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D2" w:rsidRDefault="00F341D2" w:rsidP="00272ACA">
      <w:pPr>
        <w:rPr>
          <w:szCs w:val="22"/>
        </w:rPr>
      </w:pPr>
    </w:p>
    <w:p w:rsidR="00170C11" w:rsidRPr="00170C11" w:rsidRDefault="00170C11" w:rsidP="00170C11">
      <w:pPr>
        <w:ind w:firstLine="709"/>
        <w:jc w:val="center"/>
        <w:rPr>
          <w:rFonts w:ascii="PF Din Text Cond Pro Light" w:hAnsi="PF Din Text Cond Pro Light"/>
          <w:b/>
          <w:sz w:val="32"/>
          <w:szCs w:val="32"/>
        </w:rPr>
      </w:pPr>
      <w:r w:rsidRPr="00170C11">
        <w:rPr>
          <w:rFonts w:ascii="PF Din Text Cond Pro Light" w:hAnsi="PF Din Text Cond Pro Light"/>
          <w:b/>
          <w:sz w:val="32"/>
          <w:szCs w:val="32"/>
        </w:rPr>
        <w:t xml:space="preserve">ПОДКЛЮЧАЙТЕСЬ К СЕРВИСУ </w:t>
      </w:r>
    </w:p>
    <w:p w:rsidR="00170C11" w:rsidRPr="00170C11" w:rsidRDefault="00170C11" w:rsidP="00170C11">
      <w:pPr>
        <w:ind w:firstLine="709"/>
        <w:jc w:val="center"/>
        <w:rPr>
          <w:rFonts w:ascii="PF Din Text Cond Pro Light" w:hAnsi="PF Din Text Cond Pro Light"/>
          <w:b/>
          <w:sz w:val="32"/>
          <w:szCs w:val="32"/>
        </w:rPr>
      </w:pPr>
      <w:r w:rsidRPr="00170C11">
        <w:rPr>
          <w:rFonts w:ascii="PF Din Text Cond Pro Light" w:hAnsi="PF Din Text Cond Pro Light"/>
          <w:b/>
          <w:sz w:val="32"/>
          <w:szCs w:val="32"/>
        </w:rPr>
        <w:t xml:space="preserve">«ЛИЧНЫЙ КАБИНЕТ НАЛОПЛАТЕЛЬЩИКА ДЛЯ ФИЗИЧЕСКИХ ЛИЦ» </w:t>
      </w:r>
    </w:p>
    <w:p w:rsidR="00170C11" w:rsidRPr="00894CB1" w:rsidRDefault="00170C11" w:rsidP="00170C11">
      <w:pPr>
        <w:ind w:firstLine="709"/>
        <w:jc w:val="center"/>
        <w:rPr>
          <w:rFonts w:ascii="PF Din Text Cond Pro Light" w:hAnsi="PF Din Text Cond Pro Light"/>
          <w:b/>
          <w:sz w:val="32"/>
          <w:szCs w:val="32"/>
        </w:rPr>
      </w:pPr>
      <w:r w:rsidRPr="00894CB1">
        <w:rPr>
          <w:rFonts w:ascii="PF Din Text Cond Pro Light" w:hAnsi="PF Din Text Cond Pro Light"/>
          <w:b/>
          <w:sz w:val="32"/>
          <w:szCs w:val="32"/>
        </w:rPr>
        <w:t xml:space="preserve">НА САЙТЕ </w:t>
      </w:r>
      <w:r w:rsidR="00894CB1" w:rsidRPr="00894CB1">
        <w:rPr>
          <w:rFonts w:ascii="PF Din Text Cond Pro Light" w:hAnsi="PF Din Text Cond Pro Light"/>
          <w:b/>
          <w:sz w:val="32"/>
          <w:szCs w:val="32"/>
          <w:u w:val="single"/>
          <w:lang w:val="en-US"/>
        </w:rPr>
        <w:fldChar w:fldCharType="begin"/>
      </w:r>
      <w:r w:rsidR="00894CB1" w:rsidRPr="00894CB1">
        <w:rPr>
          <w:rFonts w:ascii="PF Din Text Cond Pro Light" w:hAnsi="PF Din Text Cond Pro Light"/>
          <w:b/>
          <w:sz w:val="32"/>
          <w:szCs w:val="32"/>
          <w:u w:val="single"/>
        </w:rPr>
        <w:instrText xml:space="preserve"> </w:instrText>
      </w:r>
      <w:r w:rsidR="00894CB1" w:rsidRPr="00894CB1">
        <w:rPr>
          <w:rFonts w:ascii="PF Din Text Cond Pro Light" w:hAnsi="PF Din Text Cond Pro Light"/>
          <w:b/>
          <w:sz w:val="32"/>
          <w:szCs w:val="32"/>
          <w:u w:val="single"/>
          <w:lang w:val="en-US"/>
        </w:rPr>
        <w:instrText>HYPERLINK</w:instrText>
      </w:r>
      <w:r w:rsidR="00894CB1" w:rsidRPr="00894CB1">
        <w:rPr>
          <w:rFonts w:ascii="PF Din Text Cond Pro Light" w:hAnsi="PF Din Text Cond Pro Light"/>
          <w:b/>
          <w:sz w:val="32"/>
          <w:szCs w:val="32"/>
          <w:u w:val="single"/>
        </w:rPr>
        <w:instrText xml:space="preserve"> "</w:instrText>
      </w:r>
      <w:r w:rsidR="00894CB1" w:rsidRPr="00894CB1">
        <w:rPr>
          <w:rFonts w:ascii="PF Din Text Cond Pro Light" w:hAnsi="PF Din Text Cond Pro Light"/>
          <w:b/>
          <w:sz w:val="32"/>
          <w:szCs w:val="32"/>
          <w:u w:val="single"/>
          <w:lang w:val="en-US"/>
        </w:rPr>
        <w:instrText>http</w:instrText>
      </w:r>
      <w:r w:rsidR="00894CB1" w:rsidRPr="00894CB1">
        <w:rPr>
          <w:rFonts w:ascii="PF Din Text Cond Pro Light" w:hAnsi="PF Din Text Cond Pro Light"/>
          <w:b/>
          <w:sz w:val="32"/>
          <w:szCs w:val="32"/>
          <w:u w:val="single"/>
        </w:rPr>
        <w:instrText>://</w:instrText>
      </w:r>
      <w:r w:rsidR="00894CB1" w:rsidRPr="00894CB1">
        <w:rPr>
          <w:rFonts w:ascii="PF Din Text Cond Pro Light" w:hAnsi="PF Din Text Cond Pro Light"/>
          <w:b/>
          <w:sz w:val="32"/>
          <w:szCs w:val="32"/>
          <w:u w:val="single"/>
          <w:lang w:val="en-US"/>
        </w:rPr>
        <w:instrText>WWW</w:instrText>
      </w:r>
      <w:r w:rsidR="00894CB1" w:rsidRPr="00894CB1">
        <w:rPr>
          <w:rFonts w:ascii="PF Din Text Cond Pro Light" w:hAnsi="PF Din Text Cond Pro Light"/>
          <w:b/>
          <w:sz w:val="32"/>
          <w:szCs w:val="32"/>
          <w:u w:val="single"/>
        </w:rPr>
        <w:instrText>.</w:instrText>
      </w:r>
      <w:r w:rsidR="00894CB1" w:rsidRPr="00894CB1">
        <w:rPr>
          <w:rFonts w:ascii="PF Din Text Cond Pro Light" w:hAnsi="PF Din Text Cond Pro Light"/>
          <w:b/>
          <w:sz w:val="32"/>
          <w:szCs w:val="32"/>
          <w:u w:val="single"/>
          <w:lang w:val="en-US"/>
        </w:rPr>
        <w:instrText>NALOG</w:instrText>
      </w:r>
      <w:r w:rsidR="00894CB1" w:rsidRPr="00894CB1">
        <w:rPr>
          <w:rFonts w:ascii="PF Din Text Cond Pro Light" w:hAnsi="PF Din Text Cond Pro Light"/>
          <w:b/>
          <w:sz w:val="32"/>
          <w:szCs w:val="32"/>
          <w:u w:val="single"/>
        </w:rPr>
        <w:instrText>.</w:instrText>
      </w:r>
      <w:r w:rsidR="00894CB1" w:rsidRPr="00894CB1">
        <w:rPr>
          <w:rFonts w:ascii="PF Din Text Cond Pro Light" w:hAnsi="PF Din Text Cond Pro Light"/>
          <w:b/>
          <w:sz w:val="32"/>
          <w:szCs w:val="32"/>
          <w:u w:val="single"/>
          <w:lang w:val="en-US"/>
        </w:rPr>
        <w:instrText>RU</w:instrText>
      </w:r>
      <w:r w:rsidR="00894CB1" w:rsidRPr="00894CB1">
        <w:rPr>
          <w:rFonts w:ascii="PF Din Text Cond Pro Light" w:hAnsi="PF Din Text Cond Pro Light"/>
          <w:b/>
          <w:sz w:val="32"/>
          <w:szCs w:val="32"/>
          <w:u w:val="single"/>
        </w:rPr>
        <w:instrText xml:space="preserve">" </w:instrText>
      </w:r>
      <w:r w:rsidR="00894CB1" w:rsidRPr="00894CB1">
        <w:rPr>
          <w:rFonts w:ascii="PF Din Text Cond Pro Light" w:hAnsi="PF Din Text Cond Pro Light"/>
          <w:b/>
          <w:sz w:val="32"/>
          <w:szCs w:val="32"/>
          <w:u w:val="single"/>
          <w:lang w:val="en-US"/>
        </w:rPr>
        <w:fldChar w:fldCharType="separate"/>
      </w:r>
      <w:r w:rsidR="00894CB1" w:rsidRPr="00894CB1">
        <w:rPr>
          <w:rStyle w:val="a3"/>
          <w:rFonts w:ascii="PF Din Text Cond Pro Light" w:hAnsi="PF Din Text Cond Pro Light"/>
          <w:b/>
          <w:color w:val="auto"/>
          <w:sz w:val="32"/>
          <w:szCs w:val="32"/>
          <w:lang w:val="en-US"/>
        </w:rPr>
        <w:t>WWW</w:t>
      </w:r>
      <w:r w:rsidR="00894CB1" w:rsidRPr="00894CB1">
        <w:rPr>
          <w:rStyle w:val="a3"/>
          <w:rFonts w:ascii="PF Din Text Cond Pro Light" w:hAnsi="PF Din Text Cond Pro Light"/>
          <w:b/>
          <w:color w:val="auto"/>
          <w:sz w:val="32"/>
          <w:szCs w:val="32"/>
        </w:rPr>
        <w:t>.</w:t>
      </w:r>
      <w:r w:rsidR="00894CB1" w:rsidRPr="00894CB1">
        <w:rPr>
          <w:rStyle w:val="a3"/>
          <w:rFonts w:ascii="PF Din Text Cond Pro Light" w:hAnsi="PF Din Text Cond Pro Light"/>
          <w:b/>
          <w:color w:val="auto"/>
          <w:sz w:val="32"/>
          <w:szCs w:val="32"/>
          <w:lang w:val="en-US"/>
        </w:rPr>
        <w:t>NALOG</w:t>
      </w:r>
      <w:r w:rsidR="00894CB1" w:rsidRPr="00894CB1">
        <w:rPr>
          <w:rStyle w:val="a3"/>
          <w:rFonts w:ascii="PF Din Text Cond Pro Light" w:hAnsi="PF Din Text Cond Pro Light"/>
          <w:b/>
          <w:color w:val="auto"/>
          <w:sz w:val="32"/>
          <w:szCs w:val="32"/>
        </w:rPr>
        <w:t>.</w:t>
      </w:r>
      <w:r w:rsidR="00894CB1" w:rsidRPr="00894CB1">
        <w:rPr>
          <w:rStyle w:val="a3"/>
          <w:rFonts w:ascii="PF Din Text Cond Pro Light" w:hAnsi="PF Din Text Cond Pro Light"/>
          <w:b/>
          <w:color w:val="auto"/>
          <w:sz w:val="32"/>
          <w:szCs w:val="32"/>
          <w:lang w:val="en-US"/>
        </w:rPr>
        <w:t>RU</w:t>
      </w:r>
      <w:r w:rsidR="00894CB1" w:rsidRPr="00894CB1">
        <w:rPr>
          <w:rFonts w:ascii="PF Din Text Cond Pro Light" w:hAnsi="PF Din Text Cond Pro Light"/>
          <w:b/>
          <w:sz w:val="32"/>
          <w:szCs w:val="32"/>
          <w:u w:val="single"/>
          <w:lang w:val="en-US"/>
        </w:rPr>
        <w:fldChar w:fldCharType="end"/>
      </w:r>
      <w:proofErr w:type="gramStart"/>
      <w:r w:rsidR="00894CB1" w:rsidRPr="00894CB1">
        <w:rPr>
          <w:rFonts w:ascii="PF Din Text Cond Pro Light" w:hAnsi="PF Din Text Cond Pro Light"/>
          <w:b/>
          <w:sz w:val="32"/>
          <w:szCs w:val="32"/>
          <w:u w:val="single"/>
        </w:rPr>
        <w:t xml:space="preserve"> </w:t>
      </w:r>
      <w:r w:rsidRPr="00894CB1">
        <w:rPr>
          <w:rFonts w:ascii="PF Din Text Cond Pro Light" w:hAnsi="PF Din Text Cond Pro Light"/>
          <w:b/>
          <w:sz w:val="32"/>
          <w:szCs w:val="32"/>
        </w:rPr>
        <w:t>!</w:t>
      </w:r>
      <w:proofErr w:type="gramEnd"/>
      <w:r w:rsidRPr="00894CB1">
        <w:rPr>
          <w:rFonts w:ascii="PF Din Text Cond Pro Light" w:hAnsi="PF Din Text Cond Pro Light"/>
          <w:b/>
          <w:sz w:val="32"/>
          <w:szCs w:val="32"/>
        </w:rPr>
        <w:t>!!</w:t>
      </w:r>
    </w:p>
    <w:p w:rsidR="00170C11" w:rsidRPr="00170C11" w:rsidRDefault="00170C11" w:rsidP="00170C11">
      <w:pPr>
        <w:ind w:firstLine="709"/>
        <w:jc w:val="both"/>
        <w:rPr>
          <w:rFonts w:ascii="PF Din Text Cond Pro Light" w:hAnsi="PF Din Text Cond Pro Light"/>
          <w:sz w:val="32"/>
          <w:szCs w:val="32"/>
        </w:rPr>
      </w:pPr>
    </w:p>
    <w:p w:rsidR="00170C11" w:rsidRPr="00170C11" w:rsidRDefault="00170C11" w:rsidP="00170C11">
      <w:pPr>
        <w:shd w:val="clear" w:color="auto" w:fill="FFFFFF"/>
        <w:spacing w:before="100" w:beforeAutospacing="1" w:after="100" w:afterAutospacing="1"/>
        <w:jc w:val="both"/>
        <w:rPr>
          <w:rFonts w:ascii="PF Din Text Cond Pro Light" w:hAnsi="PF Din Text Cond Pro Light" w:cs="Arial"/>
          <w:color w:val="000000" w:themeColor="text1"/>
          <w:sz w:val="26"/>
          <w:szCs w:val="26"/>
        </w:rPr>
      </w:pPr>
      <w:r w:rsidRPr="00170C11">
        <w:rPr>
          <w:rFonts w:ascii="PF Din Text Cond Pro Light" w:hAnsi="PF Din Text Cond Pro Light" w:cs="Arial"/>
          <w:color w:val="000000" w:themeColor="text1"/>
          <w:sz w:val="26"/>
          <w:szCs w:val="26"/>
        </w:rPr>
        <w:t>Интернет-сервис «Личный кабинет налогоплательщика для физических лиц» позволяет налогоплательщику:</w:t>
      </w:r>
    </w:p>
    <w:p w:rsidR="00170C11" w:rsidRPr="00170C11" w:rsidRDefault="00170C11" w:rsidP="00170C11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0"/>
        <w:jc w:val="both"/>
        <w:textAlignment w:val="top"/>
        <w:rPr>
          <w:rFonts w:ascii="PF Din Text Cond Pro Light" w:hAnsi="PF Din Text Cond Pro Light" w:cs="Arial"/>
          <w:color w:val="000000" w:themeColor="text1"/>
          <w:sz w:val="26"/>
          <w:szCs w:val="26"/>
        </w:rPr>
      </w:pPr>
      <w:r w:rsidRPr="00170C11">
        <w:rPr>
          <w:rFonts w:ascii="PF Din Text Cond Pro Light" w:hAnsi="PF Din Text Cond Pro Light" w:cs="Arial"/>
          <w:color w:val="000000" w:themeColor="text1"/>
          <w:sz w:val="26"/>
          <w:szCs w:val="26"/>
        </w:rPr>
        <w:t>получать актуальную информацию об объектах имущества и транспортных средствах, о суммах начисленных и уплаченных налоговых платежей, о наличии переплат, о задолженности по налогам перед бюджетом;</w:t>
      </w:r>
    </w:p>
    <w:p w:rsidR="00170C11" w:rsidRPr="00170C11" w:rsidRDefault="00170C11" w:rsidP="00170C11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0"/>
        <w:jc w:val="both"/>
        <w:textAlignment w:val="top"/>
        <w:rPr>
          <w:rFonts w:ascii="PF Din Text Cond Pro Light" w:hAnsi="PF Din Text Cond Pro Light" w:cs="Arial"/>
          <w:color w:val="000000" w:themeColor="text1"/>
          <w:sz w:val="26"/>
          <w:szCs w:val="26"/>
        </w:rPr>
      </w:pPr>
      <w:r w:rsidRPr="00170C11">
        <w:rPr>
          <w:rFonts w:ascii="PF Din Text Cond Pro Light" w:hAnsi="PF Din Text Cond Pro Light" w:cs="Arial"/>
          <w:color w:val="000000" w:themeColor="text1"/>
          <w:sz w:val="26"/>
          <w:szCs w:val="26"/>
        </w:rPr>
        <w:t>контролировать состояние расчетов с бюджетом;</w:t>
      </w:r>
    </w:p>
    <w:p w:rsidR="00170C11" w:rsidRPr="00170C11" w:rsidRDefault="00170C11" w:rsidP="00170C11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0"/>
        <w:jc w:val="both"/>
        <w:textAlignment w:val="top"/>
        <w:rPr>
          <w:rFonts w:ascii="PF Din Text Cond Pro Light" w:hAnsi="PF Din Text Cond Pro Light" w:cs="Arial"/>
          <w:color w:val="000000" w:themeColor="text1"/>
          <w:sz w:val="26"/>
          <w:szCs w:val="26"/>
        </w:rPr>
      </w:pPr>
      <w:r w:rsidRPr="00170C11">
        <w:rPr>
          <w:rFonts w:ascii="PF Din Text Cond Pro Light" w:hAnsi="PF Din Text Cond Pro Light" w:cs="Arial"/>
          <w:color w:val="000000" w:themeColor="text1"/>
          <w:sz w:val="26"/>
          <w:szCs w:val="26"/>
        </w:rPr>
        <w:t>получать и распечатывать налоговые уведомления и квитанции на уплату налоговых платежей;</w:t>
      </w:r>
    </w:p>
    <w:p w:rsidR="00170C11" w:rsidRPr="00170C11" w:rsidRDefault="00170C11" w:rsidP="00170C11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0"/>
        <w:jc w:val="both"/>
        <w:textAlignment w:val="top"/>
        <w:rPr>
          <w:rFonts w:ascii="PF Din Text Cond Pro Light" w:hAnsi="PF Din Text Cond Pro Light" w:cs="Arial"/>
          <w:color w:val="000000" w:themeColor="text1"/>
          <w:sz w:val="26"/>
          <w:szCs w:val="26"/>
        </w:rPr>
      </w:pPr>
      <w:r w:rsidRPr="00170C11">
        <w:rPr>
          <w:rFonts w:ascii="PF Din Text Cond Pro Light" w:hAnsi="PF Din Text Cond Pro Light" w:cs="Arial"/>
          <w:color w:val="000000" w:themeColor="text1"/>
          <w:sz w:val="26"/>
          <w:szCs w:val="26"/>
        </w:rPr>
        <w:t>оплачивать налоговую задолженность и налоговые платежи;</w:t>
      </w:r>
    </w:p>
    <w:p w:rsidR="00170C11" w:rsidRPr="00170C11" w:rsidRDefault="00170C11" w:rsidP="00170C11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0"/>
        <w:jc w:val="both"/>
        <w:textAlignment w:val="top"/>
        <w:rPr>
          <w:rFonts w:ascii="PF Din Text Cond Pro Light" w:hAnsi="PF Din Text Cond Pro Light" w:cs="Arial"/>
          <w:color w:val="000000" w:themeColor="text1"/>
          <w:sz w:val="26"/>
          <w:szCs w:val="26"/>
        </w:rPr>
      </w:pPr>
      <w:r w:rsidRPr="00170C11">
        <w:rPr>
          <w:rFonts w:ascii="PF Din Text Cond Pro Light" w:hAnsi="PF Din Text Cond Pro Light" w:cs="Arial"/>
          <w:color w:val="000000" w:themeColor="text1"/>
          <w:sz w:val="26"/>
          <w:szCs w:val="26"/>
        </w:rPr>
        <w:t xml:space="preserve">скачивать программы для заполнения декларации по налогу на доходы физических лиц по форме № 3-НДФЛ, заполнять декларацию по форме № 3-НДФЛ в режиме </w:t>
      </w:r>
      <w:proofErr w:type="spellStart"/>
      <w:r w:rsidRPr="00170C11">
        <w:rPr>
          <w:rFonts w:ascii="PF Din Text Cond Pro Light" w:hAnsi="PF Din Text Cond Pro Light" w:cs="Arial"/>
          <w:color w:val="000000" w:themeColor="text1"/>
          <w:sz w:val="26"/>
          <w:szCs w:val="26"/>
        </w:rPr>
        <w:t>онлайн</w:t>
      </w:r>
      <w:proofErr w:type="spellEnd"/>
      <w:r w:rsidRPr="00170C11">
        <w:rPr>
          <w:rFonts w:ascii="PF Din Text Cond Pro Light" w:hAnsi="PF Din Text Cond Pro Light" w:cs="Arial"/>
          <w:color w:val="000000" w:themeColor="text1"/>
          <w:sz w:val="26"/>
          <w:szCs w:val="26"/>
        </w:rPr>
        <w:t>, направлять в налоговую инспекцию декларацию по форме № 3-НДФЛ в электронном виде, подписанную электронной подписью налогоплательщика;</w:t>
      </w:r>
    </w:p>
    <w:p w:rsidR="00170C11" w:rsidRPr="00170C11" w:rsidRDefault="00170C11" w:rsidP="00170C11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0"/>
        <w:jc w:val="both"/>
        <w:textAlignment w:val="top"/>
        <w:rPr>
          <w:rFonts w:ascii="PF Din Text Cond Pro Light" w:hAnsi="PF Din Text Cond Pro Light" w:cs="Arial"/>
          <w:color w:val="000000" w:themeColor="text1"/>
          <w:sz w:val="26"/>
          <w:szCs w:val="26"/>
        </w:rPr>
      </w:pPr>
      <w:r w:rsidRPr="00170C11">
        <w:rPr>
          <w:rFonts w:ascii="PF Din Text Cond Pro Light" w:hAnsi="PF Din Text Cond Pro Light" w:cs="Arial"/>
          <w:color w:val="000000" w:themeColor="text1"/>
          <w:sz w:val="26"/>
          <w:szCs w:val="26"/>
        </w:rPr>
        <w:t>отслеживать статус камеральной проверки налоговых деклараций по форме № 3-НДФЛ;</w:t>
      </w:r>
    </w:p>
    <w:p w:rsidR="00170C11" w:rsidRPr="00170C11" w:rsidRDefault="00170C11" w:rsidP="00170C11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0"/>
        <w:jc w:val="both"/>
        <w:textAlignment w:val="top"/>
        <w:rPr>
          <w:rFonts w:ascii="PF Din Text Cond Pro Light" w:hAnsi="PF Din Text Cond Pro Light" w:cs="Arial"/>
          <w:color w:val="000000" w:themeColor="text1"/>
          <w:sz w:val="26"/>
          <w:szCs w:val="26"/>
        </w:rPr>
      </w:pPr>
      <w:r w:rsidRPr="00170C11">
        <w:rPr>
          <w:rFonts w:ascii="PF Din Text Cond Pro Light" w:hAnsi="PF Din Text Cond Pro Light" w:cs="Arial"/>
          <w:color w:val="000000" w:themeColor="text1"/>
          <w:sz w:val="26"/>
          <w:szCs w:val="26"/>
        </w:rPr>
        <w:t>обращаться в налоговые органы без личного визита в налоговую инспекцию.</w:t>
      </w:r>
    </w:p>
    <w:p w:rsidR="00170C11" w:rsidRPr="00170C11" w:rsidRDefault="00170C11" w:rsidP="00170C11">
      <w:pPr>
        <w:shd w:val="clear" w:color="auto" w:fill="FFFFFF"/>
        <w:spacing w:before="100" w:beforeAutospacing="1" w:after="100" w:afterAutospacing="1"/>
        <w:jc w:val="both"/>
        <w:rPr>
          <w:rFonts w:ascii="PF Din Text Cond Pro Light" w:hAnsi="PF Din Text Cond Pro Light" w:cs="Arial"/>
          <w:color w:val="000000" w:themeColor="text1"/>
          <w:sz w:val="26"/>
          <w:szCs w:val="26"/>
        </w:rPr>
      </w:pPr>
      <w:r w:rsidRPr="00170C11">
        <w:rPr>
          <w:rFonts w:ascii="PF Din Text Cond Pro Light" w:hAnsi="PF Din Text Cond Pro Light" w:cs="Arial"/>
          <w:color w:val="000000" w:themeColor="text1"/>
          <w:sz w:val="26"/>
          <w:szCs w:val="26"/>
        </w:rPr>
        <w:t>Доступ к сервису «Личный кабинет налогоплательщика для физических лиц» осуществляется с помощью логина и пароля, указанных в</w:t>
      </w:r>
      <w:r w:rsidRPr="00170C11">
        <w:rPr>
          <w:rFonts w:ascii="Arial" w:hAnsi="Arial" w:cs="Arial"/>
          <w:color w:val="000000" w:themeColor="text1"/>
          <w:sz w:val="26"/>
          <w:szCs w:val="26"/>
        </w:rPr>
        <w:t> </w:t>
      </w:r>
      <w:hyperlink r:id="rId8" w:tgtFrame="_blank" w:tooltip="Регистрационная карта пользователя &quot;Личного кабинета налогоплательщика&quot;" w:history="1">
        <w:r w:rsidRPr="00170C11">
          <w:rPr>
            <w:rFonts w:ascii="PF Din Text Cond Pro Light" w:hAnsi="PF Din Text Cond Pro Light" w:cs="Arial"/>
            <w:color w:val="000000" w:themeColor="text1"/>
            <w:sz w:val="26"/>
            <w:szCs w:val="26"/>
            <w:u w:val="single"/>
          </w:rPr>
          <w:t>регистрационной карте</w:t>
        </w:r>
      </w:hyperlink>
      <w:r w:rsidRPr="00170C11">
        <w:rPr>
          <w:rFonts w:ascii="PF Din Text Cond Pro Light" w:hAnsi="PF Din Text Cond Pro Light" w:cs="Arial"/>
          <w:color w:val="000000" w:themeColor="text1"/>
          <w:sz w:val="26"/>
          <w:szCs w:val="26"/>
        </w:rPr>
        <w:t>. Получить регистрационную карту вы можете лично в</w:t>
      </w:r>
      <w:r w:rsidRPr="00170C11">
        <w:rPr>
          <w:rFonts w:ascii="Arial" w:hAnsi="Arial" w:cs="Arial"/>
          <w:color w:val="000000" w:themeColor="text1"/>
          <w:sz w:val="26"/>
          <w:szCs w:val="26"/>
        </w:rPr>
        <w:t> </w:t>
      </w:r>
      <w:r w:rsidRPr="00170C11">
        <w:rPr>
          <w:rFonts w:ascii="PF Din Text Cond Pro Light" w:hAnsi="PF Din Text Cond Pro Light" w:cs="Arial"/>
          <w:color w:val="000000" w:themeColor="text1"/>
          <w:sz w:val="26"/>
          <w:szCs w:val="26"/>
        </w:rPr>
        <w:t>любой</w:t>
      </w:r>
      <w:r w:rsidRPr="00170C11">
        <w:rPr>
          <w:rFonts w:ascii="Arial" w:hAnsi="Arial" w:cs="Arial"/>
          <w:color w:val="000000" w:themeColor="text1"/>
          <w:sz w:val="26"/>
          <w:szCs w:val="26"/>
        </w:rPr>
        <w:t> </w:t>
      </w:r>
      <w:r w:rsidRPr="00170C11">
        <w:rPr>
          <w:rFonts w:ascii="PF Din Text Cond Pro Light" w:hAnsi="PF Din Text Cond Pro Light" w:cs="Arial"/>
          <w:color w:val="000000" w:themeColor="text1"/>
          <w:sz w:val="26"/>
          <w:szCs w:val="26"/>
        </w:rPr>
        <w:t>инспекции ФНС России, независимо от места постановки на учет. При обращении в инспекцию ФНС России по месту жительства при себе необходимо иметь документ, удостоверяющий личность. При обращении в иные инспекции ФНС России при себе необходимо иметь документ, удостоверяющий личность, и оригинал или копию свидетельства о постановке на учет физического лица (свидетельство о присвоении ИНН)/уведомления о постановке на учет. Получение доступа к сервису для лиц, не достигших 14 лет, осуществляется законными представителями (родителями, усыновителями, опекунами) при условии предъявления свидетельства о рождении (иного документа, подтверждающего полномочия) и документа, удостоверяющего личность представителя.</w:t>
      </w:r>
    </w:p>
    <w:p w:rsidR="00170C11" w:rsidRPr="00170C11" w:rsidRDefault="00170C11" w:rsidP="00170C11">
      <w:pPr>
        <w:shd w:val="clear" w:color="auto" w:fill="FFFFFF"/>
        <w:spacing w:before="100" w:beforeAutospacing="1" w:after="100" w:afterAutospacing="1"/>
        <w:jc w:val="both"/>
        <w:textAlignment w:val="top"/>
        <w:rPr>
          <w:rFonts w:ascii="PF Din Text Cond Pro Light" w:hAnsi="PF Din Text Cond Pro Light" w:cs="Arial"/>
          <w:color w:val="000000" w:themeColor="text1"/>
          <w:sz w:val="26"/>
          <w:szCs w:val="26"/>
        </w:rPr>
      </w:pPr>
      <w:proofErr w:type="gramStart"/>
      <w:r w:rsidRPr="00170C11">
        <w:rPr>
          <w:rFonts w:ascii="PF Din Text Cond Pro Light" w:hAnsi="PF Din Text Cond Pro Light" w:cs="Arial"/>
          <w:color w:val="000000" w:themeColor="text1"/>
          <w:sz w:val="26"/>
          <w:szCs w:val="26"/>
        </w:rPr>
        <w:t>Если логин и пароль были Вами получены ранее, но Вы их утратили, следует обратиться в</w:t>
      </w:r>
      <w:r w:rsidRPr="00170C11">
        <w:rPr>
          <w:rFonts w:ascii="Arial" w:hAnsi="Arial" w:cs="Arial"/>
          <w:color w:val="000000" w:themeColor="text1"/>
          <w:sz w:val="26"/>
          <w:szCs w:val="26"/>
        </w:rPr>
        <w:t> </w:t>
      </w:r>
      <w:r w:rsidRPr="00170C11">
        <w:rPr>
          <w:rFonts w:ascii="PF Din Text Cond Pro Light" w:hAnsi="PF Din Text Cond Pro Light" w:cs="Arial"/>
          <w:color w:val="000000" w:themeColor="text1"/>
          <w:sz w:val="26"/>
          <w:szCs w:val="26"/>
        </w:rPr>
        <w:t>любую</w:t>
      </w:r>
      <w:r w:rsidRPr="00170C11">
        <w:rPr>
          <w:rFonts w:ascii="Arial" w:hAnsi="Arial" w:cs="Arial"/>
          <w:color w:val="000000" w:themeColor="text1"/>
          <w:sz w:val="26"/>
          <w:szCs w:val="26"/>
        </w:rPr>
        <w:t> </w:t>
      </w:r>
      <w:r w:rsidRPr="00170C11">
        <w:rPr>
          <w:rFonts w:ascii="PF Din Text Cond Pro Light" w:hAnsi="PF Din Text Cond Pro Light" w:cs="Arial"/>
          <w:color w:val="000000" w:themeColor="text1"/>
          <w:sz w:val="26"/>
          <w:szCs w:val="26"/>
        </w:rPr>
        <w:t>инспекцию ФНС России с документом, удостоверяющим личность, и (при обращении в инспекцию ФНС России, отличную от инспекции по месту жительства) оригиналом или копией свидетельства о постановке на учет физического лица (свидетельство о присвоении ИНН)/уведомления о постановке на учет.</w:t>
      </w:r>
      <w:proofErr w:type="gramEnd"/>
    </w:p>
    <w:p w:rsidR="00170C11" w:rsidRPr="00170C11" w:rsidRDefault="00170C11" w:rsidP="00170C11">
      <w:pPr>
        <w:autoSpaceDE w:val="0"/>
        <w:autoSpaceDN w:val="0"/>
        <w:adjustRightInd w:val="0"/>
        <w:jc w:val="both"/>
        <w:rPr>
          <w:rFonts w:ascii="PF Din Text Cond Pro Light" w:hAnsi="PF Din Text Cond Pro Light" w:cs="Arial"/>
          <w:color w:val="000000" w:themeColor="text1"/>
          <w:sz w:val="26"/>
          <w:szCs w:val="26"/>
        </w:rPr>
      </w:pPr>
      <w:r w:rsidRPr="00170C11">
        <w:rPr>
          <w:rFonts w:ascii="PF Din Text Cond Pro Light" w:hAnsi="PF Din Text Cond Pro Light" w:cs="Arial"/>
          <w:color w:val="000000" w:themeColor="text1"/>
          <w:sz w:val="26"/>
          <w:szCs w:val="26"/>
          <w:lang w:val="en-US"/>
        </w:rPr>
        <w:t>C</w:t>
      </w:r>
      <w:r w:rsidRPr="00170C11">
        <w:rPr>
          <w:rFonts w:ascii="PF Din Text Cond Pro Light" w:hAnsi="PF Din Text Cond Pro Light" w:cs="Arial"/>
          <w:color w:val="000000" w:themeColor="text1"/>
          <w:sz w:val="26"/>
          <w:szCs w:val="26"/>
        </w:rPr>
        <w:t xml:space="preserve"> 01.07.2015 года налогоплательщики будут иметь возможность заполнения и направления налоговой декларации по налогу на доходы физических лиц, а также прилагаемых к ней документов с использованием сервиса "Личный кабинет налогоплательщика для физических лиц" без посещения Удостоверяющего центра.</w:t>
      </w:r>
    </w:p>
    <w:p w:rsidR="00170C11" w:rsidRPr="00170C11" w:rsidRDefault="00170C11" w:rsidP="00170C11">
      <w:pPr>
        <w:shd w:val="clear" w:color="auto" w:fill="FFFFFF"/>
        <w:spacing w:before="100" w:beforeAutospacing="1" w:after="100" w:afterAutospacing="1"/>
        <w:jc w:val="both"/>
        <w:rPr>
          <w:rFonts w:ascii="PF Din Text Cond Pro Light" w:hAnsi="PF Din Text Cond Pro Light" w:cs="Arial"/>
          <w:color w:val="000000" w:themeColor="text1"/>
          <w:sz w:val="26"/>
          <w:szCs w:val="26"/>
        </w:rPr>
      </w:pPr>
    </w:p>
    <w:sectPr w:rsidR="00170C11" w:rsidRPr="00170C11" w:rsidSect="009D42F9">
      <w:headerReference w:type="default" r:id="rId9"/>
      <w:footerReference w:type="default" r:id="rId10"/>
      <w:pgSz w:w="11909" w:h="16834" w:code="9"/>
      <w:pgMar w:top="1979" w:right="285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97D" w:rsidRDefault="0048497D">
      <w:r>
        <w:separator/>
      </w:r>
    </w:p>
  </w:endnote>
  <w:endnote w:type="continuationSeparator" w:id="0">
    <w:p w:rsidR="0048497D" w:rsidRDefault="00484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F Din Text Cond Pro">
    <w:altName w:val="PF Din Text Cond Pro Light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48497D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48497D" w:rsidRPr="000C087A" w:rsidRDefault="0048497D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48497D" w:rsidRDefault="0048497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97D" w:rsidRDefault="0048497D">
      <w:r>
        <w:separator/>
      </w:r>
    </w:p>
  </w:footnote>
  <w:footnote w:type="continuationSeparator" w:id="0">
    <w:p w:rsidR="0048497D" w:rsidRDefault="00484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97D" w:rsidRDefault="0048497D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48497D" w:rsidRDefault="0048497D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48497D" w:rsidRPr="007A28BB" w:rsidRDefault="0048497D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48497D" w:rsidRDefault="0048497D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F00779"/>
    <w:multiLevelType w:val="multilevel"/>
    <w:tmpl w:val="9E5A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8"/>
  </w:num>
  <w:num w:numId="5">
    <w:abstractNumId w:val="19"/>
  </w:num>
  <w:num w:numId="6">
    <w:abstractNumId w:val="12"/>
  </w:num>
  <w:num w:numId="7">
    <w:abstractNumId w:val="1"/>
  </w:num>
  <w:num w:numId="8">
    <w:abstractNumId w:val="9"/>
  </w:num>
  <w:num w:numId="9">
    <w:abstractNumId w:val="20"/>
  </w:num>
  <w:num w:numId="10">
    <w:abstractNumId w:val="24"/>
  </w:num>
  <w:num w:numId="11">
    <w:abstractNumId w:val="23"/>
  </w:num>
  <w:num w:numId="12">
    <w:abstractNumId w:val="15"/>
  </w:num>
  <w:num w:numId="13">
    <w:abstractNumId w:val="11"/>
  </w:num>
  <w:num w:numId="14">
    <w:abstractNumId w:val="10"/>
  </w:num>
  <w:num w:numId="15">
    <w:abstractNumId w:val="2"/>
  </w:num>
  <w:num w:numId="16">
    <w:abstractNumId w:val="21"/>
  </w:num>
  <w:num w:numId="17">
    <w:abstractNumId w:val="7"/>
  </w:num>
  <w:num w:numId="18">
    <w:abstractNumId w:val="22"/>
  </w:num>
  <w:num w:numId="19">
    <w:abstractNumId w:val="16"/>
  </w:num>
  <w:num w:numId="20">
    <w:abstractNumId w:val="14"/>
  </w:num>
  <w:num w:numId="21">
    <w:abstractNumId w:val="5"/>
  </w:num>
  <w:num w:numId="22">
    <w:abstractNumId w:val="13"/>
  </w:num>
  <w:num w:numId="23">
    <w:abstractNumId w:val="3"/>
  </w:num>
  <w:num w:numId="24">
    <w:abstractNumId w:val="0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4273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54494"/>
    <w:rsid w:val="00062433"/>
    <w:rsid w:val="000839CF"/>
    <w:rsid w:val="000876F7"/>
    <w:rsid w:val="00094FC4"/>
    <w:rsid w:val="000C087A"/>
    <w:rsid w:val="000D1AF2"/>
    <w:rsid w:val="000F6FA7"/>
    <w:rsid w:val="00104086"/>
    <w:rsid w:val="0010766C"/>
    <w:rsid w:val="00134EFF"/>
    <w:rsid w:val="00170C11"/>
    <w:rsid w:val="001A7FE2"/>
    <w:rsid w:val="001B39B1"/>
    <w:rsid w:val="00204284"/>
    <w:rsid w:val="00206ED2"/>
    <w:rsid w:val="00215218"/>
    <w:rsid w:val="00240988"/>
    <w:rsid w:val="00262160"/>
    <w:rsid w:val="0026330C"/>
    <w:rsid w:val="00272ACA"/>
    <w:rsid w:val="002B0566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07A4E"/>
    <w:rsid w:val="004140B8"/>
    <w:rsid w:val="00443AD2"/>
    <w:rsid w:val="0048497D"/>
    <w:rsid w:val="004B5781"/>
    <w:rsid w:val="004C5F54"/>
    <w:rsid w:val="004D33E0"/>
    <w:rsid w:val="004F4378"/>
    <w:rsid w:val="004F4D2D"/>
    <w:rsid w:val="004F7095"/>
    <w:rsid w:val="00552CC2"/>
    <w:rsid w:val="00564201"/>
    <w:rsid w:val="00564E49"/>
    <w:rsid w:val="005A4A5A"/>
    <w:rsid w:val="005C7B2D"/>
    <w:rsid w:val="006005DC"/>
    <w:rsid w:val="00604ACC"/>
    <w:rsid w:val="00624377"/>
    <w:rsid w:val="006911D9"/>
    <w:rsid w:val="00695BC3"/>
    <w:rsid w:val="006A7EB9"/>
    <w:rsid w:val="006B1CA2"/>
    <w:rsid w:val="006C06C4"/>
    <w:rsid w:val="006D4A40"/>
    <w:rsid w:val="00702F2B"/>
    <w:rsid w:val="00712734"/>
    <w:rsid w:val="00720F45"/>
    <w:rsid w:val="0073019F"/>
    <w:rsid w:val="007766C8"/>
    <w:rsid w:val="00787AB9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626B7"/>
    <w:rsid w:val="00873CD1"/>
    <w:rsid w:val="00894CB1"/>
    <w:rsid w:val="008C18F2"/>
    <w:rsid w:val="008D40A8"/>
    <w:rsid w:val="008D6EF2"/>
    <w:rsid w:val="008E0DC5"/>
    <w:rsid w:val="009042FA"/>
    <w:rsid w:val="00931A86"/>
    <w:rsid w:val="00940D40"/>
    <w:rsid w:val="00950BBD"/>
    <w:rsid w:val="009607EF"/>
    <w:rsid w:val="00966AC1"/>
    <w:rsid w:val="00982C73"/>
    <w:rsid w:val="009B6728"/>
    <w:rsid w:val="009C4BAA"/>
    <w:rsid w:val="009D42F9"/>
    <w:rsid w:val="00A32512"/>
    <w:rsid w:val="00A53558"/>
    <w:rsid w:val="00A7261B"/>
    <w:rsid w:val="00A7767B"/>
    <w:rsid w:val="00A931A0"/>
    <w:rsid w:val="00AA7140"/>
    <w:rsid w:val="00AB37B9"/>
    <w:rsid w:val="00AD2EB4"/>
    <w:rsid w:val="00AE3FA1"/>
    <w:rsid w:val="00AF30B6"/>
    <w:rsid w:val="00B11ACA"/>
    <w:rsid w:val="00B37F29"/>
    <w:rsid w:val="00B41266"/>
    <w:rsid w:val="00B42546"/>
    <w:rsid w:val="00B64DA6"/>
    <w:rsid w:val="00B70B43"/>
    <w:rsid w:val="00B734DF"/>
    <w:rsid w:val="00B84C71"/>
    <w:rsid w:val="00C223D1"/>
    <w:rsid w:val="00C4123A"/>
    <w:rsid w:val="00C41BBF"/>
    <w:rsid w:val="00C75269"/>
    <w:rsid w:val="00C8601B"/>
    <w:rsid w:val="00CA1876"/>
    <w:rsid w:val="00CB2853"/>
    <w:rsid w:val="00CB2FFB"/>
    <w:rsid w:val="00CB62A0"/>
    <w:rsid w:val="00CD39A6"/>
    <w:rsid w:val="00CE7509"/>
    <w:rsid w:val="00D0357E"/>
    <w:rsid w:val="00D06283"/>
    <w:rsid w:val="00D119D7"/>
    <w:rsid w:val="00D20A5C"/>
    <w:rsid w:val="00D23601"/>
    <w:rsid w:val="00D24494"/>
    <w:rsid w:val="00D474D3"/>
    <w:rsid w:val="00D81488"/>
    <w:rsid w:val="00D8470F"/>
    <w:rsid w:val="00D84976"/>
    <w:rsid w:val="00D87C5D"/>
    <w:rsid w:val="00D91CF5"/>
    <w:rsid w:val="00DB790D"/>
    <w:rsid w:val="00DC19C6"/>
    <w:rsid w:val="00DF3885"/>
    <w:rsid w:val="00E117C4"/>
    <w:rsid w:val="00E21CB9"/>
    <w:rsid w:val="00E44F39"/>
    <w:rsid w:val="00E5220F"/>
    <w:rsid w:val="00E66003"/>
    <w:rsid w:val="00E91837"/>
    <w:rsid w:val="00EB51F4"/>
    <w:rsid w:val="00EF1CF0"/>
    <w:rsid w:val="00EF7641"/>
    <w:rsid w:val="00F23C8A"/>
    <w:rsid w:val="00F341D2"/>
    <w:rsid w:val="00F67938"/>
    <w:rsid w:val="00FA3ABB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2.service.nalog.ru/lk/lkn-reg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7369C-A48E-44CA-B867-22D690E1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2</cp:revision>
  <cp:lastPrinted>2013-04-25T04:26:00Z</cp:lastPrinted>
  <dcterms:created xsi:type="dcterms:W3CDTF">2015-06-25T09:35:00Z</dcterms:created>
  <dcterms:modified xsi:type="dcterms:W3CDTF">2015-06-25T09:35:00Z</dcterms:modified>
</cp:coreProperties>
</file>