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D0" w:rsidRDefault="00DA35D0" w:rsidP="00DA35D0"/>
    <w:p w:rsidR="00DA35D0" w:rsidRDefault="00DA35D0" w:rsidP="00DA35D0"/>
    <w:p w:rsidR="00DA35D0" w:rsidRDefault="00DA35D0" w:rsidP="00DA35D0"/>
    <w:p w:rsidR="00DA35D0" w:rsidRDefault="00DA35D0" w:rsidP="00DA35D0">
      <w:r>
        <w:t>Распоряжение администрации Сосновского муниципального района Челябинской области от 30.12.2011 года № 2499</w:t>
      </w:r>
    </w:p>
    <w:p w:rsidR="00DA35D0" w:rsidRDefault="00DA35D0" w:rsidP="00DA35D0"/>
    <w:p w:rsidR="00DA35D0" w:rsidRDefault="00DA35D0" w:rsidP="00DA35D0"/>
    <w:p w:rsidR="00DA35D0" w:rsidRDefault="00DA35D0" w:rsidP="00DA35D0"/>
    <w:p w:rsidR="00DA35D0" w:rsidRDefault="00DA35D0" w:rsidP="00DA35D0"/>
    <w:p w:rsidR="00DA35D0" w:rsidRDefault="00DA35D0" w:rsidP="00DA35D0"/>
    <w:tbl>
      <w:tblPr>
        <w:tblStyle w:val="a3"/>
        <w:tblW w:w="0" w:type="auto"/>
        <w:tblInd w:w="0" w:type="dxa"/>
        <w:tblLook w:val="01E0"/>
      </w:tblPr>
      <w:tblGrid>
        <w:gridCol w:w="5308"/>
      </w:tblGrid>
      <w:tr w:rsidR="00DA35D0" w:rsidTr="00DA35D0"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DA35D0" w:rsidRDefault="00DA3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ответственного за организацию муниципальных услуг в режиме межведомственного сообщения</w:t>
            </w:r>
          </w:p>
          <w:p w:rsidR="00DA35D0" w:rsidRDefault="00DA35D0">
            <w:pPr>
              <w:jc w:val="both"/>
              <w:rPr>
                <w:sz w:val="28"/>
                <w:szCs w:val="28"/>
              </w:rPr>
            </w:pPr>
          </w:p>
          <w:p w:rsidR="00DA35D0" w:rsidRDefault="00DA35D0">
            <w:pPr>
              <w:jc w:val="both"/>
            </w:pPr>
          </w:p>
        </w:tc>
      </w:tr>
    </w:tbl>
    <w:p w:rsidR="00DA35D0" w:rsidRDefault="00DA35D0" w:rsidP="00DA35D0"/>
    <w:p w:rsidR="00DA35D0" w:rsidRDefault="00DA35D0" w:rsidP="00DA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предоставления муниципальных услуг в режиме межведомственного взаимодействия первого заместителя главы района В. Р. Вальтера.</w:t>
      </w:r>
    </w:p>
    <w:p w:rsidR="00DA35D0" w:rsidRDefault="00DA35D0" w:rsidP="00DA35D0">
      <w:pPr>
        <w:ind w:firstLine="708"/>
        <w:jc w:val="both"/>
        <w:rPr>
          <w:sz w:val="28"/>
          <w:szCs w:val="28"/>
        </w:rPr>
      </w:pPr>
    </w:p>
    <w:p w:rsidR="00DA35D0" w:rsidRDefault="00DA35D0" w:rsidP="00DA35D0">
      <w:pPr>
        <w:ind w:firstLine="708"/>
        <w:jc w:val="both"/>
        <w:rPr>
          <w:sz w:val="28"/>
          <w:szCs w:val="28"/>
        </w:rPr>
      </w:pPr>
    </w:p>
    <w:p w:rsidR="00DA35D0" w:rsidRDefault="00DA35D0" w:rsidP="00DA35D0">
      <w:pPr>
        <w:ind w:firstLine="708"/>
        <w:jc w:val="both"/>
        <w:rPr>
          <w:sz w:val="28"/>
          <w:szCs w:val="28"/>
        </w:rPr>
      </w:pPr>
    </w:p>
    <w:p w:rsidR="00DA35D0" w:rsidRDefault="00DA35D0" w:rsidP="00DA3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DA35D0" w:rsidRDefault="00DA35D0" w:rsidP="00DA3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В. П. Котов</w:t>
      </w:r>
    </w:p>
    <w:p w:rsidR="00DA35D0" w:rsidRDefault="00DA35D0" w:rsidP="00DA35D0">
      <w:pPr>
        <w:spacing w:line="480" w:lineRule="auto"/>
        <w:ind w:firstLine="708"/>
        <w:jc w:val="both"/>
        <w:rPr>
          <w:sz w:val="28"/>
          <w:szCs w:val="28"/>
        </w:rPr>
      </w:pPr>
    </w:p>
    <w:p w:rsidR="00C4725A" w:rsidRDefault="00C4725A"/>
    <w:sectPr w:rsidR="00C4725A" w:rsidSect="00C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5D0"/>
    <w:rsid w:val="00C4725A"/>
    <w:rsid w:val="00DA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SmolinaTA</dc:creator>
  <cp:lastModifiedBy>SmolinaTA</cp:lastModifiedBy>
  <cp:revision>2</cp:revision>
  <dcterms:created xsi:type="dcterms:W3CDTF">2015-11-25T05:21:00Z</dcterms:created>
  <dcterms:modified xsi:type="dcterms:W3CDTF">2015-11-25T05:23:00Z</dcterms:modified>
</cp:coreProperties>
</file>