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D" w:rsidRPr="00FD416F" w:rsidRDefault="00D84A5D" w:rsidP="00D84A5D">
      <w:pPr>
        <w:pStyle w:val="3"/>
        <w:ind w:left="-426" w:right="-1"/>
        <w:jc w:val="center"/>
        <w:rPr>
          <w:rFonts w:ascii="PF Din Text Cond Pro Light" w:eastAsia="Times New Roman" w:hAnsi="PF Din Text Cond Pro Light"/>
          <w:color w:val="auto"/>
          <w:sz w:val="28"/>
          <w:szCs w:val="28"/>
        </w:rPr>
      </w:pPr>
    </w:p>
    <w:p w:rsidR="00D84A5D" w:rsidRPr="00FD416F" w:rsidRDefault="00D84A5D" w:rsidP="00D84A5D">
      <w:pPr>
        <w:pStyle w:val="3"/>
        <w:ind w:left="-426" w:right="-1"/>
        <w:jc w:val="center"/>
        <w:rPr>
          <w:rFonts w:ascii="PF Din Text Cond Pro Light" w:eastAsia="Times New Roman" w:hAnsi="PF Din Text Cond Pro Light"/>
          <w:color w:val="auto"/>
          <w:sz w:val="28"/>
          <w:szCs w:val="28"/>
        </w:rPr>
      </w:pPr>
      <w:r w:rsidRPr="00FD416F">
        <w:rPr>
          <w:rFonts w:ascii="PF Din Text Cond Pro Light" w:eastAsia="Times New Roman" w:hAnsi="PF Din Text Cond Pro Light"/>
          <w:color w:val="auto"/>
          <w:sz w:val="28"/>
          <w:szCs w:val="28"/>
        </w:rPr>
        <w:t>«Имущественные налоги физических лиц»</w:t>
      </w:r>
    </w:p>
    <w:p w:rsidR="00D84A5D" w:rsidRPr="00FD416F" w:rsidRDefault="00D84A5D" w:rsidP="00D84A5D">
      <w:pPr>
        <w:rPr>
          <w:sz w:val="28"/>
          <w:szCs w:val="28"/>
        </w:rPr>
      </w:pPr>
    </w:p>
    <w:p w:rsidR="00D84A5D" w:rsidRPr="00F167D6" w:rsidRDefault="00D84A5D" w:rsidP="00D84A5D">
      <w:pPr>
        <w:pStyle w:val="ConsPlusNormal"/>
        <w:ind w:firstLine="0"/>
        <w:jc w:val="both"/>
        <w:rPr>
          <w:rFonts w:ascii="PF Din Text Cond Pro Light" w:eastAsia="Calibri" w:hAnsi="PF Din Text Cond Pro Light" w:cs="Times New Roman"/>
          <w:sz w:val="26"/>
          <w:szCs w:val="26"/>
        </w:rPr>
      </w:pPr>
      <w:r w:rsidRPr="00F167D6">
        <w:rPr>
          <w:rFonts w:ascii="PF Din Text Cond Pro Light" w:eastAsia="Calibri" w:hAnsi="PF Din Text Cond Pro Light" w:cs="Times New Roman"/>
          <w:sz w:val="26"/>
          <w:szCs w:val="26"/>
        </w:rPr>
        <w:t xml:space="preserve">Налоги являются необходимым условием существования государства, поэтому обязанность платить налоги, закрепленная в </w:t>
      </w:r>
      <w:hyperlink r:id="rId7" w:history="1">
        <w:r w:rsidRPr="00036DF9">
          <w:rPr>
            <w:rFonts w:ascii="PF Din Text Cond Pro Light" w:eastAsia="Calibri" w:hAnsi="PF Din Text Cond Pro Light" w:cs="Times New Roman"/>
            <w:sz w:val="26"/>
            <w:szCs w:val="26"/>
          </w:rPr>
          <w:t>статье 57</w:t>
        </w:r>
      </w:hyperlink>
      <w:r w:rsidRPr="00F167D6">
        <w:rPr>
          <w:rFonts w:ascii="PF Din Text Cond Pro Light" w:eastAsia="Calibri" w:hAnsi="PF Din Text Cond Pro Light" w:cs="Times New Roman"/>
          <w:sz w:val="26"/>
          <w:szCs w:val="26"/>
        </w:rPr>
        <w:t xml:space="preserve"> Конституции Российской Федерации, распространяется на всех налогоплательщиков в качестве безусловного требования государства.</w:t>
      </w:r>
    </w:p>
    <w:p w:rsidR="00D84A5D" w:rsidRPr="00F167D6" w:rsidRDefault="00D84A5D" w:rsidP="00D84A5D">
      <w:pPr>
        <w:ind w:left="142" w:hanging="142"/>
        <w:rPr>
          <w:rFonts w:ascii="PF Din Text Cond Pro Light" w:hAnsi="PF Din Text Cond Pro Light"/>
          <w:sz w:val="26"/>
          <w:szCs w:val="26"/>
        </w:rPr>
      </w:pPr>
    </w:p>
    <w:p w:rsidR="00FD416F" w:rsidRDefault="00D84A5D" w:rsidP="00D84A5D">
      <w:pPr>
        <w:pStyle w:val="a4"/>
        <w:jc w:val="both"/>
        <w:rPr>
          <w:rFonts w:ascii="PF Din Text Cond Pro Light" w:hAnsi="PF Din Text Cond Pro Light"/>
          <w:sz w:val="26"/>
          <w:szCs w:val="26"/>
        </w:rPr>
      </w:pPr>
      <w:r w:rsidRPr="008710F9">
        <w:rPr>
          <w:rFonts w:ascii="PF Din Text Cond Pro Light" w:hAnsi="PF Din Text Cond Pro Light"/>
          <w:sz w:val="26"/>
          <w:szCs w:val="26"/>
        </w:rPr>
        <w:t>- Кто из физических лиц признается плательщиком имущественных налогов</w:t>
      </w:r>
      <w:r>
        <w:rPr>
          <w:rFonts w:ascii="PF Din Text Cond Pro Light" w:hAnsi="PF Din Text Cond Pro Light"/>
          <w:sz w:val="26"/>
          <w:szCs w:val="26"/>
        </w:rPr>
        <w:t xml:space="preserve"> (транспортный  и земельный налог, налог на имущество)?</w:t>
      </w:r>
      <w:r w:rsidRPr="008710F9">
        <w:rPr>
          <w:rFonts w:ascii="PF Din Text Cond Pro Light" w:hAnsi="PF Din Text Cond Pro Light"/>
          <w:sz w:val="26"/>
          <w:szCs w:val="26"/>
        </w:rPr>
        <w:t xml:space="preserve"> </w:t>
      </w:r>
      <w:r w:rsidRPr="00E23BB4">
        <w:rPr>
          <w:rFonts w:ascii="PF Din Text Cond Pro Light" w:hAnsi="PF Din Text Cond Pro Light"/>
          <w:sz w:val="26"/>
          <w:szCs w:val="26"/>
        </w:rPr>
        <w:t xml:space="preserve">Физические лица, обладающие на праве собственности объектами движимого и недвижимого имущества (транспортными средствами, земельными участками, квартирами и др.).    </w:t>
      </w:r>
    </w:p>
    <w:p w:rsidR="00D84A5D" w:rsidRPr="00E23BB4" w:rsidRDefault="00D84A5D" w:rsidP="00D84A5D">
      <w:pPr>
        <w:pStyle w:val="a4"/>
        <w:jc w:val="both"/>
        <w:rPr>
          <w:rFonts w:ascii="PF Din Text Cond Pro Light" w:hAnsi="PF Din Text Cond Pro Light"/>
          <w:sz w:val="26"/>
          <w:szCs w:val="26"/>
        </w:rPr>
      </w:pPr>
      <w:r w:rsidRPr="00E23BB4">
        <w:rPr>
          <w:rFonts w:ascii="PF Din Text Cond Pro Light" w:hAnsi="PF Din Text Cond Pro Light"/>
          <w:sz w:val="26"/>
          <w:szCs w:val="26"/>
        </w:rPr>
        <w:t xml:space="preserve">                                                                                                                       </w:t>
      </w:r>
      <w:r w:rsidRPr="00E23BB4">
        <w:rPr>
          <w:rFonts w:ascii="PF Din Text Cond Pro Light" w:hAnsi="PF Din Text Cond Pro Light"/>
          <w:sz w:val="26"/>
          <w:szCs w:val="26"/>
        </w:rPr>
        <w:tab/>
      </w:r>
    </w:p>
    <w:p w:rsidR="00D84A5D" w:rsidRPr="00E23BB4" w:rsidRDefault="00D84A5D" w:rsidP="00D84A5D">
      <w:pPr>
        <w:tabs>
          <w:tab w:val="left" w:pos="709"/>
        </w:tabs>
        <w:jc w:val="both"/>
        <w:rPr>
          <w:rFonts w:ascii="PF Din Text Cond Pro Light" w:hAnsi="PF Din Text Cond Pro Light"/>
          <w:sz w:val="26"/>
          <w:szCs w:val="26"/>
        </w:rPr>
      </w:pPr>
      <w:r w:rsidRPr="00E23BB4">
        <w:rPr>
          <w:rFonts w:ascii="PF Din Text Cond Pro Light" w:hAnsi="PF Din Text Cond Pro Light"/>
          <w:sz w:val="26"/>
          <w:szCs w:val="26"/>
        </w:rPr>
        <w:t>- Как производится исчисление имущественных налогов? И</w:t>
      </w:r>
      <w:r w:rsidRPr="00E23BB4">
        <w:rPr>
          <w:rFonts w:ascii="PF Din Text Cond Pro Light" w:hAnsi="PF Din Text Cond Pro Light"/>
          <w:color w:val="000000"/>
          <w:sz w:val="26"/>
          <w:szCs w:val="26"/>
        </w:rPr>
        <w:t xml:space="preserve">счисление имущественных налогов производиться налоговыми органами по месту нахождения объекта налогообложения. </w:t>
      </w:r>
      <w:r w:rsidRPr="00E23BB4">
        <w:rPr>
          <w:rFonts w:ascii="PF Din Text Cond Pro Light" w:hAnsi="PF Din Text Cond Pro Light"/>
          <w:sz w:val="26"/>
          <w:szCs w:val="26"/>
        </w:rPr>
        <w:t xml:space="preserve"> </w:t>
      </w:r>
    </w:p>
    <w:p w:rsidR="00D84A5D" w:rsidRPr="008710F9" w:rsidRDefault="00D84A5D" w:rsidP="00D84A5D">
      <w:pPr>
        <w:tabs>
          <w:tab w:val="left" w:pos="709"/>
        </w:tabs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D84A5D" w:rsidRPr="00FD35EB" w:rsidRDefault="00D84A5D" w:rsidP="00D84A5D">
      <w:pPr>
        <w:pStyle w:val="a4"/>
        <w:jc w:val="both"/>
        <w:rPr>
          <w:rFonts w:ascii="PF Din Text Cond Pro Light" w:hAnsi="PF Din Text Cond Pro Light"/>
          <w:sz w:val="26"/>
          <w:szCs w:val="26"/>
        </w:rPr>
      </w:pPr>
      <w:r w:rsidRPr="008710F9">
        <w:rPr>
          <w:rFonts w:ascii="PF Din Text Cond Pro Light" w:hAnsi="PF Din Text Cond Pro Light"/>
          <w:sz w:val="26"/>
          <w:szCs w:val="26"/>
        </w:rPr>
        <w:t>- Сроки уплаты имущественных налогов физических лиц за 2015г.</w:t>
      </w:r>
      <w:r>
        <w:rPr>
          <w:rFonts w:ascii="PF Din Text Cond Pro Light" w:hAnsi="PF Din Text Cond Pro Light"/>
          <w:sz w:val="26"/>
          <w:szCs w:val="26"/>
        </w:rPr>
        <w:t xml:space="preserve"> </w:t>
      </w:r>
      <w:r w:rsidRPr="00E23BB4">
        <w:rPr>
          <w:rFonts w:ascii="PF Din Text Cond Pro Light" w:hAnsi="PF Din Text Cond Pro Light"/>
          <w:sz w:val="26"/>
          <w:szCs w:val="26"/>
        </w:rPr>
        <w:t>Не позднее 1 декабря – срок единый для всей территории Р</w:t>
      </w:r>
      <w:r>
        <w:rPr>
          <w:rFonts w:ascii="PF Din Text Cond Pro Light" w:hAnsi="PF Din Text Cond Pro Light"/>
          <w:sz w:val="26"/>
          <w:szCs w:val="26"/>
        </w:rPr>
        <w:t xml:space="preserve">оссийской </w:t>
      </w:r>
      <w:r w:rsidRPr="00E23BB4">
        <w:rPr>
          <w:rFonts w:ascii="PF Din Text Cond Pro Light" w:hAnsi="PF Din Text Cond Pro Light"/>
          <w:sz w:val="26"/>
          <w:szCs w:val="26"/>
        </w:rPr>
        <w:t>Ф</w:t>
      </w:r>
      <w:r>
        <w:rPr>
          <w:rFonts w:ascii="PF Din Text Cond Pro Light" w:hAnsi="PF Din Text Cond Pro Light"/>
          <w:sz w:val="26"/>
          <w:szCs w:val="26"/>
        </w:rPr>
        <w:t>едерации</w:t>
      </w:r>
      <w:r w:rsidRPr="00E23BB4">
        <w:rPr>
          <w:rFonts w:ascii="PF Din Text Cond Pro Light" w:hAnsi="PF Din Text Cond Pro Light"/>
          <w:sz w:val="26"/>
          <w:szCs w:val="26"/>
        </w:rPr>
        <w:t>.</w:t>
      </w:r>
      <w:r w:rsidRPr="00FD35EB">
        <w:rPr>
          <w:sz w:val="26"/>
          <w:szCs w:val="26"/>
        </w:rPr>
        <w:t xml:space="preserve"> </w:t>
      </w:r>
      <w:r w:rsidRPr="00FD35EB">
        <w:rPr>
          <w:rFonts w:ascii="PF Din Text Cond Pro Light" w:hAnsi="PF Din Text Cond Pro Light"/>
          <w:sz w:val="26"/>
          <w:szCs w:val="26"/>
        </w:rPr>
        <w:t>Если налог не будет уплачен в установленный срок, то не позднее трех месяцев со дня выявления недоимки (т.е. следующий день после срока уплаты), налогоплательщику направляется требование об уплате налога в виде извещения о неуплаченной сумме налога, а также об обязанности уплатить в установленный срок неуплаченную сумму налога, кроме того, начисляется пеня.</w:t>
      </w:r>
    </w:p>
    <w:p w:rsidR="00D84A5D" w:rsidRDefault="00D84A5D" w:rsidP="00D84A5D">
      <w:pPr>
        <w:tabs>
          <w:tab w:val="left" w:pos="709"/>
        </w:tabs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D84A5D" w:rsidRPr="00637F37" w:rsidRDefault="00D84A5D" w:rsidP="00D84A5D">
      <w:pPr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637F37">
        <w:rPr>
          <w:rFonts w:ascii="PF Din Text Cond Pro Light" w:hAnsi="PF Din Text Cond Pro Light"/>
          <w:sz w:val="26"/>
          <w:szCs w:val="26"/>
        </w:rPr>
        <w:t>- Кто из физических лиц относится к категории «льготников» и как ее подтвердить</w:t>
      </w:r>
      <w:r>
        <w:rPr>
          <w:rFonts w:ascii="PF Din Text Cond Pro Light" w:hAnsi="PF Din Text Cond Pro Light"/>
          <w:sz w:val="26"/>
          <w:szCs w:val="26"/>
        </w:rPr>
        <w:t>?</w:t>
      </w:r>
      <w:r w:rsidRPr="00637F37">
        <w:rPr>
          <w:rFonts w:ascii="PF Din Text Cond Pro Light" w:hAnsi="PF Din Text Cond Pro Light"/>
          <w:sz w:val="26"/>
          <w:szCs w:val="26"/>
        </w:rPr>
        <w:t xml:space="preserve"> Перечень нормативно правовых документов: </w:t>
      </w:r>
      <w:r>
        <w:rPr>
          <w:rFonts w:ascii="PF Din Text Cond Pro Light" w:hAnsi="PF Din Text Cond Pro Light"/>
          <w:sz w:val="26"/>
          <w:szCs w:val="26"/>
        </w:rPr>
        <w:t>При помощи э</w:t>
      </w:r>
      <w:r w:rsidRPr="00637F37">
        <w:rPr>
          <w:rFonts w:ascii="PF Din Text Cond Pro Light" w:hAnsi="PF Din Text Cond Pro Light"/>
          <w:sz w:val="26"/>
          <w:szCs w:val="26"/>
        </w:rPr>
        <w:t>лектронн</w:t>
      </w:r>
      <w:r>
        <w:rPr>
          <w:rFonts w:ascii="PF Din Text Cond Pro Light" w:hAnsi="PF Din Text Cond Pro Light"/>
          <w:sz w:val="26"/>
          <w:szCs w:val="26"/>
        </w:rPr>
        <w:t>ого</w:t>
      </w:r>
      <w:r w:rsidRPr="00637F37">
        <w:rPr>
          <w:rFonts w:ascii="PF Din Text Cond Pro Light" w:hAnsi="PF Din Text Cond Pro Light"/>
          <w:sz w:val="26"/>
          <w:szCs w:val="26"/>
        </w:rPr>
        <w:t xml:space="preserve"> сервис</w:t>
      </w:r>
      <w:r>
        <w:rPr>
          <w:rFonts w:ascii="PF Din Text Cond Pro Light" w:hAnsi="PF Din Text Cond Pro Light"/>
          <w:sz w:val="26"/>
          <w:szCs w:val="26"/>
        </w:rPr>
        <w:t>а</w:t>
      </w:r>
      <w:r w:rsidRPr="00637F37">
        <w:rPr>
          <w:rFonts w:ascii="PF Din Text Cond Pro Light" w:hAnsi="PF Din Text Cond Pro Light"/>
          <w:sz w:val="26"/>
          <w:szCs w:val="26"/>
        </w:rPr>
        <w:t xml:space="preserve"> </w:t>
      </w:r>
      <w:r w:rsidRPr="00637F37">
        <w:rPr>
          <w:rFonts w:ascii="PF Din Text Cond Pro Light" w:hAnsi="PF Din Text Cond Pro Light"/>
          <w:sz w:val="26"/>
          <w:szCs w:val="26"/>
          <w:u w:val="single"/>
        </w:rPr>
        <w:t>«Справочная информация о ставках и льготах по имущественным налогам»</w:t>
      </w:r>
      <w:r w:rsidRPr="00637F37">
        <w:rPr>
          <w:rFonts w:ascii="PF Din Text Cond Pro Light" w:hAnsi="PF Din Text Cond Pro Light"/>
          <w:sz w:val="26"/>
          <w:szCs w:val="26"/>
        </w:rPr>
        <w:t xml:space="preserve">  (</w:t>
      </w:r>
      <w:hyperlink r:id="rId8" w:history="1">
        <w:r w:rsidRPr="00637F37">
          <w:rPr>
            <w:rStyle w:val="a3"/>
            <w:rFonts w:ascii="PF Din Text Cond Pro Light" w:hAnsi="PF Din Text Cond Pro Light"/>
            <w:sz w:val="26"/>
            <w:szCs w:val="26"/>
            <w:lang w:val="en-US"/>
          </w:rPr>
          <w:t>www</w:t>
        </w:r>
        <w:r w:rsidRPr="00637F37">
          <w:rPr>
            <w:rStyle w:val="a3"/>
            <w:rFonts w:ascii="PF Din Text Cond Pro Light" w:hAnsi="PF Din Text Cond Pro Light"/>
            <w:sz w:val="26"/>
            <w:szCs w:val="26"/>
          </w:rPr>
          <w:t>.</w:t>
        </w:r>
        <w:proofErr w:type="spellStart"/>
        <w:r w:rsidRPr="00637F37">
          <w:rPr>
            <w:rStyle w:val="a3"/>
            <w:rFonts w:ascii="PF Din Text Cond Pro Light" w:hAnsi="PF Din Text Cond Pro Light"/>
            <w:sz w:val="26"/>
            <w:szCs w:val="26"/>
            <w:lang w:val="en-US"/>
          </w:rPr>
          <w:t>nalog</w:t>
        </w:r>
        <w:proofErr w:type="spellEnd"/>
        <w:r w:rsidRPr="00637F37">
          <w:rPr>
            <w:rStyle w:val="a3"/>
            <w:rFonts w:ascii="PF Din Text Cond Pro Light" w:hAnsi="PF Din Text Cond Pro Light"/>
            <w:sz w:val="26"/>
            <w:szCs w:val="26"/>
          </w:rPr>
          <w:t>.</w:t>
        </w:r>
        <w:proofErr w:type="spellStart"/>
        <w:r w:rsidRPr="00637F37">
          <w:rPr>
            <w:rStyle w:val="a3"/>
            <w:rFonts w:ascii="PF Din Text Cond Pro Light" w:hAnsi="PF Din Text Cond Pro Light"/>
            <w:sz w:val="26"/>
            <w:szCs w:val="26"/>
            <w:lang w:val="en-US"/>
          </w:rPr>
          <w:t>ru</w:t>
        </w:r>
        <w:proofErr w:type="spellEnd"/>
      </w:hyperlink>
      <w:r w:rsidRPr="00637F37">
        <w:rPr>
          <w:rFonts w:ascii="PF Din Text Cond Pro Light" w:hAnsi="PF Din Text Cond Pro Light"/>
          <w:sz w:val="26"/>
          <w:szCs w:val="26"/>
        </w:rPr>
        <w:t xml:space="preserve">) </w:t>
      </w:r>
      <w:r>
        <w:rPr>
          <w:rFonts w:ascii="PF Din Text Cond Pro Light" w:hAnsi="PF Din Text Cond Pro Light"/>
          <w:sz w:val="26"/>
          <w:szCs w:val="26"/>
        </w:rPr>
        <w:t>можно</w:t>
      </w:r>
      <w:r w:rsidRPr="00637F37">
        <w:rPr>
          <w:rFonts w:ascii="PF Din Text Cond Pro Light" w:hAnsi="PF Din Text Cond Pro Light"/>
          <w:sz w:val="26"/>
          <w:szCs w:val="26"/>
        </w:rPr>
        <w:t xml:space="preserve"> </w:t>
      </w:r>
      <w:r w:rsidRPr="00637F37">
        <w:rPr>
          <w:rFonts w:ascii="PF Din Text Cond Pro Light" w:hAnsi="PF Din Text Cond Pro Light"/>
          <w:color w:val="000000"/>
          <w:sz w:val="26"/>
          <w:szCs w:val="26"/>
          <w:shd w:val="clear" w:color="auto" w:fill="FFFFFF"/>
        </w:rPr>
        <w:t>получить информацию по вопросам применения налоговых ставок и льгот по налогу на имущество, транспортному и земельному налогам.</w:t>
      </w:r>
    </w:p>
    <w:p w:rsidR="00D84A5D" w:rsidRPr="00637F37" w:rsidRDefault="00D84A5D" w:rsidP="00D84A5D">
      <w:pPr>
        <w:tabs>
          <w:tab w:val="left" w:pos="709"/>
        </w:tabs>
        <w:jc w:val="both"/>
        <w:rPr>
          <w:rFonts w:ascii="PF Din Text Cond Pro Light" w:hAnsi="PF Din Text Cond Pro Light"/>
          <w:sz w:val="26"/>
          <w:szCs w:val="26"/>
        </w:rPr>
      </w:pPr>
      <w:r w:rsidRPr="00637F37">
        <w:rPr>
          <w:rFonts w:ascii="PF Din Text Cond Pro Light" w:hAnsi="PF Din Text Cond Pro Light"/>
          <w:sz w:val="26"/>
          <w:szCs w:val="26"/>
        </w:rPr>
        <w:t xml:space="preserve">Налогоплательщики, имеющие право на налоговую льготу, должны направить в налоговый орган </w:t>
      </w:r>
      <w:r>
        <w:rPr>
          <w:rFonts w:ascii="PF Din Text Cond Pro Light" w:hAnsi="PF Din Text Cond Pro Light"/>
          <w:sz w:val="26"/>
          <w:szCs w:val="26"/>
        </w:rPr>
        <w:t>з</w:t>
      </w:r>
      <w:r w:rsidRPr="00637F37">
        <w:rPr>
          <w:rFonts w:ascii="PF Din Text Cond Pro Light" w:hAnsi="PF Din Text Cond Pro Light"/>
          <w:sz w:val="26"/>
          <w:szCs w:val="26"/>
        </w:rPr>
        <w:t>аявление о предоставлении льготы по налог</w:t>
      </w:r>
      <w:r>
        <w:rPr>
          <w:rFonts w:ascii="PF Din Text Cond Pro Light" w:hAnsi="PF Din Text Cond Pro Light"/>
          <w:sz w:val="26"/>
          <w:szCs w:val="26"/>
        </w:rPr>
        <w:t xml:space="preserve">ам </w:t>
      </w:r>
      <w:r w:rsidRPr="00637F37">
        <w:rPr>
          <w:rFonts w:ascii="PF Din Text Cond Pro Light" w:hAnsi="PF Din Text Cond Pro Light"/>
          <w:sz w:val="26"/>
          <w:szCs w:val="26"/>
        </w:rPr>
        <w:t>на имущество физических лиц с копиями документов, подтверждающих право на льготу (например, для граждан при достижении пенсионного возраста - копию пенсионного удостоверения). Представить документы необходимо в срок до 1 ноября в налоговый орган по месту нахождения объекта имущества.</w:t>
      </w:r>
    </w:p>
    <w:p w:rsidR="00D84A5D" w:rsidRPr="008710F9" w:rsidRDefault="00D84A5D" w:rsidP="00D84A5D">
      <w:pPr>
        <w:tabs>
          <w:tab w:val="left" w:pos="709"/>
        </w:tabs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D84A5D" w:rsidRPr="00A86186" w:rsidRDefault="00D84A5D" w:rsidP="00D84A5D">
      <w:pPr>
        <w:pStyle w:val="ConsPlusNormal"/>
        <w:ind w:firstLine="0"/>
        <w:jc w:val="both"/>
        <w:rPr>
          <w:rFonts w:ascii="PF Din Text Cond Pro Light" w:hAnsi="PF Din Text Cond Pro Light"/>
          <w:sz w:val="26"/>
          <w:szCs w:val="26"/>
        </w:rPr>
      </w:pPr>
      <w:r w:rsidRPr="008710F9">
        <w:rPr>
          <w:rFonts w:ascii="PF Din Text Cond Pro Light" w:hAnsi="PF Din Text Cond Pro Light"/>
          <w:sz w:val="26"/>
          <w:szCs w:val="26"/>
        </w:rPr>
        <w:t xml:space="preserve">- </w:t>
      </w:r>
      <w:r w:rsidRPr="008710F9">
        <w:rPr>
          <w:rFonts w:ascii="PF Din Text Cond Pro Light" w:eastAsia="Calibri" w:hAnsi="PF Din Text Cond Pro Light" w:cs="PF Din Text Cond Pro Light"/>
          <w:sz w:val="26"/>
          <w:szCs w:val="26"/>
        </w:rPr>
        <w:t>Налоговым кодексом РФ в целях снижения налоговой нагрузки для физических лиц,  в связи с переходом к исчислению налога на имущество физических лиц по кадастровой стоимости.</w:t>
      </w:r>
      <w:r w:rsidRPr="00637F37">
        <w:t xml:space="preserve"> </w:t>
      </w:r>
      <w:proofErr w:type="gramStart"/>
      <w:r w:rsidRPr="00BF254C">
        <w:t>Предусмотрены</w:t>
      </w:r>
      <w:r>
        <w:t>:</w:t>
      </w:r>
      <w:r w:rsidRPr="00BF254C">
        <w:t xml:space="preserve"> налоговые вычеты</w:t>
      </w:r>
      <w:r>
        <w:t xml:space="preserve"> (</w:t>
      </w:r>
      <w:r w:rsidRPr="00A86186">
        <w:rPr>
          <w:rFonts w:ascii="PF Din Text Cond Pro Light" w:hAnsi="PF Din Text Cond Pro Light"/>
          <w:sz w:val="26"/>
          <w:szCs w:val="26"/>
        </w:rPr>
        <w:t>Например, в отношении квартиры предусмотрен налоговый вычет в размере кадастровой стоимости 20 квадратных метров общей площади этой квартиры, а в отношении жилого дома - 50 квадратных метров</w:t>
      </w:r>
      <w:r>
        <w:rPr>
          <w:rFonts w:ascii="PF Din Text Cond Pro Light" w:hAnsi="PF Din Text Cond Pro Light"/>
          <w:sz w:val="26"/>
          <w:szCs w:val="26"/>
        </w:rPr>
        <w:t>)</w:t>
      </w:r>
      <w:r w:rsidRPr="00BF254C">
        <w:rPr>
          <w:b/>
        </w:rPr>
        <w:t>;</w:t>
      </w:r>
      <w:r w:rsidRPr="00A86186">
        <w:rPr>
          <w:b/>
        </w:rPr>
        <w:t xml:space="preserve"> </w:t>
      </w:r>
      <w:r w:rsidRPr="00A86186">
        <w:rPr>
          <w:rFonts w:ascii="PF Din Text Cond Pro Light" w:hAnsi="PF Din Text Cond Pro Light"/>
          <w:sz w:val="26"/>
          <w:szCs w:val="26"/>
        </w:rPr>
        <w:t>налоговые льготы в виде полного освобождения от уплаты налога в отношении одного из объектов капитального строительства (например, на квартиру) по выбору налогоплательщика</w:t>
      </w:r>
      <w:r>
        <w:rPr>
          <w:rFonts w:ascii="PF Din Text Cond Pro Light" w:hAnsi="PF Din Text Cond Pro Light"/>
          <w:sz w:val="26"/>
          <w:szCs w:val="26"/>
        </w:rPr>
        <w:t xml:space="preserve"> для некоторой категории лиц;</w:t>
      </w:r>
      <w:proofErr w:type="gramEnd"/>
      <w:r>
        <w:rPr>
          <w:rFonts w:ascii="PF Din Text Cond Pro Light" w:hAnsi="PF Din Text Cond Pro Light"/>
          <w:sz w:val="26"/>
          <w:szCs w:val="26"/>
        </w:rPr>
        <w:t xml:space="preserve"> </w:t>
      </w:r>
      <w:r w:rsidRPr="00A86186">
        <w:rPr>
          <w:rFonts w:ascii="PF Din Text Cond Pro Light" w:hAnsi="PF Din Text Cond Pro Light"/>
          <w:sz w:val="26"/>
          <w:szCs w:val="26"/>
        </w:rPr>
        <w:t xml:space="preserve">после введения </w:t>
      </w:r>
      <w:proofErr w:type="gramStart"/>
      <w:r w:rsidRPr="00A86186">
        <w:rPr>
          <w:rFonts w:ascii="PF Din Text Cond Pro Light" w:hAnsi="PF Din Text Cond Pro Light"/>
          <w:sz w:val="26"/>
          <w:szCs w:val="26"/>
        </w:rPr>
        <w:t>налога</w:t>
      </w:r>
      <w:proofErr w:type="gramEnd"/>
      <w:r w:rsidRPr="00A86186">
        <w:rPr>
          <w:rFonts w:ascii="PF Din Text Cond Pro Light" w:hAnsi="PF Din Text Cond Pro Light"/>
          <w:sz w:val="26"/>
          <w:szCs w:val="26"/>
        </w:rPr>
        <w:t xml:space="preserve"> на имущество физических лиц исходя из кадастровой стоимости предусмотрены временные понижающие коэффициенты, применяемые при исчислении налога.</w:t>
      </w:r>
    </w:p>
    <w:p w:rsidR="00D84A5D" w:rsidRPr="00A86186" w:rsidRDefault="00D84A5D" w:rsidP="00D84A5D">
      <w:pPr>
        <w:pStyle w:val="ConsPlusNormal"/>
        <w:ind w:firstLine="540"/>
        <w:jc w:val="both"/>
        <w:rPr>
          <w:rFonts w:ascii="PF Din Text Cond Pro Light" w:hAnsi="PF Din Text Cond Pro Light"/>
          <w:sz w:val="26"/>
          <w:szCs w:val="26"/>
        </w:rPr>
      </w:pPr>
      <w:r w:rsidRPr="00A86186">
        <w:rPr>
          <w:rFonts w:ascii="PF Din Text Cond Pro Light" w:hAnsi="PF Din Text Cond Pro Light"/>
          <w:sz w:val="26"/>
          <w:szCs w:val="26"/>
        </w:rPr>
        <w:t>Кроме того, широкие полномочия по установлению налога предоставлены субъектам Российской Федерации и представительным органам муниципальных образований.</w:t>
      </w:r>
    </w:p>
    <w:p w:rsidR="00D84A5D" w:rsidRDefault="00D84A5D" w:rsidP="00D84A5D">
      <w:pPr>
        <w:pStyle w:val="ConsPlusNormal"/>
        <w:ind w:left="426" w:firstLine="114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</w:p>
    <w:p w:rsidR="0078270E" w:rsidRDefault="00D84A5D" w:rsidP="007279E6">
      <w:pPr>
        <w:jc w:val="both"/>
      </w:pPr>
      <w:r w:rsidRPr="00943B0B">
        <w:rPr>
          <w:rFonts w:ascii="PF Din Text Cond Pro Light" w:hAnsi="PF Din Text Cond Pro Light"/>
          <w:color w:val="000000"/>
          <w:sz w:val="26"/>
          <w:szCs w:val="26"/>
        </w:rPr>
        <w:t xml:space="preserve">На сегодняшний день более </w:t>
      </w:r>
      <w:r>
        <w:rPr>
          <w:rFonts w:ascii="PF Din Text Cond Pro Light" w:hAnsi="PF Din Text Cond Pro Light"/>
          <w:color w:val="000000"/>
          <w:sz w:val="26"/>
          <w:szCs w:val="26"/>
        </w:rPr>
        <w:t>16</w:t>
      </w:r>
      <w:r w:rsidRPr="00943B0B">
        <w:rPr>
          <w:rFonts w:ascii="PF Din Text Cond Pro Light" w:hAnsi="PF Din Text Cond Pro Light"/>
          <w:color w:val="000000"/>
          <w:sz w:val="26"/>
          <w:szCs w:val="26"/>
        </w:rPr>
        <w:t xml:space="preserve"> </w:t>
      </w:r>
      <w:r>
        <w:rPr>
          <w:rFonts w:ascii="PF Din Text Cond Pro Light" w:hAnsi="PF Din Text Cond Pro Light"/>
          <w:color w:val="000000"/>
          <w:sz w:val="26"/>
          <w:szCs w:val="26"/>
        </w:rPr>
        <w:t>0</w:t>
      </w:r>
      <w:r w:rsidRPr="00943B0B">
        <w:rPr>
          <w:rFonts w:ascii="PF Din Text Cond Pro Light" w:hAnsi="PF Din Text Cond Pro Light"/>
          <w:color w:val="000000"/>
          <w:sz w:val="26"/>
          <w:szCs w:val="26"/>
        </w:rPr>
        <w:t xml:space="preserve">00 пользователей электронного сервиса  «Личный кабинет налогоплательщика для физических лиц» на официальном сервисе ФНС России </w:t>
      </w:r>
      <w:hyperlink r:id="rId9" w:history="1">
        <w:r w:rsidRPr="00943B0B">
          <w:rPr>
            <w:rStyle w:val="a3"/>
            <w:rFonts w:ascii="PF Din Text Cond Pro Light" w:hAnsi="PF Din Text Cond Pro Light"/>
            <w:sz w:val="26"/>
            <w:szCs w:val="26"/>
            <w:lang w:val="en-US"/>
          </w:rPr>
          <w:t>www</w:t>
        </w:r>
        <w:r w:rsidRPr="00943B0B">
          <w:rPr>
            <w:rStyle w:val="a3"/>
            <w:rFonts w:ascii="PF Din Text Cond Pro Light" w:hAnsi="PF Din Text Cond Pro Light"/>
            <w:sz w:val="26"/>
            <w:szCs w:val="26"/>
          </w:rPr>
          <w:t>.</w:t>
        </w:r>
        <w:proofErr w:type="spellStart"/>
        <w:r w:rsidRPr="00943B0B">
          <w:rPr>
            <w:rStyle w:val="a3"/>
            <w:rFonts w:ascii="PF Din Text Cond Pro Light" w:hAnsi="PF Din Text Cond Pro Light"/>
            <w:sz w:val="26"/>
            <w:szCs w:val="26"/>
            <w:lang w:val="en-US"/>
          </w:rPr>
          <w:t>nalog</w:t>
        </w:r>
        <w:proofErr w:type="spellEnd"/>
        <w:r w:rsidRPr="00943B0B">
          <w:rPr>
            <w:rStyle w:val="a3"/>
            <w:rFonts w:ascii="PF Din Text Cond Pro Light" w:hAnsi="PF Din Text Cond Pro Light"/>
            <w:sz w:val="26"/>
            <w:szCs w:val="26"/>
          </w:rPr>
          <w:t>.</w:t>
        </w:r>
        <w:proofErr w:type="spellStart"/>
        <w:r w:rsidRPr="00943B0B">
          <w:rPr>
            <w:rStyle w:val="a3"/>
            <w:rFonts w:ascii="PF Din Text Cond Pro Light" w:hAnsi="PF Din Text Cond Pro Light"/>
            <w:sz w:val="26"/>
            <w:szCs w:val="26"/>
            <w:lang w:val="en-US"/>
          </w:rPr>
          <w:t>ru</w:t>
        </w:r>
        <w:proofErr w:type="spellEnd"/>
      </w:hyperlink>
      <w:r w:rsidRPr="00943B0B">
        <w:rPr>
          <w:rFonts w:ascii="PF Din Text Cond Pro Light" w:hAnsi="PF Din Text Cond Pro Light"/>
          <w:color w:val="000000"/>
          <w:sz w:val="26"/>
          <w:szCs w:val="26"/>
        </w:rPr>
        <w:t xml:space="preserve"> </w:t>
      </w:r>
      <w:r>
        <w:rPr>
          <w:rFonts w:ascii="PF Din Text Cond Pro Light" w:hAnsi="PF Din Text Cond Pro Light"/>
          <w:color w:val="000000"/>
          <w:sz w:val="26"/>
          <w:szCs w:val="26"/>
        </w:rPr>
        <w:t xml:space="preserve">имеют возможность </w:t>
      </w:r>
      <w:r w:rsidRPr="00943B0B">
        <w:rPr>
          <w:rFonts w:ascii="PF Din Text Cond Pro Light" w:hAnsi="PF Din Text Cond Pro Light"/>
          <w:color w:val="000000"/>
          <w:sz w:val="26"/>
          <w:szCs w:val="26"/>
        </w:rPr>
        <w:t>получат</w:t>
      </w:r>
      <w:r>
        <w:rPr>
          <w:rFonts w:ascii="PF Din Text Cond Pro Light" w:hAnsi="PF Din Text Cond Pro Light"/>
          <w:color w:val="000000"/>
          <w:sz w:val="26"/>
          <w:szCs w:val="26"/>
        </w:rPr>
        <w:t>ь</w:t>
      </w:r>
      <w:r w:rsidRPr="00943B0B">
        <w:rPr>
          <w:rFonts w:ascii="PF Din Text Cond Pro Light" w:hAnsi="PF Din Text Cond Pro Light"/>
          <w:sz w:val="26"/>
          <w:szCs w:val="26"/>
        </w:rPr>
        <w:t xml:space="preserve"> </w:t>
      </w:r>
      <w:r w:rsidRPr="00943B0B">
        <w:rPr>
          <w:rFonts w:ascii="PF Din Text Cond Pro Light" w:hAnsi="PF Din Text Cond Pro Light"/>
          <w:color w:val="000000"/>
          <w:sz w:val="26"/>
          <w:szCs w:val="26"/>
        </w:rPr>
        <w:t>налоговые уведомления в электронном виде. Данный сервис особенно актуален для тех, кто имеет объекты налогообложения в разных населенных пунктах (регионах) страны, а также для всех, кто ценит свое время.</w:t>
      </w:r>
    </w:p>
    <w:sectPr w:rsidR="0078270E" w:rsidSect="00FD416F">
      <w:pgSz w:w="11909" w:h="16834" w:code="9"/>
      <w:pgMar w:top="284" w:right="710" w:bottom="567" w:left="993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5D" w:rsidRDefault="00D84A5D" w:rsidP="00D84A5D">
      <w:r>
        <w:separator/>
      </w:r>
    </w:p>
  </w:endnote>
  <w:endnote w:type="continuationSeparator" w:id="0">
    <w:p w:rsidR="00D84A5D" w:rsidRDefault="00D84A5D" w:rsidP="00D8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5D" w:rsidRDefault="00D84A5D" w:rsidP="00D84A5D">
      <w:r>
        <w:separator/>
      </w:r>
    </w:p>
  </w:footnote>
  <w:footnote w:type="continuationSeparator" w:id="0">
    <w:p w:rsidR="00D84A5D" w:rsidRDefault="00D84A5D" w:rsidP="00D84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4A5D"/>
    <w:rsid w:val="002C68F7"/>
    <w:rsid w:val="007279E6"/>
    <w:rsid w:val="0078270E"/>
    <w:rsid w:val="008D0DAD"/>
    <w:rsid w:val="00BD34DC"/>
    <w:rsid w:val="00C13011"/>
    <w:rsid w:val="00D84A5D"/>
    <w:rsid w:val="00FD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84A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rsid w:val="00D84A5D"/>
    <w:rPr>
      <w:color w:val="0000FF"/>
      <w:u w:val="single"/>
    </w:rPr>
  </w:style>
  <w:style w:type="paragraph" w:customStyle="1" w:styleId="ConsPlusNormal">
    <w:name w:val="ConsPlusNormal"/>
    <w:rsid w:val="00D84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84A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84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84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4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9613CFCDE440726D3F08E87E879F9116AEBB9C3EC2A035A06BFF880D60E9B889F73B4FA17KC7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22ED-9359-44AE-830A-577E5235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7460-00-195</dc:creator>
  <cp:keywords/>
  <dc:description/>
  <cp:lastModifiedBy>7460-00-074</cp:lastModifiedBy>
  <cp:revision>6</cp:revision>
  <dcterms:created xsi:type="dcterms:W3CDTF">2016-06-28T09:24:00Z</dcterms:created>
  <dcterms:modified xsi:type="dcterms:W3CDTF">2016-06-28T11:30:00Z</dcterms:modified>
</cp:coreProperties>
</file>