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66" w:rsidRDefault="00B47966" w:rsidP="00B47966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населенных пунктов»</w:t>
      </w:r>
    </w:p>
    <w:p w:rsidR="00B47966" w:rsidRDefault="00B47966" w:rsidP="00B47966">
      <w:pPr>
        <w:rPr>
          <w:b/>
        </w:rPr>
      </w:pPr>
    </w:p>
    <w:p w:rsidR="00B47966" w:rsidRPr="00E01FC2" w:rsidRDefault="00B47966" w:rsidP="00B47966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>из категории земель «земли населенных пунктов»</w:t>
      </w:r>
      <w:proofErr w:type="gramStart"/>
      <w:r>
        <w:t>.О</w:t>
      </w:r>
      <w:proofErr w:type="gramEnd"/>
      <w:r>
        <w:t xml:space="preserve">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 xml:space="preserve">21.02.2014 г. </w:t>
      </w:r>
      <w:r w:rsidRPr="00E01FC2">
        <w:t xml:space="preserve">№ </w:t>
      </w:r>
      <w:r>
        <w:t>773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B47966" w:rsidRDefault="00B47966" w:rsidP="00B47966">
      <w:pPr>
        <w:ind w:firstLine="708"/>
        <w:jc w:val="both"/>
      </w:pPr>
      <w:r>
        <w:rPr>
          <w:b/>
        </w:rPr>
        <w:t xml:space="preserve">Аукцион состоится: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</w:rPr>
        <w:t>27.03.2014 года в 14.</w:t>
      </w:r>
      <w:r w:rsidRPr="009805F6">
        <w:rPr>
          <w:b/>
        </w:rPr>
        <w:t>3</w:t>
      </w:r>
      <w:r>
        <w:rPr>
          <w:b/>
        </w:rPr>
        <w:t>0 часов</w:t>
      </w:r>
      <w:r>
        <w:t>.</w:t>
      </w:r>
    </w:p>
    <w:p w:rsidR="00B47966" w:rsidRDefault="00B47966" w:rsidP="00B47966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B47966" w:rsidRPr="009C31DA" w:rsidRDefault="00B47966" w:rsidP="00B47966">
      <w:pPr>
        <w:jc w:val="both"/>
      </w:pPr>
      <w:r>
        <w:rPr>
          <w:b/>
        </w:rPr>
        <w:t>Лот № 1:</w:t>
      </w:r>
      <w:r>
        <w:t xml:space="preserve">  </w:t>
      </w:r>
      <w:r w:rsidRPr="009C31DA">
        <w:t xml:space="preserve">Земельный участок, расположенный: Челябинская область, Сосновский район, </w:t>
      </w:r>
      <w:r>
        <w:t xml:space="preserve">село </w:t>
      </w:r>
      <w:proofErr w:type="spellStart"/>
      <w:r>
        <w:t>Чипышево</w:t>
      </w:r>
      <w:proofErr w:type="spellEnd"/>
      <w:r>
        <w:t>, примерно в 13 м. от дома № 49 по  ул</w:t>
      </w:r>
      <w:proofErr w:type="gramStart"/>
      <w:r>
        <w:t>.С</w:t>
      </w:r>
      <w:proofErr w:type="gramEnd"/>
      <w:r>
        <w:t>оветская, по направлению на северо-запад</w:t>
      </w:r>
    </w:p>
    <w:p w:rsidR="00B47966" w:rsidRPr="009C31DA" w:rsidRDefault="00B47966" w:rsidP="00B47966">
      <w:pPr>
        <w:jc w:val="both"/>
        <w:rPr>
          <w:color w:val="000000"/>
          <w:spacing w:val="-2"/>
        </w:rPr>
      </w:pP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1508003</w:t>
      </w:r>
      <w:r w:rsidRPr="009C31DA">
        <w:t>:</w:t>
      </w:r>
      <w:r>
        <w:t>119</w:t>
      </w:r>
    </w:p>
    <w:p w:rsidR="00B47966" w:rsidRPr="009C31DA" w:rsidRDefault="00B47966" w:rsidP="00B47966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B47966" w:rsidRPr="009C31DA" w:rsidRDefault="00B47966" w:rsidP="00B47966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107,00 </w:t>
      </w:r>
      <w:r w:rsidRPr="009C31DA">
        <w:rPr>
          <w:color w:val="000000"/>
          <w:spacing w:val="-3"/>
        </w:rPr>
        <w:t>кв.м.</w:t>
      </w:r>
    </w:p>
    <w:p w:rsidR="00B47966" w:rsidRPr="009C31DA" w:rsidRDefault="00B47966" w:rsidP="00B47966">
      <w:pPr>
        <w:jc w:val="both"/>
      </w:pPr>
      <w:r w:rsidRPr="009C31DA">
        <w:t xml:space="preserve">- </w:t>
      </w:r>
      <w:r>
        <w:t>разрешенное использование: под магазин</w:t>
      </w:r>
    </w:p>
    <w:p w:rsidR="00B47966" w:rsidRPr="009C31DA" w:rsidRDefault="00B47966" w:rsidP="00B47966">
      <w:pPr>
        <w:jc w:val="both"/>
      </w:pPr>
      <w:r w:rsidRPr="009C31DA">
        <w:t>- границы земельного участка определены</w:t>
      </w:r>
    </w:p>
    <w:p w:rsidR="00B47966" w:rsidRDefault="00B47966" w:rsidP="00B47966">
      <w:pPr>
        <w:jc w:val="both"/>
        <w:rPr>
          <w:b/>
        </w:rPr>
      </w:pPr>
      <w:r>
        <w:rPr>
          <w:b/>
        </w:rPr>
        <w:t>Обременения:</w:t>
      </w:r>
    </w:p>
    <w:p w:rsidR="00B47966" w:rsidRDefault="00B47966" w:rsidP="00B47966">
      <w:pPr>
        <w:jc w:val="both"/>
      </w:pPr>
      <w:r>
        <w:rPr>
          <w:b/>
        </w:rPr>
        <w:t xml:space="preserve">- </w:t>
      </w:r>
      <w:r>
        <w:t>отсутствуют</w:t>
      </w:r>
    </w:p>
    <w:p w:rsidR="00B47966" w:rsidRPr="00972EA2" w:rsidRDefault="00B47966" w:rsidP="00B47966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>44 619,00 рублей</w:t>
      </w:r>
    </w:p>
    <w:p w:rsidR="00B47966" w:rsidRPr="009C31DA" w:rsidRDefault="00B47966" w:rsidP="00B47966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>2 231,00 рублей (</w:t>
      </w:r>
      <w:r w:rsidRPr="002E7CC5">
        <w:t>5</w:t>
      </w:r>
      <w:r w:rsidRPr="009C31DA">
        <w:t xml:space="preserve"> % от начальной цены аукциона)</w:t>
      </w:r>
    </w:p>
    <w:p w:rsidR="00B47966" w:rsidRPr="009C31DA" w:rsidRDefault="00B47966" w:rsidP="00B47966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>8 924,00 рублей</w:t>
      </w:r>
      <w:r w:rsidRPr="009C31DA">
        <w:t xml:space="preserve"> (20 % от начальной цены аукциона)</w:t>
      </w:r>
    </w:p>
    <w:p w:rsidR="00B47966" w:rsidRDefault="00B47966" w:rsidP="00B47966">
      <w:pPr>
        <w:rPr>
          <w:b/>
        </w:rPr>
      </w:pPr>
      <w:r>
        <w:rPr>
          <w:b/>
        </w:rPr>
        <w:t>Реквизиты для перечисления задатка:</w:t>
      </w:r>
    </w:p>
    <w:p w:rsidR="00B47966" w:rsidRDefault="00B47966" w:rsidP="00B47966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B47966" w:rsidRDefault="00B47966" w:rsidP="00B47966">
      <w:pPr>
        <w:jc w:val="both"/>
      </w:pPr>
      <w:r>
        <w:t>ИНН 7438001480, КПП 743801001</w:t>
      </w:r>
    </w:p>
    <w:p w:rsidR="00B47966" w:rsidRDefault="00B47966" w:rsidP="00B47966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B47966" w:rsidRDefault="00B47966" w:rsidP="00B47966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B47966" w:rsidRDefault="00B47966" w:rsidP="00B47966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B47966" w:rsidRDefault="00B47966" w:rsidP="00B47966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24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марта 2014</w:t>
      </w:r>
      <w:r w:rsidRPr="003611F2">
        <w:rPr>
          <w:b/>
          <w:highlight w:val="yellow"/>
        </w:rPr>
        <w:t xml:space="preserve"> г.</w:t>
      </w:r>
    </w:p>
    <w:p w:rsidR="00B47966" w:rsidRDefault="00B47966" w:rsidP="00B47966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47966" w:rsidRDefault="00B47966" w:rsidP="00B47966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17.00 часов 25.03.2014 г.</w:t>
      </w:r>
    </w:p>
    <w:p w:rsidR="00B47966" w:rsidRPr="00142905" w:rsidRDefault="00B47966" w:rsidP="00B47966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25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февраля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B47966" w:rsidRPr="003B6AB6" w:rsidRDefault="00B47966" w:rsidP="00B47966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25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марта 2014</w:t>
      </w:r>
      <w:r w:rsidRPr="00D23A45">
        <w:rPr>
          <w:b/>
          <w:highlight w:val="yellow"/>
        </w:rPr>
        <w:t xml:space="preserve"> г.</w:t>
      </w:r>
    </w:p>
    <w:p w:rsidR="00B47966" w:rsidRDefault="00B47966" w:rsidP="00B47966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B47966" w:rsidRDefault="00B47966" w:rsidP="00B47966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>кольный, д.№7, каб.№1, с момента опубликования настоящего извещения по 25.03.2014 года включительно, ежедневно с 09.00 часов до 17.00 часов, перерыв с 13.00 часов до 14.00 часов.</w:t>
      </w:r>
    </w:p>
    <w:p w:rsidR="00B47966" w:rsidRDefault="00B47966" w:rsidP="00B47966">
      <w:pPr>
        <w:jc w:val="both"/>
      </w:pPr>
      <w:r>
        <w:tab/>
        <w:t>Телефон: 8-35144-32326.</w:t>
      </w:r>
    </w:p>
    <w:p w:rsidR="00B47966" w:rsidRPr="006157BB" w:rsidRDefault="00B47966" w:rsidP="00B47966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26.03.2014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</w:t>
      </w:r>
      <w:r>
        <w:lastRenderedPageBreak/>
        <w:t>информации о допуске к участию в аукционе претенденты должны прибыть по указанному выше адресу 26.03.2014 года с 14.00 часов до 17.00 часов.</w:t>
      </w:r>
    </w:p>
    <w:p w:rsidR="00B47966" w:rsidRDefault="00B47966" w:rsidP="00B47966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B47966" w:rsidRPr="004F154A" w:rsidRDefault="00B47966" w:rsidP="00B47966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B47966" w:rsidRDefault="00B47966" w:rsidP="00B47966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B47966" w:rsidRDefault="00B47966" w:rsidP="00B47966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B47966" w:rsidRPr="00D5121E" w:rsidRDefault="00B47966" w:rsidP="00B47966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B47966" w:rsidRPr="0052318C" w:rsidRDefault="00B47966" w:rsidP="00B47966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B47966" w:rsidRPr="0052318C" w:rsidRDefault="00B47966" w:rsidP="00B47966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B47966" w:rsidRPr="0052318C" w:rsidRDefault="00B47966" w:rsidP="00B47966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B47966" w:rsidRDefault="00B47966" w:rsidP="00B47966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B47966" w:rsidRPr="0039563A" w:rsidRDefault="00B47966" w:rsidP="00B479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Выписку</w:t>
      </w:r>
      <w:r w:rsidRPr="0039563A">
        <w:rPr>
          <w:rFonts w:ascii="Times New Roman" w:hAnsi="Times New Roman"/>
        </w:rPr>
        <w:t xml:space="preserve"> из единого государственного реестра юридических лиц </w:t>
      </w:r>
      <w:r>
        <w:rPr>
          <w:rFonts w:ascii="Times New Roman" w:hAnsi="Times New Roman"/>
          <w:b/>
        </w:rPr>
        <w:t xml:space="preserve">(для юридических </w:t>
      </w:r>
      <w:r w:rsidRPr="0039563A">
        <w:rPr>
          <w:rFonts w:ascii="Times New Roman" w:hAnsi="Times New Roman"/>
          <w:b/>
        </w:rPr>
        <w:t>лиц)</w:t>
      </w:r>
    </w:p>
    <w:p w:rsidR="00B47966" w:rsidRPr="0039563A" w:rsidRDefault="00B47966" w:rsidP="00B47966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B47966" w:rsidRPr="0039563A" w:rsidRDefault="00B47966" w:rsidP="00B47966">
      <w:pPr>
        <w:numPr>
          <w:ilvl w:val="0"/>
          <w:numId w:val="2"/>
        </w:numPr>
        <w:jc w:val="both"/>
        <w:rPr>
          <w:b/>
        </w:rPr>
      </w:pPr>
      <w:r>
        <w:t>копию</w:t>
      </w:r>
      <w:r w:rsidRPr="000848FF">
        <w:t xml:space="preserve"> документа, удостоверяющего личность </w:t>
      </w:r>
      <w:r w:rsidRPr="0039563A">
        <w:rPr>
          <w:b/>
        </w:rPr>
        <w:t>(для индивидуальных предпринимателей)</w:t>
      </w:r>
    </w:p>
    <w:p w:rsidR="00B47966" w:rsidRPr="006157BB" w:rsidRDefault="00B47966" w:rsidP="00B47966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B47966" w:rsidRPr="003F6AB7" w:rsidRDefault="00B47966" w:rsidP="00B47966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B47966" w:rsidRDefault="00B47966" w:rsidP="00B47966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B47966" w:rsidRDefault="00B47966" w:rsidP="00B4796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B47966" w:rsidRDefault="00B47966" w:rsidP="00B47966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B47966" w:rsidRPr="00752E04" w:rsidRDefault="00B47966" w:rsidP="00B47966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B47966" w:rsidRPr="0066679B" w:rsidRDefault="00B47966" w:rsidP="00B47966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B47966" w:rsidRDefault="00B47966" w:rsidP="00B47966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B47966" w:rsidRDefault="00B47966" w:rsidP="00B47966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B47966" w:rsidRDefault="00B47966" w:rsidP="00B47966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47966" w:rsidRDefault="00B47966" w:rsidP="00B47966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47966" w:rsidRPr="00534584" w:rsidRDefault="00B47966" w:rsidP="00B47966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B47966" w:rsidRPr="001632CF" w:rsidRDefault="00B47966" w:rsidP="00B47966">
      <w:pPr>
        <w:numPr>
          <w:ilvl w:val="0"/>
          <w:numId w:val="1"/>
        </w:numPr>
        <w:jc w:val="both"/>
      </w:pPr>
      <w:r>
        <w:lastRenderedPageBreak/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B47966" w:rsidRDefault="00B47966" w:rsidP="00B47966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B47966" w:rsidRPr="00F91D95" w:rsidRDefault="00B47966" w:rsidP="00B47966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B47966" w:rsidRDefault="00B47966" w:rsidP="00B4796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B47966" w:rsidRDefault="00B47966" w:rsidP="00B47966"/>
    <w:p w:rsidR="00B47966" w:rsidRDefault="00B47966" w:rsidP="00B47966"/>
    <w:p w:rsidR="00B47966" w:rsidRDefault="00B47966" w:rsidP="00B47966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Меркушкин А.Г.</w:t>
      </w:r>
    </w:p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/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ind w:firstLine="709"/>
        <w:jc w:val="center"/>
        <w:rPr>
          <w:sz w:val="28"/>
          <w:szCs w:val="28"/>
        </w:rPr>
      </w:pPr>
    </w:p>
    <w:p w:rsidR="00B47966" w:rsidRDefault="00B47966" w:rsidP="00B479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ПРОЕКТ ДОГОВОРА КУПЛИ-ПРОДАЖИ </w:t>
      </w:r>
    </w:p>
    <w:p w:rsidR="00B47966" w:rsidRDefault="00B47966" w:rsidP="00B479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земельного участка </w:t>
      </w:r>
    </w:p>
    <w:p w:rsidR="00B47966" w:rsidRDefault="00B47966" w:rsidP="00B47966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B47966" w:rsidTr="00F02DAC">
        <w:tc>
          <w:tcPr>
            <w:tcW w:w="4811" w:type="dxa"/>
            <w:hideMark/>
          </w:tcPr>
          <w:p w:rsidR="00B47966" w:rsidRDefault="00B47966" w:rsidP="00F02DAC">
            <w:pPr>
              <w:jc w:val="both"/>
            </w:pPr>
            <w:r>
              <w:t xml:space="preserve">с. Долгодеревенское                             </w:t>
            </w:r>
          </w:p>
          <w:p w:rsidR="00B47966" w:rsidRDefault="00B47966" w:rsidP="00F02DAC">
            <w:pPr>
              <w:jc w:val="both"/>
            </w:pPr>
            <w:r>
              <w:t>Сосновский район</w:t>
            </w:r>
          </w:p>
          <w:p w:rsidR="00B47966" w:rsidRDefault="00B47966" w:rsidP="00F02DAC">
            <w:pPr>
              <w:jc w:val="both"/>
            </w:pPr>
            <w:r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  <w:hideMark/>
          </w:tcPr>
          <w:p w:rsidR="00B47966" w:rsidRDefault="00B47966" w:rsidP="00F02DAC">
            <w:pPr>
              <w:jc w:val="right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B47966" w:rsidRDefault="00B47966" w:rsidP="00B47966"/>
    <w:p w:rsidR="00B47966" w:rsidRDefault="00B47966" w:rsidP="00B47966"/>
    <w:p w:rsidR="00B47966" w:rsidRDefault="00B47966" w:rsidP="00B47966">
      <w:pPr>
        <w:tabs>
          <w:tab w:val="left" w:pos="720"/>
        </w:tabs>
        <w:ind w:firstLine="709"/>
        <w:mirrorIndents/>
        <w:jc w:val="both"/>
      </w:pPr>
      <w:r>
        <w:t>На основании Протокола о результатах аукциона по продаже земельного участка из категории земель «________________________</w:t>
      </w:r>
      <w:proofErr w:type="gramStart"/>
      <w:r>
        <w:t>_-</w:t>
      </w:r>
      <w:proofErr w:type="gramEnd"/>
      <w:r>
        <w:t>» от «__»_________2014 г. № ___</w:t>
      </w:r>
      <w:r>
        <w:rPr>
          <w:i/>
          <w:iCs/>
        </w:rPr>
        <w:t>,</w:t>
      </w:r>
      <w:r>
        <w:rPr>
          <w:b/>
          <w:i/>
        </w:rPr>
        <w:t xml:space="preserve"> </w:t>
      </w:r>
      <w:r>
        <w:rPr>
          <w:b/>
        </w:rPr>
        <w:t xml:space="preserve">Сосновский муниципальный район Челябинской области, </w:t>
      </w:r>
      <w:r>
        <w:t>именуемый в дальнейшем</w:t>
      </w:r>
      <w:r>
        <w:rPr>
          <w:b/>
        </w:rPr>
        <w:t xml:space="preserve"> </w:t>
      </w:r>
      <w:r>
        <w:t>«ПРОДАВЕЦ», в лице Главы района Котова Владимира Петровича</w:t>
      </w:r>
      <w:r>
        <w:rPr>
          <w:vanish/>
        </w:rPr>
        <w:t>оманов</w:t>
      </w:r>
      <w:r>
        <w:t xml:space="preserve">,  действующего на основании Устава, с одной стороны, и </w:t>
      </w:r>
      <w:bookmarkStart w:id="0" w:name="OLE_LINK1"/>
      <w:bookmarkStart w:id="1" w:name="OLE_LINK2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966" w:rsidRDefault="00B47966" w:rsidP="00B47966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B47966" w:rsidRDefault="00B47966" w:rsidP="00B47966">
      <w:pPr>
        <w:tabs>
          <w:tab w:val="left" w:pos="720"/>
        </w:tabs>
        <w:mirrorIndents/>
        <w:jc w:val="both"/>
      </w:pPr>
      <w:proofErr w:type="gramStart"/>
      <w:r>
        <w:t>именуемое в дальнейшем «ПОКУПАТЕЛЬ»</w:t>
      </w:r>
      <w:r>
        <w:rPr>
          <w:b/>
          <w:i/>
        </w:rPr>
        <w:t>,</w:t>
      </w:r>
      <w:r>
        <w:t xml:space="preserve"> </w:t>
      </w:r>
      <w:bookmarkEnd w:id="0"/>
      <w:bookmarkEnd w:id="1"/>
      <w:r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B47966" w:rsidRDefault="00B47966" w:rsidP="00B47966">
      <w:pPr>
        <w:tabs>
          <w:tab w:val="left" w:pos="6645"/>
        </w:tabs>
        <w:mirrorIndents/>
        <w:jc w:val="center"/>
        <w:rPr>
          <w:b/>
        </w:rPr>
      </w:pPr>
    </w:p>
    <w:p w:rsidR="00B47966" w:rsidRDefault="00B47966" w:rsidP="00B47966">
      <w:pPr>
        <w:tabs>
          <w:tab w:val="left" w:pos="6645"/>
        </w:tabs>
        <w:mirrorIndents/>
        <w:jc w:val="center"/>
        <w:rPr>
          <w:b/>
        </w:rPr>
      </w:pPr>
      <w:r>
        <w:rPr>
          <w:b/>
        </w:rPr>
        <w:t>1. ПРЕДМЕТ ДОГОВОРА</w:t>
      </w:r>
    </w:p>
    <w:p w:rsidR="00B47966" w:rsidRDefault="00B47966" w:rsidP="00B47966">
      <w:pPr>
        <w:ind w:firstLine="708"/>
        <w:mirrorIndents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«__________________________», </w:t>
      </w:r>
      <w:r>
        <w:rPr>
          <w:b/>
          <w:i/>
        </w:rPr>
        <w:t xml:space="preserve"> </w:t>
      </w:r>
      <w:r>
        <w:t xml:space="preserve">расположенный по адресу: </w:t>
      </w:r>
    </w:p>
    <w:p w:rsidR="00B47966" w:rsidRDefault="00B47966" w:rsidP="00B4796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966" w:rsidRDefault="00B47966" w:rsidP="00B47966">
      <w:pPr>
        <w:jc w:val="center"/>
      </w:pPr>
      <w:r>
        <w:t>(характеристика земельного участка)</w:t>
      </w:r>
    </w:p>
    <w:p w:rsidR="00B47966" w:rsidRDefault="00B47966" w:rsidP="00B47966">
      <w:pPr>
        <w:ind w:firstLine="709"/>
        <w:mirrorIndents/>
        <w:jc w:val="both"/>
      </w:pPr>
      <w:r>
        <w:rPr>
          <w:color w:val="000000"/>
          <w:spacing w:val="-3"/>
        </w:rPr>
        <w:t xml:space="preserve"> </w:t>
      </w:r>
      <w:r>
        <w:rPr>
          <w:i/>
        </w:rPr>
        <w:t>(далее – Участок),</w:t>
      </w:r>
    </w:p>
    <w:p w:rsidR="00B47966" w:rsidRDefault="00B47966" w:rsidP="00B47966">
      <w:pPr>
        <w:ind w:firstLine="708"/>
        <w:mirrorIndents/>
        <w:jc w:val="both"/>
      </w:pPr>
      <w:r>
        <w:rPr>
          <w:b/>
          <w:i/>
        </w:rPr>
        <w:t xml:space="preserve"> предназначен ______________________________,</w:t>
      </w:r>
      <w:r>
        <w:t xml:space="preserve">  в границах, указанных в кадастровом паспорте </w:t>
      </w:r>
      <w:r>
        <w:rPr>
          <w:i/>
        </w:rPr>
        <w:t>Участка</w:t>
      </w:r>
      <w:r>
        <w:t xml:space="preserve">, прилагаемом к настоящему Договору и являющемся его неотъемлемой частью, </w:t>
      </w:r>
    </w:p>
    <w:p w:rsidR="00B47966" w:rsidRDefault="00B47966" w:rsidP="00B47966">
      <w:pPr>
        <w:spacing w:before="4"/>
        <w:ind w:firstLine="720"/>
        <w:contextualSpacing/>
        <w:mirrorIndents/>
        <w:jc w:val="both"/>
      </w:pPr>
      <w:r>
        <w:t xml:space="preserve">1.2. При отчуждении </w:t>
      </w:r>
      <w:r>
        <w:rPr>
          <w:i/>
        </w:rPr>
        <w:t xml:space="preserve">Участка </w:t>
      </w:r>
      <w:r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>
        <w:rPr>
          <w:i/>
        </w:rPr>
        <w:t xml:space="preserve">Участке, </w:t>
      </w:r>
      <w:r>
        <w:t>не переходит.</w:t>
      </w:r>
    </w:p>
    <w:p w:rsidR="00B47966" w:rsidRDefault="00B47966" w:rsidP="00B47966">
      <w:pPr>
        <w:pStyle w:val="a5"/>
        <w:spacing w:line="240" w:lineRule="auto"/>
        <w:ind w:firstLine="708"/>
        <w:mirrorIndents/>
        <w:rPr>
          <w:szCs w:val="24"/>
        </w:rPr>
      </w:pPr>
      <w:r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B47966" w:rsidRDefault="00B47966" w:rsidP="00B47966">
      <w:pPr>
        <w:pStyle w:val="a5"/>
        <w:spacing w:line="240" w:lineRule="auto"/>
        <w:ind w:firstLine="708"/>
        <w:mirrorIndents/>
        <w:rPr>
          <w:szCs w:val="24"/>
        </w:rPr>
      </w:pPr>
    </w:p>
    <w:p w:rsidR="00B47966" w:rsidRDefault="00B47966" w:rsidP="00B47966">
      <w:pPr>
        <w:pStyle w:val="2"/>
        <w:spacing w:line="240" w:lineRule="auto"/>
        <w:mirrorIndents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B47966" w:rsidRDefault="00B47966" w:rsidP="00B47966">
      <w:pPr>
        <w:pStyle w:val="a7"/>
        <w:ind w:firstLine="708"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47966" w:rsidRDefault="00B47966" w:rsidP="00B47966">
      <w:pPr>
        <w:ind w:firstLine="708"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асчитывается в оплату цены за земельный участок.</w:t>
      </w:r>
    </w:p>
    <w:p w:rsidR="00B47966" w:rsidRDefault="00B47966" w:rsidP="00B47966">
      <w:pPr>
        <w:ind w:firstLine="708"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ПОКУПАТЕЛЬ оплачивает в течение 10 (десяти) рабочих дней с момента заключения настоящего Договора, а именно – </w:t>
      </w:r>
      <w:r>
        <w:rPr>
          <w:b/>
        </w:rPr>
        <w:t>не позднее  «___» _____________2014 года.</w:t>
      </w:r>
    </w:p>
    <w:p w:rsidR="00B47966" w:rsidRDefault="00B47966" w:rsidP="00B47966">
      <w:pPr>
        <w:pStyle w:val="a5"/>
        <w:tabs>
          <w:tab w:val="left" w:pos="709"/>
        </w:tabs>
        <w:spacing w:line="240" w:lineRule="auto"/>
        <w:mirrorIndents/>
        <w:rPr>
          <w:szCs w:val="24"/>
        </w:rPr>
      </w:pPr>
      <w:r>
        <w:rPr>
          <w:b/>
          <w:i/>
          <w:szCs w:val="24"/>
        </w:rPr>
        <w:tab/>
      </w:r>
      <w:r>
        <w:rPr>
          <w:szCs w:val="24"/>
        </w:rPr>
        <w:t xml:space="preserve">2.3. ПОКУПАТЕЛЬ </w:t>
      </w:r>
      <w:proofErr w:type="gramStart"/>
      <w:r>
        <w:rPr>
          <w:szCs w:val="24"/>
        </w:rPr>
        <w:t>оплачивает цену Участка</w:t>
      </w:r>
      <w:proofErr w:type="gramEnd"/>
      <w:r>
        <w:rPr>
          <w:szCs w:val="24"/>
        </w:rPr>
        <w:t xml:space="preserve"> по следующим банковским реквизитам:</w:t>
      </w:r>
    </w:p>
    <w:p w:rsidR="00B47966" w:rsidRDefault="00B47966" w:rsidP="00B47966">
      <w:pPr>
        <w:ind w:left="553"/>
        <w:contextualSpacing/>
        <w:mirrorIndents/>
      </w:pPr>
      <w:r>
        <w:rPr>
          <w:b/>
        </w:rPr>
        <w:t>- Наименование получателя:</w:t>
      </w:r>
      <w:r>
        <w:t xml:space="preserve"> УФК по Челябинской области                                                                     (КУИ и ЗО  л/с  04693032000).</w:t>
      </w:r>
    </w:p>
    <w:p w:rsidR="00B47966" w:rsidRDefault="00B47966" w:rsidP="00B47966">
      <w:pPr>
        <w:ind w:left="553"/>
        <w:contextualSpacing/>
        <w:mirrorIndents/>
        <w:rPr>
          <w:color w:val="FF0000"/>
        </w:rPr>
      </w:pPr>
      <w:r>
        <w:rPr>
          <w:b/>
        </w:rPr>
        <w:t>- Банк получателя:</w:t>
      </w:r>
      <w:r>
        <w:t xml:space="preserve"> ГРКЦ ГУ Банка России по Челябинской области  г</w:t>
      </w:r>
      <w:proofErr w:type="gramStart"/>
      <w:r>
        <w:t>.Ч</w:t>
      </w:r>
      <w:proofErr w:type="gramEnd"/>
      <w:r>
        <w:t xml:space="preserve">елябинск:                  ИНН 7438013888, БИК 047501001, 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40101810400000010801, ОКТМО ______________, КПП 743801001,  код бюджетной классификации – </w:t>
      </w:r>
      <w:r>
        <w:rPr>
          <w:b/>
          <w:u w:val="single"/>
        </w:rPr>
        <w:t>890 114 06013 10 0000 430</w:t>
      </w:r>
      <w:r>
        <w:t xml:space="preserve"> </w:t>
      </w:r>
    </w:p>
    <w:p w:rsidR="00B47966" w:rsidRDefault="00B47966" w:rsidP="00B47966">
      <w:pPr>
        <w:pStyle w:val="a5"/>
        <w:tabs>
          <w:tab w:val="left" w:pos="600"/>
        </w:tabs>
        <w:spacing w:line="240" w:lineRule="auto"/>
        <w:mirrorIndents/>
        <w:rPr>
          <w:szCs w:val="24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>
        <w:rPr>
          <w:szCs w:val="24"/>
        </w:rPr>
        <w:t xml:space="preserve">2.4. Полная оплата цены </w:t>
      </w:r>
      <w:r>
        <w:rPr>
          <w:i/>
          <w:szCs w:val="24"/>
        </w:rPr>
        <w:t xml:space="preserve">Участка </w:t>
      </w:r>
      <w:r>
        <w:rPr>
          <w:szCs w:val="24"/>
        </w:rPr>
        <w:t xml:space="preserve"> должна быть произведена до государственной регистрации права собственности на </w:t>
      </w:r>
      <w:r>
        <w:rPr>
          <w:i/>
          <w:szCs w:val="24"/>
        </w:rPr>
        <w:t>Участок</w:t>
      </w:r>
      <w:r>
        <w:rPr>
          <w:szCs w:val="24"/>
        </w:rPr>
        <w:t xml:space="preserve">.      </w:t>
      </w:r>
    </w:p>
    <w:p w:rsidR="00B47966" w:rsidRDefault="00B47966" w:rsidP="00B47966">
      <w:pPr>
        <w:pStyle w:val="a5"/>
        <w:tabs>
          <w:tab w:val="left" w:pos="600"/>
        </w:tabs>
        <w:spacing w:line="240" w:lineRule="auto"/>
        <w:mirrorIndents/>
        <w:rPr>
          <w:szCs w:val="24"/>
        </w:rPr>
      </w:pPr>
      <w:r>
        <w:rPr>
          <w:szCs w:val="24"/>
        </w:rPr>
        <w:t xml:space="preserve">         </w:t>
      </w:r>
      <w:r>
        <w:rPr>
          <w:b/>
          <w:szCs w:val="24"/>
        </w:rPr>
        <w:tab/>
        <w:t xml:space="preserve"> </w:t>
      </w:r>
      <w:r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B47966" w:rsidRDefault="00B47966" w:rsidP="00B47966">
      <w:pPr>
        <w:pStyle w:val="1"/>
        <w:tabs>
          <w:tab w:val="left" w:pos="600"/>
        </w:tabs>
        <w:mirrorIndents/>
      </w:pPr>
      <w:r>
        <w:t xml:space="preserve">   </w:t>
      </w:r>
    </w:p>
    <w:p w:rsidR="00B47966" w:rsidRDefault="00B47966" w:rsidP="00B47966">
      <w:pPr>
        <w:pStyle w:val="1"/>
        <w:tabs>
          <w:tab w:val="left" w:pos="600"/>
        </w:tabs>
        <w:mirrorIndents/>
        <w:rPr>
          <w:b w:val="0"/>
        </w:rPr>
      </w:pPr>
      <w:r>
        <w:t xml:space="preserve"> 3. ОГРАНИЧЕНИЯ ИСПОЛЬЗОВАНИЯ И ОБРЕМЕНЕНИЯ УЧАСТКА</w:t>
      </w:r>
    </w:p>
    <w:p w:rsidR="00B47966" w:rsidRDefault="00B47966" w:rsidP="00B47966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>
        <w:t xml:space="preserve">3.1.  Обременения: отсутствуют </w:t>
      </w:r>
    </w:p>
    <w:p w:rsidR="00B47966" w:rsidRDefault="00B47966" w:rsidP="00B47966">
      <w:pPr>
        <w:keepNext/>
        <w:tabs>
          <w:tab w:val="left" w:pos="142"/>
        </w:tabs>
        <w:mirrorIndents/>
        <w:jc w:val="center"/>
        <w:rPr>
          <w:b/>
        </w:rPr>
      </w:pPr>
    </w:p>
    <w:p w:rsidR="00B47966" w:rsidRDefault="00B47966" w:rsidP="00B47966">
      <w:pPr>
        <w:keepNext/>
        <w:tabs>
          <w:tab w:val="left" w:pos="142"/>
        </w:tabs>
        <w:mirrorIndents/>
        <w:rPr>
          <w:b/>
        </w:rPr>
      </w:pPr>
      <w:r>
        <w:rPr>
          <w:b/>
        </w:rPr>
        <w:t xml:space="preserve">                                  4. ПРАВА И ОБЯЗАННОСТИ СТОРОН</w:t>
      </w:r>
    </w:p>
    <w:p w:rsidR="00B47966" w:rsidRDefault="00B47966" w:rsidP="00B47966">
      <w:pPr>
        <w:keepNext/>
        <w:ind w:firstLine="720"/>
        <w:mirrorIndents/>
        <w:jc w:val="both"/>
      </w:pPr>
      <w:r>
        <w:t>4.1. ПРОДАВЕЦ обязуется:</w:t>
      </w:r>
    </w:p>
    <w:p w:rsidR="00B47966" w:rsidRDefault="00B47966" w:rsidP="00B47966">
      <w:pPr>
        <w:keepNext/>
        <w:ind w:firstLine="720"/>
        <w:mirrorIndents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B47966" w:rsidRDefault="00B47966" w:rsidP="00B47966">
      <w:pPr>
        <w:ind w:firstLine="720"/>
        <w:mirrorIndents/>
        <w:jc w:val="both"/>
      </w:pPr>
      <w:r>
        <w:t xml:space="preserve">4.1.2. Передать </w:t>
      </w:r>
      <w:r>
        <w:rPr>
          <w:i/>
        </w:rPr>
        <w:t>Участок</w:t>
      </w:r>
      <w:r>
        <w:t xml:space="preserve"> по Акту приема-передачи в день подписания настоящего Договора.</w:t>
      </w:r>
    </w:p>
    <w:p w:rsidR="00B47966" w:rsidRDefault="00B47966" w:rsidP="00B47966">
      <w:pPr>
        <w:ind w:firstLine="720"/>
        <w:mirrorIndents/>
        <w:jc w:val="both"/>
      </w:pPr>
      <w:r>
        <w:t xml:space="preserve">4.2. ПОКУПАТЕЛЬ обязуется: </w:t>
      </w:r>
    </w:p>
    <w:p w:rsidR="00B47966" w:rsidRDefault="00B47966" w:rsidP="00B47966">
      <w:pPr>
        <w:ind w:firstLine="720"/>
        <w:mirrorIndents/>
        <w:jc w:val="both"/>
      </w:pPr>
      <w:r>
        <w:t xml:space="preserve">4.2.1. Принять </w:t>
      </w:r>
      <w:r>
        <w:rPr>
          <w:i/>
        </w:rPr>
        <w:t>Участок</w:t>
      </w:r>
      <w:r>
        <w:t xml:space="preserve"> по Акту приема-передачи в день подписания настоящего Договора.</w:t>
      </w:r>
    </w:p>
    <w:p w:rsidR="00B47966" w:rsidRDefault="00B47966" w:rsidP="00B47966">
      <w:pPr>
        <w:ind w:firstLine="720"/>
        <w:mirrorIndents/>
        <w:jc w:val="both"/>
      </w:pPr>
      <w:r>
        <w:t xml:space="preserve">4.2.2. </w:t>
      </w:r>
      <w:proofErr w:type="gramStart"/>
      <w:r>
        <w:t xml:space="preserve">Оплатить цену </w:t>
      </w:r>
      <w:r>
        <w:rPr>
          <w:i/>
        </w:rPr>
        <w:t>Участка</w:t>
      </w:r>
      <w:proofErr w:type="gramEnd"/>
      <w:r>
        <w:t xml:space="preserve"> в сроки и в порядке, установленном разделом 2 Договора.</w:t>
      </w:r>
    </w:p>
    <w:p w:rsidR="00B47966" w:rsidRDefault="00B47966" w:rsidP="00B47966">
      <w:pPr>
        <w:ind w:firstLine="720"/>
        <w:mirrorIndents/>
        <w:jc w:val="both"/>
      </w:pPr>
      <w:r>
        <w:t xml:space="preserve">4.2.3. Использовать </w:t>
      </w:r>
      <w:r>
        <w:rPr>
          <w:i/>
        </w:rPr>
        <w:t>Участок</w:t>
      </w:r>
      <w:r>
        <w:t xml:space="preserve"> в соответствии с целевым назначением, установленным п.1.1. настоящего Договора.</w:t>
      </w:r>
    </w:p>
    <w:p w:rsidR="00B47966" w:rsidRDefault="00B47966" w:rsidP="00B47966">
      <w:pPr>
        <w:ind w:firstLine="720"/>
        <w:mirrorIndents/>
        <w:jc w:val="both"/>
      </w:pPr>
      <w:r>
        <w:t xml:space="preserve">4.2.4. Выполнять требования, вытекающие из ограничений прав на </w:t>
      </w:r>
      <w:r>
        <w:rPr>
          <w:i/>
        </w:rPr>
        <w:t>Участок</w:t>
      </w:r>
      <w:r>
        <w:t xml:space="preserve"> и сервитутов, установленных в соответствии с законодательством Российской Федерации.</w:t>
      </w:r>
    </w:p>
    <w:p w:rsidR="00B47966" w:rsidRDefault="00B47966" w:rsidP="00B47966">
      <w:pPr>
        <w:ind w:firstLine="720"/>
        <w:mirrorIndents/>
        <w:jc w:val="both"/>
      </w:pPr>
      <w:r>
        <w:t xml:space="preserve">4.2.5. </w:t>
      </w:r>
      <w:proofErr w:type="gramStart"/>
      <w:r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>
        <w:rPr>
          <w:i/>
        </w:rPr>
        <w:t>Участке</w:t>
      </w:r>
      <w:r>
        <w:t xml:space="preserve"> на момент его продажи, возможность размещения на </w:t>
      </w:r>
      <w:r>
        <w:rPr>
          <w:i/>
        </w:rPr>
        <w:t>Участке</w:t>
      </w:r>
      <w:r>
        <w:t xml:space="preserve"> межевых и геодезических знаков и подъездов к ним, возможность доступа на </w:t>
      </w:r>
      <w:r>
        <w:rPr>
          <w:i/>
        </w:rPr>
        <w:t>Участок</w:t>
      </w:r>
      <w:r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>
        <w:t xml:space="preserve">, канализации и мелиорации по основаниям и в порядке, установленном действующим законодательством РФ. </w:t>
      </w:r>
    </w:p>
    <w:p w:rsidR="00B47966" w:rsidRDefault="00B47966" w:rsidP="00B47966">
      <w:pPr>
        <w:ind w:firstLine="720"/>
        <w:mirrorIndents/>
        <w:jc w:val="both"/>
      </w:pPr>
      <w:r>
        <w:t xml:space="preserve">4.2.6. Представлять информацию о состоянии </w:t>
      </w:r>
      <w:r>
        <w:rPr>
          <w:i/>
        </w:rPr>
        <w:t>Участка</w:t>
      </w:r>
      <w:r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</w:t>
      </w:r>
      <w:r>
        <w:rPr>
          <w:i/>
        </w:rPr>
        <w:t>Участка</w:t>
      </w:r>
      <w:r>
        <w:t xml:space="preserve">, а также обеспечивать доступ и проход на </w:t>
      </w:r>
      <w:r>
        <w:rPr>
          <w:i/>
        </w:rPr>
        <w:t>Участок</w:t>
      </w:r>
      <w:r>
        <w:t xml:space="preserve"> их представителей.</w:t>
      </w:r>
    </w:p>
    <w:p w:rsidR="00B47966" w:rsidRDefault="00B47966" w:rsidP="00B47966">
      <w:pPr>
        <w:ind w:firstLine="720"/>
        <w:mirrorIndents/>
        <w:jc w:val="both"/>
      </w:pPr>
      <w:r>
        <w:t xml:space="preserve">4.2.7. За свой счет обеспечить государственную регистрацию права собственности на </w:t>
      </w:r>
      <w:r>
        <w:rPr>
          <w:i/>
        </w:rPr>
        <w:t>Участок</w:t>
      </w:r>
      <w:r>
        <w:t xml:space="preserve"> и в течение </w:t>
      </w:r>
      <w:r>
        <w:rPr>
          <w:b/>
          <w:i/>
        </w:rPr>
        <w:t>3 (трех) рабочих дней</w:t>
      </w:r>
      <w:r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B47966" w:rsidRDefault="00B47966" w:rsidP="00B47966">
      <w:pPr>
        <w:ind w:firstLine="720"/>
        <w:mirrorIndents/>
        <w:jc w:val="both"/>
      </w:pPr>
      <w:r>
        <w:t xml:space="preserve">4.2.8. </w:t>
      </w:r>
      <w:proofErr w:type="gramStart"/>
      <w:r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>
        <w:rPr>
          <w:i/>
        </w:rPr>
        <w:t>Участка,</w:t>
      </w:r>
      <w:r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B47966" w:rsidRDefault="00B47966" w:rsidP="00B47966">
      <w:pPr>
        <w:keepNext/>
        <w:mirrorIndents/>
        <w:jc w:val="center"/>
        <w:rPr>
          <w:b/>
          <w:sz w:val="28"/>
          <w:szCs w:val="28"/>
        </w:rPr>
      </w:pPr>
    </w:p>
    <w:p w:rsidR="00B47966" w:rsidRDefault="00B47966" w:rsidP="00B47966">
      <w:pPr>
        <w:keepNext/>
        <w:mirrorIndents/>
        <w:jc w:val="center"/>
        <w:rPr>
          <w:b/>
        </w:rPr>
      </w:pPr>
      <w:r>
        <w:rPr>
          <w:b/>
        </w:rPr>
        <w:t>5. ОТВЕТСТВЕННОСТЬ СТОРОН</w:t>
      </w:r>
    </w:p>
    <w:p w:rsidR="00B47966" w:rsidRDefault="00B47966" w:rsidP="00B47966">
      <w:pPr>
        <w:keepNext/>
        <w:ind w:firstLine="720"/>
        <w:mirrorIndents/>
        <w:jc w:val="both"/>
      </w:pPr>
      <w: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47966" w:rsidRDefault="00B47966" w:rsidP="00B47966">
      <w:pPr>
        <w:ind w:firstLine="720"/>
        <w:mirrorIndents/>
        <w:jc w:val="both"/>
      </w:pPr>
      <w:r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>
        <w:rPr>
          <w:i/>
        </w:rPr>
        <w:t>Участка</w:t>
      </w:r>
      <w:r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>
        <w:rPr>
          <w:i/>
        </w:rPr>
        <w:t>Участка</w:t>
      </w:r>
      <w:r>
        <w:t xml:space="preserve">.                     </w:t>
      </w:r>
    </w:p>
    <w:p w:rsidR="00B47966" w:rsidRDefault="00B47966" w:rsidP="00B47966">
      <w:pPr>
        <w:mirrorIndents/>
        <w:jc w:val="both"/>
        <w:rPr>
          <w:sz w:val="28"/>
          <w:szCs w:val="28"/>
        </w:rPr>
      </w:pPr>
    </w:p>
    <w:p w:rsidR="00B47966" w:rsidRDefault="00B47966" w:rsidP="00B47966">
      <w:pPr>
        <w:ind w:firstLine="720"/>
        <w:mirrorIndents/>
        <w:jc w:val="center"/>
        <w:rPr>
          <w:b/>
        </w:rPr>
      </w:pPr>
      <w:r>
        <w:rPr>
          <w:b/>
        </w:rPr>
        <w:lastRenderedPageBreak/>
        <w:t>6. РАЗРЕШЕНИЕ СПОРОВ</w:t>
      </w:r>
    </w:p>
    <w:p w:rsidR="00B47966" w:rsidRDefault="00B47966" w:rsidP="00B47966">
      <w:pPr>
        <w:keepNext/>
        <w:ind w:firstLine="720"/>
        <w:mirrorIndents/>
        <w:jc w:val="both"/>
      </w:pPr>
      <w:r>
        <w:t xml:space="preserve">6.1. Договор не может быть расторгнут в одностороннем порядке. </w:t>
      </w:r>
    </w:p>
    <w:p w:rsidR="00B47966" w:rsidRDefault="00B47966" w:rsidP="00B47966">
      <w:pPr>
        <w:ind w:firstLine="720"/>
        <w:mirrorIndents/>
        <w:jc w:val="both"/>
      </w:pPr>
      <w:r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B47966" w:rsidRDefault="00B47966" w:rsidP="00B47966">
      <w:pPr>
        <w:ind w:firstLine="720"/>
        <w:mirrorIndents/>
        <w:jc w:val="both"/>
      </w:pPr>
      <w:r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B47966" w:rsidRDefault="00B47966" w:rsidP="00B47966">
      <w:pPr>
        <w:ind w:firstLine="720"/>
        <w:mirrorIndents/>
        <w:jc w:val="both"/>
      </w:pPr>
      <w:r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B47966" w:rsidRDefault="00B47966" w:rsidP="00B47966">
      <w:pPr>
        <w:ind w:firstLine="720"/>
        <w:mirrorIndents/>
        <w:jc w:val="center"/>
      </w:pPr>
    </w:p>
    <w:p w:rsidR="00B47966" w:rsidRDefault="00B47966" w:rsidP="00B47966">
      <w:pPr>
        <w:ind w:firstLine="720"/>
        <w:mirrorIndents/>
        <w:jc w:val="center"/>
        <w:rPr>
          <w:b/>
        </w:rPr>
      </w:pPr>
      <w:r>
        <w:rPr>
          <w:b/>
        </w:rPr>
        <w:t>7. ЗАКЛЮЧИТЕЛЬНЫЕ ПОЛОЖЕНИЯ</w:t>
      </w:r>
    </w:p>
    <w:p w:rsidR="00B47966" w:rsidRDefault="00B47966" w:rsidP="00B47966">
      <w:pPr>
        <w:ind w:firstLine="720"/>
        <w:mirrorIndents/>
        <w:jc w:val="both"/>
      </w:pPr>
      <w:r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передается в Управление </w:t>
      </w:r>
      <w:proofErr w:type="spellStart"/>
      <w:r>
        <w:t>Росреестра</w:t>
      </w:r>
      <w:proofErr w:type="spellEnd"/>
      <w:r>
        <w:t xml:space="preserve">  по Челябинской области.</w:t>
      </w:r>
    </w:p>
    <w:p w:rsidR="00B47966" w:rsidRDefault="00B47966" w:rsidP="00B47966">
      <w:pPr>
        <w:keepNext/>
        <w:mirrorIndents/>
        <w:jc w:val="both"/>
        <w:rPr>
          <w:b/>
        </w:rPr>
      </w:pPr>
    </w:p>
    <w:p w:rsidR="00B47966" w:rsidRDefault="00B47966" w:rsidP="00B47966">
      <w:pPr>
        <w:keepNext/>
        <w:mirrorIndents/>
        <w:jc w:val="both"/>
        <w:rPr>
          <w:b/>
        </w:rPr>
      </w:pPr>
      <w:r>
        <w:rPr>
          <w:b/>
        </w:rPr>
        <w:t xml:space="preserve"> 8. ЮРИДИЧЕСКИЕ АДРЕСА, РЕКВИЗИТЫ И ПОДПИСИ СТОРОН</w:t>
      </w:r>
    </w:p>
    <w:p w:rsidR="00B47966" w:rsidRDefault="00B47966" w:rsidP="00B47966">
      <w:pPr>
        <w:keepNext/>
        <w:mirrorIndents/>
        <w:jc w:val="both"/>
        <w:rPr>
          <w:b/>
        </w:rPr>
      </w:pPr>
    </w:p>
    <w:p w:rsidR="00B47966" w:rsidRDefault="00B47966" w:rsidP="00B47966">
      <w:pPr>
        <w:mirrorIndents/>
        <w:jc w:val="both"/>
        <w:rPr>
          <w:b/>
        </w:rPr>
      </w:pPr>
      <w:r>
        <w:rPr>
          <w:b/>
        </w:rPr>
        <w:t xml:space="preserve">  "ПРОДАВЕЦ": Сосновский муниципальный район Челябинской области</w:t>
      </w:r>
    </w:p>
    <w:p w:rsidR="00B47966" w:rsidRDefault="00B47966" w:rsidP="00B47966">
      <w:pPr>
        <w:tabs>
          <w:tab w:val="left" w:pos="2127"/>
        </w:tabs>
        <w:mirrorIndents/>
        <w:jc w:val="both"/>
        <w:rPr>
          <w:b/>
        </w:rPr>
      </w:pPr>
      <w:r>
        <w:rPr>
          <w:b/>
        </w:rPr>
        <w:t xml:space="preserve">    Адрес: 456510, с. Долгодеревенское, Сосновского района, Челябинской области,                     ул. 50 лет ВЛКСМ,  21</w:t>
      </w:r>
    </w:p>
    <w:p w:rsidR="00B47966" w:rsidRDefault="00B47966" w:rsidP="00B47966">
      <w:pPr>
        <w:mirrorIndents/>
        <w:jc w:val="both"/>
        <w:rPr>
          <w:b/>
        </w:rPr>
      </w:pPr>
    </w:p>
    <w:p w:rsidR="00B47966" w:rsidRDefault="00B47966" w:rsidP="00B47966">
      <w:pPr>
        <w:mirrorIndents/>
        <w:jc w:val="both"/>
        <w:rPr>
          <w:b/>
        </w:rPr>
      </w:pPr>
      <w:r>
        <w:rPr>
          <w:b/>
        </w:rPr>
        <w:t xml:space="preserve">"ПОКУПАТЕЛЬ":   </w:t>
      </w:r>
    </w:p>
    <w:p w:rsidR="00B47966" w:rsidRDefault="00B47966" w:rsidP="00B47966">
      <w:pPr>
        <w:mirrorIndents/>
        <w:rPr>
          <w:b/>
        </w:rPr>
      </w:pPr>
    </w:p>
    <w:p w:rsidR="00B47966" w:rsidRDefault="00B47966" w:rsidP="00B47966">
      <w:pPr>
        <w:mirrorIndents/>
        <w:rPr>
          <w:b/>
        </w:rPr>
      </w:pPr>
    </w:p>
    <w:p w:rsidR="00B47966" w:rsidRDefault="00B47966" w:rsidP="00B47966">
      <w:pPr>
        <w:mirrorIndents/>
        <w:rPr>
          <w:b/>
        </w:rPr>
      </w:pPr>
    </w:p>
    <w:p w:rsidR="00B47966" w:rsidRDefault="00B47966" w:rsidP="00B47966">
      <w:pPr>
        <w:mirrorIndents/>
        <w:rPr>
          <w:b/>
        </w:rPr>
      </w:pPr>
      <w:r>
        <w:rPr>
          <w:b/>
        </w:rPr>
        <w:t>Подписи сторон:</w:t>
      </w:r>
    </w:p>
    <w:p w:rsidR="00B47966" w:rsidRDefault="00B47966" w:rsidP="00B47966">
      <w:pPr>
        <w:tabs>
          <w:tab w:val="left" w:pos="2127"/>
        </w:tabs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47966" w:rsidTr="00F02DAC">
        <w:tc>
          <w:tcPr>
            <w:tcW w:w="4927" w:type="dxa"/>
          </w:tcPr>
          <w:p w:rsidR="00B47966" w:rsidRDefault="00B47966" w:rsidP="00F02DAC">
            <w:pPr>
              <w:keepNext/>
              <w:mirrorIndents/>
            </w:pPr>
            <w:r>
              <w:t xml:space="preserve">от ПРОДАВЦА: </w:t>
            </w:r>
          </w:p>
          <w:p w:rsidR="00B47966" w:rsidRDefault="00B47966" w:rsidP="00F02DAC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B47966" w:rsidRDefault="00B47966" w:rsidP="00F02DAC">
            <w:pPr>
              <w:keepNext/>
              <w:tabs>
                <w:tab w:val="left" w:pos="2268"/>
              </w:tabs>
              <w:mirrorIndents/>
            </w:pPr>
            <w:r>
              <w:t xml:space="preserve">от ПОКУПАТЕЛЯ:  </w:t>
            </w:r>
          </w:p>
          <w:p w:rsidR="00B47966" w:rsidRDefault="00B47966" w:rsidP="00F02DAC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</w:p>
        </w:tc>
      </w:tr>
      <w:tr w:rsidR="00B47966" w:rsidTr="00F02DAC">
        <w:tc>
          <w:tcPr>
            <w:tcW w:w="4927" w:type="dxa"/>
            <w:hideMark/>
          </w:tcPr>
          <w:p w:rsidR="00B47966" w:rsidRDefault="00B47966" w:rsidP="00F02DAC">
            <w:pPr>
              <w:keepNext/>
              <w:mirrorIndents/>
              <w:rPr>
                <w:b/>
              </w:rPr>
            </w:pPr>
            <w:r>
              <w:t xml:space="preserve">_________________ </w:t>
            </w:r>
            <w:r>
              <w:rPr>
                <w:b/>
              </w:rPr>
              <w:t>В.П. Котов</w:t>
            </w:r>
            <w:r>
              <w:t xml:space="preserve">                              </w:t>
            </w:r>
          </w:p>
          <w:p w:rsidR="00B47966" w:rsidRDefault="00B47966" w:rsidP="00F02DAC">
            <w:pPr>
              <w:keepNext/>
              <w:mirrorIndents/>
            </w:pPr>
            <w:r>
              <w:t xml:space="preserve">м.п.       </w:t>
            </w:r>
          </w:p>
        </w:tc>
        <w:tc>
          <w:tcPr>
            <w:tcW w:w="4927" w:type="dxa"/>
            <w:hideMark/>
          </w:tcPr>
          <w:p w:rsidR="00B47966" w:rsidRDefault="00B47966" w:rsidP="00F02DAC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  <w:r>
              <w:t xml:space="preserve">_______________ </w:t>
            </w:r>
          </w:p>
          <w:p w:rsidR="00B47966" w:rsidRDefault="00B47966" w:rsidP="00F02DAC">
            <w:pPr>
              <w:keepNext/>
              <w:tabs>
                <w:tab w:val="left" w:pos="2268"/>
              </w:tabs>
              <w:mirrorIndents/>
              <w:rPr>
                <w:b/>
              </w:rPr>
            </w:pPr>
            <w:r>
              <w:t xml:space="preserve"> м.п.</w:t>
            </w:r>
          </w:p>
          <w:p w:rsidR="00B47966" w:rsidRDefault="00B47966" w:rsidP="00F02DAC">
            <w:pPr>
              <w:keepNext/>
              <w:tabs>
                <w:tab w:val="left" w:pos="2268"/>
              </w:tabs>
              <w:mirrorIndents/>
            </w:pPr>
            <w:r>
              <w:t xml:space="preserve">                    </w:t>
            </w:r>
          </w:p>
        </w:tc>
      </w:tr>
      <w:tr w:rsidR="00B47966" w:rsidTr="00F02DAC">
        <w:tc>
          <w:tcPr>
            <w:tcW w:w="4927" w:type="dxa"/>
            <w:hideMark/>
          </w:tcPr>
          <w:p w:rsidR="00B47966" w:rsidRDefault="00B47966" w:rsidP="00F02DAC">
            <w:pPr>
              <w:keepNext/>
              <w:mirrorIndents/>
            </w:pP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  <w:hideMark/>
          </w:tcPr>
          <w:p w:rsidR="00B47966" w:rsidRDefault="00B47966" w:rsidP="00F02DAC">
            <w:pPr>
              <w:keepNext/>
              <w:tabs>
                <w:tab w:val="left" w:pos="2268"/>
              </w:tabs>
              <w:mirrorIndents/>
            </w:pPr>
            <w:r>
              <w:t xml:space="preserve">  </w:t>
            </w:r>
            <w:r>
              <w:rPr>
                <w:lang w:val="en-US"/>
              </w:rPr>
              <w:t>«</w:t>
            </w:r>
            <w:r>
              <w:t xml:space="preserve">___ </w:t>
            </w:r>
            <w:r>
              <w:rPr>
                <w:lang w:val="en-US"/>
              </w:rPr>
              <w:t xml:space="preserve">» </w:t>
            </w:r>
            <w:r>
              <w:t xml:space="preserve">____________ 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B47966" w:rsidRDefault="00B47966" w:rsidP="00B47966">
      <w:pPr>
        <w:ind w:left="-284" w:firstLine="568"/>
        <w:contextualSpacing/>
        <w:mirrorIndents/>
      </w:pPr>
    </w:p>
    <w:p w:rsidR="00B47966" w:rsidRDefault="00B47966" w:rsidP="00B47966">
      <w:pPr>
        <w:mirrorIndents/>
      </w:pPr>
    </w:p>
    <w:p w:rsidR="00B47966" w:rsidRDefault="00B47966" w:rsidP="00B47966">
      <w:pPr>
        <w:mirrorIndents/>
      </w:pPr>
    </w:p>
    <w:p w:rsidR="00B47966" w:rsidRDefault="00B47966" w:rsidP="00B47966"/>
    <w:p w:rsidR="00B47966" w:rsidRDefault="00B47966" w:rsidP="00B47966">
      <w:pPr>
        <w:tabs>
          <w:tab w:val="left" w:pos="5966"/>
        </w:tabs>
      </w:pPr>
      <w:r>
        <w:tab/>
      </w: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tabs>
          <w:tab w:val="left" w:pos="5966"/>
        </w:tabs>
      </w:pPr>
    </w:p>
    <w:p w:rsidR="00B47966" w:rsidRDefault="00B47966" w:rsidP="00B47966">
      <w:pPr>
        <w:spacing w:line="240" w:lineRule="exact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</w:p>
    <w:p w:rsidR="00B47966" w:rsidRDefault="00B47966" w:rsidP="00B47966">
      <w:pPr>
        <w:spacing w:line="240" w:lineRule="exact"/>
        <w:jc w:val="center"/>
        <w:rPr>
          <w:b/>
        </w:rPr>
      </w:pPr>
      <w:r>
        <w:rPr>
          <w:b/>
        </w:rPr>
        <w:t>А   К   Т</w:t>
      </w:r>
    </w:p>
    <w:p w:rsidR="00B47966" w:rsidRDefault="00B47966" w:rsidP="00B47966">
      <w:pPr>
        <w:pStyle w:val="1"/>
        <w:rPr>
          <w:b w:val="0"/>
        </w:rPr>
      </w:pPr>
      <w:r>
        <w:rPr>
          <w:b w:val="0"/>
        </w:rPr>
        <w:t>приема – передачи к  договору  продажи земельного участка</w:t>
      </w:r>
    </w:p>
    <w:p w:rsidR="00B47966" w:rsidRDefault="00B47966" w:rsidP="00B47966">
      <w:pPr>
        <w:keepNext/>
        <w:mirrorIndents/>
      </w:pPr>
      <w:r>
        <w:t xml:space="preserve">                                                       </w:t>
      </w:r>
      <w:r>
        <w:rPr>
          <w:lang w:val="en-US"/>
        </w:rPr>
        <w:t>«</w:t>
      </w:r>
      <w:r>
        <w:t xml:space="preserve">___ </w:t>
      </w:r>
      <w:r>
        <w:rPr>
          <w:lang w:val="en-US"/>
        </w:rPr>
        <w:t xml:space="preserve">» </w:t>
      </w:r>
      <w:r>
        <w:t>___________</w:t>
      </w:r>
      <w:proofErr w:type="gramStart"/>
      <w:r>
        <w:t xml:space="preserve">_ </w:t>
      </w:r>
      <w:r>
        <w:rPr>
          <w:lang w:val="en-US"/>
        </w:rPr>
        <w:t xml:space="preserve"> 20</w:t>
      </w:r>
      <w:r>
        <w:t>14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года</w:t>
      </w:r>
      <w:proofErr w:type="spellEnd"/>
    </w:p>
    <w:p w:rsidR="00B47966" w:rsidRDefault="00B47966" w:rsidP="00B47966">
      <w:r>
        <w:t xml:space="preserve">   </w:t>
      </w:r>
    </w:p>
    <w:p w:rsidR="00B47966" w:rsidRDefault="00B47966" w:rsidP="00B47966"/>
    <w:tbl>
      <w:tblPr>
        <w:tblW w:w="0" w:type="auto"/>
        <w:tblLook w:val="04A0"/>
      </w:tblPr>
      <w:tblGrid>
        <w:gridCol w:w="4932"/>
        <w:gridCol w:w="4922"/>
      </w:tblGrid>
      <w:tr w:rsidR="00B47966" w:rsidTr="00F02DAC">
        <w:tc>
          <w:tcPr>
            <w:tcW w:w="4932" w:type="dxa"/>
            <w:hideMark/>
          </w:tcPr>
          <w:p w:rsidR="00B47966" w:rsidRDefault="00B47966" w:rsidP="00F02DAC">
            <w:r>
              <w:t>с. Долгодеревенское</w:t>
            </w:r>
          </w:p>
          <w:p w:rsidR="00B47966" w:rsidRDefault="00B47966" w:rsidP="00F02DAC">
            <w:r>
              <w:t xml:space="preserve">Сосновского района </w:t>
            </w:r>
          </w:p>
          <w:p w:rsidR="00B47966" w:rsidRDefault="00B47966" w:rsidP="00F02DAC">
            <w:r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  <w:hideMark/>
          </w:tcPr>
          <w:p w:rsidR="00B47966" w:rsidRDefault="00B47966" w:rsidP="00F02DAC">
            <w:pPr>
              <w:jc w:val="right"/>
            </w:pPr>
            <w:r>
              <w:t xml:space="preserve">  </w:t>
            </w:r>
            <w:r>
              <w:rPr>
                <w:lang w:val="en-US"/>
              </w:rPr>
              <w:t>«</w:t>
            </w:r>
            <w:r>
              <w:t>____</w:t>
            </w:r>
            <w:r>
              <w:rPr>
                <w:lang w:val="en-US"/>
              </w:rPr>
              <w:t xml:space="preserve">» </w:t>
            </w:r>
            <w:r>
              <w:t>___________</w:t>
            </w:r>
            <w:r>
              <w:rPr>
                <w:lang w:val="en-US"/>
              </w:rPr>
              <w:t xml:space="preserve"> 20</w:t>
            </w:r>
            <w:r>
              <w:t>14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B47966" w:rsidRDefault="00B47966" w:rsidP="00B47966">
      <w:pPr>
        <w:tabs>
          <w:tab w:val="left" w:pos="720"/>
        </w:tabs>
        <w:jc w:val="both"/>
        <w:rPr>
          <w:i/>
        </w:rPr>
      </w:pPr>
    </w:p>
    <w:p w:rsidR="00B47966" w:rsidRDefault="00B47966" w:rsidP="00B47966">
      <w:pPr>
        <w:tabs>
          <w:tab w:val="left" w:pos="720"/>
        </w:tabs>
        <w:jc w:val="both"/>
        <w:rPr>
          <w:i/>
        </w:rPr>
      </w:pPr>
    </w:p>
    <w:p w:rsidR="00B47966" w:rsidRDefault="00B47966" w:rsidP="00B47966">
      <w:pPr>
        <w:tabs>
          <w:tab w:val="left" w:pos="720"/>
        </w:tabs>
        <w:ind w:firstLine="709"/>
        <w:jc w:val="both"/>
      </w:pPr>
      <w:r>
        <w:rPr>
          <w:b/>
        </w:rPr>
        <w:t>Сосновский муниципальный район Челябинской области</w:t>
      </w:r>
      <w:r>
        <w:t>, именуемый в дальнейшем «ПРОДАВЕЦ», в лице Главы района Котова Владимира Петровича</w:t>
      </w:r>
      <w:r>
        <w:rPr>
          <w:b/>
        </w:rPr>
        <w:t>,</w:t>
      </w:r>
      <w:r>
        <w:t xml:space="preserve"> действующего на основании Устава, с одной стороны, и </w:t>
      </w:r>
    </w:p>
    <w:p w:rsidR="00B47966" w:rsidRDefault="00B47966" w:rsidP="00B47966">
      <w:r>
        <w:t>________________________________________________________________________________</w:t>
      </w:r>
    </w:p>
    <w:p w:rsidR="00B47966" w:rsidRDefault="00B47966" w:rsidP="00B47966">
      <w:r>
        <w:t>________________________________________________________________________________</w:t>
      </w:r>
    </w:p>
    <w:p w:rsidR="00B47966" w:rsidRDefault="00B47966" w:rsidP="00B47966">
      <w:r>
        <w:t>________________________________________________________________________________</w:t>
      </w:r>
    </w:p>
    <w:p w:rsidR="00B47966" w:rsidRDefault="00B47966" w:rsidP="00B47966">
      <w:r>
        <w:t>________________________________________________________________________________</w:t>
      </w:r>
    </w:p>
    <w:p w:rsidR="00B47966" w:rsidRDefault="00B47966" w:rsidP="00B47966">
      <w:pPr>
        <w:ind w:firstLine="709"/>
      </w:pPr>
      <w:r>
        <w:t xml:space="preserve"> именуемое в дальнейшем «ПОКУПАТЕЛЬ»</w:t>
      </w:r>
      <w:r>
        <w:rPr>
          <w:b/>
          <w:i/>
        </w:rPr>
        <w:t>,</w:t>
      </w:r>
      <w:r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«__________________ », расположенный по адресу: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966" w:rsidRDefault="00B47966" w:rsidP="00B47966">
      <w:pPr>
        <w:ind w:firstLine="709"/>
        <w:jc w:val="center"/>
      </w:pPr>
      <w:r>
        <w:t>(характеристика земельного участка)</w:t>
      </w:r>
    </w:p>
    <w:p w:rsidR="00B47966" w:rsidRDefault="00B47966" w:rsidP="00B47966">
      <w:pPr>
        <w:ind w:firstLine="709"/>
      </w:pPr>
      <w:r>
        <w:t>Состояние земельного участка ПОКУПАТЕЛЮ известно, претензий к состоянию участка ПОКУПАТЕЛЬ не имеет.</w:t>
      </w:r>
    </w:p>
    <w:p w:rsidR="00B47966" w:rsidRDefault="00B47966" w:rsidP="00B47966">
      <w:pPr>
        <w:jc w:val="both"/>
      </w:pPr>
    </w:p>
    <w:p w:rsidR="00B47966" w:rsidRDefault="00B47966" w:rsidP="00B47966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B47966" w:rsidTr="00F02DAC">
        <w:trPr>
          <w:trHeight w:val="133"/>
        </w:trPr>
        <w:tc>
          <w:tcPr>
            <w:tcW w:w="4987" w:type="dxa"/>
          </w:tcPr>
          <w:p w:rsidR="00B47966" w:rsidRDefault="00B47966" w:rsidP="00F02DAC">
            <w:pPr>
              <w:jc w:val="both"/>
            </w:pPr>
            <w:r>
              <w:t xml:space="preserve">Передал:     </w:t>
            </w:r>
          </w:p>
          <w:p w:rsidR="00B47966" w:rsidRDefault="00B47966" w:rsidP="00F02DAC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B47966" w:rsidRDefault="00B47966" w:rsidP="00F02DAC">
            <w:pPr>
              <w:jc w:val="both"/>
            </w:pPr>
            <w:r>
              <w:t xml:space="preserve">         Принял:</w:t>
            </w:r>
          </w:p>
          <w:p w:rsidR="00B47966" w:rsidRDefault="00B47966" w:rsidP="00F02DAC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B47966" w:rsidTr="00F02DAC">
        <w:trPr>
          <w:trHeight w:val="195"/>
        </w:trPr>
        <w:tc>
          <w:tcPr>
            <w:tcW w:w="4987" w:type="dxa"/>
          </w:tcPr>
          <w:p w:rsidR="00B47966" w:rsidRDefault="00B47966" w:rsidP="00F02DAC">
            <w:pPr>
              <w:jc w:val="both"/>
            </w:pPr>
            <w:proofErr w:type="spellStart"/>
            <w:r>
              <w:t>____________________</w:t>
            </w:r>
            <w:r>
              <w:rPr>
                <w:b/>
              </w:rPr>
              <w:t>В.П.Котов</w:t>
            </w:r>
            <w:proofErr w:type="spellEnd"/>
            <w:r>
              <w:t xml:space="preserve">                                                                                            </w:t>
            </w:r>
          </w:p>
          <w:p w:rsidR="00B47966" w:rsidRDefault="00B47966" w:rsidP="00F02DAC"/>
          <w:p w:rsidR="00B47966" w:rsidRDefault="00B47966" w:rsidP="00F02DAC">
            <w:r>
              <w:t>М.П.</w:t>
            </w:r>
          </w:p>
        </w:tc>
        <w:tc>
          <w:tcPr>
            <w:tcW w:w="4987" w:type="dxa"/>
            <w:hideMark/>
          </w:tcPr>
          <w:p w:rsidR="00B47966" w:rsidRDefault="00B47966" w:rsidP="00F02DAC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t xml:space="preserve">          _______________</w:t>
            </w:r>
            <w:r>
              <w:rPr>
                <w:b/>
              </w:rPr>
              <w:t xml:space="preserve"> </w:t>
            </w:r>
          </w:p>
          <w:p w:rsidR="00B47966" w:rsidRDefault="00B47966" w:rsidP="00F02DAC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B47966" w:rsidRDefault="00B47966" w:rsidP="00F02DAC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t>М.П.</w:t>
            </w:r>
          </w:p>
          <w:p w:rsidR="00B47966" w:rsidRDefault="00B47966" w:rsidP="00F02DAC">
            <w:pPr>
              <w:keepNext/>
              <w:tabs>
                <w:tab w:val="left" w:pos="2268"/>
              </w:tabs>
              <w:jc w:val="both"/>
            </w:pPr>
            <w:r>
              <w:t xml:space="preserve">                    </w:t>
            </w:r>
          </w:p>
        </w:tc>
      </w:tr>
    </w:tbl>
    <w:p w:rsidR="00B47966" w:rsidRDefault="00B47966" w:rsidP="00B47966">
      <w:pPr>
        <w:sectPr w:rsidR="00B47966">
          <w:pgSz w:w="11906" w:h="16838"/>
          <w:pgMar w:top="1077" w:right="748" w:bottom="902" w:left="1259" w:header="709" w:footer="709" w:gutter="0"/>
          <w:cols w:space="720"/>
        </w:sectPr>
      </w:pPr>
    </w:p>
    <w:p w:rsidR="00B47966" w:rsidRPr="00D34232" w:rsidRDefault="00B47966" w:rsidP="00B47966">
      <w:pPr>
        <w:ind w:firstLine="709"/>
        <w:jc w:val="center"/>
        <w:rPr>
          <w:sz w:val="28"/>
          <w:szCs w:val="28"/>
        </w:rPr>
      </w:pPr>
      <w:r>
        <w:object w:dxaOrig="9581" w:dyaOrig="1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9.5pt" o:ole="">
            <v:imagedata r:id="rId5" o:title=""/>
          </v:shape>
          <o:OLEObject Type="Embed" ProgID="Word.Document.12" ShapeID="_x0000_i1025" DrawAspect="Content" ObjectID="_1454747539" r:id="rId6">
            <o:FieldCodes>\s</o:FieldCodes>
          </o:OLEObject>
        </w:object>
      </w:r>
    </w:p>
    <w:p w:rsidR="00B270EA" w:rsidRDefault="00B270EA" w:rsidP="00B47966">
      <w:pPr>
        <w:tabs>
          <w:tab w:val="left" w:pos="0"/>
        </w:tabs>
        <w:ind w:left="-851"/>
      </w:pPr>
    </w:p>
    <w:sectPr w:rsidR="00B270EA" w:rsidSect="00B479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66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5C43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47966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966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9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79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B47966"/>
    <w:pPr>
      <w:snapToGrid w:val="0"/>
      <w:spacing w:line="240" w:lineRule="exact"/>
      <w:jc w:val="both"/>
    </w:pPr>
    <w:rPr>
      <w:bCs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4796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47966"/>
    <w:pPr>
      <w:snapToGrid w:val="0"/>
      <w:spacing w:before="4" w:line="283" w:lineRule="exact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47966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99"/>
    <w:qFormat/>
    <w:rsid w:val="00B4796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2515</Words>
  <Characters>14338</Characters>
  <Application>Microsoft Office Word</Application>
  <DocSecurity>0</DocSecurity>
  <Lines>119</Lines>
  <Paragraphs>33</Paragraphs>
  <ScaleCrop>false</ScaleCrop>
  <Company>HOME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2014-02-24T05:44:00Z</dcterms:created>
  <dcterms:modified xsi:type="dcterms:W3CDTF">2014-02-24T05:46:00Z</dcterms:modified>
</cp:coreProperties>
</file>