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ABD" w:rsidRPr="00023ABD" w:rsidRDefault="00023ABD" w:rsidP="00023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>17 июля 2009 года N 172-ФЗ</w:t>
      </w:r>
      <w:r w:rsidRPr="00023ABD">
        <w:rPr>
          <w:rFonts w:ascii="Times New Roman" w:hAnsi="Times New Roman" w:cs="Times New Roman"/>
          <w:sz w:val="28"/>
          <w:szCs w:val="28"/>
        </w:rPr>
        <w:br/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AB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ABD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ABD">
        <w:rPr>
          <w:rFonts w:ascii="Times New Roman" w:hAnsi="Times New Roman" w:cs="Times New Roman"/>
          <w:b/>
          <w:bCs/>
          <w:sz w:val="28"/>
          <w:szCs w:val="28"/>
        </w:rPr>
        <w:t>ОБ АНТИКОРРУПЦИОННОЙ ЭКСПЕРТИЗЕ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ABD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И ПРОЕКТОВ НОРМАТИВНЫХ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3ABD">
        <w:rPr>
          <w:rFonts w:ascii="Times New Roman" w:hAnsi="Times New Roman" w:cs="Times New Roman"/>
          <w:b/>
          <w:bCs/>
          <w:sz w:val="28"/>
          <w:szCs w:val="28"/>
        </w:rPr>
        <w:t>ПРАВОВЫХ АКТОВ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3ABD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21.11.2011 </w:t>
      </w:r>
      <w:hyperlink r:id="rId5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N 329-ФЗ</w:t>
        </w:r>
      </w:hyperlink>
      <w:r w:rsidRPr="00023AB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 xml:space="preserve">от 21.10.2013 </w:t>
      </w:r>
      <w:hyperlink r:id="rId6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N 279-ФЗ</w:t>
        </w:r>
      </w:hyperlink>
      <w:r w:rsidRPr="00023ABD">
        <w:rPr>
          <w:rFonts w:ascii="Times New Roman" w:hAnsi="Times New Roman" w:cs="Times New Roman"/>
          <w:sz w:val="28"/>
          <w:szCs w:val="28"/>
        </w:rPr>
        <w:t>)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023ABD">
        <w:rPr>
          <w:rFonts w:ascii="Times New Roman" w:hAnsi="Times New Roman" w:cs="Times New Roman"/>
          <w:sz w:val="28"/>
          <w:szCs w:val="28"/>
        </w:rPr>
        <w:t>Статья 1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023AB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23AB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23ABD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023ABD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023ABD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023ABD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023ABD">
        <w:rPr>
          <w:rFonts w:ascii="Times New Roman" w:hAnsi="Times New Roman" w:cs="Times New Roman"/>
          <w:sz w:val="28"/>
          <w:szCs w:val="28"/>
        </w:rPr>
        <w:t>Статья 2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 xml:space="preserve">3) обоснованность, объективность и </w:t>
      </w:r>
      <w:proofErr w:type="spellStart"/>
      <w:r w:rsidRPr="00023ABD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023ABD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</w:t>
      </w:r>
      <w:r w:rsidRPr="00023ABD">
        <w:rPr>
          <w:rFonts w:ascii="Times New Roman" w:hAnsi="Times New Roman" w:cs="Times New Roman"/>
          <w:sz w:val="28"/>
          <w:szCs w:val="28"/>
        </w:rPr>
        <w:lastRenderedPageBreak/>
        <w:t>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023ABD">
        <w:rPr>
          <w:rFonts w:ascii="Times New Roman" w:hAnsi="Times New Roman" w:cs="Times New Roman"/>
          <w:sz w:val="28"/>
          <w:szCs w:val="28"/>
        </w:rPr>
        <w:t>Статья 3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ABD">
        <w:rPr>
          <w:rFonts w:ascii="Times New Roman" w:hAnsi="Times New Roman" w:cs="Times New Roman"/>
          <w:sz w:val="28"/>
          <w:szCs w:val="28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23ABD">
        <w:rPr>
          <w:rFonts w:ascii="Times New Roman" w:hAnsi="Times New Roman" w:cs="Times New Roman"/>
          <w:sz w:val="28"/>
          <w:szCs w:val="28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023ABD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9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023ABD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Федерации;</w:t>
      </w:r>
      <w:proofErr w:type="gramEnd"/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023ABD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11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023ABD">
        <w:rPr>
          <w:rFonts w:ascii="Times New Roman" w:hAnsi="Times New Roman" w:cs="Times New Roman"/>
          <w:sz w:val="28"/>
          <w:szCs w:val="28"/>
        </w:rPr>
        <w:t>, определенным Правительством Российской Федерации;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023ABD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Федерации.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ABD">
        <w:rPr>
          <w:rFonts w:ascii="Times New Roman" w:hAnsi="Times New Roman" w:cs="Times New Roman"/>
          <w:sz w:val="28"/>
          <w:szCs w:val="28"/>
        </w:rPr>
        <w:t xml:space="preserve">2) государственной и муниципальной собственности, государственной и муниципальной службы, </w:t>
      </w:r>
      <w:hyperlink r:id="rId13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бюджетного</w:t>
        </w:r>
      </w:hyperlink>
      <w:r w:rsidRPr="00023A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налогового</w:t>
        </w:r>
      </w:hyperlink>
      <w:r w:rsidRPr="00023A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таможенного</w:t>
        </w:r>
      </w:hyperlink>
      <w:r w:rsidRPr="00023A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лесного</w:t>
        </w:r>
      </w:hyperlink>
      <w:r w:rsidRPr="00023A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водного</w:t>
        </w:r>
      </w:hyperlink>
      <w:r w:rsidRPr="00023A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земельного</w:t>
        </w:r>
      </w:hyperlink>
      <w:r w:rsidRPr="00023A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градостроительного</w:t>
        </w:r>
      </w:hyperlink>
      <w:r w:rsidRPr="00023ABD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природоохранного</w:t>
        </w:r>
      </w:hyperlink>
      <w:r w:rsidRPr="00023ABD">
        <w:rPr>
          <w:rFonts w:ascii="Times New Roman" w:hAnsi="Times New Roman" w:cs="Times New Roman"/>
          <w:sz w:val="28"/>
          <w:szCs w:val="28"/>
        </w:rPr>
        <w:t xml:space="preserve"> законодательства, </w:t>
      </w:r>
      <w:hyperlink r:id="rId21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023ABD">
        <w:rPr>
          <w:rFonts w:ascii="Times New Roman" w:hAnsi="Times New Roman" w:cs="Times New Roman"/>
          <w:sz w:val="28"/>
          <w:szCs w:val="28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023ABD">
        <w:rPr>
          <w:rFonts w:ascii="Times New Roman" w:hAnsi="Times New Roman" w:cs="Times New Roman"/>
          <w:sz w:val="28"/>
          <w:szCs w:val="28"/>
        </w:rPr>
        <w:t>3. Федеральный орган исполнительной власти в области юстиции проводит антикоррупционную экспертизу: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proofErr w:type="gramStart"/>
      <w:r w:rsidRPr="00023ABD">
        <w:rPr>
          <w:rFonts w:ascii="Times New Roman" w:hAnsi="Times New Roman" w:cs="Times New Roman"/>
          <w:sz w:val="28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9"/>
      <w:bookmarkEnd w:id="5"/>
      <w:r w:rsidRPr="00023ABD">
        <w:rPr>
          <w:rFonts w:ascii="Times New Roman" w:hAnsi="Times New Roman" w:cs="Times New Roman"/>
          <w:sz w:val="28"/>
          <w:szCs w:val="28"/>
        </w:rPr>
        <w:t xml:space="preserve">2) проектов поправок Правительства Российской Федерации к проектам федеральных законов, подготовленным федеральными органами </w:t>
      </w:r>
      <w:r w:rsidRPr="00023ABD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иными государственными органами и организациями, - при проведении их правовой экспертизы;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 w:rsidRPr="00023ABD">
        <w:rPr>
          <w:rFonts w:ascii="Times New Roman" w:hAnsi="Times New Roman" w:cs="Times New Roman"/>
          <w:sz w:val="28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2"/>
      <w:bookmarkEnd w:id="7"/>
      <w:r w:rsidRPr="00023ABD">
        <w:rPr>
          <w:rFonts w:ascii="Times New Roman" w:hAnsi="Times New Roman" w:cs="Times New Roman"/>
          <w:sz w:val="28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4"/>
      <w:bookmarkEnd w:id="8"/>
      <w:r w:rsidRPr="00023ABD">
        <w:rPr>
          <w:rFonts w:ascii="Times New Roman" w:hAnsi="Times New Roman" w:cs="Times New Roman"/>
          <w:sz w:val="28"/>
          <w:szCs w:val="28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023AB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23ABD">
        <w:rPr>
          <w:rFonts w:ascii="Times New Roman" w:hAnsi="Times New Roman" w:cs="Times New Roman"/>
          <w:sz w:val="28"/>
          <w:szCs w:val="28"/>
        </w:rPr>
        <w:t xml:space="preserve"> факторов, принятие </w:t>
      </w:r>
      <w:proofErr w:type="gramStart"/>
      <w:r w:rsidRPr="00023ABD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023ABD">
        <w:rPr>
          <w:rFonts w:ascii="Times New Roman" w:hAnsi="Times New Roman" w:cs="Times New Roman"/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23ABD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23ABD">
        <w:rPr>
          <w:rFonts w:ascii="Times New Roman" w:hAnsi="Times New Roman" w:cs="Times New Roman"/>
          <w:sz w:val="28"/>
          <w:szCs w:val="28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023AB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23ABD">
        <w:rPr>
          <w:rFonts w:ascii="Times New Roman" w:hAnsi="Times New Roman" w:cs="Times New Roman"/>
          <w:sz w:val="28"/>
          <w:szCs w:val="28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023ABD">
        <w:rPr>
          <w:rFonts w:ascii="Times New Roman" w:hAnsi="Times New Roman" w:cs="Times New Roman"/>
          <w:sz w:val="28"/>
          <w:szCs w:val="28"/>
        </w:rPr>
        <w:t xml:space="preserve"> и (или) упраздненных органа, организации </w:t>
      </w:r>
      <w:proofErr w:type="spellStart"/>
      <w:r w:rsidRPr="00023AB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23ABD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63"/>
      <w:bookmarkEnd w:id="9"/>
      <w:r w:rsidRPr="00023ABD">
        <w:rPr>
          <w:rFonts w:ascii="Times New Roman" w:hAnsi="Times New Roman" w:cs="Times New Roman"/>
          <w:sz w:val="28"/>
          <w:szCs w:val="28"/>
        </w:rPr>
        <w:t>Статья 4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lastRenderedPageBreak/>
        <w:t xml:space="preserve">1. Выявленные в нормативных правовых актах (проектах нормативных правовых актов) </w:t>
      </w:r>
      <w:proofErr w:type="spellStart"/>
      <w:r w:rsidRPr="00023AB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23ABD">
        <w:rPr>
          <w:rFonts w:ascii="Times New Roman" w:hAnsi="Times New Roman" w:cs="Times New Roman"/>
          <w:sz w:val="28"/>
          <w:szCs w:val="28"/>
        </w:rPr>
        <w:t xml:space="preserve"> факторы отражаются: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7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023AB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4 статьи 3</w:t>
        </w:r>
      </w:hyperlink>
      <w:r w:rsidRPr="00023AB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(далее - заключение).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023AB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23ABD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23ABD">
        <w:rPr>
          <w:rFonts w:ascii="Times New Roman" w:hAnsi="Times New Roman" w:cs="Times New Roman"/>
          <w:sz w:val="28"/>
          <w:szCs w:val="28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023ABD">
        <w:rPr>
          <w:rFonts w:ascii="Times New Roman" w:hAnsi="Times New Roman" w:cs="Times New Roman"/>
          <w:sz w:val="28"/>
          <w:szCs w:val="28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1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3 статьи 3</w:t>
        </w:r>
      </w:hyperlink>
      <w:r w:rsidRPr="00023AB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обязательный характер. </w:t>
      </w:r>
      <w:proofErr w:type="gramStart"/>
      <w:r w:rsidRPr="00023ABD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proofErr w:type="spellStart"/>
      <w:r w:rsidRPr="00023AB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23ABD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8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023A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9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023AB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2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4 части 3 статьи 3</w:t>
        </w:r>
      </w:hyperlink>
      <w:r w:rsidRPr="00023AB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 xml:space="preserve">6. Разногласия, возникающие при оценке указанных в заключении </w:t>
      </w:r>
      <w:proofErr w:type="spellStart"/>
      <w:r w:rsidRPr="00023AB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23ABD">
        <w:rPr>
          <w:rFonts w:ascii="Times New Roman" w:hAnsi="Times New Roman" w:cs="Times New Roman"/>
          <w:sz w:val="28"/>
          <w:szCs w:val="28"/>
        </w:rPr>
        <w:t xml:space="preserve"> факторов, разрешаются в порядке, установленном Правительством Российской Федерации.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78"/>
      <w:bookmarkEnd w:id="10"/>
      <w:r w:rsidRPr="00023ABD">
        <w:rPr>
          <w:rFonts w:ascii="Times New Roman" w:hAnsi="Times New Roman" w:cs="Times New Roman"/>
          <w:sz w:val="28"/>
          <w:szCs w:val="28"/>
        </w:rPr>
        <w:t>Статья 5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 xml:space="preserve">1. Институты гражданского общества и граждане могут в </w:t>
      </w:r>
      <w:hyperlink r:id="rId22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023ABD">
        <w:rPr>
          <w:rFonts w:ascii="Times New Roman" w:hAnsi="Times New Roman" w:cs="Times New Roman"/>
          <w:sz w:val="28"/>
          <w:szCs w:val="28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023AB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23ABD">
        <w:rPr>
          <w:rFonts w:ascii="Times New Roman" w:hAnsi="Times New Roman" w:cs="Times New Roman"/>
          <w:sz w:val="28"/>
          <w:szCs w:val="28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3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023ABD">
        <w:rPr>
          <w:rFonts w:ascii="Times New Roman" w:hAnsi="Times New Roman" w:cs="Times New Roman"/>
          <w:sz w:val="28"/>
          <w:szCs w:val="28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24" w:history="1">
        <w:r w:rsidRPr="00023ABD">
          <w:rPr>
            <w:rFonts w:ascii="Times New Roman" w:hAnsi="Times New Roman" w:cs="Times New Roman"/>
            <w:color w:val="0000FF"/>
            <w:sz w:val="28"/>
            <w:szCs w:val="28"/>
          </w:rPr>
          <w:t>заключении</w:t>
        </w:r>
      </w:hyperlink>
      <w:r w:rsidRPr="00023ABD">
        <w:rPr>
          <w:rFonts w:ascii="Times New Roman" w:hAnsi="Times New Roman" w:cs="Times New Roman"/>
          <w:sz w:val="28"/>
          <w:szCs w:val="28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023AB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23ABD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023AB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23ABD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>Президент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>Д.МЕДВЕДЕВ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>17 июля 2009 года</w:t>
      </w:r>
    </w:p>
    <w:p w:rsidR="00023ABD" w:rsidRPr="00023ABD" w:rsidRDefault="00023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ABD">
        <w:rPr>
          <w:rFonts w:ascii="Times New Roman" w:hAnsi="Times New Roman" w:cs="Times New Roman"/>
          <w:sz w:val="28"/>
          <w:szCs w:val="28"/>
        </w:rPr>
        <w:t>N 172-ФЗ</w:t>
      </w:r>
      <w:bookmarkStart w:id="11" w:name="_GoBack"/>
      <w:bookmarkEnd w:id="11"/>
    </w:p>
    <w:sectPr w:rsidR="00023ABD" w:rsidRPr="00023ABD" w:rsidSect="00023A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BD"/>
    <w:rsid w:val="00023ABD"/>
    <w:rsid w:val="0083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9D3765BC7F2483BCA09836047FAB263E4926250AAE3BE4D6AB873611AC93B90255DB46F566C0Ac4h3L" TargetMode="External"/><Relationship Id="rId13" Type="http://schemas.openxmlformats.org/officeDocument/2006/relationships/hyperlink" Target="consultantplus://offline/ref=AA99D3765BC7F2483BCA09836047FAB263E2926959AAE3BE4D6AB87361c1hAL" TargetMode="External"/><Relationship Id="rId18" Type="http://schemas.openxmlformats.org/officeDocument/2006/relationships/hyperlink" Target="consultantplus://offline/ref=AA99D3765BC7F2483BCA09836047FAB263E2926555A2E3BE4D6AB87361c1hA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99D3765BC7F2483BCA09836047FAB263E2926957AAE3BE4D6AB87361c1hAL" TargetMode="External"/><Relationship Id="rId7" Type="http://schemas.openxmlformats.org/officeDocument/2006/relationships/hyperlink" Target="consultantplus://offline/ref=AA99D3765BC7F2483BCA09836047FAB263E09B6257A2E3BE4D6AB873611AC93B90255DB46F566908c4h5L" TargetMode="External"/><Relationship Id="rId12" Type="http://schemas.openxmlformats.org/officeDocument/2006/relationships/hyperlink" Target="consultantplus://offline/ref=AA99D3765BC7F2483BCA09836047FAB263E39E6959A7E3BE4D6AB873611AC93B90255DB46F566C08c4h7L" TargetMode="External"/><Relationship Id="rId17" Type="http://schemas.openxmlformats.org/officeDocument/2006/relationships/hyperlink" Target="consultantplus://offline/ref=AA99D3765BC7F2483BCA09836047FAB263E2926553AAE3BE4D6AB87361c1hA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99D3765BC7F2483BCA09836047FAB263E09A6153AAE3BE4D6AB87361c1hAL" TargetMode="External"/><Relationship Id="rId20" Type="http://schemas.openxmlformats.org/officeDocument/2006/relationships/hyperlink" Target="consultantplus://offline/ref=AA99D3765BC7F2483BCA09836047FAB263E09A6153ABE3BE4D6AB87361c1h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99D3765BC7F2483BCA09836047FAB263E3996457A7E3BE4D6AB873611AC93B90255DB46F566C0Ac4h8L" TargetMode="External"/><Relationship Id="rId11" Type="http://schemas.openxmlformats.org/officeDocument/2006/relationships/hyperlink" Target="consultantplus://offline/ref=AA99D3765BC7F2483BCA09836047FAB263E39E6959A7E3BE4D6AB873611AC93B90255DB46F566C08c4h7L" TargetMode="External"/><Relationship Id="rId24" Type="http://schemas.openxmlformats.org/officeDocument/2006/relationships/hyperlink" Target="consultantplus://offline/ref=AA99D3765BC7F2483BCA09836047FAB263E2986553A3E3BE4D6AB873611AC93B90255DB46F566C0Bc4h0L" TargetMode="External"/><Relationship Id="rId5" Type="http://schemas.openxmlformats.org/officeDocument/2006/relationships/hyperlink" Target="consultantplus://offline/ref=AA99D3765BC7F2483BCA09836047FAB263E2926258A5E3BE4D6AB873611AC93B90255DB46F566803c4h0L" TargetMode="External"/><Relationship Id="rId15" Type="http://schemas.openxmlformats.org/officeDocument/2006/relationships/hyperlink" Target="consultantplus://offline/ref=AA99D3765BC7F2483BCA09836047FAB263E09A6152AAE3BE4D6AB87361c1hAL" TargetMode="External"/><Relationship Id="rId23" Type="http://schemas.openxmlformats.org/officeDocument/2006/relationships/hyperlink" Target="consultantplus://offline/ref=AA99D3765BC7F2483BCA09836047FAB263E29F6053A3E3BE4D6AB873611AC93B90255DB46F566C0Bc4h6L" TargetMode="External"/><Relationship Id="rId10" Type="http://schemas.openxmlformats.org/officeDocument/2006/relationships/hyperlink" Target="consultantplus://offline/ref=AA99D3765BC7F2483BCA09836047FAB263E39E6959A7E3BE4D6AB873611AC93B90255DB46F566C0Bc4h3L" TargetMode="External"/><Relationship Id="rId19" Type="http://schemas.openxmlformats.org/officeDocument/2006/relationships/hyperlink" Target="consultantplus://offline/ref=AA99D3765BC7F2483BCA09836047FAB263E09B6254ABE3BE4D6AB87361c1h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99D3765BC7F2483BCA09836047FAB263E39E6959A7E3BE4D6AB873611AC93B90255DB46F566C08c4h7L" TargetMode="External"/><Relationship Id="rId14" Type="http://schemas.openxmlformats.org/officeDocument/2006/relationships/hyperlink" Target="consultantplus://offline/ref=AA99D3765BC7F2483BCA09836047FAB263E2926759A4E3BE4D6AB87361c1hAL" TargetMode="External"/><Relationship Id="rId22" Type="http://schemas.openxmlformats.org/officeDocument/2006/relationships/hyperlink" Target="consultantplus://offline/ref=AA99D3765BC7F2483BCA09836047FAB263E39E6959A7E3BE4D6AB873611AC93B90255DB46F566C08c4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2014-04-24T11:33:00Z</dcterms:created>
  <dcterms:modified xsi:type="dcterms:W3CDTF">2014-04-24T11:36:00Z</dcterms:modified>
</cp:coreProperties>
</file>