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64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64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64">
        <w:rPr>
          <w:rFonts w:ascii="Times New Roman" w:hAnsi="Times New Roman" w:cs="Times New Roman"/>
          <w:b/>
          <w:bCs/>
          <w:sz w:val="28"/>
          <w:szCs w:val="28"/>
        </w:rPr>
        <w:t>О НАЦИОНАЛЬНОЙ СТРАТЕГИИ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64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И НАЦИОНАЛЬНОМ ПЛАНЕ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64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НА 2010 - 2011 ГОДЫ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64">
        <w:rPr>
          <w:rFonts w:ascii="Times New Roman" w:hAnsi="Times New Roman" w:cs="Times New Roman"/>
          <w:sz w:val="28"/>
          <w:szCs w:val="28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1. Утвердить прилагаемую Национальную </w:t>
      </w:r>
      <w:hyperlink w:anchor="Par47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7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4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125D64">
        <w:rPr>
          <w:rFonts w:ascii="Times New Roman" w:hAnsi="Times New Roman" w:cs="Times New Roman"/>
          <w:sz w:val="28"/>
          <w:szCs w:val="28"/>
        </w:rPr>
        <w:t>4. Руководителям федеральных органов исполнительной власти, иных государственных органов: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б) руководствуясь Национальной </w:t>
      </w:r>
      <w:hyperlink w:anchor="Par47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Национальным </w:t>
      </w:r>
      <w:hyperlink w:anchor="Par134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в) организовать </w:t>
      </w:r>
      <w:proofErr w:type="gramStart"/>
      <w:r w:rsidRPr="00125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D64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планами;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д) оказывать содействие средствам массовой информации в широком </w:t>
      </w:r>
      <w:r w:rsidRPr="00125D64">
        <w:rPr>
          <w:rFonts w:ascii="Times New Roman" w:hAnsi="Times New Roman" w:cs="Times New Roman"/>
          <w:sz w:val="28"/>
          <w:szCs w:val="28"/>
        </w:rPr>
        <w:lastRenderedPageBreak/>
        <w:t>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5. Рекомендовать: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а) Счетной палате Российской Федерации при представлении в соответствии со </w:t>
      </w:r>
      <w:hyperlink r:id="rId8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8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Президент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Д.МЕДВЕДЕВ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13 апреля 2010 года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N 460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125D6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от 13 апреля 2010 г. N 460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7"/>
      <w:bookmarkEnd w:id="3"/>
      <w:r w:rsidRPr="00125D64">
        <w:rPr>
          <w:rFonts w:ascii="Times New Roman" w:hAnsi="Times New Roman" w:cs="Times New Roman"/>
          <w:b/>
          <w:bCs/>
          <w:sz w:val="28"/>
          <w:szCs w:val="28"/>
        </w:rPr>
        <w:t>НАЦИОНАЛЬНАЯ СТРАТЕГИЯ ПРОТИВОДЕЙСТВИЯ КОРРУПЦИИ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125D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1. Во исполнение Национального </w:t>
      </w:r>
      <w:hyperlink r:id="rId9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64">
        <w:rPr>
          <w:rFonts w:ascii="Times New Roman" w:hAnsi="Times New Roman" w:cs="Times New Roman"/>
          <w:sz w:val="28"/>
          <w:szCs w:val="28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5D64">
        <w:rPr>
          <w:rFonts w:ascii="Times New Roman" w:hAnsi="Times New Roman" w:cs="Times New Roman"/>
          <w:sz w:val="28"/>
          <w:szCs w:val="28"/>
        </w:rPr>
        <w:t xml:space="preserve">Анализ работы государственных и общественных институтов по исполнению Федерального </w:t>
      </w:r>
      <w:hyperlink r:id="rId10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Национального </w:t>
      </w:r>
      <w:hyperlink r:id="rId11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125D64">
        <w:rPr>
          <w:rFonts w:ascii="Times New Roman" w:hAnsi="Times New Roman" w:cs="Times New Roman"/>
          <w:sz w:val="28"/>
          <w:szCs w:val="28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3. Национальная стратегия противодействия коррупции разработана: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а) исходя из анализа ситуации, связанной с различными проявлениями коррупции в Российской Федерации;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б) на основании общей оценки эффективности существующей системы мер по противодействию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в) с учетом мер по предупреждению коррупции и по борьбе с ней, предусмотренных </w:t>
      </w:r>
      <w:hyperlink r:id="rId12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</w:t>
      </w:r>
      <w:r w:rsidRPr="00125D64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</w:t>
      </w:r>
      <w:hyperlink r:id="rId13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5D64">
        <w:rPr>
          <w:rFonts w:ascii="Times New Roman" w:hAnsi="Times New Roman" w:cs="Times New Roman"/>
          <w:sz w:val="28"/>
          <w:szCs w:val="28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плане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  <w:proofErr w:type="gramEnd"/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прав человека и в Международном пакте об экономических, социальных и культурных правах.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125D64">
        <w:rPr>
          <w:rFonts w:ascii="Times New Roman" w:hAnsi="Times New Roman" w:cs="Times New Roman"/>
          <w:sz w:val="28"/>
          <w:szCs w:val="28"/>
        </w:rPr>
        <w:t>II. Цель и задачи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125D64">
        <w:rPr>
          <w:rFonts w:ascii="Times New Roman" w:hAnsi="Times New Roman" w:cs="Times New Roman"/>
          <w:sz w:val="28"/>
          <w:szCs w:val="28"/>
        </w:rPr>
        <w:t>III. Основные принципы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7. Основными принципами Национальной стратегии противодействия коррупции являются: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а) признание коррупции одной из системных угроз безопасности Российской Федерации;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в) стабильность основных элементов системы мер по противодействию </w:t>
      </w:r>
      <w:r w:rsidRPr="00125D64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закрепленных в Федеральном </w:t>
      </w:r>
      <w:hyperlink r:id="rId16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125D64">
        <w:rPr>
          <w:rFonts w:ascii="Times New Roman" w:hAnsi="Times New Roman" w:cs="Times New Roman"/>
          <w:sz w:val="28"/>
          <w:szCs w:val="28"/>
        </w:rPr>
        <w:t>IV. Основные направления реализации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8. Национальная стратегия противодействия коррупции реализуется по следующим основным направлениям: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а) обеспечение участия институтов гражданского общества в противодействии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64">
        <w:rPr>
          <w:rFonts w:ascii="Times New Roman" w:hAnsi="Times New Roman" w:cs="Times New Roman"/>
          <w:sz w:val="28"/>
          <w:szCs w:val="28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125D64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г) совершенствование системы учета государственного имущества и оценки эффективности его использования;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д) устранение </w:t>
      </w:r>
      <w:proofErr w:type="spellStart"/>
      <w:r w:rsidRPr="00125D6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25D64">
        <w:rPr>
          <w:rFonts w:ascii="Times New Roman" w:hAnsi="Times New Roman" w:cs="Times New Roman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ж) расширение системы правового просвещения населения;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з) модернизация гражданского законодательства;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и) дальнейшее развитие правовой основы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lastRenderedPageBreak/>
        <w:t xml:space="preserve">л) совершенствование </w:t>
      </w:r>
      <w:proofErr w:type="gramStart"/>
      <w:r w:rsidRPr="00125D64">
        <w:rPr>
          <w:rFonts w:ascii="Times New Roman" w:hAnsi="Times New Roman" w:cs="Times New Roman"/>
          <w:sz w:val="28"/>
          <w:szCs w:val="28"/>
        </w:rPr>
        <w:t>работы подразделений кадровых служб федеральных органов исполнительной власти</w:t>
      </w:r>
      <w:proofErr w:type="gramEnd"/>
      <w:r w:rsidRPr="00125D64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 по профилактике коррупционных и других правонарушений;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о) повышение эффективности исполнения судебных решений;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D64">
        <w:rPr>
          <w:rFonts w:ascii="Times New Roman" w:hAnsi="Times New Roman" w:cs="Times New Roman"/>
          <w:sz w:val="28"/>
          <w:szCs w:val="28"/>
        </w:rPr>
        <w:t xml:space="preserve">п) разработка организационных и правовых основ мониторинга </w:t>
      </w:r>
      <w:proofErr w:type="spellStart"/>
      <w:r w:rsidRPr="00125D6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25D64">
        <w:rPr>
          <w:rFonts w:ascii="Times New Roman" w:hAnsi="Times New Roman" w:cs="Times New Roman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с) повышение денежного содержания и пенсионного обеспечения государственных и муниципальных служащих;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125D64">
        <w:rPr>
          <w:rFonts w:ascii="Times New Roman" w:hAnsi="Times New Roman" w:cs="Times New Roman"/>
          <w:sz w:val="28"/>
          <w:szCs w:val="28"/>
        </w:rPr>
        <w:t>V. Механизм реализации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9. Национальная стратегия противодействия коррупции реализуется федеральными органами государственной власти, иными государственными </w:t>
      </w:r>
      <w:r w:rsidRPr="00125D64">
        <w:rPr>
          <w:rFonts w:ascii="Times New Roman" w:hAnsi="Times New Roman" w:cs="Times New Roman"/>
          <w:sz w:val="28"/>
          <w:szCs w:val="28"/>
        </w:rPr>
        <w:lastRenderedPageBreak/>
        <w:t>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а) при формировании и исполнении бюджетов всех уровней;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б) путем решения кадровых вопросов;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г) путем оперативного приведения: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 w:rsidRPr="00125D64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д) в ходе </w:t>
      </w:r>
      <w:proofErr w:type="gramStart"/>
      <w:r w:rsidRPr="00125D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D64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125D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Президентом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31 июля 2008 г. N Пр-1568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5D64">
        <w:rPr>
          <w:rFonts w:ascii="Times New Roman" w:hAnsi="Times New Roman" w:cs="Times New Roman"/>
          <w:sz w:val="28"/>
          <w:szCs w:val="28"/>
        </w:rPr>
        <w:t>(в редакции Указа Президента</w:t>
      </w:r>
      <w:proofErr w:type="gramEnd"/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>от 13 апреля 2010 г. N 460)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34"/>
      <w:bookmarkEnd w:id="10"/>
      <w:r w:rsidRPr="00125D64">
        <w:rPr>
          <w:rFonts w:ascii="Times New Roman" w:hAnsi="Times New Roman" w:cs="Times New Roman"/>
          <w:b/>
          <w:bCs/>
          <w:sz w:val="28"/>
          <w:szCs w:val="28"/>
        </w:rPr>
        <w:t>НАЦИОНАЛЬНЫЙ ПЛАН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64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НА 2010 - 2011 ГОДЫ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64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8" w:history="1">
        <w:r w:rsidRPr="00125D6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25D64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64" w:rsidRPr="00125D64" w:rsidRDefault="00125D64" w:rsidP="0012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605" w:rsidRDefault="00053605">
      <w:bookmarkStart w:id="11" w:name="_GoBack"/>
      <w:bookmarkEnd w:id="11"/>
    </w:p>
    <w:sectPr w:rsidR="00053605" w:rsidSect="00125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64"/>
    <w:rsid w:val="00053605"/>
    <w:rsid w:val="001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D56984728638E26878F3DD45E1B2D9B3322792BCC33CC054ECD52E3E01D0CB3B866C141EA62EBA2DBK" TargetMode="External"/><Relationship Id="rId13" Type="http://schemas.openxmlformats.org/officeDocument/2006/relationships/hyperlink" Target="consultantplus://offline/ref=1C8D56984728638E26878F3DD45E1B2D9B322B7927C933CC054ECD52E3AED0K" TargetMode="External"/><Relationship Id="rId18" Type="http://schemas.openxmlformats.org/officeDocument/2006/relationships/hyperlink" Target="consultantplus://offline/ref=1C8D56984728638E26878F3DD45E1B2D9B34297A25CD33CC054ECD52E3E01D0CB3B866C141EA62E1A2D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8D56984728638E26878F3DD45E1B2D9B34297A25CD33CC054ECD52E3E01D0CB3B866C141EA62E1A2D0K" TargetMode="External"/><Relationship Id="rId12" Type="http://schemas.openxmlformats.org/officeDocument/2006/relationships/hyperlink" Target="consultantplus://offline/ref=1C8D56984728638E26878F3DD45E1B2D9B322B7D27CD33CC054ECD52E3AED0K" TargetMode="External"/><Relationship Id="rId17" Type="http://schemas.openxmlformats.org/officeDocument/2006/relationships/hyperlink" Target="consultantplus://offline/ref=1C8D56984728638E26878F3DD45E1B2D9B362B7A2AC433CC054ECD52E3E01D0CB3B866C141EA62EBA2D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8D56984728638E26878F3DD45E1B2D9B352C7521C433CC054ECD52E3AED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D56984728638E26878F3DD45E1B2D9B352C7521C433CC054ECD52E3E01D0CB3B866C141EA62EAA2D0K" TargetMode="External"/><Relationship Id="rId11" Type="http://schemas.openxmlformats.org/officeDocument/2006/relationships/hyperlink" Target="consultantplus://offline/ref=1C8D56984728638E26878F3DD45E1B2D9B30237F2BCC33CC054ECD52E3AED0K" TargetMode="External"/><Relationship Id="rId5" Type="http://schemas.openxmlformats.org/officeDocument/2006/relationships/hyperlink" Target="consultantplus://offline/ref=1C8D56984728638E26878F3DD45E1B2D9B34297A25CD33CC054ECD52E3E01D0CB3B866C141EA62E1A2D0K" TargetMode="External"/><Relationship Id="rId15" Type="http://schemas.openxmlformats.org/officeDocument/2006/relationships/hyperlink" Target="consultantplus://offline/ref=1C8D56984728638E26878F3DD45E1B2D9B322A7423C833CC054ECD52E3AED0K" TargetMode="External"/><Relationship Id="rId10" Type="http://schemas.openxmlformats.org/officeDocument/2006/relationships/hyperlink" Target="consultantplus://offline/ref=1C8D56984728638E26878F3DD45E1B2D9B352C7521C433CC054ECD52E3AED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D56984728638E26878F3DD45E1B2D9B30237F2BCC33CC054ECD52E3E01D0CB3B866C141EA63EDA2DEK" TargetMode="External"/><Relationship Id="rId14" Type="http://schemas.openxmlformats.org/officeDocument/2006/relationships/hyperlink" Target="consultantplus://offline/ref=1C8D56984728638E26878F3DD45E1B2D9B362B7A2AC433CC054ECD52E3E01D0CB3B866C141EA62EBA2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2014-04-17T10:03:00Z</dcterms:created>
  <dcterms:modified xsi:type="dcterms:W3CDTF">2014-04-17T10:05:00Z</dcterms:modified>
</cp:coreProperties>
</file>