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36435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от 25 августа 2010 г. N 246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О комиссиях по соблюдению требований к служебному поведению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Челябинской области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и </w:t>
      </w:r>
      <w:proofErr w:type="gramStart"/>
      <w:r w:rsidRPr="00C36435">
        <w:rPr>
          <w:rFonts w:ascii="Times New Roman" w:hAnsi="Times New Roman" w:cs="Times New Roman"/>
          <w:b/>
          <w:bCs/>
          <w:sz w:val="28"/>
          <w:szCs w:val="28"/>
        </w:rPr>
        <w:t>признании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C36435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нормативных правовых актов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от 10.10.2013 N 357)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51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Челябинской области и иных государственных органов Челябинской области, руководствуясь настоящим постановлением, в месячный срок привести в соответствие требованиям составы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3. Финансирование расходов, связанных с деятельностью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интересов, в том числе расходов на оплату труда независимых экспертов, осуществлять в рамках средств, предусмотренных в областном бюджете на соответствующий год.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 образований Челябинской области в месячный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интересов, руководствуясь настоящим постановлением.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01.08.2007 г. N 247 "О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интересов" (Сборник нормативных правовых актов Губернатора и Правительства Челябинской области, 2007, Выпуск N 8);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27.03.2009 г. N 72 "О внесении изменения в постановление Губернатора Челябинской области от 01.08.2007 г. N 247";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21.01.2010 г. N 15 "О внесении изменений в постановление Губернатора Челябинской области от 01.08.2007 г. N 247" (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панорама, 3 февраля, 2010 г., N 24, 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N 7);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14.05.2010 г. N 72 "О внесении изменений в постановление Губернатора Челябинской области от 01.08.2007 г. N 247 (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панорама, 29 мая 2010 г., N 129, 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N 35).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6. Главному управлению по делам печати и массовых коммуникаций Челябинской области (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Федечкин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Д.Н.) опубликовать настоящее постановление в официальных средствах массовой информации.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7.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Уфимцева А.Г.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подписания.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Губернатор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М.В.ЮРЕВИЧ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3643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Губернатора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от 25 августа 2010 г. N 246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1"/>
      <w:bookmarkEnd w:id="2"/>
      <w:r w:rsidRPr="00C364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о комиссиях по соблюдению требований к служебному поведению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Челябинской области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5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от 10.10.2013 N 357)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 (далее именуется - Комиссия), образуемых в органах исполнительной власти Челябинской области, иных государственных органах Челябинской области (далее именуются - органы государственной власти Челябинской области) в соответствии с Федеральным </w:t>
      </w:r>
      <w:hyperlink r:id="rId13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>".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5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настоящим Положением.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государственной власти Челябинской области: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sz w:val="28"/>
          <w:szCs w:val="28"/>
        </w:rPr>
        <w:t xml:space="preserve">1) в обеспечении соблюдения государственными гражданскими служащими Челябинской области (далее именуются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2) в осуществлении мер по профилактике и предупреждению коррупции.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4. Комиссия, образованная в Правительстве Челябинской области, рассматривает вопросы, связанные с соблюдением требований к служебному поведению и урегулированию конфликта интересов, в отношении: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лиц, замещающих отдельные государственные должности Челябинской области, гражданских служащих категории "руководители" высшей и главной </w:t>
      </w:r>
      <w:r w:rsidRPr="00C36435">
        <w:rPr>
          <w:rFonts w:ascii="Times New Roman" w:hAnsi="Times New Roman" w:cs="Times New Roman"/>
          <w:sz w:val="28"/>
          <w:szCs w:val="28"/>
        </w:rPr>
        <w:lastRenderedPageBreak/>
        <w:t>групп должностей государственной гражданской службы, назначение на которые осуществляется Губернатором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гражданских служащих Аппарата Правительства Челябинской области.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иные должности государственной гражданской службы (далее именуется - гражданская служба) в органах государственной власти Челябинской области, рассматриваются Комиссией соответствующего органа. Порядок формирования и деятельности Комиссии, а также ее состав определяются руководителем органа государственной власти Челябинской области в соответствии с настоящим Положением.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6. Комиссия образуется актом (приказом) руководителя органа государственной власти Челябинской области. Указанным актом утверждаются состав Комиссии и порядок ее работы.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его заместителя, назначаемого руководителем органа государственной власти Челябинской области из числа членов Комиссии, замещающих должности гражданской службы в органах государственной власти Челябинской области,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sz w:val="28"/>
          <w:szCs w:val="28"/>
        </w:rPr>
        <w:t>1) заместитель руководителя органа государственной власти Челябинской области (председатель Комиссии), руководитель подразделения кадровой службы органа государственной власти Челябинской области по профилактике коррупционных и иных правонарушений либо должностное лицо кадровой службы,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 Челябинской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области, определяемые его руководителем;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C36435">
        <w:rPr>
          <w:rFonts w:ascii="Times New Roman" w:hAnsi="Times New Roman" w:cs="Times New Roman"/>
          <w:sz w:val="28"/>
          <w:szCs w:val="28"/>
        </w:rPr>
        <w:t>2) представитель Управления государственной службы Правительства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C36435">
        <w:rPr>
          <w:rFonts w:ascii="Times New Roman" w:hAnsi="Times New Roman" w:cs="Times New Roman"/>
          <w:sz w:val="28"/>
          <w:szCs w:val="28"/>
        </w:rPr>
        <w:t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C36435">
        <w:rPr>
          <w:rFonts w:ascii="Times New Roman" w:hAnsi="Times New Roman" w:cs="Times New Roman"/>
          <w:sz w:val="28"/>
          <w:szCs w:val="28"/>
        </w:rPr>
        <w:t>9. Руководитель органа государственной власти Челябинской области может принять решение о включении в состав Комиссии: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1) представителя Общественной палаты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2) представителя общественной организации ветеранов, если таковая создана в органе государственной власти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3) представителя профсоюзной организации, если таковая создана и действует в установленном порядке в органе государственной власти Челябинской области.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lastRenderedPageBreak/>
        <w:t xml:space="preserve">10. Лица, указанные в </w:t>
      </w:r>
      <w:hyperlink w:anchor="Par72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3 пункта 8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74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соответственно на основании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запроса руководителя органа государственной власти Челябинской области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по согласованию: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с начальником Управления государственной службы Правительства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с научными организациями и образовательными учреждениями среднего, высшего и дополнительного профессионального образования;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с Общественной палатой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с общественной организацией ветеранов, с профсоюзной организацией, если таковые созданы в государственном органе.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гражданской службы в органах государственной власти Челябинской области, должно составлять не менее одной четверти от общего числа членов Комиссии.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sz w:val="28"/>
          <w:szCs w:val="28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данном органе государственной власти Челябинской области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C36435">
        <w:rPr>
          <w:rFonts w:ascii="Times New Roman" w:hAnsi="Times New Roman" w:cs="Times New Roman"/>
          <w:sz w:val="28"/>
          <w:szCs w:val="28"/>
        </w:rPr>
        <w:t xml:space="preserve">2) другие гражданские служащие, замещающие должности гражданской службы в данном органе государственной власти Челябинской области; специалисты, которые могут дать пояснения по вопросам гражданской службы и вопросам, рассматриваемым Комиссией; должностные лица других органов государственной власти Челябинской области, органов местного самоуправления; представители заинтересованных организаций;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государственной власти Челябинской области, недопустимо.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lastRenderedPageBreak/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C36435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  <w:r w:rsidRPr="00C36435">
        <w:rPr>
          <w:rFonts w:ascii="Times New Roman" w:hAnsi="Times New Roman" w:cs="Times New Roman"/>
          <w:sz w:val="28"/>
          <w:szCs w:val="28"/>
        </w:rPr>
        <w:t>1) представление руководителем органа государственной власти Челябинской области материалов проверки, свидетельствующих: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  <w:r w:rsidRPr="00C36435">
        <w:rPr>
          <w:rFonts w:ascii="Times New Roman" w:hAnsi="Times New Roman" w:cs="Times New Roman"/>
          <w:sz w:val="28"/>
          <w:szCs w:val="28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C36435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5"/>
      <w:bookmarkEnd w:id="11"/>
      <w:r w:rsidRPr="00C36435">
        <w:rPr>
          <w:rFonts w:ascii="Times New Roman" w:hAnsi="Times New Roman" w:cs="Times New Roman"/>
          <w:sz w:val="28"/>
          <w:szCs w:val="28"/>
        </w:rPr>
        <w:t xml:space="preserve">1.1) представление руководителем органа государственной власти Челябинской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. 1.1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10.10.2013 N 357)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7"/>
      <w:bookmarkEnd w:id="12"/>
      <w:proofErr w:type="gramStart"/>
      <w:r w:rsidRPr="00C36435">
        <w:rPr>
          <w:rFonts w:ascii="Times New Roman" w:hAnsi="Times New Roman" w:cs="Times New Roman"/>
          <w:sz w:val="28"/>
          <w:szCs w:val="28"/>
        </w:rPr>
        <w:t>2) поступившее в подразделение кадровой службы по профилактике коррупционных и иных правонарушений либо должностному лицу кадровой службы органа государственной власти Челябинской области, ответственному за работу по профилактике коррупционных и иных правонарушений, в установленном порядке: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8"/>
      <w:bookmarkEnd w:id="13"/>
      <w:proofErr w:type="gramStart"/>
      <w:r w:rsidRPr="00C36435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гражданской службы, включенную в перечень 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опасных должностей государственной гражданской службы Челябинской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дня увольнения с гражданской службы;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9"/>
      <w:bookmarkEnd w:id="14"/>
      <w:r w:rsidRPr="00C36435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 w:rsidRPr="00C36435">
        <w:rPr>
          <w:rFonts w:ascii="Times New Roman" w:hAnsi="Times New Roman" w:cs="Times New Roman"/>
          <w:sz w:val="28"/>
          <w:szCs w:val="28"/>
        </w:rPr>
        <w:t xml:space="preserve">3) представление руководителя органа государственной власти Челябинской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</w:t>
      </w:r>
      <w:r w:rsidRPr="00C36435">
        <w:rPr>
          <w:rFonts w:ascii="Times New Roman" w:hAnsi="Times New Roman" w:cs="Times New Roman"/>
          <w:sz w:val="28"/>
          <w:szCs w:val="28"/>
        </w:rPr>
        <w:lastRenderedPageBreak/>
        <w:t>в государственном органе мер по предупреждению коррупции.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35">
        <w:rPr>
          <w:rFonts w:ascii="Times New Roman" w:hAnsi="Times New Roman" w:cs="Times New Roman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государственной власти Челябинской области по профилактике коррупционных и иных правонарушений либо должностному лицу кадровой службы, ответственному за работу по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правонарушений, и с результатами ее проверки;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88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13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9"/>
      <w:bookmarkEnd w:id="16"/>
      <w:r w:rsidRPr="00C36435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93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установить, что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сведения, представленные гражданским служащим являются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гражданским служащим, являются недостоверными и (или) неполными.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94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Челябинской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98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99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2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</w:t>
      </w:r>
      <w:r w:rsidRPr="00C36435">
        <w:rPr>
          <w:rFonts w:ascii="Times New Roman" w:hAnsi="Times New Roman" w:cs="Times New Roman"/>
          <w:sz w:val="28"/>
          <w:szCs w:val="28"/>
        </w:rPr>
        <w:lastRenderedPageBreak/>
        <w:t>принять меры по представлению указанных сведений;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2"/>
      <w:bookmarkEnd w:id="17"/>
      <w:r w:rsidRPr="00C36435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предусмотренного в </w:t>
      </w:r>
      <w:hyperlink w:anchor="Par95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гражданским служащим в соответствии с </w:t>
      </w:r>
      <w:hyperlink r:id="rId19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гражданским служащим в соответствии с </w:t>
      </w:r>
      <w:hyperlink r:id="rId20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(п. 25.1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10.10.2013 N 357)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ar92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1.1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7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2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09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2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. 26 в ред. </w:t>
      </w:r>
      <w:hyperlink r:id="rId22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10.10.2013 N 357)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ar100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руководителя органа государственной власти Челябинской области.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ar91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C36435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8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государственной власти Челябинской области носят рекомендательный характер. Решение, принимаемое по итогам рассмотрения вопроса, указанного в </w:t>
      </w:r>
      <w:hyperlink w:anchor="Par98" w:history="1">
        <w:r w:rsidRPr="00C3643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16</w:t>
        </w:r>
      </w:hyperlink>
      <w:r w:rsidRPr="00C3643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орган государственной власти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руководителю органа государственной власти Челябинской области, полностью или в виде выписки из него - гражданскому служащему, а также по решению Комиссии - иным заинтересованным лицам.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34. Руководитель органа государственной власти Челябинской области обязан рассмотреть протокол заседания Комиссии и учесть в пределах своей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руководитель органа государственной власти Челябинской области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</w:t>
      </w:r>
      <w:r w:rsidRPr="00C36435">
        <w:rPr>
          <w:rFonts w:ascii="Times New Roman" w:hAnsi="Times New Roman" w:cs="Times New Roman"/>
          <w:sz w:val="28"/>
          <w:szCs w:val="28"/>
        </w:rPr>
        <w:lastRenderedPageBreak/>
        <w:t>обсуждения.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Челябинской области для решения вопроса о применении к гражданскому служащему мер ответственности, предусмотренных действующим законодательством.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в Правительстве Челябинской области - Управлением государственной службы Правительства Челябинской области;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в органах государственной власти Челябинской области - подразделением кадровой службы по профилактике коррупционных и иных правонарушений или должностными лицами кадровой службы, ответственными за работу по профилактике коррупционных и иных правонарушений, соответствующего органа государственной власти Челябинской области.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Челябинской области -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Губернатора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В.М.ЕВДОКИМОВ</w:t>
      </w:r>
    </w:p>
    <w:p w:rsidR="00C36435" w:rsidRPr="00C36435" w:rsidRDefault="00C3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F6" w:rsidRDefault="00E050F6">
      <w:bookmarkStart w:id="18" w:name="_GoBack"/>
      <w:bookmarkEnd w:id="18"/>
    </w:p>
    <w:sectPr w:rsidR="00E050F6" w:rsidSect="00C36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5"/>
    <w:rsid w:val="00C36435"/>
    <w:rsid w:val="00CB4765"/>
    <w:rsid w:val="00E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3EF96B82B8417AE3640330DAF097F9500FFF6A2812656EA85363919DE1436k3g1E" TargetMode="External"/><Relationship Id="rId13" Type="http://schemas.openxmlformats.org/officeDocument/2006/relationships/hyperlink" Target="consultantplus://offline/ref=9703EF96B82B8417AE365E3E1BC356749D0EA7F2A5882904B2DA6D644EkDg7E" TargetMode="External"/><Relationship Id="rId18" Type="http://schemas.openxmlformats.org/officeDocument/2006/relationships/hyperlink" Target="consultantplus://offline/ref=9703EF96B82B8417AE3640330DAF097F9500FFF6AE85245BED85363919DE143631F1085E35F23A8733C224k9g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03EF96B82B8417AE3640330DAF097F9500FFF6AE85245BED85363919DE143631F1085E35F23A8733C224k9gCE" TargetMode="External"/><Relationship Id="rId7" Type="http://schemas.openxmlformats.org/officeDocument/2006/relationships/hyperlink" Target="consultantplus://offline/ref=9703EF96B82B8417AE365E3E1BC356749D0EA4F9A6802904B2DA6D644ED71E6176BE511C71FF3B83k3g5E" TargetMode="External"/><Relationship Id="rId12" Type="http://schemas.openxmlformats.org/officeDocument/2006/relationships/hyperlink" Target="consultantplus://offline/ref=9703EF96B82B8417AE3640330DAF097F9500FFF6AE85245BED85363919DE143631F1085E35F23A8733C224k9g1E" TargetMode="External"/><Relationship Id="rId17" Type="http://schemas.openxmlformats.org/officeDocument/2006/relationships/hyperlink" Target="consultantplus://offline/ref=9703EF96B82B8417AE365E3E1BC356749D08A9FEA2812904B2DA6D644ED71E6176BE511C71FF3B85k3g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03EF96B82B8417AE365E3E1BC356749D0EA7F2A5882904B2DA6D644EkDg7E" TargetMode="External"/><Relationship Id="rId20" Type="http://schemas.openxmlformats.org/officeDocument/2006/relationships/hyperlink" Target="consultantplus://offline/ref=9703EF96B82B8417AE365E3E1BC356749D08A9FEA2812904B2DA6D644ED71E6176BE511C71FF3B85k3g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3EF96B82B8417AE365E3E1BC356749D0EA7F2A5882904B2DA6D644EkDg7E" TargetMode="External"/><Relationship Id="rId11" Type="http://schemas.openxmlformats.org/officeDocument/2006/relationships/hyperlink" Target="consultantplus://offline/ref=9703EF96B82B8417AE3640330DAF097F9500FFF6A286225AEC85363919DE1436k3g1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703EF96B82B8417AE3640330DAF097F9500FFF6AE85245BED85363919DE143631F1085E35F23A8733C224k9g1E" TargetMode="External"/><Relationship Id="rId15" Type="http://schemas.openxmlformats.org/officeDocument/2006/relationships/hyperlink" Target="consultantplus://offline/ref=9703EF96B82B8417AE3640330DAF097F9500FFF6AE862657E685363919DE1436k3g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03EF96B82B8417AE3640330DAF097F9500FFF6A2852052EA85363919DE1436k3g1E" TargetMode="External"/><Relationship Id="rId19" Type="http://schemas.openxmlformats.org/officeDocument/2006/relationships/hyperlink" Target="consultantplus://offline/ref=9703EF96B82B8417AE365E3E1BC356749D08A9FEA2812904B2DA6D644ED71E6176BE511C71FF3B85k3g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3EF96B82B8417AE3640330DAF097F9500FFF6A3862352E885363919DE1436k3g1E" TargetMode="External"/><Relationship Id="rId14" Type="http://schemas.openxmlformats.org/officeDocument/2006/relationships/hyperlink" Target="consultantplus://offline/ref=9703EF96B82B8417AE365E3E1BC356749E03A6FEACD77E06E38F63k6g1E" TargetMode="External"/><Relationship Id="rId22" Type="http://schemas.openxmlformats.org/officeDocument/2006/relationships/hyperlink" Target="consultantplus://offline/ref=9703EF96B82B8417AE3640330DAF097F9500FFF6AE85245BED85363919DE143631F1085E35F23A8733C225k9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4332</Words>
  <Characters>24697</Characters>
  <Application>Microsoft Office Word</Application>
  <DocSecurity>0</DocSecurity>
  <Lines>205</Lines>
  <Paragraphs>57</Paragraphs>
  <ScaleCrop>false</ScaleCrop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2014-05-07T04:32:00Z</dcterms:created>
  <dcterms:modified xsi:type="dcterms:W3CDTF">2014-05-07T04:33:00Z</dcterms:modified>
</cp:coreProperties>
</file>