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AC" w:rsidRPr="00AE69AC" w:rsidRDefault="00AE69AC" w:rsidP="00DE2042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E69AC">
        <w:rPr>
          <w:rFonts w:ascii="Times New Roman" w:hAnsi="Times New Roman" w:cs="Times New Roman"/>
          <w:b/>
          <w:sz w:val="24"/>
          <w:szCs w:val="24"/>
        </w:rPr>
        <w:t>Максим Решетников заявил, что экономика вошла в стадию восстановления</w:t>
      </w:r>
    </w:p>
    <w:p w:rsidR="00DE2042" w:rsidRPr="00AE69AC" w:rsidRDefault="00AE69AC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F47BD">
          <w:rPr>
            <w:rStyle w:val="a5"/>
            <w:rFonts w:ascii="Times New Roman" w:hAnsi="Times New Roman" w:cs="Times New Roman"/>
            <w:sz w:val="24"/>
            <w:szCs w:val="24"/>
          </w:rPr>
          <w:t>https://ria.ru/20200827/ekonomika-1576383906.html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Экономика России вошла в стадию восстановления, Минэкономразвития видит существенное улучшение оценок ситуации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году, заявил министр экономического развития Максим Решетников в ходе выступления на форуме "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iВолга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".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"Экономика вошла в стадию восстановления. Мы сейчас готовим новую оценку прогноза социально-экономического развития страны, заканчиваем подготовку прогноза. Обсуждаем внутри правительства. В любом случае, мы видим существенное улучшение оценок ситуации в этом году, мы более быстрыми темпами восстанавливаемся", — сказал Решетников.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Текущая версия прогноза Минэкономразвития России предполагает снижение ВВП в 2020 году на 4,8%. Однако ранее Решетников уже говорил, что в августе министерство уточнит свой макроэкономический прогноз. В первом полугодии, по предварительной оценке Росстата, российский ВВП снизился на 3,6%.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E69AC" w:rsidRPr="00AE69AC" w:rsidRDefault="00AE69AC" w:rsidP="00AE69A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E69AC">
        <w:rPr>
          <w:rFonts w:ascii="Times New Roman" w:hAnsi="Times New Roman" w:cs="Times New Roman"/>
          <w:b/>
          <w:sz w:val="24"/>
          <w:szCs w:val="24"/>
        </w:rPr>
        <w:t>Мусорные операторы потребовали доплачивать им за разделение отходов</w:t>
      </w:r>
    </w:p>
    <w:p w:rsidR="00DE2042" w:rsidRPr="00AE69AC" w:rsidRDefault="00AE69AC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F47BD">
          <w:rPr>
            <w:rStyle w:val="a5"/>
            <w:rFonts w:ascii="Times New Roman" w:hAnsi="Times New Roman" w:cs="Times New Roman"/>
            <w:sz w:val="24"/>
            <w:szCs w:val="24"/>
          </w:rPr>
          <w:t>https://www.rbc.ru/business/28/08/2020/5f4658e09a7947668aa33d4f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Региональные мусорные операторы должны получить компенсацию из бюджета, в случае если к раздельному сбору отходов будут привлечены некоммерческие организации. С такой идеей в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обратился Руслан Губайдуллин, глава ассоциации «Чистая страна», которая объединяет операторов по обращению с отходами.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Сейчас в России раздельный сбор отходов силами региональных операторов экономически нерентабелен, пояснил РБК Губайдуллин. И если часть переработки будет отдана некоммерческим организациям, операторы лишатся «части объема отходов, учтенных при определении необходимой валовой выручки», указывает он в письме в министерство.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В конце января 2020 года президент Владимир Путин поручил утвердить «дорожную карту» по раздельному сбору мусора в России. Раздельный сбор отходов введен пока в нескольких регионах, в частности в Москве, Подмосковье, Нижнем Новгороде и в Мордовии. После вступления в силу нового механизма расширенной ответственности производителей (РОП), который должны доработать до конца текущего года в целях стимулирования бизнеса к утилизации 100% товаров и их упаковки после использования, оплату собранных раздельно отходов должен взять на себя бизнес. Минприроды в марте текущего года предложило, чтобы вывоз раздельно собранного мусора для населения стал бесплатным.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Сейчас сбором, вывозом, захоронением или переработкой как смешанных, так и раздельно собранных отходов занимаются региональные операторы в рамках мусорной реформы, начавшейся в 2019-м: их деятельность оплачивается по утвержденным местными властями тарифам и нормативам гражданами и бизнесом.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Проработать вопрос о привлечении некоммерческих организаций к раздельному сбору твердых коммунальных отходов Путин поручил в июле, по итогам встречи с экологами и зоозащитниками в июне (срок исполнения поручения — 1 октября; ответственный — глава правительства Михаил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). Идею об уравнивании НКО и региональных операторов выдвинула глава благотворительной организации «География добра» Оксана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Одегова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. Она рассказала президенту о готовности тысяч людей осознанно заниматься раздельным сбором отходов и об опыте фонда в его организации. В частности, благодаря фонду на полигоны не ушло 100 т вторичных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и был поставлен 21 комплект контейнеров для раздельного сбора мусора в некоторых городах. «Очень важно, чтобы в каждом городе были пункты приема вторсырья, в каждом дворе стояли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экоконтейнеры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. Чтобы при строительстве новых </w:t>
      </w:r>
      <w:r w:rsidRPr="00AE69AC">
        <w:rPr>
          <w:rFonts w:ascii="Times New Roman" w:hAnsi="Times New Roman" w:cs="Times New Roman"/>
          <w:sz w:val="24"/>
          <w:szCs w:val="24"/>
        </w:rPr>
        <w:lastRenderedPageBreak/>
        <w:t xml:space="preserve">жилых объектов были исключены мусоропроводы. Чтобы добровольческие и частные коммерческие инициативы имели государственную поддержку, в виде финансирования в частности, и были включены в государственный проект развития наравне с работой региональных операторов», — заявила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Одегова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на этой встрече.</w:t>
      </w:r>
    </w:p>
    <w:p w:rsidR="00AE69AC" w:rsidRDefault="00DE2042" w:rsidP="00AE69A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для исполнения поручения президента направил соответствующие запросы в компании, занимающиеся раздельным сбором отходов, и региональным операторам, сообщил РБК представитель ведомства. «На основании ответов будет сформирована позиция министерства, которая будет представлена в Минприроды», — уточнил он. По его словам, именно ведомство Дмитрия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Кобылкина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будет принимать окончательное решение насчет привлечения некоммерческих организаций.</w:t>
      </w:r>
    </w:p>
    <w:p w:rsidR="00DE2042" w:rsidRPr="00AE69AC" w:rsidRDefault="00DE2042" w:rsidP="00AE69A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По мнению гендиректора некоммерческой организации «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Собиратор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» Леонида Синицына, региональным операторам невыгодно, чтобы отходов становилось меньше в процессе раздельного сбора. «Им выгодно, чтобы отходов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как можно больше и чтобы они все были смешанными», — написал он в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в ответ на запрос ведомства (копия письма есть у РБК). По его мнению, раздельным сбором отходов должны заниматься не региональные операторы, а специальные компании — операторы РОП.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Синицын объяснил роль НКО в организации раздельного сбора. «Именно они вовлекают заготовительный и перерабатывающий бизнес в работу с отходами от населения, демонстрируя, что жители готовы тщательно сортировать и подготавливать отходы к переработке. АНО «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Собиратор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» в своем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экоцентре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принимает для повторного использования и переработки около 100 различных фракций отходов от населения», — говорится в его письме в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Рзаев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, гендиректор фирмы «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ЭкоТехнологии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» (занимается раздельным сбором и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рециклингом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отходов) отметил, что региональные операторы всегда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испытывали проблемы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с некорректно посчитанным (низким) тарифом и его низкой собираемостью. «В уже утвержденных тарифах многих региональных операторов не были учтены расходы на организацию процесса раздельного сбора отходов (закупка контейнеров, отдельный рейс мусоровозов для вторсырья и т.д.). Кто бы в перспективе ни занимался раздельным сбором отходов, для его развития нужно дополнительное финансирование. Это могут быть или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госсубсидии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, или средства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экосбора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в рамках РОП, или надбавка к действующему тарифу на вывоз ТКО и т.п.», — считает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Рзаев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. По его мнению, заготовителям вторсырья, некоммерческим организациям и другим участникам отрасли крайне важно договориться с региональными операторами о взаимодействии на взаимовыгодной основе, но этот процесс вряд ли будет легким и быстрым.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По словам Губайдуллина, во всем мире система раздельного сбора отходов требует дополнительного финансирования, например за счет сборов с бизнеса: «В России же расходы на организацию сбора и вывоза отходов раздельно не включены в утвержденный тариф. Операторы занимаются этим в целях социальной ответственности, потому что понимают, что это важно для населения и государства».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DE2042" w:rsidRPr="00AE69AC" w:rsidRDefault="00AE69AC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E69AC" w:rsidRPr="00AE69AC" w:rsidRDefault="00AE69AC" w:rsidP="00AE69A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E69AC">
        <w:rPr>
          <w:rFonts w:ascii="Times New Roman" w:hAnsi="Times New Roman" w:cs="Times New Roman"/>
          <w:b/>
          <w:sz w:val="24"/>
          <w:szCs w:val="24"/>
        </w:rPr>
        <w:t xml:space="preserve">ФНС сообщила о ?130 </w:t>
      </w:r>
      <w:proofErr w:type="gramStart"/>
      <w:r w:rsidRPr="00AE69AC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AE69AC">
        <w:rPr>
          <w:rFonts w:ascii="Times New Roman" w:hAnsi="Times New Roman" w:cs="Times New Roman"/>
          <w:b/>
          <w:sz w:val="24"/>
          <w:szCs w:val="24"/>
        </w:rPr>
        <w:t xml:space="preserve"> выведенных из тени доходов </w:t>
      </w:r>
      <w:proofErr w:type="spellStart"/>
      <w:r w:rsidRPr="00AE69AC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</w:p>
    <w:p w:rsidR="00DE2042" w:rsidRPr="00AE69AC" w:rsidRDefault="00AE69AC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F47BD">
          <w:rPr>
            <w:rStyle w:val="a5"/>
            <w:rFonts w:ascii="Times New Roman" w:hAnsi="Times New Roman" w:cs="Times New Roman"/>
            <w:sz w:val="24"/>
            <w:szCs w:val="24"/>
          </w:rPr>
          <w:t>https://www.rbc.ru/economics/28/08/2020/5f479f9a9a7947f30cef78b0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вывели из тени более 130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руб. доходов и заплатили 3,5 млрд руб. налогов за все время действия эксперимента с января 2019 года, сообщили РБК в Федеральной налоговой службе (ФНС). Сейчас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действует в 79 из 85 российских регионов.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, по данным ФНС, достигла 1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россиян, и каждый день регистрируются 3,5 тыс. человек. В конце 2019 года таких было 330 тыс. человек, говорил возглавлявший тогда ФНС Михаил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(ныне премьер-министр). У 82% зарегистрированных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не было официальных доходов от предпринимательской деятельности, а 42%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вообще не имели официальных доходов за год до постановки на налоговый учет.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С 1 июля новый налоговый режим, протестированный в Москве и Московской области, Татарстане и Калужской области, распространился на всю Россию. Сейчас он действует уже в 79 регионах. В сентябре подключатся еще пять. Среди вновь присоединившихся регионов по количеству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лидируют Краснодарский край, Крым и Ставрополье. По уровню доходов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в топе Москва, Подмосковье и Санкт-Петербург.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Достичь отметки 2,4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до конца 2024 года — одна из целей нацпроекта «Малое и среднее предпринимательство и поддержка индивидуальной предпринимательской инициативы». Учитывая, что уже сейчас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миллион, план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достигнут раньше и перевыполнен, сказал РБК президент «Опоры России» Александр Калинин: «Сервис удобный, налог минимальный, государство обещало не повышать ставки как минимум до конца 2029 года, поэтому налоговый режим набирает популярность. Быть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и работать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вбелую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 выгоднее: можно заключать контракты, легально осуществлять поставки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юрлицам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, получать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».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Свыше 20% всех занятых трудятся в неформальном секторе, оценивал Росстат. Около 13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работников невидимы для налоговой, подсчитало в конце 2019 года рейтинговое агентство НКР. Часть из них относятся к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.</w:t>
      </w:r>
    </w:p>
    <w:p w:rsidR="00DE2042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DE2042" w:rsidRPr="00AE69AC" w:rsidRDefault="00AE69AC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E69AC" w:rsidRPr="00AE69AC" w:rsidRDefault="00AE69AC" w:rsidP="00AE69A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E69AC">
        <w:rPr>
          <w:rFonts w:ascii="Times New Roman" w:hAnsi="Times New Roman" w:cs="Times New Roman"/>
          <w:b/>
          <w:sz w:val="24"/>
          <w:szCs w:val="24"/>
        </w:rPr>
        <w:t>Производители мороженого предупредили о росте цен</w:t>
      </w:r>
      <w:r w:rsidR="00497366" w:rsidRPr="00497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366" w:rsidRPr="00497366">
        <w:rPr>
          <w:rFonts w:ascii="Times New Roman" w:hAnsi="Times New Roman" w:cs="Times New Roman"/>
          <w:b/>
          <w:sz w:val="24"/>
          <w:szCs w:val="24"/>
        </w:rPr>
        <w:t>на 25-30%</w:t>
      </w:r>
      <w:r w:rsidRPr="00AE69AC">
        <w:rPr>
          <w:rFonts w:ascii="Times New Roman" w:hAnsi="Times New Roman" w:cs="Times New Roman"/>
          <w:b/>
          <w:sz w:val="24"/>
          <w:szCs w:val="24"/>
        </w:rPr>
        <w:t xml:space="preserve"> из-за </w:t>
      </w:r>
      <w:r w:rsidRPr="00AE69AC">
        <w:rPr>
          <w:rFonts w:ascii="Times New Roman" w:hAnsi="Times New Roman" w:cs="Times New Roman"/>
          <w:b/>
          <w:sz w:val="24"/>
          <w:szCs w:val="24"/>
        </w:rPr>
        <w:t xml:space="preserve">обязательной </w:t>
      </w:r>
      <w:r w:rsidRPr="00AE69AC">
        <w:rPr>
          <w:rFonts w:ascii="Times New Roman" w:hAnsi="Times New Roman" w:cs="Times New Roman"/>
          <w:b/>
          <w:sz w:val="24"/>
          <w:szCs w:val="24"/>
        </w:rPr>
        <w:t>маркировки</w:t>
      </w:r>
    </w:p>
    <w:p w:rsidR="00DE2042" w:rsidRPr="00AE69AC" w:rsidRDefault="00AE69AC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F47BD">
          <w:rPr>
            <w:rStyle w:val="a5"/>
            <w:rFonts w:ascii="Times New Roman" w:hAnsi="Times New Roman" w:cs="Times New Roman"/>
            <w:sz w:val="24"/>
            <w:szCs w:val="24"/>
          </w:rPr>
          <w:t>https://www.gazeta.ru/business/2020/08/28/13216969.shtml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42" w:rsidRPr="00AE69AC" w:rsidRDefault="00DE2042" w:rsidP="0049736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Юнилевер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» при поддержке Союза мороженщиков России обратилась к министру сельского хозяйства РФ Дмитрию Патрушеву с просьбой исключить мороженое весом до 100 г из списка товаров, подлежащих маркировке по экономическим и технологическим причинам. Предполагается, что этот товар будет маркироваться уже с 20 января 2021 года, соответствующий проект постановления правительства подготовил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«Все стадии производства и отгрузки мороженого обеспечены низкотемпературным режимом, а технологический ци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>ючает в себя высокоскоростные автоматизированные линии. Сама продукция выпускается малыми порциями (80% ассортимента имеет вес не более 100 г), а норма прибыльности у нее предельно низкая (90% рынка приходится на товар стоимостью не выше 70 рублей).</w:t>
      </w:r>
    </w:p>
    <w:p w:rsidR="00DE2042" w:rsidRPr="00AE69AC" w:rsidRDefault="00DE2042" w:rsidP="00497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При этом уровень контрафакта в отрасли ничтожный», — </w:t>
      </w:r>
      <w:r w:rsidR="00497366">
        <w:rPr>
          <w:rFonts w:ascii="Times New Roman" w:hAnsi="Times New Roman" w:cs="Times New Roman"/>
          <w:sz w:val="24"/>
          <w:szCs w:val="24"/>
        </w:rPr>
        <w:t xml:space="preserve">говорится в </w:t>
      </w:r>
      <w:r w:rsidRPr="00AE69AC">
        <w:rPr>
          <w:rFonts w:ascii="Times New Roman" w:hAnsi="Times New Roman" w:cs="Times New Roman"/>
          <w:sz w:val="24"/>
          <w:szCs w:val="24"/>
        </w:rPr>
        <w:t>письм</w:t>
      </w:r>
      <w:r w:rsidR="00497366">
        <w:rPr>
          <w:rFonts w:ascii="Times New Roman" w:hAnsi="Times New Roman" w:cs="Times New Roman"/>
          <w:sz w:val="24"/>
          <w:szCs w:val="24"/>
        </w:rPr>
        <w:t>е</w:t>
      </w:r>
      <w:r w:rsidRPr="00AE69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Юнилевер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».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Гендиректор компании Регина Кузьмина сообщила, что введение процесса маркировки на производстве потребует от «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Юнилевер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» одномоментных инвестиций в размере не менее 1,2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рублей. И это только в первый год внедрения, а в последующие — по 300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рублей ежегодно. Такие затраты никогда не окупятся, поскольку речь идет об изготовлении низк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среднеценовой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продукции, говорится в письме. Для бизнеса это фактически обернется прямыми убытками.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При этом компания уже является участником другой системы контроля оборота («Меркурий»), говорит глава отдела по корпоративным отношениям «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Юнилевер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» Ирина Бахтина.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Устанавливая требования по маркировке чиновники не в полной мере себе отдают отчет, как это реализовать либо не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на сколько сложен сам процесс.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— Температура закаливания готовой продукции может доходить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40 градусов, в таких условиях «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простикерить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» продукцию, нанести код лазерной или иной печатью невозможно. Уже очевидно, что для этого понадобятся более щадящая температура и ручной труд, которые притормозят все процессы, — пояснила Бахтина.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Аналогичного мнения придерживается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и соучредитель группы компаний «Чистая Линия» Тигран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Матинян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. По его словам, внедрение цифровой маркировки мороженого требует серьезных инвестиций в переоборудование производства и дополнительно повысит операционные расходы.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В свою очередь зампред правления Союза мороженщиков Геннадий Яшин также поддержал обращение компании в Минсельхоз. По оценкам мороженщиков, инвестиции индустрии на приобретение кодов за 50 копеек каждый приведут к повышению себестоимости продукции на 2,5–6%. К этому также нужно добавить деньги за нанесение кодов, затраты операционные и логистические, а также расходы торговых сетей.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Производители считают, что их суммарные расходы в первый год составят 9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рублей, после внедрения — до 2,5 млрд рублей в год. Это может превысить даже темпы роста объема всей индустрии в финансовом эквиваленте, считают в союзе.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В Центре развития перспективных технологий (оператор системы маркировки, принадлежит структурам миллиардера Алишера Усманова и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 xml:space="preserve">») полагают, что производители мороженного получат выгоду от сокращения нелегального оборота, что даст повод снизить розничные цены. Какие-либо примеры продажи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контрафактного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мороженного в России в центре не привели.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Минпромторге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 отметили, что все затраты были оценены с представителями бизнеса.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«Всё это позволяет обеспечить плавный и комфортный переход к обязательной маркировке», — заключили в министерстве.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497366" w:rsidRDefault="00497366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497366" w:rsidRPr="00497366" w:rsidRDefault="00497366" w:rsidP="00497366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497366">
        <w:rPr>
          <w:rFonts w:ascii="Times New Roman" w:hAnsi="Times New Roman" w:cs="Times New Roman"/>
          <w:b/>
          <w:sz w:val="24"/>
          <w:szCs w:val="24"/>
        </w:rPr>
        <w:t xml:space="preserve">Правительство выделит 1 </w:t>
      </w:r>
      <w:proofErr w:type="gramStart"/>
      <w:r w:rsidRPr="00497366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497366">
        <w:rPr>
          <w:rFonts w:ascii="Times New Roman" w:hAnsi="Times New Roman" w:cs="Times New Roman"/>
          <w:b/>
          <w:sz w:val="24"/>
          <w:szCs w:val="24"/>
        </w:rPr>
        <w:t xml:space="preserve"> рублей на поддержку легкой промышленности</w:t>
      </w:r>
    </w:p>
    <w:p w:rsidR="00DE2042" w:rsidRPr="00AE69AC" w:rsidRDefault="00497366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F47BD">
          <w:rPr>
            <w:rStyle w:val="a5"/>
            <w:rFonts w:ascii="Times New Roman" w:hAnsi="Times New Roman" w:cs="Times New Roman"/>
            <w:sz w:val="24"/>
            <w:szCs w:val="24"/>
          </w:rPr>
          <w:t>https://iz.ru/1053426/2020-08-27/pravitelstvo-vydelit-1-mlrd-rublei-na-podderzhku-legkoi-promyshlennosti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Правительство направит 1 </w:t>
      </w:r>
      <w:proofErr w:type="gramStart"/>
      <w:r w:rsidRPr="00AE69A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AE69AC">
        <w:rPr>
          <w:rFonts w:ascii="Times New Roman" w:hAnsi="Times New Roman" w:cs="Times New Roman"/>
          <w:sz w:val="24"/>
          <w:szCs w:val="24"/>
        </w:rPr>
        <w:t xml:space="preserve"> рублей на поддержку легкой промышленности. Об этом в четверг, 27 августа, заявил премьер-министр России Михаил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 xml:space="preserve">«Около половины средств пойдет на возмещение затрат предприятий по кредитам, а также на приобретение оборудования, стимулирование спроса и другие меры», — сказал </w:t>
      </w:r>
      <w:proofErr w:type="spellStart"/>
      <w:r w:rsidRPr="00AE69AC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AE69AC">
        <w:rPr>
          <w:rFonts w:ascii="Times New Roman" w:hAnsi="Times New Roman" w:cs="Times New Roman"/>
          <w:sz w:val="24"/>
          <w:szCs w:val="24"/>
        </w:rPr>
        <w:t>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Он подчеркнул, что все эти меры скажутся на повышении конкурентоспособности отрасли, в том числе в сфере производства льняных изделий.</w:t>
      </w:r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E69AC">
        <w:rPr>
          <w:rFonts w:ascii="Times New Roman" w:hAnsi="Times New Roman" w:cs="Times New Roman"/>
          <w:sz w:val="24"/>
          <w:szCs w:val="24"/>
        </w:rPr>
        <w:t>В начале июня президент России Владимир Путин поддержал идею об ограничении закупок импортной продукции легкой промышленности компаниями с участием государственных акций.</w:t>
      </w:r>
    </w:p>
    <w:p w:rsidR="00DE2042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DE2042" w:rsidRPr="00AE69AC" w:rsidRDefault="00497366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042" w:rsidRPr="00AE69AC" w:rsidRDefault="00DE2042" w:rsidP="00DE204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DE2042" w:rsidRPr="00AE69AC" w:rsidSect="004C7E8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5"/>
    <w:rsid w:val="00072E8D"/>
    <w:rsid w:val="000E68C1"/>
    <w:rsid w:val="00127635"/>
    <w:rsid w:val="0032280F"/>
    <w:rsid w:val="00351DDF"/>
    <w:rsid w:val="00497366"/>
    <w:rsid w:val="004E354C"/>
    <w:rsid w:val="00553465"/>
    <w:rsid w:val="007B7DEC"/>
    <w:rsid w:val="009E3DC0"/>
    <w:rsid w:val="00AE69AC"/>
    <w:rsid w:val="00D719D4"/>
    <w:rsid w:val="00DE2042"/>
    <w:rsid w:val="00E85FAE"/>
    <w:rsid w:val="00F332FF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E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7E82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AE6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E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7E82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AE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business/2020/08/28/13216969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c.ru/economics/28/08/2020/5f479f9a9a7947f30cef78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bc.ru/business/28/08/2020/5f4658e09a7947668aa33d4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a.ru/20200827/ekonomika-157638390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z.ru/1053426/2020-08-27/pravitelstvo-vydelit-1-mlrd-rublei-na-podderzhku-legkoi-promyshl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Васильев Сергей</cp:lastModifiedBy>
  <cp:revision>2</cp:revision>
  <dcterms:created xsi:type="dcterms:W3CDTF">2020-08-28T08:59:00Z</dcterms:created>
  <dcterms:modified xsi:type="dcterms:W3CDTF">2020-08-28T08:59:00Z</dcterms:modified>
</cp:coreProperties>
</file>