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9D" w:rsidRDefault="005C669D" w:rsidP="005C669D">
      <w:pPr>
        <w:shd w:val="clear" w:color="auto" w:fill="FFFFFF"/>
        <w:tabs>
          <w:tab w:val="left" w:pos="0"/>
        </w:tabs>
        <w:spacing w:after="0" w:line="240" w:lineRule="auto"/>
        <w:jc w:val="center"/>
        <w:rPr>
          <w:rFonts w:ascii="Times New Roman" w:hAnsi="Times New Roman" w:cs="Times New Roman"/>
          <w:b/>
          <w:sz w:val="28"/>
          <w:szCs w:val="28"/>
        </w:rPr>
      </w:pPr>
      <w:bookmarkStart w:id="0" w:name="_GoBack"/>
      <w:bookmarkEnd w:id="0"/>
      <w:r w:rsidRPr="005C669D">
        <w:rPr>
          <w:rFonts w:ascii="Times New Roman" w:eastAsia="Times New Roman" w:hAnsi="Times New Roman" w:cs="Times New Roman"/>
          <w:noProof/>
          <w:lang w:eastAsia="ru-RU"/>
        </w:rPr>
        <w:drawing>
          <wp:inline distT="0" distB="0" distL="0" distR="0" wp14:anchorId="0CC07DD1" wp14:editId="4FA78481">
            <wp:extent cx="561975" cy="638175"/>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561975" cy="638175"/>
                    </a:xfrm>
                    <a:prstGeom prst="rect">
                      <a:avLst/>
                    </a:prstGeom>
                    <a:noFill/>
                    <a:ln w="9525">
                      <a:noFill/>
                      <a:miter lim="800000"/>
                      <a:headEnd/>
                      <a:tailEnd/>
                    </a:ln>
                  </pic:spPr>
                </pic:pic>
              </a:graphicData>
            </a:graphic>
          </wp:inline>
        </w:drawing>
      </w:r>
    </w:p>
    <w:p w:rsidR="005C669D" w:rsidRPr="005C669D" w:rsidRDefault="005C669D" w:rsidP="005C669D">
      <w:pPr>
        <w:spacing w:after="0" w:line="276"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 w:val="28"/>
          <w:szCs w:val="28"/>
          <w:lang w:eastAsia="ru-RU"/>
        </w:rPr>
        <w:t xml:space="preserve">КОМИТЕТ ПО УПРАВЛЕНИЮ ИМУЩЕСТВОМ И ЗЕМЕЛЬНЫМ ОТНОШЕНИЯ </w:t>
      </w:r>
      <w:r w:rsidRPr="005C669D">
        <w:rPr>
          <w:rFonts w:ascii="Times New Roman" w:eastAsia="Times New Roman" w:hAnsi="Times New Roman" w:cs="Times New Roman"/>
          <w:b/>
          <w:sz w:val="28"/>
          <w:szCs w:val="28"/>
          <w:lang w:eastAsia="ru-RU"/>
        </w:rPr>
        <w:t xml:space="preserve">СОСНОВСКОГО МУНИЦИПАЛЬНОГО РАЙОНА </w:t>
      </w:r>
    </w:p>
    <w:tbl>
      <w:tblPr>
        <w:tblW w:w="10560" w:type="dxa"/>
        <w:tblInd w:w="-484" w:type="dxa"/>
        <w:tblBorders>
          <w:top w:val="thinThickSmallGap" w:sz="24" w:space="0" w:color="auto"/>
        </w:tblBorders>
        <w:tblLook w:val="0000" w:firstRow="0" w:lastRow="0" w:firstColumn="0" w:lastColumn="0" w:noHBand="0" w:noVBand="0"/>
      </w:tblPr>
      <w:tblGrid>
        <w:gridCol w:w="10560"/>
      </w:tblGrid>
      <w:tr w:rsidR="005C669D" w:rsidRPr="005C669D" w:rsidTr="00712E6A">
        <w:trPr>
          <w:trHeight w:val="11"/>
        </w:trPr>
        <w:tc>
          <w:tcPr>
            <w:tcW w:w="10560" w:type="dxa"/>
            <w:tcBorders>
              <w:top w:val="thinThickSmallGap" w:sz="24" w:space="0" w:color="auto"/>
              <w:left w:val="nil"/>
              <w:bottom w:val="nil"/>
              <w:right w:val="nil"/>
            </w:tcBorders>
          </w:tcPr>
          <w:p w:rsidR="005C669D" w:rsidRPr="005C669D" w:rsidRDefault="005C669D" w:rsidP="005C669D">
            <w:pPr>
              <w:spacing w:after="0" w:line="276" w:lineRule="auto"/>
              <w:rPr>
                <w:rFonts w:ascii="Times New Roman" w:eastAsia="Times New Roman" w:hAnsi="Times New Roman" w:cs="Times New Roman"/>
                <w:b/>
                <w:szCs w:val="28"/>
                <w:lang w:eastAsia="ru-RU"/>
              </w:rPr>
            </w:pPr>
          </w:p>
        </w:tc>
      </w:tr>
    </w:tbl>
    <w:p w:rsidR="005C669D" w:rsidRPr="005C669D" w:rsidRDefault="005C669D" w:rsidP="005C669D">
      <w:pPr>
        <w:spacing w:after="0" w:line="240" w:lineRule="auto"/>
        <w:ind w:left="-180"/>
        <w:jc w:val="center"/>
        <w:rPr>
          <w:rFonts w:ascii="Times New Roman" w:eastAsia="Times New Roman" w:hAnsi="Times New Roman" w:cs="Times New Roman"/>
          <w:b/>
          <w:lang w:eastAsia="ru-RU"/>
        </w:rPr>
      </w:pPr>
      <w:r w:rsidRPr="005C669D">
        <w:rPr>
          <w:rFonts w:ascii="Times New Roman" w:eastAsia="Times New Roman" w:hAnsi="Times New Roman" w:cs="Times New Roman"/>
          <w:b/>
          <w:lang w:eastAsia="ru-RU"/>
        </w:rPr>
        <w:t xml:space="preserve">Российская Федерация, </w:t>
      </w:r>
      <w:proofErr w:type="gramStart"/>
      <w:r w:rsidRPr="005C669D">
        <w:rPr>
          <w:rFonts w:ascii="Times New Roman" w:eastAsia="Times New Roman" w:hAnsi="Times New Roman" w:cs="Times New Roman"/>
          <w:b/>
          <w:lang w:eastAsia="ru-RU"/>
        </w:rPr>
        <w:t>456510,  Челябинская</w:t>
      </w:r>
      <w:proofErr w:type="gramEnd"/>
      <w:r w:rsidRPr="005C669D">
        <w:rPr>
          <w:rFonts w:ascii="Times New Roman" w:eastAsia="Times New Roman" w:hAnsi="Times New Roman" w:cs="Times New Roman"/>
          <w:b/>
          <w:lang w:eastAsia="ru-RU"/>
        </w:rPr>
        <w:t xml:space="preserve"> область, Сосновский район,  с. Долгодеревенское,</w:t>
      </w:r>
      <w:r>
        <w:rPr>
          <w:rFonts w:ascii="Times New Roman" w:eastAsia="Times New Roman" w:hAnsi="Times New Roman" w:cs="Times New Roman"/>
          <w:b/>
          <w:lang w:eastAsia="ru-RU"/>
        </w:rPr>
        <w:t xml:space="preserve"> </w:t>
      </w:r>
      <w:r w:rsidRPr="005C669D">
        <w:rPr>
          <w:rFonts w:ascii="Times New Roman" w:eastAsia="Times New Roman" w:hAnsi="Times New Roman" w:cs="Times New Roman"/>
          <w:b/>
          <w:lang w:eastAsia="ru-RU"/>
        </w:rPr>
        <w:t xml:space="preserve">ул. 50 лет ВЛКСМ, 21, тел. (факс) (8-351-44) 9-03-17 тел. (8-351-44)  9-03-18 </w:t>
      </w:r>
    </w:p>
    <w:p w:rsidR="005C669D" w:rsidRPr="005C669D" w:rsidRDefault="005C669D" w:rsidP="005C669D">
      <w:pPr>
        <w:spacing w:after="0" w:line="276" w:lineRule="auto"/>
        <w:ind w:left="-180"/>
        <w:rPr>
          <w:rFonts w:ascii="Times New Roman" w:eastAsia="Times New Roman" w:hAnsi="Times New Roman" w:cs="Times New Roman"/>
          <w:b/>
          <w:lang w:eastAsia="ru-RU"/>
        </w:rPr>
      </w:pPr>
    </w:p>
    <w:p w:rsidR="009E149B" w:rsidRDefault="009E149B" w:rsidP="008F32F1">
      <w:pPr>
        <w:shd w:val="clear" w:color="auto" w:fill="FFFFFF"/>
        <w:tabs>
          <w:tab w:val="left" w:pos="1134"/>
        </w:tabs>
        <w:spacing w:after="0" w:line="240" w:lineRule="auto"/>
        <w:ind w:firstLine="709"/>
        <w:jc w:val="center"/>
        <w:rPr>
          <w:rFonts w:ascii="Times New Roman" w:hAnsi="Times New Roman" w:cs="Times New Roman"/>
          <w:b/>
          <w:sz w:val="28"/>
          <w:szCs w:val="28"/>
        </w:rPr>
      </w:pPr>
    </w:p>
    <w:p w:rsidR="008F32F1" w:rsidRPr="009E149B" w:rsidRDefault="008F32F1" w:rsidP="008F32F1">
      <w:pPr>
        <w:shd w:val="clear" w:color="auto" w:fill="FFFFFF"/>
        <w:tabs>
          <w:tab w:val="left" w:pos="1134"/>
        </w:tabs>
        <w:spacing w:after="0" w:line="240" w:lineRule="auto"/>
        <w:ind w:firstLine="709"/>
        <w:jc w:val="center"/>
        <w:rPr>
          <w:rFonts w:ascii="Times New Roman" w:hAnsi="Times New Roman" w:cs="Times New Roman"/>
          <w:b/>
          <w:sz w:val="26"/>
          <w:szCs w:val="26"/>
        </w:rPr>
      </w:pPr>
      <w:r w:rsidRPr="009E149B">
        <w:rPr>
          <w:rFonts w:ascii="Times New Roman" w:hAnsi="Times New Roman" w:cs="Times New Roman"/>
          <w:b/>
          <w:sz w:val="26"/>
          <w:szCs w:val="26"/>
        </w:rPr>
        <w:t>Отчет по исполнению муниципальной функции "Осуществление земельного контроля за использованием земель Сосновского муниципального района"</w:t>
      </w:r>
      <w:r w:rsidR="004F602C" w:rsidRPr="009E149B">
        <w:rPr>
          <w:rFonts w:ascii="Times New Roman" w:hAnsi="Times New Roman" w:cs="Times New Roman"/>
          <w:b/>
          <w:sz w:val="26"/>
          <w:szCs w:val="26"/>
        </w:rPr>
        <w:t xml:space="preserve"> за 9 месяцев 2020 года</w:t>
      </w:r>
    </w:p>
    <w:p w:rsidR="009E149B" w:rsidRPr="009E149B" w:rsidRDefault="009E149B" w:rsidP="008F32F1">
      <w:pPr>
        <w:shd w:val="clear" w:color="auto" w:fill="FFFFFF"/>
        <w:tabs>
          <w:tab w:val="left" w:pos="1134"/>
        </w:tabs>
        <w:spacing w:after="0" w:line="240" w:lineRule="auto"/>
        <w:ind w:firstLine="709"/>
        <w:jc w:val="center"/>
        <w:rPr>
          <w:rFonts w:ascii="Times New Roman" w:hAnsi="Times New Roman" w:cs="Times New Roman"/>
          <w:b/>
          <w:sz w:val="26"/>
          <w:szCs w:val="26"/>
        </w:rPr>
      </w:pPr>
    </w:p>
    <w:p w:rsidR="004D579C" w:rsidRPr="009E149B" w:rsidRDefault="00E41794" w:rsidP="005E07F0">
      <w:pPr>
        <w:pStyle w:val="ConsPlusNormal"/>
        <w:ind w:firstLine="540"/>
        <w:jc w:val="both"/>
        <w:rPr>
          <w:rFonts w:ascii="Times New Roman" w:hAnsi="Times New Roman" w:cs="Times New Roman"/>
          <w:sz w:val="26"/>
          <w:szCs w:val="26"/>
        </w:rPr>
      </w:pPr>
      <w:r w:rsidRPr="009E149B">
        <w:rPr>
          <w:rFonts w:ascii="Times New Roman" w:hAnsi="Times New Roman" w:cs="Times New Roman"/>
          <w:sz w:val="26"/>
          <w:szCs w:val="26"/>
        </w:rPr>
        <w:t xml:space="preserve">  </w:t>
      </w:r>
      <w:r w:rsidR="004D579C" w:rsidRPr="009E149B">
        <w:rPr>
          <w:rFonts w:ascii="Times New Roman" w:hAnsi="Times New Roman" w:cs="Times New Roman"/>
          <w:sz w:val="26"/>
          <w:szCs w:val="26"/>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A3319E" w:rsidRDefault="00F92594" w:rsidP="00A3319E">
      <w:pPr>
        <w:pStyle w:val="ConsPlusNormal"/>
        <w:ind w:firstLine="540"/>
        <w:jc w:val="both"/>
        <w:rPr>
          <w:rFonts w:ascii="Times New Roman" w:hAnsi="Times New Roman" w:cs="Times New Roman"/>
          <w:sz w:val="26"/>
          <w:szCs w:val="26"/>
        </w:rPr>
      </w:pPr>
      <w:r w:rsidRPr="009E149B">
        <w:rPr>
          <w:rFonts w:ascii="Times New Roman" w:hAnsi="Times New Roman" w:cs="Times New Roman"/>
          <w:sz w:val="26"/>
          <w:szCs w:val="26"/>
        </w:rPr>
        <w:t xml:space="preserve">В соответствии с Положением о Комитете по управлению имуществом и </w:t>
      </w:r>
      <w:r w:rsidR="005C669D" w:rsidRPr="009E149B">
        <w:rPr>
          <w:rFonts w:ascii="Times New Roman" w:hAnsi="Times New Roman" w:cs="Times New Roman"/>
          <w:sz w:val="26"/>
          <w:szCs w:val="26"/>
        </w:rPr>
        <w:t>земельным</w:t>
      </w:r>
      <w:r w:rsidRPr="009E149B">
        <w:rPr>
          <w:rFonts w:ascii="Times New Roman" w:hAnsi="Times New Roman" w:cs="Times New Roman"/>
          <w:sz w:val="26"/>
          <w:szCs w:val="26"/>
        </w:rPr>
        <w:t xml:space="preserve"> отношениям Сосновского муниципального района (далее – Комитет) полномочия по осуществлению муниципального земельного контроля </w:t>
      </w:r>
      <w:r w:rsidR="00A3319E">
        <w:rPr>
          <w:rFonts w:ascii="Times New Roman" w:hAnsi="Times New Roman" w:cs="Times New Roman"/>
          <w:sz w:val="26"/>
          <w:szCs w:val="26"/>
        </w:rPr>
        <w:t xml:space="preserve">на территории Сосновского района </w:t>
      </w:r>
      <w:r w:rsidRPr="009E149B">
        <w:rPr>
          <w:rFonts w:ascii="Times New Roman" w:hAnsi="Times New Roman" w:cs="Times New Roman"/>
          <w:sz w:val="26"/>
          <w:szCs w:val="26"/>
        </w:rPr>
        <w:t>возложены на отдел п</w:t>
      </w:r>
      <w:r w:rsidR="005C669D" w:rsidRPr="009E149B">
        <w:rPr>
          <w:rFonts w:ascii="Times New Roman" w:hAnsi="Times New Roman" w:cs="Times New Roman"/>
          <w:sz w:val="26"/>
          <w:szCs w:val="26"/>
        </w:rPr>
        <w:t>о земельным отношениям Комитета.</w:t>
      </w:r>
      <w:r w:rsidR="00A3319E" w:rsidRPr="00A3319E">
        <w:rPr>
          <w:rFonts w:ascii="Times New Roman" w:hAnsi="Times New Roman" w:cs="Times New Roman"/>
          <w:sz w:val="26"/>
          <w:szCs w:val="26"/>
        </w:rPr>
        <w:t xml:space="preserve"> </w:t>
      </w:r>
    </w:p>
    <w:p w:rsidR="00A3319E" w:rsidRPr="009E149B" w:rsidRDefault="00A3319E" w:rsidP="00A3319E">
      <w:pPr>
        <w:pStyle w:val="ConsPlusNormal"/>
        <w:ind w:firstLine="540"/>
        <w:jc w:val="both"/>
        <w:rPr>
          <w:rFonts w:ascii="Times New Roman" w:hAnsi="Times New Roman" w:cs="Times New Roman"/>
          <w:sz w:val="26"/>
          <w:szCs w:val="26"/>
        </w:rPr>
      </w:pPr>
      <w:r w:rsidRPr="009E149B">
        <w:rPr>
          <w:rFonts w:ascii="Times New Roman" w:hAnsi="Times New Roman" w:cs="Times New Roman"/>
          <w:sz w:val="26"/>
          <w:szCs w:val="26"/>
        </w:rPr>
        <w:t xml:space="preserve">Проведение муниципального земельного контроля осуществляется в форме </w:t>
      </w:r>
      <w:r w:rsidRPr="009E149B">
        <w:rPr>
          <w:rFonts w:ascii="Times New Roman" w:hAnsi="Times New Roman" w:cs="Times New Roman"/>
          <w:sz w:val="26"/>
          <w:szCs w:val="26"/>
          <w:u w:val="single"/>
        </w:rPr>
        <w:t>плановых и внеплановых</w:t>
      </w:r>
      <w:r w:rsidRPr="009E149B">
        <w:rPr>
          <w:rFonts w:ascii="Times New Roman" w:hAnsi="Times New Roman" w:cs="Times New Roman"/>
          <w:sz w:val="26"/>
          <w:szCs w:val="26"/>
        </w:rPr>
        <w:t xml:space="preserve"> проверок в порядке, установленном Федеральным </w:t>
      </w:r>
      <w:hyperlink r:id="rId6" w:history="1">
        <w:r w:rsidRPr="009E149B">
          <w:rPr>
            <w:rFonts w:ascii="Times New Roman" w:hAnsi="Times New Roman" w:cs="Times New Roman"/>
            <w:sz w:val="26"/>
            <w:szCs w:val="26"/>
          </w:rPr>
          <w:t>законом</w:t>
        </w:r>
      </w:hyperlink>
      <w:r w:rsidRPr="009E149B">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669D" w:rsidRPr="009E149B" w:rsidRDefault="005C669D" w:rsidP="005E07F0">
      <w:pPr>
        <w:pStyle w:val="ConsPlusNormal"/>
        <w:ind w:firstLine="540"/>
        <w:jc w:val="both"/>
        <w:rPr>
          <w:rFonts w:ascii="Times New Roman" w:hAnsi="Times New Roman" w:cs="Times New Roman"/>
          <w:sz w:val="26"/>
          <w:szCs w:val="26"/>
        </w:rPr>
      </w:pPr>
    </w:p>
    <w:p w:rsidR="005C669D" w:rsidRPr="009E149B" w:rsidRDefault="005C669D" w:rsidP="005C669D">
      <w:pPr>
        <w:pStyle w:val="ConsPlusNormal"/>
        <w:ind w:firstLine="540"/>
        <w:jc w:val="center"/>
        <w:rPr>
          <w:rFonts w:ascii="Times New Roman" w:hAnsi="Times New Roman" w:cs="Times New Roman"/>
          <w:b/>
          <w:sz w:val="26"/>
          <w:szCs w:val="26"/>
        </w:rPr>
      </w:pPr>
      <w:r w:rsidRPr="009E149B">
        <w:rPr>
          <w:rFonts w:ascii="Times New Roman" w:hAnsi="Times New Roman" w:cs="Times New Roman"/>
          <w:b/>
          <w:sz w:val="26"/>
          <w:szCs w:val="26"/>
        </w:rPr>
        <w:t>Проведение плановых и внеплановых проверок</w:t>
      </w:r>
    </w:p>
    <w:p w:rsidR="009E149B" w:rsidRPr="009E149B" w:rsidRDefault="009E149B" w:rsidP="005C669D">
      <w:pPr>
        <w:pStyle w:val="ConsPlusNormal"/>
        <w:ind w:firstLine="540"/>
        <w:jc w:val="center"/>
        <w:rPr>
          <w:rFonts w:ascii="Times New Roman" w:hAnsi="Times New Roman" w:cs="Times New Roman"/>
          <w:b/>
          <w:sz w:val="26"/>
          <w:szCs w:val="26"/>
        </w:rPr>
      </w:pPr>
    </w:p>
    <w:p w:rsidR="00B64599" w:rsidRPr="009E149B" w:rsidRDefault="00892953" w:rsidP="0089295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t xml:space="preserve">В 2020 году </w:t>
      </w:r>
      <w:r w:rsidR="00C77178" w:rsidRPr="009E149B">
        <w:rPr>
          <w:rFonts w:ascii="Times New Roman" w:eastAsia="Times New Roman" w:hAnsi="Times New Roman" w:cs="Times New Roman"/>
          <w:color w:val="000000"/>
          <w:sz w:val="26"/>
          <w:szCs w:val="26"/>
          <w:bdr w:val="none" w:sz="0" w:space="0" w:color="auto" w:frame="1"/>
          <w:lang w:eastAsia="ru-RU"/>
        </w:rPr>
        <w:t xml:space="preserve">в связи с угрозой распространения в Челябинской области </w:t>
      </w:r>
      <w:proofErr w:type="spellStart"/>
      <w:r w:rsidR="00C77178" w:rsidRPr="009E149B">
        <w:rPr>
          <w:rFonts w:ascii="Times New Roman" w:eastAsia="Times New Roman" w:hAnsi="Times New Roman" w:cs="Times New Roman"/>
          <w:color w:val="000000"/>
          <w:sz w:val="26"/>
          <w:szCs w:val="26"/>
          <w:bdr w:val="none" w:sz="0" w:space="0" w:color="auto" w:frame="1"/>
          <w:lang w:eastAsia="ru-RU"/>
        </w:rPr>
        <w:t>короновирусной</w:t>
      </w:r>
      <w:proofErr w:type="spellEnd"/>
      <w:r w:rsidR="00C77178" w:rsidRPr="009E149B">
        <w:rPr>
          <w:rFonts w:ascii="Times New Roman" w:eastAsia="Times New Roman" w:hAnsi="Times New Roman" w:cs="Times New Roman"/>
          <w:color w:val="000000"/>
          <w:sz w:val="26"/>
          <w:szCs w:val="26"/>
          <w:bdr w:val="none" w:sz="0" w:space="0" w:color="auto" w:frame="1"/>
          <w:lang w:eastAsia="ru-RU"/>
        </w:rPr>
        <w:t xml:space="preserve"> инфекции (СOVID</w:t>
      </w:r>
      <w:r w:rsidR="004F602C" w:rsidRPr="009E149B">
        <w:rPr>
          <w:rFonts w:ascii="Times New Roman" w:eastAsia="Times New Roman" w:hAnsi="Times New Roman" w:cs="Times New Roman"/>
          <w:color w:val="000000"/>
          <w:sz w:val="26"/>
          <w:szCs w:val="26"/>
          <w:bdr w:val="none" w:sz="0" w:space="0" w:color="auto" w:frame="1"/>
          <w:lang w:eastAsia="ru-RU"/>
        </w:rPr>
        <w:t xml:space="preserve"> </w:t>
      </w:r>
      <w:r w:rsidR="00660144" w:rsidRPr="009E149B">
        <w:rPr>
          <w:rFonts w:ascii="Times New Roman" w:eastAsia="Times New Roman" w:hAnsi="Times New Roman" w:cs="Times New Roman"/>
          <w:color w:val="000000"/>
          <w:sz w:val="26"/>
          <w:szCs w:val="26"/>
          <w:bdr w:val="none" w:sz="0" w:space="0" w:color="auto" w:frame="1"/>
          <w:lang w:eastAsia="ru-RU"/>
        </w:rPr>
        <w:t>- 2019) и</w:t>
      </w:r>
      <w:r w:rsidR="00C77178" w:rsidRPr="009E149B">
        <w:rPr>
          <w:rFonts w:ascii="Times New Roman" w:eastAsia="Times New Roman" w:hAnsi="Times New Roman" w:cs="Times New Roman"/>
          <w:color w:val="000000"/>
          <w:sz w:val="26"/>
          <w:szCs w:val="26"/>
          <w:bdr w:val="none" w:sz="0" w:space="0" w:color="auto" w:frame="1"/>
          <w:lang w:eastAsia="ru-RU"/>
        </w:rPr>
        <w:t xml:space="preserve"> в связи с введением на территории Сосновского района режима повышенной готовности </w:t>
      </w:r>
      <w:r w:rsidR="006A2675" w:rsidRPr="009E149B">
        <w:rPr>
          <w:rFonts w:ascii="Times New Roman" w:eastAsia="Times New Roman" w:hAnsi="Times New Roman" w:cs="Times New Roman"/>
          <w:color w:val="000000"/>
          <w:sz w:val="26"/>
          <w:szCs w:val="26"/>
          <w:u w:val="single"/>
          <w:bdr w:val="none" w:sz="0" w:space="0" w:color="auto" w:frame="1"/>
          <w:lang w:eastAsia="ru-RU"/>
        </w:rPr>
        <w:t>проведение</w:t>
      </w:r>
      <w:r w:rsidR="00E4501A" w:rsidRPr="009E149B">
        <w:rPr>
          <w:rFonts w:ascii="Times New Roman" w:eastAsia="Times New Roman" w:hAnsi="Times New Roman" w:cs="Times New Roman"/>
          <w:color w:val="000000"/>
          <w:sz w:val="26"/>
          <w:szCs w:val="26"/>
          <w:u w:val="single"/>
          <w:bdr w:val="none" w:sz="0" w:space="0" w:color="auto" w:frame="1"/>
          <w:lang w:eastAsia="ru-RU"/>
        </w:rPr>
        <w:t xml:space="preserve"> проверок</w:t>
      </w:r>
      <w:r w:rsidR="00B64599" w:rsidRPr="009E149B">
        <w:rPr>
          <w:rFonts w:ascii="Times New Roman" w:eastAsia="Times New Roman" w:hAnsi="Times New Roman" w:cs="Times New Roman"/>
          <w:color w:val="000000"/>
          <w:sz w:val="26"/>
          <w:szCs w:val="26"/>
          <w:u w:val="single"/>
          <w:bdr w:val="none" w:sz="0" w:space="0" w:color="auto" w:frame="1"/>
          <w:lang w:eastAsia="ru-RU"/>
        </w:rPr>
        <w:t xml:space="preserve"> </w:t>
      </w:r>
      <w:r w:rsidR="006A2675" w:rsidRPr="009E149B">
        <w:rPr>
          <w:rFonts w:ascii="Times New Roman" w:eastAsia="Times New Roman" w:hAnsi="Times New Roman" w:cs="Times New Roman"/>
          <w:color w:val="000000"/>
          <w:sz w:val="26"/>
          <w:szCs w:val="26"/>
          <w:u w:val="single"/>
          <w:bdr w:val="none" w:sz="0" w:space="0" w:color="auto" w:frame="1"/>
          <w:lang w:eastAsia="ru-RU"/>
        </w:rPr>
        <w:t xml:space="preserve">было </w:t>
      </w:r>
      <w:r w:rsidR="00B64599" w:rsidRPr="009E149B">
        <w:rPr>
          <w:rFonts w:ascii="Times New Roman" w:eastAsia="Times New Roman" w:hAnsi="Times New Roman" w:cs="Times New Roman"/>
          <w:color w:val="000000"/>
          <w:sz w:val="26"/>
          <w:szCs w:val="26"/>
          <w:u w:val="single"/>
          <w:bdr w:val="none" w:sz="0" w:space="0" w:color="auto" w:frame="1"/>
          <w:lang w:eastAsia="ru-RU"/>
        </w:rPr>
        <w:t>ограничено</w:t>
      </w:r>
      <w:r w:rsidR="006A2675" w:rsidRPr="009E149B">
        <w:rPr>
          <w:rFonts w:ascii="Times New Roman" w:eastAsia="Times New Roman" w:hAnsi="Times New Roman" w:cs="Times New Roman"/>
          <w:color w:val="000000"/>
          <w:sz w:val="26"/>
          <w:szCs w:val="26"/>
          <w:bdr w:val="none" w:sz="0" w:space="0" w:color="auto" w:frame="1"/>
          <w:lang w:eastAsia="ru-RU"/>
        </w:rPr>
        <w:t>.</w:t>
      </w:r>
    </w:p>
    <w:p w:rsidR="00E4501A" w:rsidRPr="009E149B" w:rsidRDefault="006A2675" w:rsidP="0089295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t>И</w:t>
      </w:r>
      <w:r w:rsidR="00E4501A" w:rsidRPr="009E149B">
        <w:rPr>
          <w:rFonts w:ascii="Times New Roman" w:eastAsia="Times New Roman" w:hAnsi="Times New Roman" w:cs="Times New Roman"/>
          <w:color w:val="000000"/>
          <w:sz w:val="26"/>
          <w:szCs w:val="26"/>
          <w:bdr w:val="none" w:sz="0" w:space="0" w:color="auto" w:frame="1"/>
          <w:lang w:eastAsia="ru-RU"/>
        </w:rPr>
        <w:t>сключением проведения внеплановых проверок, является причинение вреда жизни, здоровью граждан, возникновения чрезвычайных ситуаций прир</w:t>
      </w:r>
      <w:r w:rsidR="004F602C" w:rsidRPr="009E149B">
        <w:rPr>
          <w:rFonts w:ascii="Times New Roman" w:eastAsia="Times New Roman" w:hAnsi="Times New Roman" w:cs="Times New Roman"/>
          <w:color w:val="000000"/>
          <w:sz w:val="26"/>
          <w:szCs w:val="26"/>
          <w:bdr w:val="none" w:sz="0" w:space="0" w:color="auto" w:frame="1"/>
          <w:lang w:eastAsia="ru-RU"/>
        </w:rPr>
        <w:t>одного и техногенного характера</w:t>
      </w:r>
      <w:r w:rsidR="00E4501A" w:rsidRPr="009E149B">
        <w:rPr>
          <w:rFonts w:ascii="Times New Roman" w:eastAsia="Times New Roman" w:hAnsi="Times New Roman" w:cs="Times New Roman"/>
          <w:color w:val="000000"/>
          <w:sz w:val="26"/>
          <w:szCs w:val="26"/>
          <w:bdr w:val="none" w:sz="0" w:space="0" w:color="auto" w:frame="1"/>
          <w:lang w:eastAsia="ru-RU"/>
        </w:rPr>
        <w:t>.</w:t>
      </w:r>
    </w:p>
    <w:p w:rsidR="00786B15" w:rsidRPr="00786B15" w:rsidRDefault="004D579C" w:rsidP="00B40D05">
      <w:pPr>
        <w:shd w:val="clear" w:color="auto" w:fill="FFFFFF"/>
        <w:spacing w:after="0" w:line="240" w:lineRule="auto"/>
        <w:ind w:firstLine="540"/>
        <w:jc w:val="both"/>
        <w:rPr>
          <w:rFonts w:ascii="Times New Roman" w:eastAsia="Calibri" w:hAnsi="Times New Roman" w:cs="Times New Roman"/>
          <w:sz w:val="26"/>
          <w:szCs w:val="26"/>
          <w:u w:val="single"/>
        </w:rPr>
      </w:pPr>
      <w:r w:rsidRPr="009E149B">
        <w:rPr>
          <w:rFonts w:ascii="Times New Roman" w:eastAsia="Times New Roman" w:hAnsi="Times New Roman" w:cs="Times New Roman"/>
          <w:color w:val="000000"/>
          <w:sz w:val="26"/>
          <w:szCs w:val="26"/>
          <w:bdr w:val="none" w:sz="0" w:space="0" w:color="auto" w:frame="1"/>
          <w:lang w:eastAsia="ru-RU"/>
        </w:rPr>
        <w:tab/>
      </w:r>
      <w:r w:rsidR="00786B15" w:rsidRPr="00786B15">
        <w:rPr>
          <w:rFonts w:ascii="Times New Roman" w:eastAsia="Calibri" w:hAnsi="Times New Roman" w:cs="Times New Roman"/>
          <w:sz w:val="26"/>
          <w:szCs w:val="26"/>
          <w:u w:val="single"/>
        </w:rPr>
        <w:t>Плановые проверки</w:t>
      </w:r>
      <w:r w:rsidR="00786B15" w:rsidRPr="00786B15">
        <w:rPr>
          <w:rFonts w:ascii="Times New Roman" w:eastAsia="Calibri" w:hAnsi="Times New Roman" w:cs="Times New Roman"/>
          <w:sz w:val="26"/>
          <w:szCs w:val="26"/>
        </w:rPr>
        <w:t xml:space="preserve">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w:t>
      </w:r>
      <w:r w:rsidR="00786B15" w:rsidRPr="00786B15">
        <w:rPr>
          <w:rFonts w:ascii="Times New Roman" w:eastAsia="Calibri" w:hAnsi="Times New Roman" w:cs="Times New Roman"/>
          <w:sz w:val="26"/>
          <w:szCs w:val="26"/>
          <w:u w:val="single"/>
        </w:rPr>
        <w:t>не проводятся с 1 января 2019 года по 31 декабря 2020 года.</w:t>
      </w:r>
    </w:p>
    <w:p w:rsidR="00786B15" w:rsidRPr="009E149B" w:rsidRDefault="00402328" w:rsidP="00786B15">
      <w:pPr>
        <w:shd w:val="clear" w:color="auto" w:fill="FFFFFF"/>
        <w:tabs>
          <w:tab w:val="left" w:pos="1134"/>
        </w:tabs>
        <w:spacing w:after="0" w:line="240" w:lineRule="auto"/>
        <w:ind w:firstLine="709"/>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lastRenderedPageBreak/>
        <w:t xml:space="preserve">В связи с чем, </w:t>
      </w:r>
      <w:r w:rsidRPr="009E149B">
        <w:rPr>
          <w:rFonts w:ascii="Times New Roman" w:eastAsia="Times New Roman" w:hAnsi="Times New Roman" w:cs="Times New Roman"/>
          <w:color w:val="000000"/>
          <w:sz w:val="26"/>
          <w:szCs w:val="26"/>
          <w:u w:val="single"/>
          <w:bdr w:val="none" w:sz="0" w:space="0" w:color="auto" w:frame="1"/>
          <w:lang w:eastAsia="ru-RU"/>
        </w:rPr>
        <w:t>п</w:t>
      </w:r>
      <w:r w:rsidR="00786B15" w:rsidRPr="009E149B">
        <w:rPr>
          <w:rFonts w:ascii="Times New Roman" w:eastAsia="Times New Roman" w:hAnsi="Times New Roman" w:cs="Times New Roman"/>
          <w:color w:val="000000"/>
          <w:sz w:val="26"/>
          <w:szCs w:val="26"/>
          <w:u w:val="single"/>
          <w:bdr w:val="none" w:sz="0" w:space="0" w:color="auto" w:frame="1"/>
          <w:lang w:eastAsia="ru-RU"/>
        </w:rPr>
        <w:t>лановые проверки</w:t>
      </w:r>
      <w:r w:rsidR="00786B15" w:rsidRPr="009E149B">
        <w:rPr>
          <w:rFonts w:ascii="Times New Roman" w:eastAsia="Times New Roman" w:hAnsi="Times New Roman" w:cs="Times New Roman"/>
          <w:color w:val="000000"/>
          <w:sz w:val="26"/>
          <w:szCs w:val="26"/>
          <w:bdr w:val="none" w:sz="0" w:space="0" w:color="auto" w:frame="1"/>
          <w:lang w:eastAsia="ru-RU"/>
        </w:rPr>
        <w:t xml:space="preserve"> соблюдения требований земельного законодательства </w:t>
      </w:r>
      <w:r w:rsidR="00786B15" w:rsidRPr="009E149B">
        <w:rPr>
          <w:rFonts w:ascii="Times New Roman" w:eastAsia="Times New Roman" w:hAnsi="Times New Roman" w:cs="Times New Roman"/>
          <w:color w:val="000000"/>
          <w:sz w:val="26"/>
          <w:szCs w:val="26"/>
          <w:u w:val="single"/>
          <w:bdr w:val="none" w:sz="0" w:space="0" w:color="auto" w:frame="1"/>
          <w:lang w:eastAsia="ru-RU"/>
        </w:rPr>
        <w:t>на 2020 г.</w:t>
      </w:r>
      <w:r w:rsidR="00786B15" w:rsidRPr="009E149B">
        <w:rPr>
          <w:rFonts w:ascii="Times New Roman" w:eastAsia="Times New Roman" w:hAnsi="Times New Roman" w:cs="Times New Roman"/>
          <w:color w:val="000000"/>
          <w:sz w:val="26"/>
          <w:szCs w:val="26"/>
          <w:bdr w:val="none" w:sz="0" w:space="0" w:color="auto" w:frame="1"/>
          <w:lang w:eastAsia="ru-RU"/>
        </w:rPr>
        <w:t xml:space="preserve"> Комитету не согласованы прокуратурой Сосновского района. </w:t>
      </w:r>
    </w:p>
    <w:p w:rsidR="00F74DAC" w:rsidRPr="009E149B" w:rsidRDefault="00F74DAC" w:rsidP="00F74DAC">
      <w:pPr>
        <w:shd w:val="clear" w:color="auto" w:fill="FFFFFF"/>
        <w:tabs>
          <w:tab w:val="left" w:pos="567"/>
        </w:tabs>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tab/>
        <w:t>На 2021 году прокуратурой Сосновского района согласован ежегодный план проведения плановых проверок. Всего запланировано 7 проверок в отношении следующих юридических лиц:</w:t>
      </w:r>
    </w:p>
    <w:p w:rsidR="00F74DAC" w:rsidRPr="009E149B" w:rsidRDefault="00F74DAC" w:rsidP="00F74DAC">
      <w:pPr>
        <w:pStyle w:val="a5"/>
        <w:numPr>
          <w:ilvl w:val="0"/>
          <w:numId w:val="4"/>
        </w:numPr>
        <w:shd w:val="clear" w:color="auto" w:fill="FFFFFF"/>
        <w:tabs>
          <w:tab w:val="left" w:pos="567"/>
        </w:tabs>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t>ООО «</w:t>
      </w:r>
      <w:proofErr w:type="spellStart"/>
      <w:r w:rsidRPr="009E149B">
        <w:rPr>
          <w:rFonts w:ascii="Times New Roman" w:eastAsia="Times New Roman" w:hAnsi="Times New Roman" w:cs="Times New Roman"/>
          <w:color w:val="000000"/>
          <w:sz w:val="26"/>
          <w:szCs w:val="26"/>
          <w:bdr w:val="none" w:sz="0" w:space="0" w:color="auto" w:frame="1"/>
          <w:lang w:eastAsia="ru-RU"/>
        </w:rPr>
        <w:t>Политопливные</w:t>
      </w:r>
      <w:proofErr w:type="spellEnd"/>
      <w:r w:rsidRPr="009E149B">
        <w:rPr>
          <w:rFonts w:ascii="Times New Roman" w:eastAsia="Times New Roman" w:hAnsi="Times New Roman" w:cs="Times New Roman"/>
          <w:color w:val="000000"/>
          <w:sz w:val="26"/>
          <w:szCs w:val="26"/>
          <w:bdr w:val="none" w:sz="0" w:space="0" w:color="auto" w:frame="1"/>
          <w:lang w:eastAsia="ru-RU"/>
        </w:rPr>
        <w:t xml:space="preserve"> системы»,</w:t>
      </w:r>
    </w:p>
    <w:p w:rsidR="00F74DAC" w:rsidRPr="009E149B" w:rsidRDefault="000B571F" w:rsidP="00F74DAC">
      <w:pPr>
        <w:pStyle w:val="a5"/>
        <w:numPr>
          <w:ilvl w:val="0"/>
          <w:numId w:val="4"/>
        </w:numPr>
        <w:shd w:val="clear" w:color="auto" w:fill="FFFFFF"/>
        <w:tabs>
          <w:tab w:val="left" w:pos="567"/>
        </w:tabs>
        <w:spacing w:after="0" w:line="240" w:lineRule="auto"/>
        <w:jc w:val="both"/>
        <w:rPr>
          <w:rFonts w:ascii="Times New Roman" w:eastAsia="Times New Roman" w:hAnsi="Times New Roman" w:cs="Times New Roman"/>
          <w:color w:val="000000"/>
          <w:sz w:val="26"/>
          <w:szCs w:val="26"/>
          <w:bdr w:val="none" w:sz="0" w:space="0" w:color="auto" w:frame="1"/>
          <w:lang w:eastAsia="ru-RU"/>
        </w:rPr>
      </w:pPr>
      <w:r>
        <w:rPr>
          <w:rFonts w:ascii="Times New Roman" w:eastAsia="Times New Roman" w:hAnsi="Times New Roman" w:cs="Times New Roman"/>
          <w:color w:val="000000"/>
          <w:sz w:val="26"/>
          <w:szCs w:val="26"/>
          <w:bdr w:val="none" w:sz="0" w:space="0" w:color="auto" w:frame="1"/>
          <w:lang w:eastAsia="ru-RU"/>
        </w:rPr>
        <w:t>ООО Р</w:t>
      </w:r>
      <w:r w:rsidR="00F74DAC" w:rsidRPr="009E149B">
        <w:rPr>
          <w:rFonts w:ascii="Times New Roman" w:eastAsia="Times New Roman" w:hAnsi="Times New Roman" w:cs="Times New Roman"/>
          <w:color w:val="000000"/>
          <w:sz w:val="26"/>
          <w:szCs w:val="26"/>
          <w:bdr w:val="none" w:sz="0" w:space="0" w:color="auto" w:frame="1"/>
          <w:lang w:eastAsia="ru-RU"/>
        </w:rPr>
        <w:t xml:space="preserve">ыбопитомник «Шершни», </w:t>
      </w:r>
    </w:p>
    <w:p w:rsidR="00F74DAC" w:rsidRPr="009E149B" w:rsidRDefault="00F74DAC" w:rsidP="00F74DAC">
      <w:pPr>
        <w:pStyle w:val="a5"/>
        <w:numPr>
          <w:ilvl w:val="0"/>
          <w:numId w:val="4"/>
        </w:numPr>
        <w:shd w:val="clear" w:color="auto" w:fill="FFFFFF"/>
        <w:tabs>
          <w:tab w:val="left" w:pos="567"/>
        </w:tabs>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t>ООО «</w:t>
      </w:r>
      <w:proofErr w:type="spellStart"/>
      <w:r w:rsidRPr="009E149B">
        <w:rPr>
          <w:rFonts w:ascii="Times New Roman" w:eastAsia="Times New Roman" w:hAnsi="Times New Roman" w:cs="Times New Roman"/>
          <w:color w:val="000000"/>
          <w:sz w:val="26"/>
          <w:szCs w:val="26"/>
          <w:bdr w:val="none" w:sz="0" w:space="0" w:color="auto" w:frame="1"/>
          <w:lang w:eastAsia="ru-RU"/>
        </w:rPr>
        <w:t>Римарш</w:t>
      </w:r>
      <w:proofErr w:type="spellEnd"/>
      <w:r w:rsidRPr="009E149B">
        <w:rPr>
          <w:rFonts w:ascii="Times New Roman" w:eastAsia="Times New Roman" w:hAnsi="Times New Roman" w:cs="Times New Roman"/>
          <w:color w:val="000000"/>
          <w:sz w:val="26"/>
          <w:szCs w:val="26"/>
          <w:bdr w:val="none" w:sz="0" w:space="0" w:color="auto" w:frame="1"/>
          <w:lang w:eastAsia="ru-RU"/>
        </w:rPr>
        <w:t xml:space="preserve">», </w:t>
      </w:r>
    </w:p>
    <w:p w:rsidR="00F74DAC" w:rsidRPr="009E149B" w:rsidRDefault="00F74DAC" w:rsidP="00F74DAC">
      <w:pPr>
        <w:pStyle w:val="a5"/>
        <w:numPr>
          <w:ilvl w:val="0"/>
          <w:numId w:val="4"/>
        </w:numPr>
        <w:shd w:val="clear" w:color="auto" w:fill="FFFFFF"/>
        <w:tabs>
          <w:tab w:val="left" w:pos="567"/>
        </w:tabs>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t xml:space="preserve">ООО «Челябинский плодовый питомник», </w:t>
      </w:r>
    </w:p>
    <w:p w:rsidR="00F74DAC" w:rsidRPr="009E149B" w:rsidRDefault="00F74DAC" w:rsidP="00F74DAC">
      <w:pPr>
        <w:pStyle w:val="a5"/>
        <w:numPr>
          <w:ilvl w:val="0"/>
          <w:numId w:val="4"/>
        </w:numPr>
        <w:shd w:val="clear" w:color="auto" w:fill="FFFFFF"/>
        <w:tabs>
          <w:tab w:val="left" w:pos="567"/>
        </w:tabs>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t xml:space="preserve">ООО «Уральская каолиновая компания», </w:t>
      </w:r>
    </w:p>
    <w:p w:rsidR="00F74DAC" w:rsidRPr="009E149B" w:rsidRDefault="00F74DAC" w:rsidP="00F74DAC">
      <w:pPr>
        <w:pStyle w:val="a5"/>
        <w:numPr>
          <w:ilvl w:val="0"/>
          <w:numId w:val="4"/>
        </w:numPr>
        <w:shd w:val="clear" w:color="auto" w:fill="FFFFFF"/>
        <w:tabs>
          <w:tab w:val="left" w:pos="567"/>
        </w:tabs>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t xml:space="preserve">ООО «Прямые инвестиции», </w:t>
      </w:r>
    </w:p>
    <w:p w:rsidR="00F74DAC" w:rsidRPr="009E149B" w:rsidRDefault="00F74DAC" w:rsidP="00F74DAC">
      <w:pPr>
        <w:pStyle w:val="a5"/>
        <w:numPr>
          <w:ilvl w:val="0"/>
          <w:numId w:val="4"/>
        </w:numPr>
        <w:shd w:val="clear" w:color="auto" w:fill="FFFFFF"/>
        <w:tabs>
          <w:tab w:val="left" w:pos="567"/>
        </w:tabs>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t xml:space="preserve">ООО «Доступное жилье». </w:t>
      </w:r>
    </w:p>
    <w:p w:rsidR="00F74DAC" w:rsidRPr="009E149B" w:rsidRDefault="00F74DAC" w:rsidP="00F74DAC">
      <w:pPr>
        <w:spacing w:after="0" w:line="240" w:lineRule="auto"/>
        <w:ind w:firstLine="708"/>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t xml:space="preserve">В настоящее время план проведения проверок соблюдения требований земельного законодательства </w:t>
      </w:r>
      <w:r w:rsidR="0069288F">
        <w:rPr>
          <w:rFonts w:ascii="Times New Roman" w:eastAsia="Times New Roman" w:hAnsi="Times New Roman" w:cs="Times New Roman"/>
          <w:color w:val="000000"/>
          <w:sz w:val="26"/>
          <w:szCs w:val="26"/>
          <w:bdr w:val="none" w:sz="0" w:space="0" w:color="auto" w:frame="1"/>
          <w:lang w:eastAsia="ru-RU"/>
        </w:rPr>
        <w:t xml:space="preserve">в отношении </w:t>
      </w:r>
      <w:r w:rsidRPr="009E149B">
        <w:rPr>
          <w:rFonts w:ascii="Times New Roman" w:eastAsia="Times New Roman" w:hAnsi="Times New Roman" w:cs="Times New Roman"/>
          <w:color w:val="000000"/>
          <w:sz w:val="26"/>
          <w:szCs w:val="26"/>
          <w:bdr w:val="none" w:sz="0" w:space="0" w:color="auto" w:frame="1"/>
          <w:lang w:eastAsia="ru-RU"/>
        </w:rPr>
        <w:t>гражданами на 2021 г. в стадии формирования.</w:t>
      </w:r>
    </w:p>
    <w:p w:rsidR="0069288F" w:rsidRDefault="0069288F" w:rsidP="009126FD">
      <w:pPr>
        <w:shd w:val="clear" w:color="auto" w:fill="FFFFFF"/>
        <w:tabs>
          <w:tab w:val="left" w:pos="1134"/>
        </w:tabs>
        <w:spacing w:after="0" w:line="240" w:lineRule="auto"/>
        <w:ind w:firstLine="709"/>
        <w:jc w:val="both"/>
        <w:rPr>
          <w:rFonts w:ascii="Times New Roman" w:eastAsia="Calibri" w:hAnsi="Times New Roman" w:cs="Times New Roman"/>
          <w:sz w:val="26"/>
          <w:szCs w:val="26"/>
        </w:rPr>
      </w:pPr>
    </w:p>
    <w:p w:rsidR="008625F2" w:rsidRDefault="00402328" w:rsidP="008625F2">
      <w:pPr>
        <w:shd w:val="clear" w:color="auto" w:fill="FFFFFF"/>
        <w:tabs>
          <w:tab w:val="left" w:pos="1134"/>
        </w:tabs>
        <w:spacing w:after="0" w:line="240" w:lineRule="auto"/>
        <w:ind w:firstLine="709"/>
        <w:jc w:val="both"/>
        <w:rPr>
          <w:rFonts w:ascii="Times New Roman" w:eastAsia="Calibri" w:hAnsi="Times New Roman" w:cs="Times New Roman"/>
          <w:sz w:val="26"/>
          <w:szCs w:val="26"/>
        </w:rPr>
      </w:pPr>
      <w:r w:rsidRPr="009E149B">
        <w:rPr>
          <w:rFonts w:ascii="Times New Roman" w:eastAsia="Calibri" w:hAnsi="Times New Roman" w:cs="Times New Roman"/>
          <w:sz w:val="26"/>
          <w:szCs w:val="26"/>
        </w:rPr>
        <w:t>До введения ограничений Комитетом было</w:t>
      </w:r>
      <w:r w:rsidR="009126FD" w:rsidRPr="009E149B">
        <w:rPr>
          <w:rFonts w:ascii="Times New Roman" w:eastAsia="Calibri" w:hAnsi="Times New Roman" w:cs="Times New Roman"/>
          <w:sz w:val="26"/>
          <w:szCs w:val="26"/>
        </w:rPr>
        <w:t xml:space="preserve"> проведено </w:t>
      </w:r>
      <w:r w:rsidR="009126FD" w:rsidRPr="009E149B">
        <w:rPr>
          <w:rFonts w:ascii="Times New Roman" w:eastAsia="Calibri" w:hAnsi="Times New Roman" w:cs="Times New Roman"/>
          <w:sz w:val="26"/>
          <w:szCs w:val="26"/>
          <w:u w:val="single"/>
        </w:rPr>
        <w:t xml:space="preserve">8 внеплановых проверок </w:t>
      </w:r>
      <w:r w:rsidR="009126FD" w:rsidRPr="009E149B">
        <w:rPr>
          <w:rFonts w:ascii="Times New Roman" w:eastAsia="Calibri" w:hAnsi="Times New Roman" w:cs="Times New Roman"/>
          <w:sz w:val="26"/>
          <w:szCs w:val="26"/>
        </w:rPr>
        <w:t xml:space="preserve">в отношении граждан. </w:t>
      </w:r>
    </w:p>
    <w:p w:rsidR="008625F2" w:rsidRPr="009E149B" w:rsidRDefault="008625F2" w:rsidP="008625F2">
      <w:pPr>
        <w:shd w:val="clear" w:color="auto" w:fill="FFFFFF"/>
        <w:tabs>
          <w:tab w:val="left" w:pos="1134"/>
        </w:tabs>
        <w:spacing w:after="0" w:line="240" w:lineRule="auto"/>
        <w:ind w:firstLine="709"/>
        <w:jc w:val="both"/>
        <w:rPr>
          <w:rFonts w:ascii="Times New Roman" w:eastAsia="Calibri" w:hAnsi="Times New Roman" w:cs="Times New Roman"/>
          <w:sz w:val="26"/>
          <w:szCs w:val="26"/>
        </w:rPr>
      </w:pPr>
      <w:r w:rsidRPr="009E149B">
        <w:rPr>
          <w:rFonts w:ascii="Times New Roman" w:eastAsia="Calibri" w:hAnsi="Times New Roman" w:cs="Times New Roman"/>
          <w:sz w:val="26"/>
          <w:szCs w:val="26"/>
        </w:rPr>
        <w:t>В отношении 5 проверок нарушений не выявлено.</w:t>
      </w:r>
    </w:p>
    <w:p w:rsidR="009126FD" w:rsidRPr="009E149B" w:rsidRDefault="009126FD" w:rsidP="009126FD">
      <w:pPr>
        <w:shd w:val="clear" w:color="auto" w:fill="FFFFFF"/>
        <w:tabs>
          <w:tab w:val="left" w:pos="1134"/>
        </w:tabs>
        <w:spacing w:after="0" w:line="240" w:lineRule="auto"/>
        <w:ind w:firstLine="709"/>
        <w:jc w:val="both"/>
        <w:rPr>
          <w:rFonts w:ascii="Times New Roman" w:eastAsia="Calibri" w:hAnsi="Times New Roman" w:cs="Times New Roman"/>
          <w:sz w:val="26"/>
          <w:szCs w:val="26"/>
        </w:rPr>
      </w:pPr>
      <w:r w:rsidRPr="009E149B">
        <w:rPr>
          <w:rFonts w:ascii="Times New Roman" w:eastAsia="Calibri" w:hAnsi="Times New Roman" w:cs="Times New Roman"/>
          <w:sz w:val="26"/>
          <w:szCs w:val="26"/>
        </w:rPr>
        <w:t xml:space="preserve">Результаты 3 проверок направлены на рассмотрение в </w:t>
      </w:r>
      <w:r w:rsidR="00D53310" w:rsidRPr="009E149B">
        <w:rPr>
          <w:rFonts w:ascii="Times New Roman" w:eastAsia="Calibri" w:hAnsi="Times New Roman" w:cs="Times New Roman"/>
          <w:sz w:val="26"/>
          <w:szCs w:val="26"/>
        </w:rPr>
        <w:t xml:space="preserve">отдел государственного земельного контроля </w:t>
      </w:r>
      <w:r w:rsidRPr="009E149B">
        <w:rPr>
          <w:rFonts w:ascii="Times New Roman" w:eastAsia="Calibri" w:hAnsi="Times New Roman" w:cs="Times New Roman"/>
          <w:sz w:val="26"/>
          <w:szCs w:val="26"/>
        </w:rPr>
        <w:t>Управлени</w:t>
      </w:r>
      <w:r w:rsidR="00D53310" w:rsidRPr="009E149B">
        <w:rPr>
          <w:rFonts w:ascii="Times New Roman" w:eastAsia="Calibri" w:hAnsi="Times New Roman" w:cs="Times New Roman"/>
          <w:sz w:val="26"/>
          <w:szCs w:val="26"/>
        </w:rPr>
        <w:t>я</w:t>
      </w:r>
      <w:r w:rsidRPr="009E149B">
        <w:rPr>
          <w:rFonts w:ascii="Times New Roman" w:eastAsia="Calibri" w:hAnsi="Times New Roman" w:cs="Times New Roman"/>
          <w:sz w:val="26"/>
          <w:szCs w:val="26"/>
        </w:rPr>
        <w:t xml:space="preserve"> Росреестра по Челябинской области</w:t>
      </w:r>
      <w:r w:rsidR="008625F2">
        <w:rPr>
          <w:rFonts w:ascii="Times New Roman" w:eastAsia="Calibri" w:hAnsi="Times New Roman" w:cs="Times New Roman"/>
          <w:sz w:val="26"/>
          <w:szCs w:val="26"/>
        </w:rPr>
        <w:t>. В</w:t>
      </w:r>
      <w:r w:rsidR="00D53310" w:rsidRPr="009E149B">
        <w:rPr>
          <w:rFonts w:ascii="Times New Roman" w:eastAsia="Calibri" w:hAnsi="Times New Roman" w:cs="Times New Roman"/>
          <w:sz w:val="26"/>
          <w:szCs w:val="26"/>
        </w:rPr>
        <w:t xml:space="preserve"> отношении 2 проверок рассмотрение было прекращено в виду отсутствия состава административного правонарушения.</w:t>
      </w:r>
      <w:r w:rsidRPr="009E149B">
        <w:rPr>
          <w:rFonts w:ascii="Times New Roman" w:eastAsia="Calibri" w:hAnsi="Times New Roman" w:cs="Times New Roman"/>
          <w:sz w:val="26"/>
          <w:szCs w:val="26"/>
        </w:rPr>
        <w:t xml:space="preserve"> </w:t>
      </w:r>
    </w:p>
    <w:p w:rsidR="00D53310" w:rsidRPr="009E149B" w:rsidRDefault="009126FD" w:rsidP="00D53310">
      <w:pPr>
        <w:shd w:val="clear" w:color="auto" w:fill="FFFFFF"/>
        <w:tabs>
          <w:tab w:val="left" w:pos="1134"/>
        </w:tabs>
        <w:spacing w:after="0" w:line="240" w:lineRule="auto"/>
        <w:ind w:firstLine="709"/>
        <w:jc w:val="both"/>
        <w:rPr>
          <w:rFonts w:ascii="Times New Roman" w:eastAsia="Calibri" w:hAnsi="Times New Roman" w:cs="Times New Roman"/>
          <w:sz w:val="26"/>
          <w:szCs w:val="26"/>
        </w:rPr>
      </w:pPr>
      <w:r w:rsidRPr="009E149B">
        <w:rPr>
          <w:rFonts w:ascii="Times New Roman" w:eastAsia="Calibri" w:hAnsi="Times New Roman" w:cs="Times New Roman"/>
          <w:sz w:val="26"/>
          <w:szCs w:val="26"/>
        </w:rPr>
        <w:t xml:space="preserve">В отношении </w:t>
      </w:r>
      <w:r w:rsidR="00D53310" w:rsidRPr="009E149B">
        <w:rPr>
          <w:rFonts w:ascii="Times New Roman" w:eastAsia="Calibri" w:hAnsi="Times New Roman" w:cs="Times New Roman"/>
          <w:sz w:val="26"/>
          <w:szCs w:val="26"/>
        </w:rPr>
        <w:t>1</w:t>
      </w:r>
      <w:r w:rsidRPr="009E149B">
        <w:rPr>
          <w:rFonts w:ascii="Times New Roman" w:eastAsia="Calibri" w:hAnsi="Times New Roman" w:cs="Times New Roman"/>
          <w:sz w:val="26"/>
          <w:szCs w:val="26"/>
        </w:rPr>
        <w:t xml:space="preserve"> </w:t>
      </w:r>
      <w:r w:rsidR="00D53310" w:rsidRPr="009E149B">
        <w:rPr>
          <w:rFonts w:ascii="Times New Roman" w:eastAsia="Calibri" w:hAnsi="Times New Roman" w:cs="Times New Roman"/>
          <w:sz w:val="26"/>
          <w:szCs w:val="26"/>
        </w:rPr>
        <w:t>гражданина</w:t>
      </w:r>
      <w:r w:rsidRPr="009E149B">
        <w:rPr>
          <w:rFonts w:ascii="Times New Roman" w:eastAsia="Calibri" w:hAnsi="Times New Roman" w:cs="Times New Roman"/>
          <w:sz w:val="26"/>
          <w:szCs w:val="26"/>
        </w:rPr>
        <w:t xml:space="preserve"> возбуждено дело об </w:t>
      </w:r>
      <w:r w:rsidR="00D53310" w:rsidRPr="009E149B">
        <w:rPr>
          <w:rFonts w:ascii="Times New Roman" w:eastAsia="Calibri" w:hAnsi="Times New Roman" w:cs="Times New Roman"/>
          <w:sz w:val="26"/>
          <w:szCs w:val="26"/>
        </w:rPr>
        <w:t>административном правонарушении</w:t>
      </w:r>
      <w:r w:rsidR="000B571F">
        <w:rPr>
          <w:rFonts w:ascii="Times New Roman" w:eastAsia="Calibri" w:hAnsi="Times New Roman" w:cs="Times New Roman"/>
          <w:sz w:val="26"/>
          <w:szCs w:val="26"/>
        </w:rPr>
        <w:t xml:space="preserve"> в части нецелевого использования земельного участка. Земельный участок предназначенный для ведения личного подсобного хозяйства использовался для размещения автостоянки.</w:t>
      </w:r>
    </w:p>
    <w:p w:rsidR="005C669D" w:rsidRPr="009E149B" w:rsidRDefault="005C669D" w:rsidP="008F32F1">
      <w:pPr>
        <w:pStyle w:val="a5"/>
        <w:spacing w:after="0" w:line="240" w:lineRule="auto"/>
        <w:ind w:left="0" w:firstLine="708"/>
        <w:jc w:val="both"/>
        <w:rPr>
          <w:rFonts w:ascii="Times New Roman" w:hAnsi="Times New Roman" w:cs="Times New Roman"/>
          <w:b/>
          <w:sz w:val="26"/>
          <w:szCs w:val="26"/>
        </w:rPr>
      </w:pPr>
    </w:p>
    <w:p w:rsidR="00C65B09" w:rsidRPr="009E149B" w:rsidRDefault="00F92594" w:rsidP="007167DC">
      <w:pPr>
        <w:shd w:val="clear" w:color="auto" w:fill="FFFFFF"/>
        <w:tabs>
          <w:tab w:val="left" w:pos="1134"/>
        </w:tabs>
        <w:spacing w:after="0" w:line="240" w:lineRule="auto"/>
        <w:ind w:firstLine="709"/>
        <w:jc w:val="center"/>
        <w:rPr>
          <w:rFonts w:ascii="Times New Roman" w:eastAsia="Calibri" w:hAnsi="Times New Roman" w:cs="Times New Roman"/>
          <w:b/>
          <w:sz w:val="26"/>
          <w:szCs w:val="26"/>
        </w:rPr>
      </w:pPr>
      <w:r w:rsidRPr="009E149B">
        <w:rPr>
          <w:rFonts w:ascii="Times New Roman" w:eastAsia="Calibri" w:hAnsi="Times New Roman" w:cs="Times New Roman"/>
          <w:b/>
          <w:sz w:val="26"/>
          <w:szCs w:val="26"/>
        </w:rPr>
        <w:t>Работа по м</w:t>
      </w:r>
      <w:r w:rsidR="00C65B09" w:rsidRPr="009E149B">
        <w:rPr>
          <w:rFonts w:ascii="Times New Roman" w:eastAsia="Calibri" w:hAnsi="Times New Roman" w:cs="Times New Roman"/>
          <w:b/>
          <w:sz w:val="26"/>
          <w:szCs w:val="26"/>
        </w:rPr>
        <w:t>униципальн</w:t>
      </w:r>
      <w:r w:rsidRPr="009E149B">
        <w:rPr>
          <w:rFonts w:ascii="Times New Roman" w:eastAsia="Calibri" w:hAnsi="Times New Roman" w:cs="Times New Roman"/>
          <w:b/>
          <w:sz w:val="26"/>
          <w:szCs w:val="26"/>
        </w:rPr>
        <w:t>ой</w:t>
      </w:r>
      <w:r w:rsidR="00C65B09" w:rsidRPr="009E149B">
        <w:rPr>
          <w:rFonts w:ascii="Times New Roman" w:eastAsia="Calibri" w:hAnsi="Times New Roman" w:cs="Times New Roman"/>
          <w:b/>
          <w:sz w:val="26"/>
          <w:szCs w:val="26"/>
        </w:rPr>
        <w:t xml:space="preserve"> программ</w:t>
      </w:r>
      <w:r w:rsidRPr="009E149B">
        <w:rPr>
          <w:rFonts w:ascii="Times New Roman" w:eastAsia="Calibri" w:hAnsi="Times New Roman" w:cs="Times New Roman"/>
          <w:b/>
          <w:sz w:val="26"/>
          <w:szCs w:val="26"/>
        </w:rPr>
        <w:t>е</w:t>
      </w:r>
      <w:r w:rsidR="00C65B09" w:rsidRPr="009E149B">
        <w:rPr>
          <w:rFonts w:ascii="Times New Roman" w:eastAsia="Calibri" w:hAnsi="Times New Roman" w:cs="Times New Roman"/>
          <w:b/>
          <w:sz w:val="26"/>
          <w:szCs w:val="26"/>
        </w:rPr>
        <w:t xml:space="preserve"> </w:t>
      </w:r>
      <w:r w:rsidRPr="009E149B">
        <w:rPr>
          <w:rFonts w:ascii="Times New Roman" w:eastAsia="Calibri" w:hAnsi="Times New Roman" w:cs="Times New Roman"/>
          <w:b/>
          <w:sz w:val="26"/>
          <w:szCs w:val="26"/>
        </w:rPr>
        <w:t>«</w:t>
      </w:r>
      <w:r w:rsidR="005C669D" w:rsidRPr="009E149B">
        <w:rPr>
          <w:rFonts w:ascii="Times New Roman" w:hAnsi="Times New Roman" w:cs="Times New Roman"/>
          <w:b/>
          <w:sz w:val="26"/>
          <w:szCs w:val="26"/>
        </w:rPr>
        <w:t>Программа профилактики нарушений обязательных требований, установленных муниципальными правовыми актами по организации и осуществлению муниципального земельного контроля на 2020 год и планируемый период 2021 - 2022 гг.</w:t>
      </w:r>
      <w:r w:rsidRPr="009E149B">
        <w:rPr>
          <w:rFonts w:ascii="Times New Roman" w:eastAsia="Calibri" w:hAnsi="Times New Roman" w:cs="Times New Roman"/>
          <w:b/>
          <w:sz w:val="26"/>
          <w:szCs w:val="26"/>
        </w:rPr>
        <w:t>»</w:t>
      </w:r>
    </w:p>
    <w:p w:rsidR="009E149B" w:rsidRPr="009E149B" w:rsidRDefault="009E149B" w:rsidP="007167DC">
      <w:pPr>
        <w:shd w:val="clear" w:color="auto" w:fill="FFFFFF"/>
        <w:tabs>
          <w:tab w:val="left" w:pos="1134"/>
        </w:tabs>
        <w:spacing w:after="0" w:line="240" w:lineRule="auto"/>
        <w:ind w:firstLine="709"/>
        <w:jc w:val="center"/>
        <w:rPr>
          <w:rFonts w:ascii="Times New Roman" w:eastAsia="Calibri" w:hAnsi="Times New Roman" w:cs="Times New Roman"/>
          <w:b/>
          <w:sz w:val="26"/>
          <w:szCs w:val="26"/>
        </w:rPr>
      </w:pPr>
    </w:p>
    <w:p w:rsidR="00C65B09" w:rsidRPr="009E149B" w:rsidRDefault="00C65B09" w:rsidP="00C65B09">
      <w:pPr>
        <w:shd w:val="clear" w:color="auto" w:fill="FFFFFF"/>
        <w:tabs>
          <w:tab w:val="left" w:pos="1134"/>
        </w:tabs>
        <w:spacing w:after="0" w:line="240" w:lineRule="auto"/>
        <w:ind w:firstLine="709"/>
        <w:jc w:val="both"/>
        <w:rPr>
          <w:rFonts w:ascii="Times New Roman" w:hAnsi="Times New Roman" w:cs="Times New Roman"/>
          <w:sz w:val="26"/>
          <w:szCs w:val="26"/>
        </w:rPr>
      </w:pPr>
      <w:r w:rsidRPr="009E149B">
        <w:rPr>
          <w:rFonts w:ascii="Times New Roman" w:eastAsia="Calibri" w:hAnsi="Times New Roman" w:cs="Times New Roman"/>
          <w:sz w:val="26"/>
          <w:szCs w:val="26"/>
        </w:rPr>
        <w:t>Постановлением администрации Сосновского муниципального района от 12.03.2020 № 311, утверждена муниципальная программа</w:t>
      </w:r>
      <w:r w:rsidRPr="009E149B">
        <w:rPr>
          <w:rFonts w:ascii="Times New Roman" w:hAnsi="Times New Roman" w:cs="Times New Roman"/>
          <w:sz w:val="26"/>
          <w:szCs w:val="26"/>
        </w:rPr>
        <w:t xml:space="preserve"> «Программа профилактики нарушений обязательных требований, установленных муниципальными правовыми актами по организации и осуществлению муниципального земельного контроля на 2020 год и планируемый период 2021 - 2022 гг.»</w:t>
      </w:r>
      <w:r w:rsidR="00F92594" w:rsidRPr="009E149B">
        <w:rPr>
          <w:rFonts w:ascii="Times New Roman" w:hAnsi="Times New Roman" w:cs="Times New Roman"/>
          <w:sz w:val="26"/>
          <w:szCs w:val="26"/>
        </w:rPr>
        <w:t>.</w:t>
      </w:r>
    </w:p>
    <w:p w:rsidR="00C65B09" w:rsidRPr="009E149B" w:rsidRDefault="00F92594" w:rsidP="005C669D">
      <w:pPr>
        <w:spacing w:after="0" w:line="240" w:lineRule="auto"/>
        <w:ind w:firstLine="708"/>
        <w:jc w:val="both"/>
        <w:rPr>
          <w:rFonts w:ascii="Times New Roman" w:hAnsi="Times New Roman" w:cs="Times New Roman"/>
          <w:sz w:val="26"/>
          <w:szCs w:val="26"/>
        </w:rPr>
      </w:pPr>
      <w:r w:rsidRPr="009E149B">
        <w:rPr>
          <w:rFonts w:ascii="Times New Roman" w:hAnsi="Times New Roman" w:cs="Times New Roman"/>
          <w:sz w:val="26"/>
          <w:szCs w:val="26"/>
        </w:rPr>
        <w:t xml:space="preserve">Комитетом </w:t>
      </w:r>
      <w:r w:rsidR="00C65B09" w:rsidRPr="009E149B">
        <w:rPr>
          <w:rFonts w:ascii="Times New Roman" w:hAnsi="Times New Roman" w:cs="Times New Roman"/>
          <w:sz w:val="26"/>
          <w:szCs w:val="26"/>
        </w:rPr>
        <w:t>осуществляет следующие виды и формы профилактических мероприятий:</w:t>
      </w:r>
    </w:p>
    <w:p w:rsidR="00C65B09" w:rsidRPr="009E149B" w:rsidRDefault="00C65B09" w:rsidP="00C65B09">
      <w:pPr>
        <w:spacing w:after="0" w:line="240" w:lineRule="auto"/>
        <w:ind w:firstLine="708"/>
        <w:jc w:val="both"/>
        <w:rPr>
          <w:rFonts w:ascii="Times New Roman" w:hAnsi="Times New Roman" w:cs="Times New Roman"/>
          <w:sz w:val="26"/>
          <w:szCs w:val="26"/>
        </w:rPr>
      </w:pPr>
      <w:r w:rsidRPr="009E149B">
        <w:rPr>
          <w:rFonts w:ascii="Times New Roman" w:hAnsi="Times New Roman" w:cs="Times New Roman"/>
          <w:sz w:val="26"/>
          <w:szCs w:val="26"/>
        </w:rPr>
        <w:t>-</w:t>
      </w:r>
      <w:r w:rsidR="005C669D" w:rsidRPr="009E149B">
        <w:rPr>
          <w:rFonts w:ascii="Times New Roman" w:hAnsi="Times New Roman" w:cs="Times New Roman"/>
          <w:sz w:val="26"/>
          <w:szCs w:val="26"/>
        </w:rPr>
        <w:t xml:space="preserve"> </w:t>
      </w:r>
      <w:r w:rsidRPr="009E149B">
        <w:rPr>
          <w:rFonts w:ascii="Times New Roman" w:hAnsi="Times New Roman" w:cs="Times New Roman"/>
          <w:sz w:val="26"/>
          <w:szCs w:val="26"/>
        </w:rPr>
        <w:t xml:space="preserve">размещение на официальном сайте </w:t>
      </w:r>
      <w:hyperlink r:id="rId7" w:history="1">
        <w:r w:rsidRPr="009E149B">
          <w:rPr>
            <w:rFonts w:ascii="Times New Roman" w:hAnsi="Times New Roman" w:cs="Times New Roman"/>
            <w:color w:val="0563C1" w:themeColor="hyperlink"/>
            <w:sz w:val="26"/>
            <w:szCs w:val="26"/>
            <w:u w:val="single"/>
            <w:lang w:val="en-US"/>
          </w:rPr>
          <w:t>www</w:t>
        </w:r>
        <w:r w:rsidRPr="009E149B">
          <w:rPr>
            <w:rFonts w:ascii="Times New Roman" w:hAnsi="Times New Roman" w:cs="Times New Roman"/>
            <w:color w:val="0563C1" w:themeColor="hyperlink"/>
            <w:sz w:val="26"/>
            <w:szCs w:val="26"/>
            <w:u w:val="single"/>
          </w:rPr>
          <w:t>.</w:t>
        </w:r>
        <w:proofErr w:type="spellStart"/>
        <w:r w:rsidRPr="009E149B">
          <w:rPr>
            <w:rFonts w:ascii="Times New Roman" w:hAnsi="Times New Roman" w:cs="Times New Roman"/>
            <w:color w:val="0563C1" w:themeColor="hyperlink"/>
            <w:sz w:val="26"/>
            <w:szCs w:val="26"/>
            <w:u w:val="single"/>
            <w:lang w:val="en-US"/>
          </w:rPr>
          <w:t>chelsosna</w:t>
        </w:r>
        <w:proofErr w:type="spellEnd"/>
        <w:r w:rsidRPr="009E149B">
          <w:rPr>
            <w:rFonts w:ascii="Times New Roman" w:hAnsi="Times New Roman" w:cs="Times New Roman"/>
            <w:color w:val="0563C1" w:themeColor="hyperlink"/>
            <w:sz w:val="26"/>
            <w:szCs w:val="26"/>
            <w:u w:val="single"/>
          </w:rPr>
          <w:t>.</w:t>
        </w:r>
        <w:proofErr w:type="spellStart"/>
        <w:r w:rsidRPr="009E149B">
          <w:rPr>
            <w:rFonts w:ascii="Times New Roman" w:hAnsi="Times New Roman" w:cs="Times New Roman"/>
            <w:color w:val="0563C1" w:themeColor="hyperlink"/>
            <w:sz w:val="26"/>
            <w:szCs w:val="26"/>
            <w:u w:val="single"/>
            <w:lang w:val="en-US"/>
          </w:rPr>
          <w:t>ru</w:t>
        </w:r>
        <w:proofErr w:type="spellEnd"/>
      </w:hyperlink>
      <w:r w:rsidRPr="009E149B">
        <w:rPr>
          <w:rFonts w:ascii="Times New Roman" w:hAnsi="Times New Roman" w:cs="Times New Roman"/>
          <w:sz w:val="26"/>
          <w:szCs w:val="26"/>
        </w:rPr>
        <w:t xml:space="preserve"> перечня нормативно- правовых актов или их отдельных частей содержащих требования, оценка соблюдения которых является предметом муниципального контроля, а также текстов соответствующих нормативно- правовых актов;</w:t>
      </w:r>
    </w:p>
    <w:p w:rsidR="00B302CD" w:rsidRPr="009E149B" w:rsidRDefault="00C65B09" w:rsidP="005C669D">
      <w:pPr>
        <w:spacing w:after="0" w:line="240" w:lineRule="auto"/>
        <w:ind w:firstLine="708"/>
        <w:jc w:val="both"/>
        <w:rPr>
          <w:rFonts w:ascii="Times New Roman" w:hAnsi="Times New Roman" w:cs="Times New Roman"/>
          <w:sz w:val="26"/>
          <w:szCs w:val="26"/>
        </w:rPr>
      </w:pPr>
      <w:r w:rsidRPr="009E149B">
        <w:rPr>
          <w:rFonts w:ascii="Times New Roman" w:hAnsi="Times New Roman" w:cs="Times New Roman"/>
          <w:sz w:val="26"/>
          <w:szCs w:val="26"/>
        </w:rPr>
        <w:t>-</w:t>
      </w:r>
      <w:r w:rsidR="005C669D" w:rsidRPr="009E149B">
        <w:rPr>
          <w:rFonts w:ascii="Times New Roman" w:hAnsi="Times New Roman" w:cs="Times New Roman"/>
          <w:sz w:val="26"/>
          <w:szCs w:val="26"/>
        </w:rPr>
        <w:t xml:space="preserve"> </w:t>
      </w:r>
      <w:r w:rsidR="00B302CD" w:rsidRPr="009E149B">
        <w:rPr>
          <w:rFonts w:ascii="Times New Roman" w:hAnsi="Times New Roman" w:cs="Times New Roman"/>
          <w:sz w:val="26"/>
          <w:szCs w:val="26"/>
        </w:rPr>
        <w:t xml:space="preserve">осуществляется </w:t>
      </w:r>
      <w:r w:rsidRPr="009E149B">
        <w:rPr>
          <w:rFonts w:ascii="Times New Roman" w:hAnsi="Times New Roman" w:cs="Times New Roman"/>
          <w:sz w:val="26"/>
          <w:szCs w:val="26"/>
        </w:rPr>
        <w:t>информирование юридических лиц и индивидуальных предпринимателей по</w:t>
      </w:r>
      <w:r w:rsidR="00B302CD" w:rsidRPr="009E149B">
        <w:rPr>
          <w:rFonts w:ascii="Times New Roman" w:hAnsi="Times New Roman" w:cs="Times New Roman"/>
          <w:sz w:val="26"/>
          <w:szCs w:val="26"/>
        </w:rPr>
        <w:t xml:space="preserve"> вопросам соблюдения требований</w:t>
      </w:r>
      <w:r w:rsidR="005C669D" w:rsidRPr="009E149B">
        <w:rPr>
          <w:rFonts w:ascii="Times New Roman" w:hAnsi="Times New Roman" w:cs="Times New Roman"/>
          <w:sz w:val="26"/>
          <w:szCs w:val="26"/>
        </w:rPr>
        <w:t xml:space="preserve"> земельного законодательства</w:t>
      </w:r>
      <w:r w:rsidR="00B302CD" w:rsidRPr="009E149B">
        <w:rPr>
          <w:rFonts w:ascii="Times New Roman" w:hAnsi="Times New Roman" w:cs="Times New Roman"/>
          <w:sz w:val="26"/>
          <w:szCs w:val="26"/>
        </w:rPr>
        <w:t>.</w:t>
      </w:r>
      <w:r w:rsidRPr="009E149B">
        <w:rPr>
          <w:rFonts w:ascii="Times New Roman" w:hAnsi="Times New Roman" w:cs="Times New Roman"/>
          <w:sz w:val="26"/>
          <w:szCs w:val="26"/>
        </w:rPr>
        <w:t xml:space="preserve"> </w:t>
      </w:r>
      <w:r w:rsidR="00B302CD" w:rsidRPr="009E149B">
        <w:rPr>
          <w:rFonts w:ascii="Times New Roman" w:hAnsi="Times New Roman" w:cs="Times New Roman"/>
          <w:sz w:val="26"/>
          <w:szCs w:val="26"/>
        </w:rPr>
        <w:t xml:space="preserve">В отчетный период </w:t>
      </w:r>
      <w:r w:rsidR="005C669D" w:rsidRPr="009E149B">
        <w:rPr>
          <w:rFonts w:ascii="Times New Roman" w:hAnsi="Times New Roman" w:cs="Times New Roman"/>
          <w:sz w:val="26"/>
          <w:szCs w:val="26"/>
        </w:rPr>
        <w:t>в средствах массовой информации размещено</w:t>
      </w:r>
      <w:r w:rsidR="00B302CD" w:rsidRPr="009E149B">
        <w:rPr>
          <w:rFonts w:ascii="Times New Roman" w:hAnsi="Times New Roman" w:cs="Times New Roman"/>
          <w:sz w:val="26"/>
          <w:szCs w:val="26"/>
        </w:rPr>
        <w:t xml:space="preserve"> 4 статьи</w:t>
      </w:r>
      <w:r w:rsidR="005C669D" w:rsidRPr="009E149B">
        <w:rPr>
          <w:rFonts w:ascii="Times New Roman" w:hAnsi="Times New Roman" w:cs="Times New Roman"/>
          <w:sz w:val="26"/>
          <w:szCs w:val="26"/>
        </w:rPr>
        <w:t xml:space="preserve"> </w:t>
      </w:r>
      <w:r w:rsidR="00B302CD" w:rsidRPr="009E149B">
        <w:rPr>
          <w:rFonts w:ascii="Times New Roman" w:hAnsi="Times New Roman" w:cs="Times New Roman"/>
          <w:sz w:val="26"/>
          <w:szCs w:val="26"/>
        </w:rPr>
        <w:t>для землепользователей</w:t>
      </w:r>
      <w:r w:rsidR="005C669D" w:rsidRPr="009E149B">
        <w:rPr>
          <w:rFonts w:ascii="Times New Roman" w:hAnsi="Times New Roman" w:cs="Times New Roman"/>
          <w:sz w:val="26"/>
          <w:szCs w:val="26"/>
        </w:rPr>
        <w:t>.</w:t>
      </w:r>
    </w:p>
    <w:p w:rsidR="00B60DE9" w:rsidRPr="009E149B" w:rsidRDefault="00B64599" w:rsidP="00B60DE9">
      <w:pPr>
        <w:shd w:val="clear" w:color="auto" w:fill="FFFFFF"/>
        <w:tabs>
          <w:tab w:val="left" w:pos="1134"/>
        </w:tabs>
        <w:spacing w:after="0" w:line="240" w:lineRule="auto"/>
        <w:ind w:firstLine="709"/>
        <w:jc w:val="both"/>
        <w:rPr>
          <w:rFonts w:ascii="Times New Roman" w:eastAsia="Calibri" w:hAnsi="Times New Roman" w:cs="Times New Roman"/>
          <w:sz w:val="26"/>
          <w:szCs w:val="26"/>
        </w:rPr>
      </w:pPr>
      <w:r w:rsidRPr="009E149B">
        <w:rPr>
          <w:rFonts w:ascii="Times New Roman" w:eastAsia="Calibri" w:hAnsi="Times New Roman" w:cs="Times New Roman"/>
          <w:sz w:val="26"/>
          <w:szCs w:val="26"/>
        </w:rPr>
        <w:lastRenderedPageBreak/>
        <w:t>Т</w:t>
      </w:r>
      <w:r w:rsidR="00B60DE9" w:rsidRPr="009E149B">
        <w:rPr>
          <w:rFonts w:ascii="Times New Roman" w:eastAsia="Calibri" w:hAnsi="Times New Roman" w:cs="Times New Roman"/>
          <w:sz w:val="26"/>
          <w:szCs w:val="26"/>
        </w:rPr>
        <w:t>акже проводится регулярная разъяснительная работа с правообладателями земельных участков по вопросам соблюдения требований земельного законодательства посредством устного консультирования и письменных ответов на поступающие запросы.</w:t>
      </w:r>
    </w:p>
    <w:p w:rsidR="00B60DE9" w:rsidRPr="009E149B" w:rsidRDefault="00B60DE9" w:rsidP="00B60DE9">
      <w:pPr>
        <w:shd w:val="clear" w:color="auto" w:fill="FFFFFF"/>
        <w:tabs>
          <w:tab w:val="left" w:pos="1134"/>
        </w:tabs>
        <w:spacing w:after="0" w:line="240" w:lineRule="auto"/>
        <w:ind w:firstLine="709"/>
        <w:jc w:val="both"/>
        <w:rPr>
          <w:rFonts w:ascii="Times New Roman" w:eastAsia="Calibri" w:hAnsi="Times New Roman" w:cs="Times New Roman"/>
          <w:sz w:val="26"/>
          <w:szCs w:val="26"/>
        </w:rPr>
      </w:pPr>
      <w:r w:rsidRPr="009E149B">
        <w:rPr>
          <w:rFonts w:ascii="Times New Roman" w:eastAsia="Calibri" w:hAnsi="Times New Roman" w:cs="Times New Roman"/>
          <w:sz w:val="26"/>
          <w:szCs w:val="26"/>
        </w:rPr>
        <w:t xml:space="preserve">В результате мероприятий по осуществлению муниципального земельного контроля часто выявляется такое нарушение, как использование собственниками или арендаторами земельных участков не по целевому назначению. Указанный вид нарушения встречается и в частном жилом секторе, когда граждане на землях предоставленных для индивидуального жилищного строительства или личного подсобного хозяйства, открывают магазины, станции технического обслуживания автомобилей, шиномонтажные мастерские, автомойки, при этом не изменяя целевого назначения земель и самовольное занятие земельных участков. </w:t>
      </w:r>
    </w:p>
    <w:p w:rsidR="00B60DE9" w:rsidRPr="009E149B" w:rsidRDefault="00B60DE9" w:rsidP="00B60DE9">
      <w:pPr>
        <w:shd w:val="clear" w:color="auto" w:fill="FFFFFF"/>
        <w:tabs>
          <w:tab w:val="left" w:pos="1134"/>
        </w:tabs>
        <w:spacing w:after="0" w:line="240" w:lineRule="auto"/>
        <w:ind w:firstLine="709"/>
        <w:jc w:val="both"/>
        <w:rPr>
          <w:rFonts w:ascii="Times New Roman" w:eastAsia="Calibri" w:hAnsi="Times New Roman" w:cs="Times New Roman"/>
          <w:sz w:val="26"/>
          <w:szCs w:val="26"/>
        </w:rPr>
      </w:pPr>
      <w:r w:rsidRPr="009E149B">
        <w:rPr>
          <w:rFonts w:ascii="Times New Roman" w:eastAsia="Calibri" w:hAnsi="Times New Roman" w:cs="Times New Roman"/>
          <w:sz w:val="26"/>
          <w:szCs w:val="26"/>
        </w:rPr>
        <w:t xml:space="preserve">Наибольшее количество выявленных случаев этого нарушения приходится на граждан при использовании земель для индивидуального жилищного строительства или ведения личного подсобного хозяйства. </w:t>
      </w:r>
    </w:p>
    <w:p w:rsidR="00B60DE9" w:rsidRPr="009E149B" w:rsidRDefault="009E149B" w:rsidP="009E149B">
      <w:pPr>
        <w:spacing w:after="0" w:line="240" w:lineRule="auto"/>
        <w:ind w:firstLine="708"/>
        <w:jc w:val="both"/>
        <w:rPr>
          <w:rFonts w:ascii="Times New Roman" w:hAnsi="Times New Roman" w:cs="Times New Roman"/>
          <w:bCs/>
          <w:sz w:val="26"/>
          <w:szCs w:val="26"/>
        </w:rPr>
      </w:pPr>
      <w:r>
        <w:rPr>
          <w:rFonts w:ascii="Times New Roman" w:hAnsi="Times New Roman" w:cs="Times New Roman"/>
          <w:sz w:val="26"/>
          <w:szCs w:val="26"/>
        </w:rPr>
        <w:t xml:space="preserve">В рамках программы профилактики правонарушений, </w:t>
      </w:r>
      <w:r w:rsidR="00B60DE9" w:rsidRPr="009E149B">
        <w:rPr>
          <w:rFonts w:ascii="Times New Roman" w:eastAsia="Calibri" w:hAnsi="Times New Roman" w:cs="Times New Roman"/>
          <w:sz w:val="26"/>
          <w:szCs w:val="26"/>
        </w:rPr>
        <w:t>Постановлением администрации</w:t>
      </w:r>
      <w:r w:rsidR="00B60DE9" w:rsidRPr="009E149B">
        <w:rPr>
          <w:rFonts w:ascii="Times New Roman" w:hAnsi="Times New Roman" w:cs="Times New Roman"/>
          <w:bCs/>
          <w:sz w:val="26"/>
          <w:szCs w:val="26"/>
        </w:rPr>
        <w:t xml:space="preserve"> Сосновского</w:t>
      </w:r>
      <w:r w:rsidR="00B60DE9" w:rsidRPr="009E149B">
        <w:rPr>
          <w:rFonts w:ascii="Times New Roman" w:eastAsia="Calibri" w:hAnsi="Times New Roman" w:cs="Times New Roman"/>
          <w:sz w:val="26"/>
          <w:szCs w:val="26"/>
        </w:rPr>
        <w:t xml:space="preserve"> муниципального района от 02.07.2020 № 1035 утвержден а</w:t>
      </w:r>
      <w:r w:rsidR="00B60DE9" w:rsidRPr="009E149B">
        <w:rPr>
          <w:rFonts w:ascii="Times New Roman" w:hAnsi="Times New Roman" w:cs="Times New Roman"/>
          <w:bCs/>
          <w:sz w:val="26"/>
          <w:szCs w:val="26"/>
        </w:rPr>
        <w:t xml:space="preserve">дминистративный регламент по исполнению муниципальной функции </w:t>
      </w:r>
      <w:r w:rsidR="00B60DE9" w:rsidRPr="009E149B">
        <w:rPr>
          <w:rFonts w:ascii="Times New Roman" w:hAnsi="Times New Roman" w:cs="Times New Roman"/>
          <w:bCs/>
          <w:sz w:val="26"/>
          <w:szCs w:val="26"/>
          <w:u w:val="single"/>
        </w:rPr>
        <w:t xml:space="preserve">«Составление и направление Администрацией Сосновского муниципального района </w:t>
      </w:r>
      <w:r w:rsidR="00B60DE9" w:rsidRPr="009E149B">
        <w:rPr>
          <w:rFonts w:ascii="Times New Roman" w:hAnsi="Times New Roman" w:cs="Times New Roman"/>
          <w:b/>
          <w:bCs/>
          <w:sz w:val="26"/>
          <w:szCs w:val="26"/>
          <w:u w:val="single"/>
        </w:rPr>
        <w:t>предостережения</w:t>
      </w:r>
      <w:r w:rsidR="00B60DE9" w:rsidRPr="009E149B">
        <w:rPr>
          <w:rFonts w:ascii="Times New Roman" w:hAnsi="Times New Roman" w:cs="Times New Roman"/>
          <w:bCs/>
          <w:sz w:val="26"/>
          <w:szCs w:val="26"/>
          <w:u w:val="single"/>
        </w:rPr>
        <w:t xml:space="preserve"> о недопустимости нарушения обязательных требований, требований, установленных муниципальными правовыми актами рассмотрения администрацией Сосновского муниципального района возражений, поданных юридическим лицом, индивидуальным предпринимателем, гражданином на предостережение о недопустимости нарушения обязательных требований, требований,  установленных муниципальными правовыми актами»</w:t>
      </w:r>
      <w:r w:rsidR="00B60DE9" w:rsidRPr="009E149B">
        <w:rPr>
          <w:rFonts w:ascii="Times New Roman" w:hAnsi="Times New Roman" w:cs="Times New Roman"/>
          <w:bCs/>
          <w:sz w:val="26"/>
          <w:szCs w:val="26"/>
        </w:rPr>
        <w:t xml:space="preserve"> </w:t>
      </w:r>
    </w:p>
    <w:p w:rsidR="00B60DE9" w:rsidRPr="0069288F" w:rsidRDefault="00B60DE9" w:rsidP="0069288F">
      <w:pPr>
        <w:widowControl w:val="0"/>
        <w:tabs>
          <w:tab w:val="left" w:pos="2977"/>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69288F">
        <w:rPr>
          <w:rFonts w:ascii="Times New Roman" w:eastAsia="Times New Roman" w:hAnsi="Times New Roman" w:cs="Times New Roman"/>
          <w:sz w:val="26"/>
          <w:szCs w:val="26"/>
          <w:lang w:eastAsia="ru-RU"/>
        </w:rPr>
        <w:t>Предостережение направляется в случае, если у администрации Сосновского муниципального района имеются сведения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информации от органов государственной власти, органов местного самоуправления, из средст</w:t>
      </w:r>
      <w:r w:rsidR="009E149B" w:rsidRPr="0069288F">
        <w:rPr>
          <w:rFonts w:ascii="Times New Roman" w:eastAsia="Times New Roman" w:hAnsi="Times New Roman" w:cs="Times New Roman"/>
          <w:sz w:val="26"/>
          <w:szCs w:val="26"/>
          <w:lang w:eastAsia="ru-RU"/>
        </w:rPr>
        <w:t>в массовой информации в случаях</w:t>
      </w:r>
      <w:r w:rsidRPr="0069288F">
        <w:rPr>
          <w:rFonts w:ascii="Times New Roman" w:eastAsia="Times New Roman" w:hAnsi="Times New Roman" w:cs="Times New Roman"/>
          <w:sz w:val="26"/>
          <w:szCs w:val="26"/>
          <w:lang w:eastAsia="ru-RU"/>
        </w:rPr>
        <w:t>.</w:t>
      </w:r>
    </w:p>
    <w:p w:rsidR="009E149B" w:rsidRPr="009E149B" w:rsidRDefault="009E149B" w:rsidP="0069288F">
      <w:pPr>
        <w:widowControl w:val="0"/>
        <w:tabs>
          <w:tab w:val="left" w:pos="2977"/>
        </w:tabs>
        <w:autoSpaceDE w:val="0"/>
        <w:autoSpaceDN w:val="0"/>
        <w:spacing w:after="0" w:line="240" w:lineRule="auto"/>
        <w:ind w:firstLine="539"/>
        <w:jc w:val="both"/>
        <w:rPr>
          <w:rFonts w:ascii="Times New Roman" w:eastAsia="Times New Roman" w:hAnsi="Times New Roman" w:cs="Times New Roman"/>
          <w:sz w:val="26"/>
          <w:szCs w:val="26"/>
          <w:lang w:eastAsia="ru-RU"/>
        </w:rPr>
      </w:pPr>
      <w:r w:rsidRPr="0069288F">
        <w:rPr>
          <w:rFonts w:ascii="Times New Roman" w:eastAsia="Times New Roman" w:hAnsi="Times New Roman" w:cs="Times New Roman"/>
          <w:sz w:val="26"/>
          <w:szCs w:val="26"/>
          <w:lang w:eastAsia="ru-RU"/>
        </w:rPr>
        <w:t>П</w:t>
      </w:r>
      <w:r w:rsidRPr="009E149B">
        <w:rPr>
          <w:rFonts w:ascii="Times New Roman" w:eastAsia="Times New Roman" w:hAnsi="Times New Roman" w:cs="Times New Roman"/>
          <w:sz w:val="26"/>
          <w:szCs w:val="26"/>
          <w:lang w:eastAsia="ru-RU"/>
        </w:rPr>
        <w:t>редостережения</w:t>
      </w:r>
      <w:r w:rsidRPr="0069288F">
        <w:rPr>
          <w:rFonts w:ascii="Times New Roman" w:eastAsia="Times New Roman" w:hAnsi="Times New Roman" w:cs="Times New Roman"/>
          <w:sz w:val="26"/>
          <w:szCs w:val="26"/>
          <w:lang w:eastAsia="ru-RU"/>
        </w:rPr>
        <w:t xml:space="preserve"> направляются п</w:t>
      </w:r>
      <w:r w:rsidRPr="009E149B">
        <w:rPr>
          <w:rFonts w:ascii="Times New Roman" w:eastAsia="Times New Roman" w:hAnsi="Times New Roman" w:cs="Times New Roman"/>
          <w:sz w:val="26"/>
          <w:szCs w:val="26"/>
          <w:lang w:eastAsia="ru-RU"/>
        </w:rPr>
        <w:t>равообладателям земельных участков</w:t>
      </w:r>
      <w:r w:rsidRPr="0069288F">
        <w:rPr>
          <w:rFonts w:ascii="Times New Roman" w:eastAsia="Times New Roman" w:hAnsi="Times New Roman" w:cs="Times New Roman"/>
          <w:sz w:val="26"/>
          <w:szCs w:val="26"/>
          <w:lang w:eastAsia="ru-RU"/>
        </w:rPr>
        <w:t xml:space="preserve"> </w:t>
      </w:r>
      <w:r w:rsidRPr="009E149B">
        <w:rPr>
          <w:rFonts w:ascii="Times New Roman" w:eastAsia="Times New Roman" w:hAnsi="Times New Roman" w:cs="Times New Roman"/>
          <w:sz w:val="26"/>
          <w:szCs w:val="26"/>
          <w:lang w:eastAsia="ru-RU"/>
        </w:rPr>
        <w:t>почтовым отправлением с уведомлением о вручении, где указано о недопустимости нарушений закона и предложено предпринять действия по устранению нарушений в течении 60 дней с момента получения предостережения о допущенном нарушении</w:t>
      </w:r>
      <w:r w:rsidR="00A3319E">
        <w:rPr>
          <w:rFonts w:ascii="Times New Roman" w:eastAsia="Times New Roman" w:hAnsi="Times New Roman" w:cs="Times New Roman"/>
          <w:sz w:val="26"/>
          <w:szCs w:val="26"/>
          <w:lang w:eastAsia="ru-RU"/>
        </w:rPr>
        <w:t xml:space="preserve"> и</w:t>
      </w:r>
      <w:r w:rsidRPr="009E149B">
        <w:rPr>
          <w:rFonts w:ascii="Times New Roman" w:eastAsia="Times New Roman" w:hAnsi="Times New Roman" w:cs="Times New Roman"/>
          <w:sz w:val="26"/>
          <w:szCs w:val="26"/>
          <w:lang w:eastAsia="ru-RU"/>
        </w:rPr>
        <w:t xml:space="preserve"> направить </w:t>
      </w:r>
      <w:r w:rsidR="00A3319E">
        <w:rPr>
          <w:rFonts w:ascii="Times New Roman" w:eastAsia="Times New Roman" w:hAnsi="Times New Roman" w:cs="Times New Roman"/>
          <w:sz w:val="26"/>
          <w:szCs w:val="26"/>
          <w:lang w:eastAsia="ru-RU"/>
        </w:rPr>
        <w:t xml:space="preserve">в адрес Комитета </w:t>
      </w:r>
      <w:r w:rsidRPr="009E149B">
        <w:rPr>
          <w:rFonts w:ascii="Times New Roman" w:eastAsia="Times New Roman" w:hAnsi="Times New Roman" w:cs="Times New Roman"/>
          <w:sz w:val="26"/>
          <w:szCs w:val="26"/>
          <w:lang w:eastAsia="ru-RU"/>
        </w:rPr>
        <w:t>уведомление об исполнении предостережения</w:t>
      </w:r>
    </w:p>
    <w:p w:rsidR="009E149B" w:rsidRPr="0069288F" w:rsidRDefault="009E149B" w:rsidP="0069288F">
      <w:pPr>
        <w:widowControl w:val="0"/>
        <w:tabs>
          <w:tab w:val="left" w:pos="2977"/>
        </w:tabs>
        <w:autoSpaceDE w:val="0"/>
        <w:autoSpaceDN w:val="0"/>
        <w:spacing w:after="0" w:line="240" w:lineRule="auto"/>
        <w:ind w:firstLine="539"/>
        <w:jc w:val="both"/>
        <w:rPr>
          <w:rFonts w:ascii="Times New Roman" w:eastAsia="Times New Roman" w:hAnsi="Times New Roman" w:cs="Times New Roman"/>
          <w:sz w:val="26"/>
          <w:szCs w:val="26"/>
          <w:lang w:eastAsia="ru-RU"/>
        </w:rPr>
      </w:pPr>
      <w:r w:rsidRPr="009E149B">
        <w:rPr>
          <w:rFonts w:ascii="Times New Roman" w:eastAsia="Times New Roman" w:hAnsi="Times New Roman" w:cs="Times New Roman"/>
          <w:sz w:val="26"/>
          <w:szCs w:val="26"/>
          <w:lang w:eastAsia="ru-RU"/>
        </w:rPr>
        <w:t xml:space="preserve">При отсутствии уведомления об исполнении предостережения, </w:t>
      </w:r>
      <w:r w:rsidR="00A3319E">
        <w:rPr>
          <w:rFonts w:ascii="Times New Roman" w:eastAsia="Times New Roman" w:hAnsi="Times New Roman" w:cs="Times New Roman"/>
          <w:sz w:val="26"/>
          <w:szCs w:val="26"/>
          <w:lang w:eastAsia="ru-RU"/>
        </w:rPr>
        <w:t xml:space="preserve">при условии </w:t>
      </w:r>
      <w:r w:rsidRPr="009E149B">
        <w:rPr>
          <w:rFonts w:ascii="Times New Roman" w:eastAsia="Times New Roman" w:hAnsi="Times New Roman" w:cs="Times New Roman"/>
          <w:sz w:val="26"/>
          <w:szCs w:val="26"/>
          <w:lang w:eastAsia="ru-RU"/>
        </w:rPr>
        <w:t xml:space="preserve">в течение 10 дней </w:t>
      </w:r>
      <w:r w:rsidR="00A3319E">
        <w:rPr>
          <w:rFonts w:ascii="Times New Roman" w:eastAsia="Times New Roman" w:hAnsi="Times New Roman" w:cs="Times New Roman"/>
          <w:sz w:val="26"/>
          <w:szCs w:val="26"/>
          <w:lang w:eastAsia="ru-RU"/>
        </w:rPr>
        <w:t>принимается</w:t>
      </w:r>
      <w:r w:rsidRPr="009E149B">
        <w:rPr>
          <w:rFonts w:ascii="Times New Roman" w:eastAsia="Times New Roman" w:hAnsi="Times New Roman" w:cs="Times New Roman"/>
          <w:sz w:val="26"/>
          <w:szCs w:val="26"/>
          <w:lang w:eastAsia="ru-RU"/>
        </w:rPr>
        <w:t xml:space="preserve"> решение о проведении внеплановой проверки.</w:t>
      </w:r>
    </w:p>
    <w:p w:rsidR="0069288F" w:rsidRPr="0069288F" w:rsidRDefault="0069288F" w:rsidP="0069288F">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69288F">
        <w:rPr>
          <w:rFonts w:ascii="Times New Roman" w:eastAsia="Times New Roman" w:hAnsi="Times New Roman" w:cs="Times New Roman"/>
          <w:sz w:val="26"/>
          <w:szCs w:val="26"/>
          <w:lang w:eastAsia="ru-RU"/>
        </w:rPr>
        <w:t>В отчетный период всего н</w:t>
      </w:r>
      <w:r w:rsidRPr="0069288F">
        <w:rPr>
          <w:rFonts w:ascii="Times New Roman" w:eastAsia="Calibri" w:hAnsi="Times New Roman" w:cs="Times New Roman"/>
          <w:sz w:val="26"/>
          <w:szCs w:val="26"/>
        </w:rPr>
        <w:t xml:space="preserve">аправлено 237 предостережений, из них: </w:t>
      </w:r>
    </w:p>
    <w:p w:rsidR="0069288F" w:rsidRDefault="0069288F" w:rsidP="0069288F">
      <w:pPr>
        <w:shd w:val="clear" w:color="auto" w:fill="FFFFFF"/>
        <w:tabs>
          <w:tab w:val="left" w:pos="1134"/>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69288F">
        <w:rPr>
          <w:rFonts w:ascii="Times New Roman" w:eastAsia="Calibri" w:hAnsi="Times New Roman" w:cs="Times New Roman"/>
          <w:sz w:val="26"/>
          <w:szCs w:val="26"/>
        </w:rPr>
        <w:t xml:space="preserve">64 предостережения выдано по результатам </w:t>
      </w:r>
      <w:r>
        <w:rPr>
          <w:rFonts w:ascii="Times New Roman" w:eastAsia="Calibri" w:hAnsi="Times New Roman" w:cs="Times New Roman"/>
          <w:sz w:val="26"/>
          <w:szCs w:val="26"/>
        </w:rPr>
        <w:t>рассмотрения обращений граждан,</w:t>
      </w:r>
    </w:p>
    <w:p w:rsidR="0069288F" w:rsidRPr="0069288F" w:rsidRDefault="0069288F" w:rsidP="0069288F">
      <w:pPr>
        <w:shd w:val="clear" w:color="auto" w:fill="FFFFFF"/>
        <w:tabs>
          <w:tab w:val="left" w:pos="1134"/>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69288F">
        <w:rPr>
          <w:rFonts w:ascii="Times New Roman" w:eastAsia="Calibri" w:hAnsi="Times New Roman" w:cs="Times New Roman"/>
          <w:sz w:val="26"/>
          <w:szCs w:val="26"/>
        </w:rPr>
        <w:t xml:space="preserve">173 предостережения выдано по результатам проведения </w:t>
      </w:r>
      <w:r w:rsidRPr="0069288F">
        <w:rPr>
          <w:rFonts w:ascii="Times New Roman" w:hAnsi="Times New Roman" w:cs="Times New Roman"/>
          <w:sz w:val="26"/>
          <w:szCs w:val="26"/>
        </w:rPr>
        <w:t xml:space="preserve">рейдовых мероприятий на земельных участках, категории земель – земли сельскохозяйственного назначения. </w:t>
      </w:r>
    </w:p>
    <w:p w:rsidR="0069288F" w:rsidRPr="009E149B" w:rsidRDefault="0069288F" w:rsidP="009E149B">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p>
    <w:p w:rsidR="009E149B" w:rsidRPr="009E149B" w:rsidRDefault="009E149B" w:rsidP="009E149B">
      <w:pPr>
        <w:shd w:val="clear" w:color="auto" w:fill="FFFFFF"/>
        <w:tabs>
          <w:tab w:val="left" w:pos="1134"/>
        </w:tabs>
        <w:spacing w:after="0" w:line="240" w:lineRule="auto"/>
        <w:ind w:firstLine="709"/>
        <w:jc w:val="center"/>
        <w:rPr>
          <w:rFonts w:ascii="Times New Roman" w:hAnsi="Times New Roman" w:cs="Times New Roman"/>
          <w:b/>
          <w:sz w:val="26"/>
          <w:szCs w:val="26"/>
        </w:rPr>
      </w:pPr>
      <w:r w:rsidRPr="009E149B">
        <w:rPr>
          <w:rFonts w:ascii="Times New Roman" w:hAnsi="Times New Roman" w:cs="Times New Roman"/>
          <w:b/>
          <w:sz w:val="26"/>
          <w:szCs w:val="26"/>
        </w:rPr>
        <w:t>Рейдовые осмотры земельных участков</w:t>
      </w:r>
    </w:p>
    <w:p w:rsidR="009E149B" w:rsidRPr="009E149B" w:rsidRDefault="009E149B" w:rsidP="009E149B">
      <w:pPr>
        <w:shd w:val="clear" w:color="auto" w:fill="FFFFFF"/>
        <w:tabs>
          <w:tab w:val="left" w:pos="1134"/>
        </w:tabs>
        <w:spacing w:after="0" w:line="240" w:lineRule="auto"/>
        <w:ind w:firstLine="709"/>
        <w:jc w:val="center"/>
        <w:rPr>
          <w:rFonts w:ascii="Times New Roman" w:hAnsi="Times New Roman" w:cs="Times New Roman"/>
          <w:b/>
          <w:sz w:val="26"/>
          <w:szCs w:val="26"/>
        </w:rPr>
      </w:pPr>
    </w:p>
    <w:p w:rsidR="009E149B" w:rsidRDefault="009E149B" w:rsidP="009E149B">
      <w:pPr>
        <w:shd w:val="clear" w:color="auto" w:fill="FFFFFF"/>
        <w:tabs>
          <w:tab w:val="left" w:pos="1134"/>
        </w:tabs>
        <w:spacing w:after="0" w:line="240" w:lineRule="auto"/>
        <w:ind w:firstLine="709"/>
        <w:jc w:val="both"/>
        <w:rPr>
          <w:rFonts w:ascii="Times New Roman" w:hAnsi="Times New Roman" w:cs="Times New Roman"/>
          <w:sz w:val="26"/>
          <w:szCs w:val="26"/>
          <w:u w:val="single"/>
        </w:rPr>
      </w:pPr>
      <w:r w:rsidRPr="009E149B">
        <w:rPr>
          <w:rFonts w:ascii="Times New Roman" w:hAnsi="Times New Roman" w:cs="Times New Roman"/>
          <w:sz w:val="26"/>
          <w:szCs w:val="26"/>
          <w:u w:val="single"/>
        </w:rPr>
        <w:t xml:space="preserve">В 2020 году Комитетом разработан и утвержден Постановлением администрации Сосновского муниципального района от 31.07.2020 № 1215 </w:t>
      </w:r>
      <w:hyperlink w:anchor="P42" w:history="1">
        <w:r w:rsidRPr="009E149B">
          <w:rPr>
            <w:rFonts w:ascii="Times New Roman" w:hAnsi="Times New Roman" w:cs="Times New Roman"/>
            <w:sz w:val="26"/>
            <w:szCs w:val="26"/>
            <w:u w:val="single"/>
          </w:rPr>
          <w:t>Порядок</w:t>
        </w:r>
      </w:hyperlink>
      <w:r w:rsidRPr="009E149B">
        <w:rPr>
          <w:rFonts w:ascii="Times New Roman" w:hAnsi="Times New Roman" w:cs="Times New Roman"/>
          <w:sz w:val="26"/>
          <w:szCs w:val="26"/>
          <w:u w:val="single"/>
        </w:rPr>
        <w:t xml:space="preserve"> </w:t>
      </w:r>
      <w:r w:rsidRPr="009E149B">
        <w:rPr>
          <w:rFonts w:ascii="Times New Roman" w:hAnsi="Times New Roman" w:cs="Times New Roman"/>
          <w:sz w:val="26"/>
          <w:szCs w:val="26"/>
          <w:u w:val="single"/>
        </w:rPr>
        <w:lastRenderedPageBreak/>
        <w:t>оформления плановых (рейдовых) заданий на проведение плановых (рейдовых) осмотров, обследований земельных участков и порядок оформления результатов плановых (рейдовых) осмотров, обследований земельных участков при осуществлении муниципального земельного контроля на территории Сосновского муниципального района.</w:t>
      </w:r>
    </w:p>
    <w:p w:rsidR="000B571F" w:rsidRPr="000B571F" w:rsidRDefault="000B571F" w:rsidP="000B571F">
      <w:pPr>
        <w:spacing w:after="0" w:line="240" w:lineRule="auto"/>
        <w:ind w:firstLine="708"/>
        <w:jc w:val="both"/>
        <w:rPr>
          <w:rFonts w:ascii="Times New Roman" w:hAnsi="Times New Roman" w:cs="Times New Roman"/>
          <w:sz w:val="28"/>
          <w:szCs w:val="28"/>
        </w:rPr>
      </w:pPr>
      <w:r w:rsidRPr="000B571F">
        <w:rPr>
          <w:rFonts w:ascii="Times New Roman" w:hAnsi="Times New Roman" w:cs="Times New Roman"/>
          <w:sz w:val="28"/>
          <w:szCs w:val="28"/>
        </w:rPr>
        <w:t xml:space="preserve">В июне 2020 года </w:t>
      </w:r>
    </w:p>
    <w:p w:rsidR="000B571F" w:rsidRPr="009E149B" w:rsidRDefault="000B571F" w:rsidP="009E149B">
      <w:pPr>
        <w:shd w:val="clear" w:color="auto" w:fill="FFFFFF"/>
        <w:tabs>
          <w:tab w:val="left" w:pos="1134"/>
        </w:tabs>
        <w:spacing w:after="0" w:line="240" w:lineRule="auto"/>
        <w:ind w:firstLine="709"/>
        <w:jc w:val="both"/>
        <w:rPr>
          <w:rFonts w:ascii="Times New Roman" w:hAnsi="Times New Roman" w:cs="Times New Roman"/>
          <w:sz w:val="26"/>
          <w:szCs w:val="26"/>
          <w:u w:val="single"/>
        </w:rPr>
      </w:pPr>
    </w:p>
    <w:p w:rsidR="009E149B" w:rsidRPr="009E149B" w:rsidRDefault="009E149B" w:rsidP="009E149B">
      <w:pPr>
        <w:shd w:val="clear" w:color="auto" w:fill="FFFFFF"/>
        <w:tabs>
          <w:tab w:val="left" w:pos="1134"/>
        </w:tabs>
        <w:spacing w:after="0" w:line="240" w:lineRule="auto"/>
        <w:ind w:firstLine="709"/>
        <w:jc w:val="both"/>
        <w:rPr>
          <w:noProof/>
          <w:sz w:val="26"/>
          <w:szCs w:val="26"/>
          <w:lang w:eastAsia="ru-RU"/>
        </w:rPr>
      </w:pPr>
      <w:r w:rsidRPr="000B571F">
        <w:rPr>
          <w:rFonts w:ascii="Times New Roman" w:hAnsi="Times New Roman" w:cs="Times New Roman"/>
          <w:sz w:val="26"/>
          <w:szCs w:val="26"/>
        </w:rPr>
        <w:t>В соответствии вышеуказанным порядком</w:t>
      </w:r>
      <w:r w:rsidR="000B571F">
        <w:rPr>
          <w:rFonts w:ascii="Times New Roman" w:hAnsi="Times New Roman" w:cs="Times New Roman"/>
          <w:sz w:val="26"/>
          <w:szCs w:val="26"/>
        </w:rPr>
        <w:t>,</w:t>
      </w:r>
      <w:r w:rsidRPr="000B571F">
        <w:rPr>
          <w:rFonts w:ascii="Times New Roman" w:hAnsi="Times New Roman" w:cs="Times New Roman"/>
          <w:sz w:val="26"/>
          <w:szCs w:val="26"/>
        </w:rPr>
        <w:t xml:space="preserve"> </w:t>
      </w:r>
      <w:r w:rsidR="000B571F" w:rsidRPr="000B571F">
        <w:rPr>
          <w:rFonts w:ascii="Times New Roman" w:hAnsi="Times New Roman" w:cs="Times New Roman"/>
          <w:sz w:val="26"/>
          <w:szCs w:val="26"/>
        </w:rPr>
        <w:t xml:space="preserve">проведены совместные рейдовые мероприятия с Главным Управлением МЧС России по Челябинской области. В результате был </w:t>
      </w:r>
      <w:r w:rsidRPr="000B571F">
        <w:rPr>
          <w:rFonts w:ascii="Times New Roman" w:hAnsi="Times New Roman" w:cs="Times New Roman"/>
          <w:sz w:val="26"/>
          <w:szCs w:val="26"/>
        </w:rPr>
        <w:t>осуществлен осмотр 341 земельного участка из категории земель «земли сельскохозяйственного</w:t>
      </w:r>
      <w:r w:rsidRPr="009E149B">
        <w:rPr>
          <w:rFonts w:ascii="Times New Roman" w:hAnsi="Times New Roman" w:cs="Times New Roman"/>
          <w:sz w:val="26"/>
          <w:szCs w:val="26"/>
        </w:rPr>
        <w:t xml:space="preserve"> назначения», на общей площади – 9 260 га. Целью осуществления рейдовых осмотров являлось установление использования земельных участков в соответствии с видом разрешенного использования.</w:t>
      </w:r>
      <w:r w:rsidRPr="009E149B">
        <w:rPr>
          <w:noProof/>
          <w:sz w:val="26"/>
          <w:szCs w:val="26"/>
          <w:lang w:eastAsia="ru-RU"/>
        </w:rPr>
        <w:t xml:space="preserve"> </w:t>
      </w:r>
    </w:p>
    <w:p w:rsidR="009E149B" w:rsidRPr="009E149B" w:rsidRDefault="009E149B" w:rsidP="009E149B">
      <w:pPr>
        <w:shd w:val="clear" w:color="auto" w:fill="FFFFFF"/>
        <w:tabs>
          <w:tab w:val="left" w:pos="1134"/>
        </w:tabs>
        <w:spacing w:after="0" w:line="240" w:lineRule="auto"/>
        <w:ind w:firstLine="709"/>
        <w:jc w:val="both"/>
        <w:rPr>
          <w:noProof/>
          <w:sz w:val="26"/>
          <w:szCs w:val="26"/>
          <w:lang w:eastAsia="ru-RU"/>
        </w:rPr>
      </w:pPr>
    </w:p>
    <w:p w:rsidR="009E149B" w:rsidRPr="009E149B" w:rsidRDefault="000B571F" w:rsidP="009E149B">
      <w:pPr>
        <w:shd w:val="clear" w:color="auto" w:fill="FFFFFF"/>
        <w:tabs>
          <w:tab w:val="left" w:pos="1134"/>
        </w:tabs>
        <w:spacing w:after="0" w:line="240" w:lineRule="auto"/>
        <w:ind w:firstLine="709"/>
        <w:jc w:val="both"/>
        <w:rPr>
          <w:rFonts w:ascii="Times New Roman" w:hAnsi="Times New Roman" w:cs="Times New Roman"/>
          <w:sz w:val="26"/>
          <w:szCs w:val="26"/>
        </w:rPr>
      </w:pPr>
      <w:r>
        <w:rPr>
          <w:noProof/>
          <w:lang w:eastAsia="ru-RU"/>
        </w:rPr>
        <w:drawing>
          <wp:inline distT="0" distB="0" distL="0" distR="0" wp14:anchorId="08962490" wp14:editId="02064A62">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149B" w:rsidRPr="009E149B" w:rsidRDefault="009E149B" w:rsidP="009E149B">
      <w:pPr>
        <w:shd w:val="clear" w:color="auto" w:fill="FFFFFF"/>
        <w:tabs>
          <w:tab w:val="left" w:pos="1134"/>
        </w:tabs>
        <w:spacing w:after="0" w:line="240" w:lineRule="auto"/>
        <w:ind w:firstLine="709"/>
        <w:jc w:val="both"/>
        <w:rPr>
          <w:rFonts w:ascii="Times New Roman" w:hAnsi="Times New Roman" w:cs="Times New Roman"/>
          <w:sz w:val="26"/>
          <w:szCs w:val="26"/>
        </w:rPr>
      </w:pPr>
    </w:p>
    <w:p w:rsidR="009E149B" w:rsidRPr="009E149B" w:rsidRDefault="009E149B" w:rsidP="009E149B">
      <w:pPr>
        <w:shd w:val="clear" w:color="auto" w:fill="FFFFFF"/>
        <w:tabs>
          <w:tab w:val="left" w:pos="1134"/>
        </w:tabs>
        <w:spacing w:after="0" w:line="240" w:lineRule="auto"/>
        <w:ind w:firstLine="709"/>
        <w:jc w:val="both"/>
        <w:rPr>
          <w:rFonts w:ascii="Times New Roman" w:hAnsi="Times New Roman" w:cs="Times New Roman"/>
          <w:sz w:val="26"/>
          <w:szCs w:val="26"/>
        </w:rPr>
      </w:pPr>
      <w:r w:rsidRPr="009E149B">
        <w:rPr>
          <w:rFonts w:ascii="Times New Roman" w:hAnsi="Times New Roman" w:cs="Times New Roman"/>
          <w:sz w:val="26"/>
          <w:szCs w:val="26"/>
        </w:rPr>
        <w:t>В отношении 168 земельного участка нарушений не выявлено.</w:t>
      </w:r>
    </w:p>
    <w:p w:rsidR="009E149B" w:rsidRPr="009E149B" w:rsidRDefault="009E149B" w:rsidP="009E149B">
      <w:pPr>
        <w:shd w:val="clear" w:color="auto" w:fill="FFFFFF"/>
        <w:tabs>
          <w:tab w:val="left" w:pos="1134"/>
        </w:tabs>
        <w:spacing w:after="0" w:line="240" w:lineRule="auto"/>
        <w:ind w:firstLine="709"/>
        <w:jc w:val="both"/>
        <w:rPr>
          <w:rFonts w:ascii="Times New Roman" w:hAnsi="Times New Roman" w:cs="Times New Roman"/>
          <w:sz w:val="26"/>
          <w:szCs w:val="26"/>
        </w:rPr>
      </w:pPr>
      <w:r w:rsidRPr="009E149B">
        <w:rPr>
          <w:rFonts w:ascii="Times New Roman" w:hAnsi="Times New Roman" w:cs="Times New Roman"/>
          <w:sz w:val="26"/>
          <w:szCs w:val="26"/>
        </w:rPr>
        <w:t>В отношении 173 земельных участков выявлены нарушения в части неиспользования земельных участков, а именно зарастание сорными растениями, порослью деревьев.</w:t>
      </w:r>
    </w:p>
    <w:p w:rsidR="009E149B" w:rsidRPr="009E149B" w:rsidRDefault="009E149B" w:rsidP="009E149B">
      <w:pPr>
        <w:spacing w:after="0" w:line="240" w:lineRule="auto"/>
        <w:ind w:firstLine="709"/>
        <w:jc w:val="both"/>
        <w:rPr>
          <w:rFonts w:ascii="Times New Roman" w:hAnsi="Times New Roman" w:cs="Times New Roman"/>
          <w:sz w:val="26"/>
          <w:szCs w:val="26"/>
        </w:rPr>
      </w:pPr>
      <w:r w:rsidRPr="009E149B">
        <w:rPr>
          <w:rFonts w:ascii="Times New Roman" w:hAnsi="Times New Roman" w:cs="Times New Roman"/>
          <w:sz w:val="26"/>
          <w:szCs w:val="26"/>
        </w:rPr>
        <w:t xml:space="preserve">Правообладателям 173 земельных участков направлены заказным почтовым отправлением с уведомлением о вручении </w:t>
      </w:r>
      <w:r w:rsidRPr="009E149B">
        <w:rPr>
          <w:rFonts w:ascii="Times New Roman" w:hAnsi="Times New Roman" w:cs="Times New Roman"/>
          <w:sz w:val="26"/>
          <w:szCs w:val="26"/>
          <w:u w:val="single"/>
        </w:rPr>
        <w:t>предостережения о недопустимости нарушения закона</w:t>
      </w:r>
      <w:r w:rsidRPr="009E149B">
        <w:rPr>
          <w:rFonts w:ascii="Times New Roman" w:hAnsi="Times New Roman" w:cs="Times New Roman"/>
          <w:sz w:val="26"/>
          <w:szCs w:val="26"/>
        </w:rPr>
        <w:t xml:space="preserve"> и предложено предпринять действия по устранению выявленных нарушений и принять меры по обеспечению соблюдения обязательных требований, установленных законодательством и в течении 60 дней с момента получения предостережения направить в Комитет уведомление об исполнении предостережения. Также правообладателям было сообщено, что при отсутствии с их стороны уведомлений об исполнении предостережения, Комитетом в течение 10 дней будет принято решение о проведении внеплановой проверки.</w:t>
      </w:r>
    </w:p>
    <w:p w:rsidR="009E149B" w:rsidRPr="009E149B" w:rsidRDefault="009E149B" w:rsidP="009E149B">
      <w:pPr>
        <w:spacing w:after="0" w:line="240" w:lineRule="auto"/>
        <w:ind w:firstLine="709"/>
        <w:jc w:val="both"/>
        <w:rPr>
          <w:rFonts w:ascii="Times New Roman" w:hAnsi="Times New Roman" w:cs="Times New Roman"/>
          <w:sz w:val="26"/>
          <w:szCs w:val="26"/>
        </w:rPr>
      </w:pPr>
      <w:r w:rsidRPr="009E149B">
        <w:rPr>
          <w:rFonts w:ascii="Times New Roman" w:hAnsi="Times New Roman" w:cs="Times New Roman"/>
          <w:sz w:val="26"/>
          <w:szCs w:val="26"/>
        </w:rPr>
        <w:t>По итогам направленных 173 предостережений установлено, что в отношении 2 земельных участков собственниками нарушения устранены.</w:t>
      </w:r>
    </w:p>
    <w:p w:rsidR="009E149B" w:rsidRPr="009E149B" w:rsidRDefault="009E149B" w:rsidP="009E149B">
      <w:pPr>
        <w:spacing w:after="0" w:line="240" w:lineRule="auto"/>
        <w:ind w:firstLine="709"/>
        <w:jc w:val="both"/>
        <w:rPr>
          <w:rFonts w:ascii="Times New Roman" w:hAnsi="Times New Roman" w:cs="Times New Roman"/>
          <w:sz w:val="26"/>
          <w:szCs w:val="26"/>
        </w:rPr>
      </w:pPr>
      <w:r w:rsidRPr="009E149B">
        <w:rPr>
          <w:rFonts w:ascii="Times New Roman" w:hAnsi="Times New Roman" w:cs="Times New Roman"/>
          <w:sz w:val="26"/>
          <w:szCs w:val="26"/>
        </w:rPr>
        <w:t xml:space="preserve">76 предостережений не были получены собственниками земельных участков. В связи с чем Комитетом готовиться повторное направление предостережений о недопустимости нарушения закона. </w:t>
      </w:r>
    </w:p>
    <w:p w:rsidR="009E149B" w:rsidRPr="009E149B" w:rsidRDefault="009E149B" w:rsidP="009E149B">
      <w:pPr>
        <w:spacing w:after="0" w:line="240" w:lineRule="auto"/>
        <w:ind w:firstLine="709"/>
        <w:jc w:val="both"/>
        <w:rPr>
          <w:rFonts w:ascii="Times New Roman" w:hAnsi="Times New Roman" w:cs="Times New Roman"/>
          <w:sz w:val="26"/>
          <w:szCs w:val="26"/>
          <w:u w:val="single"/>
        </w:rPr>
      </w:pPr>
      <w:r w:rsidRPr="009E149B">
        <w:rPr>
          <w:rFonts w:ascii="Times New Roman" w:hAnsi="Times New Roman" w:cs="Times New Roman"/>
          <w:sz w:val="26"/>
          <w:szCs w:val="26"/>
        </w:rPr>
        <w:t xml:space="preserve">95 предостережений были получены правообладателями земельных участков, срок исполнений предостережений установлен </w:t>
      </w:r>
      <w:r w:rsidRPr="009E149B">
        <w:rPr>
          <w:rFonts w:ascii="Times New Roman" w:hAnsi="Times New Roman" w:cs="Times New Roman"/>
          <w:sz w:val="26"/>
          <w:szCs w:val="26"/>
          <w:u w:val="single"/>
        </w:rPr>
        <w:t>в ноябре 2020 г.</w:t>
      </w:r>
    </w:p>
    <w:p w:rsidR="009E149B" w:rsidRPr="009E149B" w:rsidRDefault="009E149B" w:rsidP="009E149B">
      <w:pPr>
        <w:shd w:val="clear" w:color="auto" w:fill="FFFFFF"/>
        <w:tabs>
          <w:tab w:val="left" w:pos="1134"/>
        </w:tabs>
        <w:spacing w:after="0" w:line="240" w:lineRule="auto"/>
        <w:ind w:firstLine="709"/>
        <w:jc w:val="both"/>
        <w:rPr>
          <w:rFonts w:ascii="Times New Roman" w:hAnsi="Times New Roman" w:cs="Times New Roman"/>
          <w:b/>
          <w:sz w:val="26"/>
          <w:szCs w:val="26"/>
        </w:rPr>
      </w:pPr>
      <w:r w:rsidRPr="009E149B">
        <w:rPr>
          <w:noProof/>
          <w:sz w:val="26"/>
          <w:szCs w:val="26"/>
          <w:lang w:eastAsia="ru-RU"/>
        </w:rPr>
        <w:lastRenderedPageBreak/>
        <w:drawing>
          <wp:inline distT="0" distB="0" distL="0" distR="0" wp14:anchorId="2746A337" wp14:editId="5BF03C3C">
            <wp:extent cx="5391150" cy="301942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17DE" w:rsidRPr="009E149B" w:rsidRDefault="003617DE" w:rsidP="00B64599">
      <w:pPr>
        <w:widowControl w:val="0"/>
        <w:spacing w:after="0" w:line="319" w:lineRule="exact"/>
        <w:ind w:right="40" w:firstLine="708"/>
        <w:jc w:val="both"/>
        <w:rPr>
          <w:rFonts w:ascii="Times New Roman" w:hAnsi="Times New Roman" w:cs="Times New Roman"/>
          <w:color w:val="000000"/>
          <w:sz w:val="26"/>
          <w:szCs w:val="26"/>
          <w:lang w:eastAsia="ru-RU" w:bidi="ru-RU"/>
        </w:rPr>
      </w:pPr>
    </w:p>
    <w:p w:rsidR="003617DE" w:rsidRPr="009E149B" w:rsidRDefault="003617DE" w:rsidP="00B64599">
      <w:pPr>
        <w:widowControl w:val="0"/>
        <w:spacing w:after="0" w:line="319" w:lineRule="exact"/>
        <w:ind w:right="40" w:firstLine="708"/>
        <w:jc w:val="both"/>
        <w:rPr>
          <w:rFonts w:ascii="Times New Roman" w:hAnsi="Times New Roman" w:cs="Times New Roman"/>
          <w:color w:val="000000"/>
          <w:sz w:val="26"/>
          <w:szCs w:val="26"/>
          <w:lang w:eastAsia="ru-RU" w:bidi="ru-RU"/>
        </w:rPr>
      </w:pPr>
    </w:p>
    <w:p w:rsidR="0069288F" w:rsidRPr="0069288F" w:rsidRDefault="0069288F" w:rsidP="0069288F">
      <w:pPr>
        <w:widowControl w:val="0"/>
        <w:spacing w:after="0" w:line="319" w:lineRule="exact"/>
        <w:ind w:right="40"/>
        <w:jc w:val="center"/>
        <w:rPr>
          <w:rFonts w:ascii="Times New Roman" w:eastAsia="Times New Roman" w:hAnsi="Times New Roman" w:cs="Times New Roman"/>
          <w:b/>
          <w:color w:val="000000"/>
          <w:sz w:val="26"/>
          <w:szCs w:val="26"/>
          <w:lang w:eastAsia="ru-RU" w:bidi="ru-RU"/>
        </w:rPr>
      </w:pPr>
      <w:r w:rsidRPr="0069288F">
        <w:rPr>
          <w:rFonts w:ascii="Times New Roman" w:eastAsia="Times New Roman" w:hAnsi="Times New Roman" w:cs="Times New Roman"/>
          <w:b/>
          <w:color w:val="000000"/>
          <w:sz w:val="26"/>
          <w:szCs w:val="26"/>
          <w:lang w:eastAsia="ru-RU" w:bidi="ru-RU"/>
        </w:rPr>
        <w:t>Обследование земельных участков</w:t>
      </w:r>
    </w:p>
    <w:p w:rsidR="0069288F" w:rsidRDefault="0069288F" w:rsidP="0069288F">
      <w:pPr>
        <w:widowControl w:val="0"/>
        <w:spacing w:after="0" w:line="319" w:lineRule="exact"/>
        <w:ind w:right="40" w:firstLine="708"/>
        <w:jc w:val="both"/>
        <w:rPr>
          <w:rFonts w:ascii="Times New Roman" w:eastAsia="Times New Roman" w:hAnsi="Times New Roman" w:cs="Times New Roman"/>
          <w:color w:val="000000"/>
          <w:sz w:val="26"/>
          <w:szCs w:val="26"/>
          <w:lang w:eastAsia="ru-RU" w:bidi="ru-RU"/>
        </w:rPr>
      </w:pPr>
    </w:p>
    <w:p w:rsidR="008625F2" w:rsidRDefault="0069288F" w:rsidP="008625F2">
      <w:pPr>
        <w:widowControl w:val="0"/>
        <w:spacing w:after="0" w:line="240" w:lineRule="auto"/>
        <w:ind w:right="40" w:firstLine="708"/>
        <w:jc w:val="both"/>
        <w:rPr>
          <w:rFonts w:ascii="Times New Roman" w:eastAsia="Times New Roman" w:hAnsi="Times New Roman" w:cs="Times New Roman"/>
          <w:color w:val="000000"/>
          <w:sz w:val="26"/>
          <w:szCs w:val="26"/>
          <w:lang w:eastAsia="ru-RU" w:bidi="ru-RU"/>
        </w:rPr>
      </w:pPr>
      <w:r w:rsidRPr="0069288F">
        <w:rPr>
          <w:rFonts w:ascii="Times New Roman" w:eastAsia="Times New Roman" w:hAnsi="Times New Roman" w:cs="Times New Roman"/>
          <w:color w:val="000000"/>
          <w:sz w:val="26"/>
          <w:szCs w:val="26"/>
          <w:lang w:eastAsia="ru-RU" w:bidi="ru-RU"/>
        </w:rPr>
        <w:t>В целях выполнения возложенных на Комитет задач и функций специалистом по муниципальному земельному контролю</w:t>
      </w:r>
      <w:r w:rsidR="008625F2" w:rsidRPr="008625F2">
        <w:rPr>
          <w:rFonts w:ascii="Times New Roman" w:hAnsi="Times New Roman" w:cs="Times New Roman"/>
          <w:color w:val="000000"/>
          <w:sz w:val="26"/>
          <w:szCs w:val="26"/>
          <w:lang w:eastAsia="ru-RU" w:bidi="ru-RU"/>
        </w:rPr>
        <w:t xml:space="preserve"> </w:t>
      </w:r>
      <w:r w:rsidR="008625F2" w:rsidRPr="009E149B">
        <w:rPr>
          <w:rFonts w:ascii="Times New Roman" w:hAnsi="Times New Roman" w:cs="Times New Roman"/>
          <w:color w:val="000000"/>
          <w:sz w:val="26"/>
          <w:szCs w:val="26"/>
          <w:lang w:eastAsia="ru-RU" w:bidi="ru-RU"/>
        </w:rPr>
        <w:t>проведено обследование 61 земельного участка на территории Сосновского района</w:t>
      </w:r>
      <w:r w:rsidR="008625F2">
        <w:rPr>
          <w:rFonts w:ascii="Times New Roman" w:hAnsi="Times New Roman" w:cs="Times New Roman"/>
          <w:color w:val="000000"/>
          <w:sz w:val="26"/>
          <w:szCs w:val="26"/>
          <w:lang w:eastAsia="ru-RU" w:bidi="ru-RU"/>
        </w:rPr>
        <w:t xml:space="preserve">. </w:t>
      </w:r>
      <w:r w:rsidRPr="0069288F">
        <w:rPr>
          <w:rFonts w:ascii="Times New Roman" w:eastAsia="Times New Roman" w:hAnsi="Times New Roman" w:cs="Times New Roman"/>
          <w:color w:val="000000"/>
          <w:sz w:val="26"/>
          <w:szCs w:val="26"/>
          <w:lang w:eastAsia="ru-RU" w:bidi="ru-RU"/>
        </w:rPr>
        <w:t xml:space="preserve"> </w:t>
      </w:r>
    </w:p>
    <w:p w:rsidR="00B64599" w:rsidRPr="008625F2" w:rsidRDefault="008625F2" w:rsidP="008625F2">
      <w:pPr>
        <w:widowControl w:val="0"/>
        <w:spacing w:after="0" w:line="240" w:lineRule="auto"/>
        <w:ind w:right="40" w:firstLine="708"/>
        <w:jc w:val="both"/>
        <w:rPr>
          <w:rFonts w:ascii="Times New Roman" w:hAnsi="Times New Roman" w:cs="Times New Roman"/>
          <w:sz w:val="26"/>
          <w:szCs w:val="26"/>
          <w:lang w:eastAsia="ru-RU" w:bidi="ru-RU"/>
        </w:rPr>
      </w:pPr>
      <w:r>
        <w:rPr>
          <w:rFonts w:ascii="Times New Roman" w:hAnsi="Times New Roman" w:cs="Times New Roman"/>
          <w:color w:val="000000"/>
          <w:sz w:val="26"/>
          <w:szCs w:val="26"/>
          <w:lang w:eastAsia="ru-RU" w:bidi="ru-RU"/>
        </w:rPr>
        <w:t xml:space="preserve">Задачей обследования земельных участков являлось </w:t>
      </w:r>
      <w:r w:rsidRPr="0069288F">
        <w:rPr>
          <w:rFonts w:ascii="Times New Roman" w:hAnsi="Times New Roman" w:cs="Times New Roman"/>
          <w:color w:val="000000"/>
          <w:sz w:val="26"/>
          <w:szCs w:val="26"/>
          <w:lang w:eastAsia="ru-RU" w:bidi="ru-RU"/>
        </w:rPr>
        <w:t xml:space="preserve">установление </w:t>
      </w:r>
      <w:r w:rsidR="00B64599" w:rsidRPr="009E149B">
        <w:rPr>
          <w:rFonts w:ascii="Times New Roman" w:hAnsi="Times New Roman" w:cs="Times New Roman"/>
          <w:color w:val="000000"/>
          <w:sz w:val="26"/>
          <w:szCs w:val="26"/>
          <w:lang w:eastAsia="ru-RU" w:bidi="ru-RU"/>
        </w:rPr>
        <w:t xml:space="preserve">наличия </w:t>
      </w:r>
      <w:r>
        <w:rPr>
          <w:rFonts w:ascii="Times New Roman" w:hAnsi="Times New Roman" w:cs="Times New Roman"/>
          <w:color w:val="000000"/>
          <w:sz w:val="26"/>
          <w:szCs w:val="26"/>
          <w:lang w:eastAsia="ru-RU" w:bidi="ru-RU"/>
        </w:rPr>
        <w:t>зданий,</w:t>
      </w:r>
      <w:r w:rsidR="00B64599" w:rsidRPr="009E149B">
        <w:rPr>
          <w:rFonts w:ascii="Times New Roman" w:hAnsi="Times New Roman" w:cs="Times New Roman"/>
          <w:color w:val="000000"/>
          <w:sz w:val="26"/>
          <w:szCs w:val="26"/>
          <w:lang w:eastAsia="ru-RU" w:bidi="ru-RU"/>
        </w:rPr>
        <w:t xml:space="preserve"> строений, </w:t>
      </w:r>
      <w:r w:rsidR="00B64599" w:rsidRPr="008625F2">
        <w:rPr>
          <w:rFonts w:ascii="Times New Roman" w:hAnsi="Times New Roman" w:cs="Times New Roman"/>
          <w:sz w:val="26"/>
          <w:szCs w:val="26"/>
          <w:lang w:eastAsia="ru-RU" w:bidi="ru-RU"/>
        </w:rPr>
        <w:t>сооружений при продаже земельных участков с аукциона.</w:t>
      </w:r>
    </w:p>
    <w:p w:rsidR="008625F2" w:rsidRPr="008625F2" w:rsidRDefault="008625F2" w:rsidP="008625F2">
      <w:pPr>
        <w:shd w:val="clear" w:color="auto" w:fill="FFFFFF"/>
        <w:tabs>
          <w:tab w:val="left" w:pos="1134"/>
        </w:tabs>
        <w:spacing w:after="0" w:line="240" w:lineRule="auto"/>
        <w:ind w:firstLine="709"/>
        <w:jc w:val="both"/>
        <w:rPr>
          <w:rFonts w:ascii="Times New Roman" w:eastAsia="Calibri" w:hAnsi="Times New Roman" w:cs="Times New Roman"/>
          <w:sz w:val="26"/>
          <w:szCs w:val="26"/>
        </w:rPr>
      </w:pPr>
    </w:p>
    <w:p w:rsidR="008625F2" w:rsidRPr="008625F2" w:rsidRDefault="008625F2" w:rsidP="008625F2">
      <w:pPr>
        <w:shd w:val="clear" w:color="auto" w:fill="FFFFFF"/>
        <w:tabs>
          <w:tab w:val="left" w:pos="1134"/>
        </w:tabs>
        <w:spacing w:after="0" w:line="240" w:lineRule="auto"/>
        <w:ind w:firstLine="709"/>
        <w:jc w:val="both"/>
        <w:rPr>
          <w:rFonts w:ascii="Times New Roman" w:hAnsi="Times New Roman" w:cs="Times New Roman"/>
          <w:sz w:val="26"/>
          <w:szCs w:val="26"/>
        </w:rPr>
      </w:pPr>
      <w:r w:rsidRPr="008625F2">
        <w:rPr>
          <w:rFonts w:ascii="Times New Roman" w:eastAsia="Calibri" w:hAnsi="Times New Roman" w:cs="Times New Roman"/>
          <w:sz w:val="26"/>
          <w:szCs w:val="26"/>
        </w:rPr>
        <w:t xml:space="preserve">В рамках работы по рассмотрению обращений граждан </w:t>
      </w:r>
      <w:r w:rsidRPr="00A3319E">
        <w:rPr>
          <w:rFonts w:ascii="Times New Roman" w:eastAsia="Calibri" w:hAnsi="Times New Roman" w:cs="Times New Roman"/>
          <w:sz w:val="26"/>
          <w:szCs w:val="26"/>
        </w:rPr>
        <w:t xml:space="preserve">в соответствии с </w:t>
      </w:r>
      <w:r w:rsidRPr="008625F2">
        <w:rPr>
          <w:rFonts w:ascii="Times New Roman" w:hAnsi="Times New Roman" w:cs="Times New Roman"/>
          <w:sz w:val="26"/>
          <w:szCs w:val="26"/>
        </w:rPr>
        <w:t>Федеральн</w:t>
      </w:r>
      <w:r w:rsidRPr="00A3319E">
        <w:rPr>
          <w:rFonts w:ascii="Times New Roman" w:hAnsi="Times New Roman" w:cs="Times New Roman"/>
          <w:sz w:val="26"/>
          <w:szCs w:val="26"/>
        </w:rPr>
        <w:t>ым</w:t>
      </w:r>
      <w:r w:rsidRPr="008625F2">
        <w:rPr>
          <w:rFonts w:ascii="Times New Roman" w:hAnsi="Times New Roman" w:cs="Times New Roman"/>
          <w:sz w:val="26"/>
          <w:szCs w:val="26"/>
        </w:rPr>
        <w:t xml:space="preserve"> закон</w:t>
      </w:r>
      <w:r w:rsidR="00A3319E">
        <w:rPr>
          <w:rFonts w:ascii="Times New Roman" w:hAnsi="Times New Roman" w:cs="Times New Roman"/>
          <w:sz w:val="26"/>
          <w:szCs w:val="26"/>
        </w:rPr>
        <w:t>ом</w:t>
      </w:r>
      <w:r w:rsidRPr="008625F2">
        <w:rPr>
          <w:rFonts w:ascii="Times New Roman" w:hAnsi="Times New Roman" w:cs="Times New Roman"/>
          <w:sz w:val="26"/>
          <w:szCs w:val="26"/>
        </w:rPr>
        <w:t xml:space="preserve"> от 2 мая 2006 года N 59-ФЗ «О порядке рассмотрени</w:t>
      </w:r>
      <w:r w:rsidR="00A3319E">
        <w:rPr>
          <w:rFonts w:ascii="Times New Roman" w:hAnsi="Times New Roman" w:cs="Times New Roman"/>
          <w:sz w:val="26"/>
          <w:szCs w:val="26"/>
        </w:rPr>
        <w:t>я обращений граждан Российской Ф</w:t>
      </w:r>
      <w:r w:rsidRPr="008625F2">
        <w:rPr>
          <w:rFonts w:ascii="Times New Roman" w:hAnsi="Times New Roman" w:cs="Times New Roman"/>
          <w:sz w:val="26"/>
          <w:szCs w:val="26"/>
        </w:rPr>
        <w:t xml:space="preserve">едерации» рассмотрено </w:t>
      </w:r>
      <w:r w:rsidR="00A3319E">
        <w:rPr>
          <w:rFonts w:ascii="Times New Roman" w:hAnsi="Times New Roman" w:cs="Times New Roman"/>
          <w:sz w:val="26"/>
          <w:szCs w:val="26"/>
        </w:rPr>
        <w:t>117 обращений граждан. По результатам рассмотрения обращений, гражданам были даны разъяснения законодательства.</w:t>
      </w:r>
    </w:p>
    <w:p w:rsidR="00B60DE9" w:rsidRPr="008625F2" w:rsidRDefault="00B60DE9" w:rsidP="008625F2">
      <w:pPr>
        <w:shd w:val="clear" w:color="auto" w:fill="FFFFFF"/>
        <w:tabs>
          <w:tab w:val="left" w:pos="1134"/>
        </w:tabs>
        <w:spacing w:after="0" w:line="240" w:lineRule="auto"/>
        <w:ind w:firstLine="709"/>
        <w:jc w:val="center"/>
        <w:rPr>
          <w:rFonts w:ascii="Times New Roman" w:eastAsia="Calibri" w:hAnsi="Times New Roman" w:cs="Times New Roman"/>
          <w:b/>
          <w:sz w:val="26"/>
          <w:szCs w:val="26"/>
        </w:rPr>
      </w:pPr>
    </w:p>
    <w:p w:rsidR="00B302CD" w:rsidRPr="008625F2" w:rsidRDefault="00B302CD" w:rsidP="008625F2">
      <w:pPr>
        <w:spacing w:after="0" w:line="240" w:lineRule="auto"/>
        <w:ind w:firstLine="708"/>
        <w:jc w:val="both"/>
        <w:rPr>
          <w:rFonts w:ascii="Times New Roman" w:hAnsi="Times New Roman" w:cs="Times New Roman"/>
          <w:sz w:val="26"/>
          <w:szCs w:val="26"/>
        </w:rPr>
      </w:pPr>
    </w:p>
    <w:p w:rsidR="007167DC" w:rsidRPr="009E149B" w:rsidRDefault="007167DC" w:rsidP="007167DC">
      <w:pPr>
        <w:shd w:val="clear" w:color="auto" w:fill="FFFFFF"/>
        <w:tabs>
          <w:tab w:val="left" w:pos="1134"/>
        </w:tabs>
        <w:spacing w:after="0" w:line="240" w:lineRule="auto"/>
        <w:ind w:firstLine="709"/>
        <w:jc w:val="center"/>
        <w:rPr>
          <w:rFonts w:ascii="Times New Roman" w:hAnsi="Times New Roman" w:cs="Times New Roman"/>
          <w:b/>
          <w:sz w:val="26"/>
          <w:szCs w:val="26"/>
        </w:rPr>
      </w:pPr>
    </w:p>
    <w:sectPr w:rsidR="007167DC" w:rsidRPr="009E149B" w:rsidSect="009E149B">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058"/>
    <w:multiLevelType w:val="hybridMultilevel"/>
    <w:tmpl w:val="09404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47E"/>
    <w:multiLevelType w:val="hybridMultilevel"/>
    <w:tmpl w:val="4086AB12"/>
    <w:lvl w:ilvl="0" w:tplc="B34CE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FD6D8F"/>
    <w:multiLevelType w:val="hybridMultilevel"/>
    <w:tmpl w:val="B0CC367C"/>
    <w:lvl w:ilvl="0" w:tplc="1F08C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B1009FE"/>
    <w:multiLevelType w:val="multilevel"/>
    <w:tmpl w:val="2152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AC"/>
    <w:rsid w:val="0001529C"/>
    <w:rsid w:val="00040D9A"/>
    <w:rsid w:val="0005531D"/>
    <w:rsid w:val="000A50F3"/>
    <w:rsid w:val="000B571F"/>
    <w:rsid w:val="001604F0"/>
    <w:rsid w:val="001E2433"/>
    <w:rsid w:val="001F6587"/>
    <w:rsid w:val="00223B10"/>
    <w:rsid w:val="002D3BEA"/>
    <w:rsid w:val="002E538A"/>
    <w:rsid w:val="003617DE"/>
    <w:rsid w:val="00402328"/>
    <w:rsid w:val="00450DA1"/>
    <w:rsid w:val="00493B4F"/>
    <w:rsid w:val="004A3A16"/>
    <w:rsid w:val="004C166E"/>
    <w:rsid w:val="004D579C"/>
    <w:rsid w:val="004E5C92"/>
    <w:rsid w:val="004E69DA"/>
    <w:rsid w:val="004F602C"/>
    <w:rsid w:val="0051009B"/>
    <w:rsid w:val="00573AD5"/>
    <w:rsid w:val="005A632D"/>
    <w:rsid w:val="005C669D"/>
    <w:rsid w:val="005E07F0"/>
    <w:rsid w:val="005F7365"/>
    <w:rsid w:val="00633C79"/>
    <w:rsid w:val="00643A66"/>
    <w:rsid w:val="00651AD0"/>
    <w:rsid w:val="00660144"/>
    <w:rsid w:val="00666F71"/>
    <w:rsid w:val="006911EF"/>
    <w:rsid w:val="0069288F"/>
    <w:rsid w:val="006A2675"/>
    <w:rsid w:val="006C1CBE"/>
    <w:rsid w:val="006F5B82"/>
    <w:rsid w:val="007167DC"/>
    <w:rsid w:val="007732A3"/>
    <w:rsid w:val="007762BF"/>
    <w:rsid w:val="00786B15"/>
    <w:rsid w:val="007972DD"/>
    <w:rsid w:val="007B3D85"/>
    <w:rsid w:val="007D5C38"/>
    <w:rsid w:val="008425F4"/>
    <w:rsid w:val="008625F2"/>
    <w:rsid w:val="00892953"/>
    <w:rsid w:val="008F32F1"/>
    <w:rsid w:val="009126FD"/>
    <w:rsid w:val="009144F0"/>
    <w:rsid w:val="00924FA0"/>
    <w:rsid w:val="009E149B"/>
    <w:rsid w:val="00A263AC"/>
    <w:rsid w:val="00A3319E"/>
    <w:rsid w:val="00AD58DC"/>
    <w:rsid w:val="00B302CD"/>
    <w:rsid w:val="00B40D05"/>
    <w:rsid w:val="00B429A7"/>
    <w:rsid w:val="00B60DE9"/>
    <w:rsid w:val="00B64599"/>
    <w:rsid w:val="00B742B8"/>
    <w:rsid w:val="00B93369"/>
    <w:rsid w:val="00C15CE5"/>
    <w:rsid w:val="00C24A99"/>
    <w:rsid w:val="00C5542B"/>
    <w:rsid w:val="00C65B09"/>
    <w:rsid w:val="00C77178"/>
    <w:rsid w:val="00CA270A"/>
    <w:rsid w:val="00CC7E9F"/>
    <w:rsid w:val="00D53310"/>
    <w:rsid w:val="00D67204"/>
    <w:rsid w:val="00DB456E"/>
    <w:rsid w:val="00DC1292"/>
    <w:rsid w:val="00E41794"/>
    <w:rsid w:val="00E4501A"/>
    <w:rsid w:val="00E703FD"/>
    <w:rsid w:val="00E72A39"/>
    <w:rsid w:val="00ED3791"/>
    <w:rsid w:val="00F33513"/>
    <w:rsid w:val="00F35390"/>
    <w:rsid w:val="00F45565"/>
    <w:rsid w:val="00F7424A"/>
    <w:rsid w:val="00F74DAC"/>
    <w:rsid w:val="00F92594"/>
    <w:rsid w:val="00FB134F"/>
    <w:rsid w:val="00FD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B8A65-CE17-4588-B402-B22EF3EE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CB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Strong"/>
    <w:basedOn w:val="a0"/>
    <w:uiPriority w:val="22"/>
    <w:qFormat/>
    <w:rsid w:val="00C24A99"/>
    <w:rPr>
      <w:b/>
      <w:bCs/>
    </w:rPr>
  </w:style>
  <w:style w:type="character" w:styleId="a4">
    <w:name w:val="Hyperlink"/>
    <w:basedOn w:val="a0"/>
    <w:uiPriority w:val="99"/>
    <w:semiHidden/>
    <w:unhideWhenUsed/>
    <w:rsid w:val="00C24A99"/>
    <w:rPr>
      <w:color w:val="0000FF"/>
      <w:u w:val="single"/>
    </w:rPr>
  </w:style>
  <w:style w:type="paragraph" w:customStyle="1" w:styleId="ConsPlusTitle">
    <w:name w:val="ConsPlusTitle"/>
    <w:rsid w:val="002D3BEA"/>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7167DC"/>
    <w:pPr>
      <w:ind w:left="720"/>
      <w:contextualSpacing/>
    </w:pPr>
  </w:style>
  <w:style w:type="paragraph" w:styleId="a6">
    <w:name w:val="Balloon Text"/>
    <w:basedOn w:val="a"/>
    <w:link w:val="a7"/>
    <w:uiPriority w:val="99"/>
    <w:semiHidden/>
    <w:unhideWhenUsed/>
    <w:rsid w:val="00AD58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2575">
      <w:bodyDiv w:val="1"/>
      <w:marLeft w:val="0"/>
      <w:marRight w:val="0"/>
      <w:marTop w:val="0"/>
      <w:marBottom w:val="0"/>
      <w:divBdr>
        <w:top w:val="none" w:sz="0" w:space="0" w:color="auto"/>
        <w:left w:val="none" w:sz="0" w:space="0" w:color="auto"/>
        <w:bottom w:val="none" w:sz="0" w:space="0" w:color="auto"/>
        <w:right w:val="none" w:sz="0" w:space="0" w:color="auto"/>
      </w:divBdr>
    </w:div>
    <w:div w:id="1138450116">
      <w:bodyDiv w:val="1"/>
      <w:marLeft w:val="0"/>
      <w:marRight w:val="0"/>
      <w:marTop w:val="0"/>
      <w:marBottom w:val="0"/>
      <w:divBdr>
        <w:top w:val="none" w:sz="0" w:space="0" w:color="auto"/>
        <w:left w:val="none" w:sz="0" w:space="0" w:color="auto"/>
        <w:bottom w:val="none" w:sz="0" w:space="0" w:color="auto"/>
        <w:right w:val="none" w:sz="0" w:space="0" w:color="auto"/>
      </w:divBdr>
      <w:divsChild>
        <w:div w:id="2085908264">
          <w:marLeft w:val="0"/>
          <w:marRight w:val="0"/>
          <w:marTop w:val="0"/>
          <w:marBottom w:val="0"/>
          <w:divBdr>
            <w:top w:val="none" w:sz="0" w:space="0" w:color="auto"/>
            <w:left w:val="none" w:sz="0" w:space="0" w:color="auto"/>
            <w:bottom w:val="none" w:sz="0" w:space="0" w:color="auto"/>
            <w:right w:val="none" w:sz="0" w:space="0" w:color="auto"/>
          </w:divBdr>
          <w:divsChild>
            <w:div w:id="188564818">
              <w:marLeft w:val="0"/>
              <w:marRight w:val="0"/>
              <w:marTop w:val="255"/>
              <w:marBottom w:val="255"/>
              <w:divBdr>
                <w:top w:val="none" w:sz="0" w:space="0" w:color="auto"/>
                <w:left w:val="none" w:sz="0" w:space="0" w:color="auto"/>
                <w:bottom w:val="none" w:sz="0" w:space="0" w:color="auto"/>
                <w:right w:val="none" w:sz="0" w:space="0" w:color="auto"/>
              </w:divBdr>
              <w:divsChild>
                <w:div w:id="1565480826">
                  <w:marLeft w:val="0"/>
                  <w:marRight w:val="0"/>
                  <w:marTop w:val="0"/>
                  <w:marBottom w:val="0"/>
                  <w:divBdr>
                    <w:top w:val="none" w:sz="0" w:space="0" w:color="auto"/>
                    <w:left w:val="none" w:sz="0" w:space="0" w:color="auto"/>
                    <w:bottom w:val="none" w:sz="0" w:space="0" w:color="auto"/>
                    <w:right w:val="none" w:sz="0" w:space="0" w:color="auto"/>
                  </w:divBdr>
                  <w:divsChild>
                    <w:div w:id="147136330">
                      <w:marLeft w:val="0"/>
                      <w:marRight w:val="0"/>
                      <w:marTop w:val="0"/>
                      <w:marBottom w:val="0"/>
                      <w:divBdr>
                        <w:top w:val="none" w:sz="0" w:space="0" w:color="auto"/>
                        <w:left w:val="none" w:sz="0" w:space="0" w:color="auto"/>
                        <w:bottom w:val="none" w:sz="0" w:space="0" w:color="auto"/>
                        <w:right w:val="none" w:sz="0" w:space="0" w:color="auto"/>
                      </w:divBdr>
                    </w:div>
                  </w:divsChild>
                </w:div>
                <w:div w:id="61680422">
                  <w:marLeft w:val="0"/>
                  <w:marRight w:val="0"/>
                  <w:marTop w:val="210"/>
                  <w:marBottom w:val="0"/>
                  <w:divBdr>
                    <w:top w:val="none" w:sz="0" w:space="0" w:color="auto"/>
                    <w:left w:val="none" w:sz="0" w:space="0" w:color="auto"/>
                    <w:bottom w:val="none" w:sz="0" w:space="0" w:color="auto"/>
                    <w:right w:val="none" w:sz="0" w:space="0" w:color="auto"/>
                  </w:divBdr>
                  <w:divsChild>
                    <w:div w:id="1991405124">
                      <w:marLeft w:val="0"/>
                      <w:marRight w:val="0"/>
                      <w:marTop w:val="0"/>
                      <w:marBottom w:val="0"/>
                      <w:divBdr>
                        <w:top w:val="none" w:sz="0" w:space="0" w:color="auto"/>
                        <w:left w:val="none" w:sz="0" w:space="0" w:color="auto"/>
                        <w:bottom w:val="none" w:sz="0" w:space="0" w:color="auto"/>
                        <w:right w:val="none" w:sz="0" w:space="0" w:color="auto"/>
                      </w:divBdr>
                    </w:div>
                    <w:div w:id="1265766825">
                      <w:marLeft w:val="0"/>
                      <w:marRight w:val="0"/>
                      <w:marTop w:val="0"/>
                      <w:marBottom w:val="0"/>
                      <w:divBdr>
                        <w:top w:val="none" w:sz="0" w:space="0" w:color="auto"/>
                        <w:left w:val="none" w:sz="0" w:space="0" w:color="auto"/>
                        <w:bottom w:val="none" w:sz="0" w:space="0" w:color="auto"/>
                        <w:right w:val="none" w:sz="0" w:space="0" w:color="auto"/>
                      </w:divBdr>
                    </w:div>
                  </w:divsChild>
                </w:div>
                <w:div w:id="1691645552">
                  <w:marLeft w:val="0"/>
                  <w:marRight w:val="0"/>
                  <w:marTop w:val="210"/>
                  <w:marBottom w:val="0"/>
                  <w:divBdr>
                    <w:top w:val="none" w:sz="0" w:space="0" w:color="auto"/>
                    <w:left w:val="none" w:sz="0" w:space="0" w:color="auto"/>
                    <w:bottom w:val="none" w:sz="0" w:space="0" w:color="auto"/>
                    <w:right w:val="none" w:sz="0" w:space="0" w:color="auto"/>
                  </w:divBdr>
                  <w:divsChild>
                    <w:div w:id="1402941923">
                      <w:marLeft w:val="0"/>
                      <w:marRight w:val="0"/>
                      <w:marTop w:val="0"/>
                      <w:marBottom w:val="0"/>
                      <w:divBdr>
                        <w:top w:val="none" w:sz="0" w:space="0" w:color="auto"/>
                        <w:left w:val="none" w:sz="0" w:space="0" w:color="auto"/>
                        <w:bottom w:val="none" w:sz="0" w:space="0" w:color="auto"/>
                        <w:right w:val="none" w:sz="0" w:space="0" w:color="auto"/>
                      </w:divBdr>
                    </w:div>
                  </w:divsChild>
                </w:div>
                <w:div w:id="470055175">
                  <w:marLeft w:val="0"/>
                  <w:marRight w:val="0"/>
                  <w:marTop w:val="210"/>
                  <w:marBottom w:val="0"/>
                  <w:divBdr>
                    <w:top w:val="none" w:sz="0" w:space="0" w:color="auto"/>
                    <w:left w:val="none" w:sz="0" w:space="0" w:color="auto"/>
                    <w:bottom w:val="none" w:sz="0" w:space="0" w:color="auto"/>
                    <w:right w:val="none" w:sz="0" w:space="0" w:color="auto"/>
                  </w:divBdr>
                  <w:divsChild>
                    <w:div w:id="1431395502">
                      <w:marLeft w:val="0"/>
                      <w:marRight w:val="0"/>
                      <w:marTop w:val="0"/>
                      <w:marBottom w:val="0"/>
                      <w:divBdr>
                        <w:top w:val="none" w:sz="0" w:space="0" w:color="auto"/>
                        <w:left w:val="none" w:sz="0" w:space="0" w:color="auto"/>
                        <w:bottom w:val="none" w:sz="0" w:space="0" w:color="auto"/>
                        <w:right w:val="none" w:sz="0" w:space="0" w:color="auto"/>
                      </w:divBdr>
                    </w:div>
                  </w:divsChild>
                </w:div>
                <w:div w:id="1408724703">
                  <w:marLeft w:val="0"/>
                  <w:marRight w:val="0"/>
                  <w:marTop w:val="210"/>
                  <w:marBottom w:val="0"/>
                  <w:divBdr>
                    <w:top w:val="none" w:sz="0" w:space="0" w:color="auto"/>
                    <w:left w:val="none" w:sz="0" w:space="0" w:color="auto"/>
                    <w:bottom w:val="none" w:sz="0" w:space="0" w:color="auto"/>
                    <w:right w:val="none" w:sz="0" w:space="0" w:color="auto"/>
                  </w:divBdr>
                  <w:divsChild>
                    <w:div w:id="5844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2095">
              <w:marLeft w:val="0"/>
              <w:marRight w:val="0"/>
              <w:marTop w:val="255"/>
              <w:marBottom w:val="255"/>
              <w:divBdr>
                <w:top w:val="none" w:sz="0" w:space="0" w:color="auto"/>
                <w:left w:val="none" w:sz="0" w:space="0" w:color="auto"/>
                <w:bottom w:val="none" w:sz="0" w:space="0" w:color="auto"/>
                <w:right w:val="none" w:sz="0" w:space="0" w:color="auto"/>
              </w:divBdr>
              <w:divsChild>
                <w:div w:id="265040130">
                  <w:marLeft w:val="0"/>
                  <w:marRight w:val="0"/>
                  <w:marTop w:val="0"/>
                  <w:marBottom w:val="0"/>
                  <w:divBdr>
                    <w:top w:val="none" w:sz="0" w:space="0" w:color="auto"/>
                    <w:left w:val="none" w:sz="0" w:space="0" w:color="auto"/>
                    <w:bottom w:val="none" w:sz="0" w:space="0" w:color="auto"/>
                    <w:right w:val="none" w:sz="0" w:space="0" w:color="auto"/>
                  </w:divBdr>
                  <w:divsChild>
                    <w:div w:id="1042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7701">
              <w:marLeft w:val="0"/>
              <w:marRight w:val="0"/>
              <w:marTop w:val="0"/>
              <w:marBottom w:val="0"/>
              <w:divBdr>
                <w:top w:val="none" w:sz="0" w:space="0" w:color="auto"/>
                <w:left w:val="none" w:sz="0" w:space="0" w:color="auto"/>
                <w:bottom w:val="none" w:sz="0" w:space="0" w:color="auto"/>
                <w:right w:val="none" w:sz="0" w:space="0" w:color="auto"/>
              </w:divBdr>
              <w:divsChild>
                <w:div w:id="357320272">
                  <w:marLeft w:val="0"/>
                  <w:marRight w:val="0"/>
                  <w:marTop w:val="0"/>
                  <w:marBottom w:val="60"/>
                  <w:divBdr>
                    <w:top w:val="none" w:sz="0" w:space="0" w:color="auto"/>
                    <w:left w:val="none" w:sz="0" w:space="0" w:color="auto"/>
                    <w:bottom w:val="none" w:sz="0" w:space="0" w:color="auto"/>
                    <w:right w:val="none" w:sz="0" w:space="0" w:color="auto"/>
                  </w:divBdr>
                </w:div>
                <w:div w:id="18553711">
                  <w:marLeft w:val="0"/>
                  <w:marRight w:val="0"/>
                  <w:marTop w:val="0"/>
                  <w:marBottom w:val="60"/>
                  <w:divBdr>
                    <w:top w:val="none" w:sz="0" w:space="0" w:color="auto"/>
                    <w:left w:val="none" w:sz="0" w:space="0" w:color="auto"/>
                    <w:bottom w:val="none" w:sz="0" w:space="0" w:color="auto"/>
                    <w:right w:val="none" w:sz="0" w:space="0" w:color="auto"/>
                  </w:divBdr>
                </w:div>
                <w:div w:id="1971012787">
                  <w:marLeft w:val="0"/>
                  <w:marRight w:val="0"/>
                  <w:marTop w:val="0"/>
                  <w:marBottom w:val="0"/>
                  <w:divBdr>
                    <w:top w:val="none" w:sz="0" w:space="0" w:color="auto"/>
                    <w:left w:val="none" w:sz="0" w:space="0" w:color="auto"/>
                    <w:bottom w:val="none" w:sz="0" w:space="0" w:color="auto"/>
                    <w:right w:val="none" w:sz="0" w:space="0" w:color="auto"/>
                  </w:divBdr>
                </w:div>
                <w:div w:id="561064450">
                  <w:marLeft w:val="0"/>
                  <w:marRight w:val="0"/>
                  <w:marTop w:val="0"/>
                  <w:marBottom w:val="0"/>
                  <w:divBdr>
                    <w:top w:val="none" w:sz="0" w:space="0" w:color="auto"/>
                    <w:left w:val="none" w:sz="0" w:space="0" w:color="auto"/>
                    <w:bottom w:val="none" w:sz="0" w:space="0" w:color="auto"/>
                    <w:right w:val="none" w:sz="0" w:space="0" w:color="auto"/>
                  </w:divBdr>
                </w:div>
                <w:div w:id="301663353">
                  <w:marLeft w:val="0"/>
                  <w:marRight w:val="0"/>
                  <w:marTop w:val="0"/>
                  <w:marBottom w:val="60"/>
                  <w:divBdr>
                    <w:top w:val="none" w:sz="0" w:space="0" w:color="auto"/>
                    <w:left w:val="none" w:sz="0" w:space="0" w:color="auto"/>
                    <w:bottom w:val="none" w:sz="0" w:space="0" w:color="auto"/>
                    <w:right w:val="none" w:sz="0" w:space="0" w:color="auto"/>
                  </w:divBdr>
                </w:div>
                <w:div w:id="642583885">
                  <w:marLeft w:val="0"/>
                  <w:marRight w:val="0"/>
                  <w:marTop w:val="0"/>
                  <w:marBottom w:val="60"/>
                  <w:divBdr>
                    <w:top w:val="none" w:sz="0" w:space="0" w:color="auto"/>
                    <w:left w:val="none" w:sz="0" w:space="0" w:color="auto"/>
                    <w:bottom w:val="none" w:sz="0" w:space="0" w:color="auto"/>
                    <w:right w:val="none" w:sz="0" w:space="0" w:color="auto"/>
                  </w:divBdr>
                </w:div>
                <w:div w:id="1502621995">
                  <w:marLeft w:val="0"/>
                  <w:marRight w:val="0"/>
                  <w:marTop w:val="0"/>
                  <w:marBottom w:val="0"/>
                  <w:divBdr>
                    <w:top w:val="none" w:sz="0" w:space="0" w:color="auto"/>
                    <w:left w:val="none" w:sz="0" w:space="0" w:color="auto"/>
                    <w:bottom w:val="none" w:sz="0" w:space="0" w:color="auto"/>
                    <w:right w:val="none" w:sz="0" w:space="0" w:color="auto"/>
                  </w:divBdr>
                </w:div>
                <w:div w:id="1461729476">
                  <w:marLeft w:val="0"/>
                  <w:marRight w:val="0"/>
                  <w:marTop w:val="0"/>
                  <w:marBottom w:val="0"/>
                  <w:divBdr>
                    <w:top w:val="none" w:sz="0" w:space="0" w:color="auto"/>
                    <w:left w:val="none" w:sz="0" w:space="0" w:color="auto"/>
                    <w:bottom w:val="none" w:sz="0" w:space="0" w:color="auto"/>
                    <w:right w:val="none" w:sz="0" w:space="0" w:color="auto"/>
                  </w:divBdr>
                </w:div>
              </w:divsChild>
            </w:div>
            <w:div w:id="1910455523">
              <w:marLeft w:val="0"/>
              <w:marRight w:val="0"/>
              <w:marTop w:val="0"/>
              <w:marBottom w:val="128"/>
              <w:divBdr>
                <w:top w:val="none" w:sz="0" w:space="0" w:color="auto"/>
                <w:left w:val="none" w:sz="0" w:space="0" w:color="auto"/>
                <w:bottom w:val="none" w:sz="0" w:space="0" w:color="auto"/>
                <w:right w:val="none" w:sz="0" w:space="0" w:color="auto"/>
              </w:divBdr>
            </w:div>
            <w:div w:id="450051029">
              <w:marLeft w:val="0"/>
              <w:marRight w:val="0"/>
              <w:marTop w:val="255"/>
              <w:marBottom w:val="255"/>
              <w:divBdr>
                <w:top w:val="none" w:sz="0" w:space="0" w:color="auto"/>
                <w:left w:val="none" w:sz="0" w:space="0" w:color="auto"/>
                <w:bottom w:val="none" w:sz="0" w:space="0" w:color="auto"/>
                <w:right w:val="none" w:sz="0" w:space="0" w:color="auto"/>
              </w:divBdr>
              <w:divsChild>
                <w:div w:id="1982802070">
                  <w:marLeft w:val="0"/>
                  <w:marRight w:val="0"/>
                  <w:marTop w:val="0"/>
                  <w:marBottom w:val="0"/>
                  <w:divBdr>
                    <w:top w:val="none" w:sz="0" w:space="0" w:color="auto"/>
                    <w:left w:val="none" w:sz="0" w:space="0" w:color="auto"/>
                    <w:bottom w:val="none" w:sz="0" w:space="0" w:color="auto"/>
                    <w:right w:val="none" w:sz="0" w:space="0" w:color="auto"/>
                  </w:divBdr>
                  <w:divsChild>
                    <w:div w:id="19072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46649">
          <w:marLeft w:val="0"/>
          <w:marRight w:val="0"/>
          <w:marTop w:val="0"/>
          <w:marBottom w:val="0"/>
          <w:divBdr>
            <w:top w:val="none" w:sz="0" w:space="0" w:color="auto"/>
            <w:left w:val="none" w:sz="0" w:space="0" w:color="auto"/>
            <w:bottom w:val="none" w:sz="0" w:space="0" w:color="auto"/>
            <w:right w:val="none" w:sz="0" w:space="0" w:color="auto"/>
          </w:divBdr>
          <w:divsChild>
            <w:div w:id="2011594698">
              <w:marLeft w:val="0"/>
              <w:marRight w:val="0"/>
              <w:marTop w:val="0"/>
              <w:marBottom w:val="0"/>
              <w:divBdr>
                <w:top w:val="none" w:sz="0" w:space="0" w:color="auto"/>
                <w:left w:val="none" w:sz="0" w:space="0" w:color="auto"/>
                <w:bottom w:val="none" w:sz="0" w:space="0" w:color="auto"/>
                <w:right w:val="none" w:sz="0" w:space="0" w:color="auto"/>
              </w:divBdr>
              <w:divsChild>
                <w:div w:id="18371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11214">
          <w:marLeft w:val="0"/>
          <w:marRight w:val="0"/>
          <w:marTop w:val="0"/>
          <w:marBottom w:val="0"/>
          <w:divBdr>
            <w:top w:val="none" w:sz="0" w:space="0" w:color="auto"/>
            <w:left w:val="none" w:sz="0" w:space="0" w:color="auto"/>
            <w:bottom w:val="none" w:sz="0" w:space="0" w:color="auto"/>
            <w:right w:val="none" w:sz="0" w:space="0" w:color="auto"/>
          </w:divBdr>
          <w:divsChild>
            <w:div w:id="1438915211">
              <w:marLeft w:val="0"/>
              <w:marRight w:val="0"/>
              <w:marTop w:val="0"/>
              <w:marBottom w:val="0"/>
              <w:divBdr>
                <w:top w:val="none" w:sz="0" w:space="0" w:color="auto"/>
                <w:left w:val="none" w:sz="0" w:space="0" w:color="auto"/>
                <w:bottom w:val="none" w:sz="0" w:space="0" w:color="auto"/>
                <w:right w:val="none" w:sz="0" w:space="0" w:color="auto"/>
              </w:divBdr>
              <w:divsChild>
                <w:div w:id="17338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176">
          <w:marLeft w:val="0"/>
          <w:marRight w:val="0"/>
          <w:marTop w:val="0"/>
          <w:marBottom w:val="255"/>
          <w:divBdr>
            <w:top w:val="none" w:sz="0" w:space="0" w:color="auto"/>
            <w:left w:val="none" w:sz="0" w:space="0" w:color="auto"/>
            <w:bottom w:val="none" w:sz="0" w:space="0" w:color="auto"/>
            <w:right w:val="none" w:sz="0" w:space="0" w:color="auto"/>
          </w:divBdr>
          <w:divsChild>
            <w:div w:id="912813374">
              <w:marLeft w:val="0"/>
              <w:marRight w:val="0"/>
              <w:marTop w:val="0"/>
              <w:marBottom w:val="0"/>
              <w:divBdr>
                <w:top w:val="none" w:sz="0" w:space="0" w:color="auto"/>
                <w:left w:val="none" w:sz="0" w:space="0" w:color="auto"/>
                <w:bottom w:val="none" w:sz="0" w:space="0" w:color="auto"/>
                <w:right w:val="none" w:sz="0" w:space="0" w:color="auto"/>
              </w:divBdr>
            </w:div>
          </w:divsChild>
        </w:div>
        <w:div w:id="1169908197">
          <w:marLeft w:val="0"/>
          <w:marRight w:val="0"/>
          <w:marTop w:val="0"/>
          <w:marBottom w:val="0"/>
          <w:divBdr>
            <w:top w:val="none" w:sz="0" w:space="0" w:color="auto"/>
            <w:left w:val="none" w:sz="0" w:space="0" w:color="auto"/>
            <w:bottom w:val="none" w:sz="0" w:space="0" w:color="auto"/>
            <w:right w:val="none" w:sz="0" w:space="0" w:color="auto"/>
          </w:divBdr>
          <w:divsChild>
            <w:div w:id="1473987213">
              <w:marLeft w:val="0"/>
              <w:marRight w:val="0"/>
              <w:marTop w:val="0"/>
              <w:marBottom w:val="600"/>
              <w:divBdr>
                <w:top w:val="none" w:sz="0" w:space="0" w:color="auto"/>
                <w:left w:val="none" w:sz="0" w:space="0" w:color="auto"/>
                <w:bottom w:val="none" w:sz="0" w:space="0" w:color="auto"/>
                <w:right w:val="none" w:sz="0" w:space="0" w:color="auto"/>
              </w:divBdr>
              <w:divsChild>
                <w:div w:id="823474944">
                  <w:marLeft w:val="0"/>
                  <w:marRight w:val="0"/>
                  <w:marTop w:val="0"/>
                  <w:marBottom w:val="0"/>
                  <w:divBdr>
                    <w:top w:val="none" w:sz="0" w:space="0" w:color="auto"/>
                    <w:left w:val="none" w:sz="0" w:space="0" w:color="auto"/>
                    <w:bottom w:val="none" w:sz="0" w:space="0" w:color="auto"/>
                    <w:right w:val="none" w:sz="0" w:space="0" w:color="auto"/>
                  </w:divBdr>
                </w:div>
                <w:div w:id="298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www.chelsosn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13743D23368E40451B53E3A6FA73DE3258CD1376860457C7AB595234Bc6EF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Рейдовые осмотры за 9 мес. 2020 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Лист2!$A$2</c:f>
              <c:strCache>
                <c:ptCount val="1"/>
                <c:pt idx="0">
                  <c:v>Рейдовые проверки (всего)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Лист2!$B$2</c:f>
              <c:numCache>
                <c:formatCode>General</c:formatCode>
                <c:ptCount val="1"/>
                <c:pt idx="0">
                  <c:v>341</c:v>
                </c:pt>
              </c:numCache>
            </c:numRef>
          </c:val>
          <c:extLst>
            <c:ext xmlns:c16="http://schemas.microsoft.com/office/drawing/2014/chart" uri="{C3380CC4-5D6E-409C-BE32-E72D297353CC}">
              <c16:uniqueId val="{00000000-85F2-4FA7-9FC5-504495995759}"/>
            </c:ext>
          </c:extLst>
        </c:ser>
        <c:ser>
          <c:idx val="1"/>
          <c:order val="1"/>
          <c:tx>
            <c:strRef>
              <c:f>Лист2!$A$3</c:f>
              <c:strCache>
                <c:ptCount val="1"/>
                <c:pt idx="0">
                  <c:v>Выявлено нарушений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Лист2!$B$3</c:f>
              <c:numCache>
                <c:formatCode>General</c:formatCode>
                <c:ptCount val="1"/>
                <c:pt idx="0">
                  <c:v>173</c:v>
                </c:pt>
              </c:numCache>
            </c:numRef>
          </c:val>
          <c:extLst>
            <c:ext xmlns:c16="http://schemas.microsoft.com/office/drawing/2014/chart" uri="{C3380CC4-5D6E-409C-BE32-E72D297353CC}">
              <c16:uniqueId val="{00000001-85F2-4FA7-9FC5-504495995759}"/>
            </c:ext>
          </c:extLst>
        </c:ser>
        <c:ser>
          <c:idx val="2"/>
          <c:order val="2"/>
          <c:tx>
            <c:strRef>
              <c:f>Лист2!$A$4</c:f>
              <c:strCache>
                <c:ptCount val="1"/>
                <c:pt idx="0">
                  <c:v>Нарушений не выявлено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Лист2!$B$4</c:f>
              <c:numCache>
                <c:formatCode>General</c:formatCode>
                <c:ptCount val="1"/>
                <c:pt idx="0">
                  <c:v>168</c:v>
                </c:pt>
              </c:numCache>
            </c:numRef>
          </c:val>
          <c:extLst>
            <c:ext xmlns:c16="http://schemas.microsoft.com/office/drawing/2014/chart" uri="{C3380CC4-5D6E-409C-BE32-E72D297353CC}">
              <c16:uniqueId val="{00000002-85F2-4FA7-9FC5-504495995759}"/>
            </c:ext>
          </c:extLst>
        </c:ser>
        <c:dLbls>
          <c:dLblPos val="outEnd"/>
          <c:showLegendKey val="0"/>
          <c:showVal val="1"/>
          <c:showCatName val="0"/>
          <c:showSerName val="0"/>
          <c:showPercent val="0"/>
          <c:showBubbleSize val="0"/>
        </c:dLbls>
        <c:gapWidth val="219"/>
        <c:overlap val="-27"/>
        <c:axId val="347598984"/>
        <c:axId val="347598592"/>
      </c:barChart>
      <c:catAx>
        <c:axId val="347598984"/>
        <c:scaling>
          <c:orientation val="minMax"/>
        </c:scaling>
        <c:delete val="1"/>
        <c:axPos val="b"/>
        <c:numFmt formatCode="General" sourceLinked="1"/>
        <c:majorTickMark val="none"/>
        <c:minorTickMark val="none"/>
        <c:tickLblPos val="nextTo"/>
        <c:crossAx val="347598592"/>
        <c:crosses val="autoZero"/>
        <c:auto val="1"/>
        <c:lblAlgn val="ctr"/>
        <c:lblOffset val="100"/>
        <c:noMultiLvlLbl val="0"/>
      </c:catAx>
      <c:valAx>
        <c:axId val="34759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7598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Всего направлено</a:t>
            </a:r>
            <a:r>
              <a:rPr lang="ru-RU" b="1" baseline="0">
                <a:solidFill>
                  <a:sysClr val="windowText" lastClr="000000"/>
                </a:solidFill>
              </a:rPr>
              <a:t> 173 предостережения</a:t>
            </a:r>
            <a:endParaRPr lang="ru-RU"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33-4528-BC14-B0199786A6E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33-4528-BC14-B0199786A6E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F33-4528-BC14-B0199786A6EF}"/>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Лист2!$A$34:$A$36</c:f>
              <c:strCache>
                <c:ptCount val="3"/>
                <c:pt idx="0">
                  <c:v>Вручено  предостережений - 95</c:v>
                </c:pt>
                <c:pt idx="1">
                  <c:v>не получено предостережений - 76</c:v>
                </c:pt>
                <c:pt idx="2">
                  <c:v>исполнено - 2</c:v>
                </c:pt>
              </c:strCache>
            </c:strRef>
          </c:cat>
          <c:val>
            <c:numRef>
              <c:f>Лист2!$B$34:$B$36</c:f>
              <c:numCache>
                <c:formatCode>General</c:formatCode>
                <c:ptCount val="3"/>
                <c:pt idx="0">
                  <c:v>95</c:v>
                </c:pt>
                <c:pt idx="1">
                  <c:v>76</c:v>
                </c:pt>
                <c:pt idx="2">
                  <c:v>2</c:v>
                </c:pt>
              </c:numCache>
            </c:numRef>
          </c:val>
          <c:extLst>
            <c:ext xmlns:c16="http://schemas.microsoft.com/office/drawing/2014/chart" uri="{C3380CC4-5D6E-409C-BE32-E72D297353CC}">
              <c16:uniqueId val="{00000006-2F33-4528-BC14-B0199786A6E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9419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Геннадьевна Барабанова</dc:creator>
  <cp:keywords/>
  <dc:description/>
  <cp:lastModifiedBy>Надежда Михайловна Ахметшина</cp:lastModifiedBy>
  <cp:revision>2</cp:revision>
  <cp:lastPrinted>2020-10-19T09:42:00Z</cp:lastPrinted>
  <dcterms:created xsi:type="dcterms:W3CDTF">2020-10-30T04:42:00Z</dcterms:created>
  <dcterms:modified xsi:type="dcterms:W3CDTF">2020-10-30T04:42:00Z</dcterms:modified>
</cp:coreProperties>
</file>