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66" w:rsidRPr="00936C66" w:rsidRDefault="00936C66" w:rsidP="00936C66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3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                </w:t>
      </w:r>
    </w:p>
    <w:p w:rsidR="00F04279" w:rsidRPr="00A44A9F" w:rsidRDefault="00F04279" w:rsidP="00F04279">
      <w:pPr>
        <w:shd w:val="clear" w:color="auto" w:fill="FBFBFB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36C6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противодействия коррупции Контрольно-счетной палаты Сосновского муниципального района на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9DC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04279" w:rsidRPr="00A44A9F" w:rsidRDefault="00F04279" w:rsidP="00F04279">
      <w:pPr>
        <w:shd w:val="clear" w:color="auto" w:fill="FBFBFB"/>
        <w:spacing w:after="290" w:line="240" w:lineRule="auto"/>
        <w:ind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распоряжением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Контрольно-счетной палаты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Сосновского муниципального района 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</w:t>
      </w:r>
      <w:r w:rsidR="00C429D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4A9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</w:t>
      </w:r>
      <w:r w:rsidR="00A109E6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19DC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429DF" w:rsidRPr="00A44A9F">
        <w:rPr>
          <w:rFonts w:ascii="Times New Roman" w:eastAsia="Times New Roman" w:hAnsi="Times New Roman" w:cs="Times New Roman"/>
          <w:sz w:val="28"/>
          <w:szCs w:val="28"/>
          <w:lang w:eastAsia="ru-RU"/>
        </w:rPr>
        <w:t>2/1</w:t>
      </w:r>
    </w:p>
    <w:tbl>
      <w:tblPr>
        <w:tblW w:w="10915" w:type="dxa"/>
        <w:tblInd w:w="-1059" w:type="dxa"/>
        <w:tblBorders>
          <w:top w:val="single" w:sz="6" w:space="0" w:color="DDDAD7"/>
          <w:left w:val="single" w:sz="6" w:space="0" w:color="DDDAD7"/>
          <w:bottom w:val="single" w:sz="6" w:space="0" w:color="DDDAD7"/>
          <w:right w:val="single" w:sz="6" w:space="0" w:color="DDDA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984"/>
      </w:tblGrid>
      <w:tr w:rsidR="00070AE6" w:rsidRPr="00A44A9F" w:rsidTr="006150BF">
        <w:trPr>
          <w:tblHeader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признаков коррупции в результате осуществления контрольной деятельности Контрольно-счетной палатой Сосновского муниципального района при проведении контрольных и экспертно-аналитических мероприятий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организационных, распорядительных документов Контрольно-счетной палаты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на предмет коррупционных рисков с анализом выявленных </w:t>
            </w:r>
            <w:proofErr w:type="spellStart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и нарушений в финансово-бюджетной сфере по резу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льтатам контрольных и экспертно-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аналитических мероприятий, проводимых Контрольно-счетной палатой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заявлений и обращений граждан на предмет наличия информации о коррупционных проявлениях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отчетов по реализации мероприятий, направленных на противодействие коррупции в Управление муниципальной службы администрации Сосновского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070AE6" w:rsidRPr="00A44A9F" w:rsidTr="00936C66">
        <w:trPr>
          <w:trHeight w:val="1280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обработка (анализ) сведений о доходах, имуществе и обязательствах имущественного характера муниципальных 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лиц,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палаты, их супругов и несовершеннолетних детей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070AE6" w:rsidRPr="00A44A9F" w:rsidTr="00936C66">
        <w:trPr>
          <w:trHeight w:val="305"/>
        </w:trPr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 и размещение сведений о доходах, имуществе и обязательствах имущественного характера муниципальных 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служащих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 замещающих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на официальном сайте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соответствии с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проверок соблюдения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лицами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 запретов, ограничений и требований, установленных в целях противодействия коррупции, в том числе: проверок достоверности и полноты сведений о доходах, об имуществе и обязательствах имущественного характера, представляемых в установленном порядке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организационных, разъяснительных и иных мер по реализации соблюдения муниципальными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подарков, проведение мероприятий по формированию в Контрольно-счетной палате негативного отношения к дарению подарков муниципальным  служащим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замещающим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070AE6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соответствующих мер дисциплинарной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390A67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муниципальными  служащими 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лицами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замещающими муниципальную должность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Контрольно-счетной палаты по недопущению ими поведения, которое может восприниматься окружающими как обещание или 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муниципальных 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о необходимости своевременного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повышения квалификации муниципальных 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лиц</w:t>
            </w:r>
            <w:r w:rsidR="009C729C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11620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муниципальную должность</w:t>
            </w:r>
            <w:r w:rsidR="00A109E6"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</w:t>
            </w: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счетной палаты, в должностные обязанности которых входит профилактика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соблюдения Этического кодекса сотрудников контрольно-счетных органов Российской Федерации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070AE6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информационной открытости деятельности Контрольно-счетной палаты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279" w:rsidRPr="00A44A9F" w:rsidRDefault="00070AE6" w:rsidP="00F04279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11620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организационных, распорядительных документов</w:t>
            </w:r>
          </w:p>
          <w:p w:rsidR="00F11620" w:rsidRPr="00A44A9F" w:rsidRDefault="00F11620" w:rsidP="00F11620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палаты, регулирующих правоотношения в сфере противодействия коррупции. Подготовка и своевременное внесение необходимых изменений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1620" w:rsidRPr="00A44A9F" w:rsidRDefault="00F11620" w:rsidP="00F11620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A44A9F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муниципальных служащих и лиц, замещающих муниципальную должность Контрольно-счетной палаты Сосновского муниципального района об обязанности в течение двух лет после увольнения с муниципальной службы уведомлять Контрольно-счетную палату о заключении в указанный период трудовых и гражданско-правовых договоров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C729C" w:rsidRPr="00F04279" w:rsidTr="006150BF">
        <w:tc>
          <w:tcPr>
            <w:tcW w:w="567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6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A44A9F" w:rsidRDefault="009C729C" w:rsidP="009C729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кадровой работы в части ведения личных дел лиц, замещающих должности муниципальной службы и лиц, замещающих муниципальную должность в Контрольно-счетной палате Сосновского муниципального района, в том числе контроль актуализации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6" w:space="0" w:color="DDDAD7"/>
              <w:left w:val="single" w:sz="6" w:space="0" w:color="DDDAD7"/>
              <w:bottom w:val="single" w:sz="6" w:space="0" w:color="DDDAD7"/>
              <w:right w:val="single" w:sz="6" w:space="0" w:color="DDDAD7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29C" w:rsidRPr="00F04279" w:rsidRDefault="009C729C" w:rsidP="009C729C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  <w:bookmarkStart w:id="0" w:name="_GoBack"/>
            <w:bookmarkEnd w:id="0"/>
          </w:p>
        </w:tc>
      </w:tr>
    </w:tbl>
    <w:p w:rsidR="00785AC9" w:rsidRPr="00F04279" w:rsidRDefault="00785AC9">
      <w:pPr>
        <w:rPr>
          <w:rFonts w:ascii="Times New Roman" w:hAnsi="Times New Roman" w:cs="Times New Roman"/>
          <w:sz w:val="28"/>
          <w:szCs w:val="28"/>
        </w:rPr>
      </w:pPr>
    </w:p>
    <w:sectPr w:rsidR="00785AC9" w:rsidRPr="00F04279" w:rsidSect="00936C6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79"/>
    <w:rsid w:val="00070AE6"/>
    <w:rsid w:val="000719DC"/>
    <w:rsid w:val="002C00A3"/>
    <w:rsid w:val="00390A67"/>
    <w:rsid w:val="003B1549"/>
    <w:rsid w:val="004608D0"/>
    <w:rsid w:val="004A2616"/>
    <w:rsid w:val="00597071"/>
    <w:rsid w:val="006150BF"/>
    <w:rsid w:val="00672DE0"/>
    <w:rsid w:val="00785AC9"/>
    <w:rsid w:val="00936C66"/>
    <w:rsid w:val="009C729C"/>
    <w:rsid w:val="00A109E6"/>
    <w:rsid w:val="00A44A9F"/>
    <w:rsid w:val="00B62FD8"/>
    <w:rsid w:val="00C429DF"/>
    <w:rsid w:val="00F04279"/>
    <w:rsid w:val="00F11620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21A1"/>
  <w15:docId w15:val="{EF4ACFFB-2128-4060-AD69-53C7A93D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9"/>
  </w:style>
  <w:style w:type="paragraph" w:styleId="2">
    <w:name w:val="heading 2"/>
    <w:basedOn w:val="a"/>
    <w:link w:val="20"/>
    <w:uiPriority w:val="9"/>
    <w:qFormat/>
    <w:rsid w:val="00F04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0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kornienkotb</dc:creator>
  <cp:lastModifiedBy>Тимербулатова Альбина Анатольевна</cp:lastModifiedBy>
  <cp:revision>8</cp:revision>
  <cp:lastPrinted>2019-05-16T10:45:00Z</cp:lastPrinted>
  <dcterms:created xsi:type="dcterms:W3CDTF">2020-12-22T10:20:00Z</dcterms:created>
  <dcterms:modified xsi:type="dcterms:W3CDTF">2022-05-26T10:26:00Z</dcterms:modified>
</cp:coreProperties>
</file>