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96" w:rsidRDefault="00322AE6" w:rsidP="00322AE6">
      <w:pPr>
        <w:ind w:firstLine="0"/>
        <w:rPr>
          <w:sz w:val="28"/>
        </w:rPr>
      </w:pPr>
      <w:r>
        <w:rPr>
          <w:sz w:val="28"/>
        </w:rPr>
        <w:t>Постановление администрации Сосновского муниципального района Челябинской области от 31.12.2019 г. №2520</w:t>
      </w:r>
    </w:p>
    <w:p w:rsidR="00DA4296" w:rsidRDefault="00DA4296" w:rsidP="00BB31C7">
      <w:pPr>
        <w:ind w:firstLine="705"/>
        <w:rPr>
          <w:sz w:val="28"/>
        </w:rPr>
      </w:pPr>
    </w:p>
    <w:p w:rsidR="00DA4296" w:rsidRDefault="00DA4296" w:rsidP="00BB31C7">
      <w:pPr>
        <w:ind w:firstLine="705"/>
        <w:rPr>
          <w:sz w:val="28"/>
        </w:rPr>
      </w:pPr>
    </w:p>
    <w:p w:rsidR="00DA4296" w:rsidRDefault="00DA4296" w:rsidP="00BB31C7">
      <w:pPr>
        <w:rPr>
          <w:sz w:val="28"/>
        </w:rPr>
      </w:pPr>
    </w:p>
    <w:p w:rsidR="00DA4296" w:rsidRDefault="00DA4296" w:rsidP="00BB31C7">
      <w:pPr>
        <w:ind w:right="-2" w:firstLine="708"/>
        <w:rPr>
          <w:sz w:val="28"/>
          <w:szCs w:val="28"/>
        </w:rPr>
      </w:pPr>
    </w:p>
    <w:tbl>
      <w:tblPr>
        <w:tblpPr w:leftFromText="180" w:rightFromText="180" w:vertAnchor="page" w:horzAnchor="margin" w:tblpY="4096"/>
        <w:tblW w:w="0" w:type="auto"/>
        <w:tblLook w:val="01E0"/>
      </w:tblPr>
      <w:tblGrid>
        <w:gridCol w:w="5126"/>
      </w:tblGrid>
      <w:tr w:rsidR="00592827" w:rsidRPr="0040233E" w:rsidTr="00592827">
        <w:trPr>
          <w:trHeight w:val="1182"/>
        </w:trPr>
        <w:tc>
          <w:tcPr>
            <w:tcW w:w="5126" w:type="dxa"/>
          </w:tcPr>
          <w:p w:rsidR="00592827" w:rsidRDefault="00592827" w:rsidP="00592827">
            <w:pPr>
              <w:pStyle w:val="ConsPlusTitle"/>
              <w:jc w:val="both"/>
              <w:rPr>
                <w:rFonts w:ascii="Times New Roman" w:hAnsi="Times New Roman" w:cs="Times New Roman"/>
                <w:b w:val="0"/>
                <w:sz w:val="28"/>
                <w:szCs w:val="28"/>
              </w:rPr>
            </w:pPr>
          </w:p>
          <w:p w:rsidR="00592827" w:rsidRDefault="00592827" w:rsidP="00592827">
            <w:pPr>
              <w:spacing w:line="240" w:lineRule="auto"/>
              <w:ind w:firstLine="0"/>
              <w:rPr>
                <w:sz w:val="28"/>
                <w:szCs w:val="28"/>
              </w:rPr>
            </w:pPr>
          </w:p>
          <w:p w:rsidR="00592827" w:rsidRDefault="00592827" w:rsidP="00592827">
            <w:pPr>
              <w:spacing w:line="240" w:lineRule="auto"/>
              <w:ind w:firstLine="0"/>
              <w:rPr>
                <w:sz w:val="28"/>
                <w:szCs w:val="28"/>
              </w:rPr>
            </w:pPr>
          </w:p>
          <w:p w:rsidR="00592827" w:rsidRDefault="00592827" w:rsidP="00592827">
            <w:pPr>
              <w:spacing w:line="240" w:lineRule="auto"/>
              <w:ind w:firstLine="0"/>
              <w:rPr>
                <w:sz w:val="28"/>
                <w:szCs w:val="28"/>
              </w:rPr>
            </w:pPr>
          </w:p>
          <w:p w:rsidR="00592827" w:rsidRPr="007A7E09" w:rsidRDefault="00592827" w:rsidP="00592827">
            <w:pPr>
              <w:spacing w:line="240" w:lineRule="auto"/>
              <w:ind w:firstLine="0"/>
              <w:rPr>
                <w:rFonts w:eastAsia="Times New Roman"/>
                <w:sz w:val="28"/>
                <w:szCs w:val="28"/>
                <w:lang w:eastAsia="ru-RU"/>
              </w:rPr>
            </w:pPr>
            <w:r>
              <w:rPr>
                <w:sz w:val="28"/>
                <w:szCs w:val="28"/>
              </w:rPr>
              <w:t>Об утверждении</w:t>
            </w:r>
            <w:r w:rsidRPr="007A7E09">
              <w:rPr>
                <w:rFonts w:eastAsia="Times New Roman"/>
                <w:sz w:val="28"/>
                <w:szCs w:val="28"/>
                <w:lang w:eastAsia="ru-RU"/>
              </w:rPr>
              <w:t xml:space="preserve"> </w:t>
            </w:r>
            <w:proofErr w:type="gramStart"/>
            <w:r>
              <w:rPr>
                <w:rFonts w:eastAsia="Times New Roman"/>
                <w:sz w:val="28"/>
                <w:szCs w:val="28"/>
                <w:lang w:eastAsia="ru-RU"/>
              </w:rPr>
              <w:t>п</w:t>
            </w:r>
            <w:r w:rsidRPr="007A7E09">
              <w:rPr>
                <w:rFonts w:eastAsia="Times New Roman"/>
                <w:sz w:val="28"/>
                <w:szCs w:val="28"/>
                <w:lang w:eastAsia="ru-RU"/>
              </w:rPr>
              <w:t>рограмм</w:t>
            </w:r>
            <w:r>
              <w:rPr>
                <w:rFonts w:eastAsia="Times New Roman"/>
                <w:sz w:val="28"/>
                <w:szCs w:val="28"/>
                <w:lang w:eastAsia="ru-RU"/>
              </w:rPr>
              <w:t xml:space="preserve">ы </w:t>
            </w:r>
            <w:r w:rsidRPr="007A7E09">
              <w:rPr>
                <w:rFonts w:eastAsia="Times New Roman"/>
                <w:sz w:val="28"/>
                <w:szCs w:val="28"/>
                <w:lang w:eastAsia="ru-RU"/>
              </w:rPr>
              <w:t>комплексного развития систем коммунальной инфраструктуры сельского поселения</w:t>
            </w:r>
            <w:proofErr w:type="gramEnd"/>
            <w:r w:rsidRPr="007A7E09">
              <w:rPr>
                <w:rFonts w:eastAsia="Times New Roman"/>
                <w:sz w:val="28"/>
                <w:szCs w:val="28"/>
                <w:lang w:eastAsia="ru-RU"/>
              </w:rPr>
              <w:t xml:space="preserve"> Новый </w:t>
            </w:r>
            <w:proofErr w:type="spellStart"/>
            <w:r w:rsidRPr="007A7E09">
              <w:rPr>
                <w:rFonts w:eastAsia="Times New Roman"/>
                <w:sz w:val="28"/>
                <w:szCs w:val="28"/>
                <w:lang w:eastAsia="ru-RU"/>
              </w:rPr>
              <w:t>Кременкуль</w:t>
            </w:r>
            <w:proofErr w:type="spellEnd"/>
          </w:p>
          <w:p w:rsidR="00592827" w:rsidRPr="0040233E" w:rsidRDefault="00592827" w:rsidP="00592827">
            <w:pPr>
              <w:pStyle w:val="ConsPlusTitle"/>
              <w:jc w:val="both"/>
              <w:rPr>
                <w:rFonts w:ascii="Times New Roman" w:hAnsi="Times New Roman" w:cs="Times New Roman"/>
                <w:b w:val="0"/>
                <w:sz w:val="28"/>
                <w:szCs w:val="28"/>
              </w:rPr>
            </w:pPr>
            <w:r w:rsidRPr="007A7E09">
              <w:rPr>
                <w:rFonts w:ascii="Times New Roman" w:hAnsi="Times New Roman" w:cs="Times New Roman"/>
                <w:b w:val="0"/>
                <w:sz w:val="28"/>
                <w:szCs w:val="28"/>
              </w:rPr>
              <w:t>Челябинской области до 2025 года</w:t>
            </w:r>
            <w:r w:rsidRPr="001D4A0C">
              <w:rPr>
                <w:rFonts w:ascii="Times New Roman" w:hAnsi="Times New Roman" w:cs="Times New Roman"/>
                <w:b w:val="0"/>
                <w:sz w:val="28"/>
                <w:szCs w:val="28"/>
              </w:rPr>
              <w:t>.</w:t>
            </w:r>
          </w:p>
        </w:tc>
      </w:tr>
    </w:tbl>
    <w:p w:rsidR="00DA4296" w:rsidRDefault="00DA4296" w:rsidP="00BB31C7">
      <w:pPr>
        <w:ind w:right="-2" w:firstLine="708"/>
        <w:rPr>
          <w:sz w:val="28"/>
          <w:szCs w:val="28"/>
        </w:rPr>
      </w:pPr>
    </w:p>
    <w:p w:rsidR="00DA4296" w:rsidRDefault="00DA4296" w:rsidP="00BB31C7">
      <w:pPr>
        <w:ind w:right="-2" w:firstLine="708"/>
        <w:rPr>
          <w:sz w:val="28"/>
          <w:szCs w:val="28"/>
        </w:rPr>
      </w:pPr>
    </w:p>
    <w:p w:rsidR="00592827" w:rsidRDefault="00592827" w:rsidP="00BB31C7">
      <w:pPr>
        <w:ind w:right="-2" w:firstLine="708"/>
        <w:rPr>
          <w:sz w:val="28"/>
          <w:szCs w:val="28"/>
        </w:rPr>
      </w:pPr>
    </w:p>
    <w:p w:rsidR="00DA4296" w:rsidRDefault="00DA4296" w:rsidP="00BB31C7">
      <w:pPr>
        <w:ind w:right="-2" w:firstLine="708"/>
        <w:rPr>
          <w:sz w:val="28"/>
          <w:szCs w:val="28"/>
        </w:rPr>
      </w:pPr>
    </w:p>
    <w:p w:rsidR="00DA4296" w:rsidRDefault="00DA4296" w:rsidP="00BB31C7">
      <w:pPr>
        <w:ind w:right="-2" w:firstLine="708"/>
        <w:rPr>
          <w:sz w:val="28"/>
          <w:szCs w:val="28"/>
        </w:rPr>
      </w:pPr>
    </w:p>
    <w:p w:rsidR="00DA4296" w:rsidRDefault="00DA4296" w:rsidP="00BB31C7">
      <w:pPr>
        <w:ind w:right="-2" w:firstLine="708"/>
        <w:rPr>
          <w:sz w:val="28"/>
          <w:szCs w:val="28"/>
        </w:rPr>
      </w:pPr>
    </w:p>
    <w:p w:rsidR="00DA4296" w:rsidRDefault="00DA4296" w:rsidP="00BB31C7">
      <w:pPr>
        <w:ind w:right="-2" w:firstLine="708"/>
        <w:rPr>
          <w:sz w:val="28"/>
          <w:szCs w:val="28"/>
        </w:rPr>
      </w:pPr>
    </w:p>
    <w:p w:rsidR="00DA4296" w:rsidRDefault="00DA4296" w:rsidP="00BB31C7">
      <w:pPr>
        <w:ind w:right="-2" w:firstLine="708"/>
        <w:rPr>
          <w:sz w:val="28"/>
          <w:szCs w:val="28"/>
        </w:rPr>
      </w:pPr>
    </w:p>
    <w:p w:rsidR="00DA4296" w:rsidRDefault="00DA4296" w:rsidP="00BB31C7">
      <w:pPr>
        <w:ind w:right="-2" w:firstLine="708"/>
        <w:rPr>
          <w:sz w:val="28"/>
          <w:szCs w:val="28"/>
        </w:rPr>
      </w:pPr>
    </w:p>
    <w:p w:rsidR="001D4A0C" w:rsidRDefault="001D4A0C" w:rsidP="00BB31C7">
      <w:pPr>
        <w:ind w:right="-2" w:firstLine="708"/>
        <w:rPr>
          <w:sz w:val="28"/>
          <w:szCs w:val="28"/>
        </w:rPr>
      </w:pPr>
    </w:p>
    <w:p w:rsidR="00592827" w:rsidRDefault="00592827" w:rsidP="00BB31C7">
      <w:pPr>
        <w:ind w:right="-2" w:firstLine="708"/>
        <w:rPr>
          <w:sz w:val="28"/>
          <w:szCs w:val="28"/>
        </w:rPr>
      </w:pPr>
    </w:p>
    <w:p w:rsidR="00592827" w:rsidRDefault="00592827" w:rsidP="00BB31C7">
      <w:pPr>
        <w:pStyle w:val="ConsPlusTitle"/>
        <w:ind w:firstLine="709"/>
        <w:jc w:val="both"/>
        <w:rPr>
          <w:rFonts w:ascii="Times New Roman" w:hAnsi="Times New Roman" w:cs="Times New Roman"/>
          <w:b w:val="0"/>
          <w:sz w:val="28"/>
          <w:szCs w:val="28"/>
        </w:rPr>
      </w:pPr>
    </w:p>
    <w:p w:rsidR="00DA4296" w:rsidRPr="00E330F2" w:rsidRDefault="00DA4296" w:rsidP="00BB31C7">
      <w:pPr>
        <w:pStyle w:val="ConsPlusTitle"/>
        <w:ind w:firstLine="709"/>
        <w:jc w:val="both"/>
        <w:rPr>
          <w:rFonts w:ascii="Times New Roman" w:hAnsi="Times New Roman" w:cs="Times New Roman"/>
          <w:b w:val="0"/>
          <w:sz w:val="28"/>
          <w:szCs w:val="28"/>
        </w:rPr>
      </w:pPr>
      <w:r w:rsidRPr="00E330F2">
        <w:rPr>
          <w:rFonts w:ascii="Times New Roman" w:hAnsi="Times New Roman" w:cs="Times New Roman"/>
          <w:b w:val="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постановлением Прави</w:t>
      </w:r>
      <w:r w:rsidR="007A7E09">
        <w:rPr>
          <w:rFonts w:ascii="Times New Roman" w:hAnsi="Times New Roman" w:cs="Times New Roman"/>
          <w:b w:val="0"/>
          <w:sz w:val="28"/>
          <w:szCs w:val="28"/>
        </w:rPr>
        <w:t xml:space="preserve">тельства Российской Федерации </w:t>
      </w:r>
      <w:r w:rsidR="007A7E09" w:rsidRPr="007A7E09">
        <w:rPr>
          <w:rFonts w:ascii="Times New Roman" w:hAnsi="Times New Roman" w:cs="Times New Roman"/>
          <w:b w:val="0"/>
          <w:sz w:val="28"/>
          <w:szCs w:val="28"/>
        </w:rPr>
        <w:t>от 14.06.2013 г. № 502</w:t>
      </w:r>
      <w:r w:rsidR="007A7E09" w:rsidRPr="007A7E09">
        <w:rPr>
          <w:rFonts w:ascii="Times New Roman" w:hAnsi="Times New Roman" w:cs="Times New Roman"/>
          <w:sz w:val="28"/>
          <w:szCs w:val="28"/>
        </w:rPr>
        <w:t xml:space="preserve"> </w:t>
      </w:r>
      <w:r w:rsidR="007A7E09" w:rsidRPr="007A7E09">
        <w:rPr>
          <w:rFonts w:ascii="Times New Roman" w:hAnsi="Times New Roman" w:cs="Times New Roman"/>
          <w:b w:val="0"/>
          <w:sz w:val="28"/>
          <w:szCs w:val="28"/>
        </w:rPr>
        <w:t>«Об утверждении требований к программам комплексного развития систем коммунальной инфраструктуры поселений, городских округов</w:t>
      </w:r>
      <w:r w:rsidR="00E330F2" w:rsidRPr="00E330F2">
        <w:rPr>
          <w:rFonts w:ascii="Times New Roman" w:hAnsi="Times New Roman" w:cs="Times New Roman"/>
          <w:b w:val="0"/>
          <w:sz w:val="28"/>
          <w:szCs w:val="28"/>
        </w:rPr>
        <w:t>»</w:t>
      </w:r>
      <w:r w:rsidRPr="00E330F2">
        <w:rPr>
          <w:rFonts w:ascii="Times New Roman" w:hAnsi="Times New Roman" w:cs="Times New Roman"/>
          <w:b w:val="0"/>
          <w:sz w:val="28"/>
          <w:szCs w:val="28"/>
        </w:rPr>
        <w:t xml:space="preserve">, </w:t>
      </w:r>
    </w:p>
    <w:p w:rsidR="00DA4296" w:rsidRPr="001D4A0C" w:rsidRDefault="00DA4296" w:rsidP="00592827">
      <w:pPr>
        <w:ind w:right="-2" w:firstLine="0"/>
        <w:rPr>
          <w:sz w:val="28"/>
          <w:szCs w:val="28"/>
        </w:rPr>
      </w:pPr>
      <w:r w:rsidRPr="000B3577">
        <w:rPr>
          <w:sz w:val="28"/>
          <w:szCs w:val="28"/>
        </w:rPr>
        <w:t>ПОСТАНОВЛЯЕТ:</w:t>
      </w:r>
    </w:p>
    <w:p w:rsidR="00DA4296" w:rsidRPr="007A7E09" w:rsidRDefault="00DA4296" w:rsidP="00BB31C7">
      <w:pPr>
        <w:pStyle w:val="a5"/>
        <w:numPr>
          <w:ilvl w:val="0"/>
          <w:numId w:val="1"/>
        </w:numPr>
        <w:spacing w:after="0" w:line="240" w:lineRule="auto"/>
        <w:ind w:left="0" w:firstLine="709"/>
        <w:jc w:val="both"/>
        <w:rPr>
          <w:rFonts w:ascii="Times New Roman" w:hAnsi="Times New Roman" w:cs="Times New Roman"/>
          <w:sz w:val="28"/>
          <w:szCs w:val="28"/>
        </w:rPr>
      </w:pPr>
      <w:r w:rsidRPr="001D4A0C">
        <w:rPr>
          <w:rFonts w:ascii="Times New Roman" w:hAnsi="Times New Roman" w:cs="Times New Roman"/>
          <w:sz w:val="28"/>
          <w:szCs w:val="28"/>
        </w:rPr>
        <w:t xml:space="preserve">Утвердить </w:t>
      </w:r>
      <w:r w:rsidR="007A7E09">
        <w:rPr>
          <w:rFonts w:ascii="Times New Roman" w:hAnsi="Times New Roman" w:cs="Times New Roman"/>
          <w:sz w:val="28"/>
          <w:szCs w:val="28"/>
        </w:rPr>
        <w:t>программ</w:t>
      </w:r>
      <w:r w:rsidR="00592827">
        <w:rPr>
          <w:rFonts w:ascii="Times New Roman" w:hAnsi="Times New Roman" w:cs="Times New Roman"/>
          <w:sz w:val="28"/>
          <w:szCs w:val="28"/>
        </w:rPr>
        <w:t>у</w:t>
      </w:r>
      <w:r w:rsidR="007A7E09">
        <w:rPr>
          <w:rFonts w:ascii="Times New Roman" w:hAnsi="Times New Roman" w:cs="Times New Roman"/>
          <w:sz w:val="28"/>
          <w:szCs w:val="28"/>
        </w:rPr>
        <w:t xml:space="preserve"> комплексного развития </w:t>
      </w:r>
      <w:r w:rsidR="007A7E09" w:rsidRPr="007A7E09">
        <w:rPr>
          <w:rFonts w:ascii="Times New Roman" w:hAnsi="Times New Roman" w:cs="Times New Roman"/>
          <w:sz w:val="28"/>
          <w:szCs w:val="28"/>
        </w:rPr>
        <w:t>систем коммунальной инфрастру</w:t>
      </w:r>
      <w:r w:rsidR="007A7E09">
        <w:rPr>
          <w:rFonts w:ascii="Times New Roman" w:hAnsi="Times New Roman" w:cs="Times New Roman"/>
          <w:sz w:val="28"/>
          <w:szCs w:val="28"/>
        </w:rPr>
        <w:t xml:space="preserve">ктуры сельского поселения </w:t>
      </w:r>
      <w:proofErr w:type="gramStart"/>
      <w:r w:rsidR="007A7E09">
        <w:rPr>
          <w:rFonts w:ascii="Times New Roman" w:hAnsi="Times New Roman" w:cs="Times New Roman"/>
          <w:sz w:val="28"/>
          <w:szCs w:val="28"/>
        </w:rPr>
        <w:t>Новый</w:t>
      </w:r>
      <w:proofErr w:type="gramEnd"/>
      <w:r w:rsidR="007A7E09">
        <w:rPr>
          <w:rFonts w:ascii="Times New Roman" w:hAnsi="Times New Roman" w:cs="Times New Roman"/>
          <w:sz w:val="28"/>
          <w:szCs w:val="28"/>
        </w:rPr>
        <w:t xml:space="preserve"> </w:t>
      </w:r>
      <w:proofErr w:type="spellStart"/>
      <w:r w:rsidR="007A7E09" w:rsidRPr="007A7E09">
        <w:rPr>
          <w:rFonts w:ascii="Times New Roman" w:hAnsi="Times New Roman" w:cs="Times New Roman"/>
          <w:sz w:val="28"/>
          <w:szCs w:val="28"/>
        </w:rPr>
        <w:t>Кременкуль</w:t>
      </w:r>
      <w:proofErr w:type="spellEnd"/>
      <w:r w:rsidR="007A7E09">
        <w:rPr>
          <w:rFonts w:ascii="Times New Roman" w:hAnsi="Times New Roman" w:cs="Times New Roman"/>
          <w:sz w:val="28"/>
          <w:szCs w:val="28"/>
        </w:rPr>
        <w:t xml:space="preserve"> </w:t>
      </w:r>
      <w:r w:rsidR="007A7E09" w:rsidRPr="007A7E09">
        <w:rPr>
          <w:rFonts w:ascii="Times New Roman" w:hAnsi="Times New Roman" w:cs="Times New Roman"/>
          <w:sz w:val="28"/>
          <w:szCs w:val="28"/>
        </w:rPr>
        <w:t>Челябинской области до 2025 года</w:t>
      </w:r>
      <w:r w:rsidR="00592827">
        <w:rPr>
          <w:rFonts w:ascii="Times New Roman" w:hAnsi="Times New Roman" w:cs="Times New Roman"/>
          <w:sz w:val="28"/>
          <w:szCs w:val="28"/>
        </w:rPr>
        <w:t xml:space="preserve"> (прилагается).</w:t>
      </w:r>
    </w:p>
    <w:p w:rsidR="00DA4296" w:rsidRPr="000B3577" w:rsidRDefault="007A7E09" w:rsidP="00BB31C7">
      <w:pPr>
        <w:spacing w:line="240" w:lineRule="auto"/>
        <w:ind w:firstLine="709"/>
        <w:rPr>
          <w:sz w:val="28"/>
          <w:szCs w:val="28"/>
        </w:rPr>
      </w:pPr>
      <w:r>
        <w:rPr>
          <w:sz w:val="28"/>
          <w:szCs w:val="28"/>
        </w:rPr>
        <w:t>2</w:t>
      </w:r>
      <w:r w:rsidR="00DA4296" w:rsidRPr="000B3577">
        <w:rPr>
          <w:sz w:val="28"/>
          <w:szCs w:val="28"/>
        </w:rPr>
        <w:t>.</w:t>
      </w:r>
      <w:r w:rsidR="00DA4296" w:rsidRPr="000B3577">
        <w:rPr>
          <w:sz w:val="28"/>
          <w:szCs w:val="28"/>
        </w:rPr>
        <w:tab/>
        <w:t>Управлению муниципальной службы (О.В. Осипова) обеспечить размещение настоящего постановления на официальном сайте администрации Сосновского муниципального района в сети «Интернет».</w:t>
      </w:r>
    </w:p>
    <w:p w:rsidR="00DA4296" w:rsidRDefault="007A7E09" w:rsidP="00BB31C7">
      <w:pPr>
        <w:tabs>
          <w:tab w:val="left" w:pos="1418"/>
        </w:tabs>
        <w:spacing w:line="240" w:lineRule="auto"/>
        <w:ind w:firstLine="709"/>
        <w:rPr>
          <w:sz w:val="28"/>
          <w:szCs w:val="28"/>
        </w:rPr>
      </w:pPr>
      <w:r>
        <w:rPr>
          <w:sz w:val="28"/>
          <w:szCs w:val="28"/>
        </w:rPr>
        <w:t>3</w:t>
      </w:r>
      <w:r w:rsidR="00DA4296" w:rsidRPr="000B3577">
        <w:rPr>
          <w:sz w:val="28"/>
          <w:szCs w:val="28"/>
        </w:rPr>
        <w:t>.</w:t>
      </w:r>
      <w:r w:rsidR="00DA4296" w:rsidRPr="000B3577">
        <w:rPr>
          <w:sz w:val="28"/>
          <w:szCs w:val="28"/>
        </w:rPr>
        <w:tab/>
      </w:r>
      <w:proofErr w:type="gramStart"/>
      <w:r w:rsidR="00DA4296" w:rsidRPr="000B3577">
        <w:rPr>
          <w:sz w:val="28"/>
          <w:szCs w:val="28"/>
        </w:rPr>
        <w:t>Контроль за</w:t>
      </w:r>
      <w:proofErr w:type="gramEnd"/>
      <w:r w:rsidR="00DA4296" w:rsidRPr="000B3577">
        <w:rPr>
          <w:sz w:val="28"/>
          <w:szCs w:val="28"/>
        </w:rPr>
        <w:t xml:space="preserve"> выполнением настоящего постановления возложить на заместителя Главы района Голованова В.В.</w:t>
      </w:r>
    </w:p>
    <w:p w:rsidR="00E330F2" w:rsidRPr="000B3577" w:rsidRDefault="00E330F2" w:rsidP="00BB31C7">
      <w:pPr>
        <w:tabs>
          <w:tab w:val="left" w:pos="1418"/>
        </w:tabs>
        <w:ind w:right="-2" w:firstLine="709"/>
        <w:rPr>
          <w:sz w:val="28"/>
          <w:szCs w:val="28"/>
        </w:rPr>
      </w:pPr>
    </w:p>
    <w:p w:rsidR="00DA4296" w:rsidRPr="000B3577" w:rsidRDefault="00DA4296" w:rsidP="00BB31C7">
      <w:pPr>
        <w:ind w:right="-2" w:firstLine="709"/>
        <w:rPr>
          <w:sz w:val="28"/>
          <w:szCs w:val="28"/>
        </w:rPr>
      </w:pPr>
    </w:p>
    <w:p w:rsidR="00DA4296" w:rsidRDefault="00DA4296" w:rsidP="00592827">
      <w:pPr>
        <w:spacing w:line="240" w:lineRule="auto"/>
        <w:ind w:firstLine="0"/>
        <w:rPr>
          <w:sz w:val="28"/>
        </w:rPr>
      </w:pPr>
      <w:r>
        <w:rPr>
          <w:sz w:val="28"/>
        </w:rPr>
        <w:t>Глава Сосновского</w:t>
      </w:r>
    </w:p>
    <w:p w:rsidR="00DA4296" w:rsidRPr="007A7E09" w:rsidRDefault="00DA4296" w:rsidP="00592827">
      <w:pPr>
        <w:spacing w:line="240" w:lineRule="auto"/>
        <w:ind w:firstLine="0"/>
        <w:rPr>
          <w:sz w:val="28"/>
        </w:rPr>
      </w:pPr>
      <w:r w:rsidRPr="007A7E09">
        <w:rPr>
          <w:sz w:val="28"/>
        </w:rPr>
        <w:t>муниципального района</w:t>
      </w:r>
      <w:r w:rsidRPr="007A7E09">
        <w:rPr>
          <w:sz w:val="28"/>
        </w:rPr>
        <w:tab/>
      </w:r>
      <w:r w:rsidRPr="007A7E09">
        <w:rPr>
          <w:sz w:val="28"/>
        </w:rPr>
        <w:tab/>
        <w:t xml:space="preserve">          </w:t>
      </w:r>
      <w:r w:rsidRPr="007A7E09">
        <w:rPr>
          <w:sz w:val="28"/>
        </w:rPr>
        <w:tab/>
      </w:r>
      <w:r w:rsidRPr="007A7E09">
        <w:rPr>
          <w:sz w:val="28"/>
        </w:rPr>
        <w:tab/>
        <w:t xml:space="preserve">     </w:t>
      </w:r>
      <w:r w:rsidR="001D4A0C" w:rsidRPr="007A7E09">
        <w:rPr>
          <w:sz w:val="28"/>
        </w:rPr>
        <w:t xml:space="preserve">                       </w:t>
      </w:r>
      <w:r w:rsidR="00592827">
        <w:rPr>
          <w:sz w:val="28"/>
        </w:rPr>
        <w:t xml:space="preserve">   </w:t>
      </w:r>
      <w:r w:rsidR="001D4A0C" w:rsidRPr="007A7E09">
        <w:rPr>
          <w:sz w:val="28"/>
        </w:rPr>
        <w:t xml:space="preserve"> </w:t>
      </w:r>
      <w:r w:rsidRPr="007A7E09">
        <w:rPr>
          <w:sz w:val="28"/>
        </w:rPr>
        <w:t>Е.</w:t>
      </w:r>
      <w:r w:rsidR="001D4A0C" w:rsidRPr="007A7E09">
        <w:rPr>
          <w:sz w:val="28"/>
        </w:rPr>
        <w:t xml:space="preserve"> Г. </w:t>
      </w:r>
      <w:r w:rsidRPr="007A7E09">
        <w:rPr>
          <w:sz w:val="28"/>
        </w:rPr>
        <w:t>Ваганов</w:t>
      </w:r>
    </w:p>
    <w:p w:rsidR="00DA4296" w:rsidRPr="00E06988" w:rsidRDefault="00DA4296" w:rsidP="00592827">
      <w:pPr>
        <w:pageBreakBefore/>
        <w:spacing w:line="240" w:lineRule="auto"/>
        <w:ind w:left="5670" w:firstLine="0"/>
        <w:jc w:val="center"/>
        <w:rPr>
          <w:sz w:val="28"/>
          <w:szCs w:val="28"/>
        </w:rPr>
      </w:pPr>
      <w:r w:rsidRPr="00E06988">
        <w:rPr>
          <w:sz w:val="28"/>
          <w:szCs w:val="28"/>
        </w:rPr>
        <w:lastRenderedPageBreak/>
        <w:t>Приложение к постановлению</w:t>
      </w:r>
      <w:r>
        <w:rPr>
          <w:sz w:val="28"/>
          <w:szCs w:val="28"/>
        </w:rPr>
        <w:t xml:space="preserve"> а</w:t>
      </w:r>
      <w:r w:rsidRPr="00E06988">
        <w:rPr>
          <w:sz w:val="28"/>
          <w:szCs w:val="28"/>
        </w:rPr>
        <w:t>дминистрации Сосновского муниципального района</w:t>
      </w:r>
      <w:r>
        <w:rPr>
          <w:sz w:val="28"/>
          <w:szCs w:val="28"/>
        </w:rPr>
        <w:t xml:space="preserve"> о</w:t>
      </w:r>
      <w:r w:rsidRPr="00E06988">
        <w:rPr>
          <w:sz w:val="28"/>
          <w:szCs w:val="28"/>
        </w:rPr>
        <w:t xml:space="preserve">т </w:t>
      </w:r>
      <w:r w:rsidR="00322AE6">
        <w:rPr>
          <w:sz w:val="28"/>
          <w:szCs w:val="28"/>
        </w:rPr>
        <w:t>31.12.</w:t>
      </w:r>
      <w:r w:rsidRPr="00E06988">
        <w:rPr>
          <w:sz w:val="28"/>
          <w:szCs w:val="28"/>
        </w:rPr>
        <w:t>20</w:t>
      </w:r>
      <w:r w:rsidR="000C4268">
        <w:rPr>
          <w:sz w:val="28"/>
          <w:szCs w:val="28"/>
        </w:rPr>
        <w:t xml:space="preserve">19 </w:t>
      </w:r>
      <w:r w:rsidRPr="00E06988">
        <w:rPr>
          <w:sz w:val="28"/>
          <w:szCs w:val="28"/>
        </w:rPr>
        <w:t>года №</w:t>
      </w:r>
      <w:r>
        <w:rPr>
          <w:sz w:val="28"/>
          <w:szCs w:val="28"/>
        </w:rPr>
        <w:t xml:space="preserve"> </w:t>
      </w:r>
      <w:r w:rsidR="00322AE6">
        <w:rPr>
          <w:sz w:val="28"/>
          <w:szCs w:val="28"/>
        </w:rPr>
        <w:t>2520</w:t>
      </w:r>
    </w:p>
    <w:p w:rsidR="007A7E09" w:rsidRDefault="007A7E09" w:rsidP="00592827">
      <w:pPr>
        <w:ind w:left="5670"/>
      </w:pPr>
    </w:p>
    <w:p w:rsidR="007A7E09" w:rsidRDefault="007A7E09" w:rsidP="00BB31C7"/>
    <w:p w:rsidR="007A7E09" w:rsidRDefault="007A7E09" w:rsidP="00BB31C7"/>
    <w:p w:rsidR="007A7E09" w:rsidRDefault="007A7E09" w:rsidP="00BB31C7"/>
    <w:p w:rsidR="007A7E09" w:rsidRDefault="007A7E09" w:rsidP="00BB31C7"/>
    <w:p w:rsidR="007A7E09" w:rsidRDefault="007A7E09" w:rsidP="00BB31C7"/>
    <w:p w:rsidR="007A7E09" w:rsidRDefault="007A7E09" w:rsidP="00BB31C7">
      <w:pPr>
        <w:widowControl/>
        <w:spacing w:line="240" w:lineRule="auto"/>
        <w:ind w:firstLine="0"/>
        <w:rPr>
          <w:rFonts w:eastAsia="Times New Roman"/>
          <w:b/>
          <w:sz w:val="24"/>
          <w:szCs w:val="24"/>
          <w:lang w:eastAsia="ru-RU"/>
        </w:rPr>
      </w:pPr>
    </w:p>
    <w:p w:rsidR="007A7E09" w:rsidRDefault="007A7E09" w:rsidP="00BB31C7">
      <w:pPr>
        <w:widowControl/>
        <w:spacing w:line="240" w:lineRule="auto"/>
        <w:ind w:firstLine="0"/>
        <w:rPr>
          <w:rFonts w:eastAsia="Times New Roman"/>
          <w:b/>
          <w:sz w:val="24"/>
          <w:szCs w:val="24"/>
          <w:lang w:eastAsia="ru-RU"/>
        </w:rPr>
      </w:pPr>
    </w:p>
    <w:p w:rsidR="007A7E09" w:rsidRDefault="007A7E09" w:rsidP="00BB31C7">
      <w:pPr>
        <w:widowControl/>
        <w:spacing w:line="240" w:lineRule="auto"/>
        <w:ind w:firstLine="0"/>
        <w:rPr>
          <w:rFonts w:eastAsia="Times New Roman"/>
          <w:b/>
          <w:sz w:val="24"/>
          <w:szCs w:val="24"/>
          <w:lang w:eastAsia="ru-RU"/>
        </w:rPr>
      </w:pPr>
    </w:p>
    <w:p w:rsidR="007A7E09" w:rsidRDefault="007A7E09" w:rsidP="00BB31C7">
      <w:pPr>
        <w:widowControl/>
        <w:spacing w:line="240" w:lineRule="auto"/>
        <w:ind w:firstLine="0"/>
        <w:rPr>
          <w:rFonts w:eastAsia="Times New Roman"/>
          <w:b/>
          <w:sz w:val="24"/>
          <w:szCs w:val="24"/>
          <w:lang w:eastAsia="ru-RU"/>
        </w:rPr>
      </w:pPr>
    </w:p>
    <w:p w:rsidR="007A7E09" w:rsidRPr="007A7E09" w:rsidRDefault="007A7E09" w:rsidP="00BB31C7">
      <w:pPr>
        <w:widowControl/>
        <w:spacing w:line="240" w:lineRule="auto"/>
        <w:ind w:firstLine="0"/>
        <w:rPr>
          <w:rFonts w:eastAsia="Times New Roman"/>
          <w:b/>
          <w:sz w:val="28"/>
          <w:szCs w:val="28"/>
          <w:lang w:eastAsia="ru-RU"/>
        </w:rPr>
      </w:pPr>
    </w:p>
    <w:p w:rsidR="007A7E09" w:rsidRPr="007A7E09" w:rsidRDefault="007A7E09" w:rsidP="00BB31C7">
      <w:pPr>
        <w:widowControl/>
        <w:spacing w:line="240" w:lineRule="auto"/>
        <w:ind w:firstLine="0"/>
        <w:rPr>
          <w:rFonts w:eastAsia="Times New Roman"/>
          <w:b/>
          <w:sz w:val="28"/>
          <w:szCs w:val="28"/>
          <w:lang w:eastAsia="ru-RU"/>
        </w:rPr>
      </w:pPr>
    </w:p>
    <w:p w:rsidR="007A7E09" w:rsidRPr="00575B90" w:rsidRDefault="007A7E09" w:rsidP="00C620DA">
      <w:pPr>
        <w:widowControl/>
        <w:spacing w:line="240" w:lineRule="auto"/>
        <w:ind w:firstLine="0"/>
        <w:jc w:val="center"/>
        <w:rPr>
          <w:rFonts w:eastAsia="Times New Roman"/>
          <w:sz w:val="28"/>
          <w:szCs w:val="28"/>
          <w:lang w:eastAsia="ru-RU"/>
        </w:rPr>
      </w:pPr>
      <w:r w:rsidRPr="00575B90">
        <w:rPr>
          <w:rFonts w:eastAsia="Times New Roman"/>
          <w:sz w:val="28"/>
          <w:szCs w:val="28"/>
          <w:lang w:eastAsia="ru-RU"/>
        </w:rPr>
        <w:t>ПРОГРАММА</w:t>
      </w:r>
    </w:p>
    <w:p w:rsidR="007A7E09" w:rsidRPr="00575B90" w:rsidRDefault="007A7E09" w:rsidP="00C620DA">
      <w:pPr>
        <w:widowControl/>
        <w:spacing w:line="240" w:lineRule="auto"/>
        <w:ind w:firstLine="0"/>
        <w:jc w:val="center"/>
        <w:rPr>
          <w:rFonts w:eastAsia="Times New Roman"/>
          <w:sz w:val="28"/>
          <w:szCs w:val="28"/>
          <w:lang w:eastAsia="ru-RU"/>
        </w:rPr>
      </w:pPr>
      <w:r w:rsidRPr="00575B90">
        <w:rPr>
          <w:rFonts w:eastAsia="Times New Roman"/>
          <w:sz w:val="28"/>
          <w:szCs w:val="28"/>
          <w:lang w:eastAsia="ru-RU"/>
        </w:rPr>
        <w:t xml:space="preserve">КОМПЛЕКСНОГО РАЗВИТИЯ СИСТЕМ КОММУНАЛЬНОЙ ИНФРАСТРУКТУРЫ </w:t>
      </w:r>
      <w:r w:rsidRPr="00575B90">
        <w:rPr>
          <w:rFonts w:eastAsia="Times New Roman"/>
          <w:sz w:val="28"/>
          <w:szCs w:val="28"/>
          <w:lang w:eastAsia="ru-RU"/>
        </w:rPr>
        <w:br/>
      </w:r>
      <w:bookmarkStart w:id="0" w:name="_Hlk498257917"/>
      <w:r w:rsidRPr="00575B90">
        <w:rPr>
          <w:rFonts w:eastAsia="Times New Roman"/>
          <w:sz w:val="28"/>
          <w:szCs w:val="28"/>
          <w:lang w:eastAsia="ru-RU"/>
        </w:rPr>
        <w:t xml:space="preserve"> СЕЛЬСКОГО ПОСЕЛЕНИЯ </w:t>
      </w:r>
      <w:proofErr w:type="gramStart"/>
      <w:r w:rsidRPr="00575B90">
        <w:rPr>
          <w:rFonts w:eastAsia="Times New Roman"/>
          <w:sz w:val="28"/>
          <w:szCs w:val="28"/>
          <w:lang w:eastAsia="ru-RU"/>
        </w:rPr>
        <w:t>НОВЫЙ</w:t>
      </w:r>
      <w:proofErr w:type="gramEnd"/>
      <w:r w:rsidRPr="00575B90">
        <w:rPr>
          <w:rFonts w:eastAsia="Times New Roman"/>
          <w:sz w:val="28"/>
          <w:szCs w:val="28"/>
          <w:lang w:eastAsia="ru-RU"/>
        </w:rPr>
        <w:t xml:space="preserve"> КРЕМЕНКУЛЬ</w:t>
      </w:r>
      <w:r w:rsidRPr="00575B90">
        <w:rPr>
          <w:rFonts w:eastAsia="Times New Roman"/>
          <w:sz w:val="28"/>
          <w:szCs w:val="28"/>
          <w:lang w:eastAsia="ru-RU"/>
        </w:rPr>
        <w:br/>
        <w:t xml:space="preserve"> ЧЕЛЯБИНСКОЙ ОБЛАСТИ </w:t>
      </w:r>
      <w:bookmarkEnd w:id="0"/>
      <w:r w:rsidRPr="00575B90">
        <w:rPr>
          <w:rFonts w:eastAsia="Times New Roman"/>
          <w:sz w:val="28"/>
          <w:szCs w:val="28"/>
          <w:lang w:eastAsia="ru-RU"/>
        </w:rPr>
        <w:t>ДО 2025 ГОДА</w:t>
      </w:r>
    </w:p>
    <w:p w:rsidR="007A7E09" w:rsidRPr="00575B90" w:rsidRDefault="007A7E09" w:rsidP="00C620DA">
      <w:pPr>
        <w:widowControl/>
        <w:spacing w:line="240" w:lineRule="auto"/>
        <w:ind w:firstLine="0"/>
        <w:jc w:val="center"/>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after="160" w:line="259" w:lineRule="auto"/>
        <w:ind w:firstLine="851"/>
        <w:rPr>
          <w:rFonts w:eastAsia="Times New Roman"/>
          <w:sz w:val="28"/>
          <w:szCs w:val="28"/>
          <w:lang w:eastAsia="ru-RU"/>
        </w:rPr>
      </w:pPr>
      <w:r w:rsidRPr="00575B90">
        <w:rPr>
          <w:rFonts w:eastAsia="Times New Roman"/>
          <w:sz w:val="28"/>
          <w:szCs w:val="28"/>
          <w:lang w:eastAsia="ru-RU"/>
        </w:rPr>
        <w:t xml:space="preserve">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 </w:t>
      </w: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C620DA">
      <w:pPr>
        <w:widowControl/>
        <w:spacing w:line="240" w:lineRule="auto"/>
        <w:ind w:firstLine="0"/>
        <w:jc w:val="center"/>
        <w:rPr>
          <w:rFonts w:eastAsia="Times New Roman"/>
          <w:sz w:val="28"/>
          <w:szCs w:val="28"/>
          <w:lang w:eastAsia="ru-RU"/>
        </w:rPr>
      </w:pPr>
      <w:r w:rsidRPr="00575B90">
        <w:rPr>
          <w:rFonts w:eastAsia="Times New Roman"/>
          <w:sz w:val="28"/>
          <w:szCs w:val="28"/>
          <w:lang w:eastAsia="ru-RU"/>
        </w:rPr>
        <w:t>ПРОГРАММНЫЙ ДОКУМЕНТ</w:t>
      </w: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7A7E09" w:rsidRPr="00575B90" w:rsidRDefault="007A7E09" w:rsidP="00BB31C7">
      <w:pPr>
        <w:widowControl/>
        <w:spacing w:line="240" w:lineRule="auto"/>
        <w:ind w:firstLine="0"/>
        <w:rPr>
          <w:rFonts w:eastAsia="Times New Roman"/>
          <w:sz w:val="28"/>
          <w:szCs w:val="28"/>
          <w:lang w:eastAsia="ru-RU"/>
        </w:rPr>
      </w:pPr>
    </w:p>
    <w:p w:rsidR="00C620DA" w:rsidRDefault="00C620DA" w:rsidP="00BB31C7">
      <w:pPr>
        <w:widowControl/>
        <w:suppressAutoHyphens/>
        <w:spacing w:after="200" w:line="312" w:lineRule="auto"/>
        <w:ind w:firstLine="0"/>
        <w:contextualSpacing/>
        <w:rPr>
          <w:sz w:val="28"/>
          <w:szCs w:val="28"/>
          <w:lang w:eastAsia="ru-RU"/>
        </w:rPr>
      </w:pPr>
    </w:p>
    <w:p w:rsidR="00C620DA" w:rsidRDefault="00C620DA" w:rsidP="00BB31C7">
      <w:pPr>
        <w:widowControl/>
        <w:suppressAutoHyphens/>
        <w:spacing w:after="200" w:line="312" w:lineRule="auto"/>
        <w:ind w:firstLine="0"/>
        <w:contextualSpacing/>
        <w:rPr>
          <w:sz w:val="28"/>
          <w:szCs w:val="28"/>
          <w:lang w:eastAsia="ru-RU"/>
        </w:rPr>
      </w:pPr>
    </w:p>
    <w:p w:rsidR="007A7E09" w:rsidRPr="00575B90" w:rsidRDefault="007A7E09" w:rsidP="00BB31C7">
      <w:pPr>
        <w:widowControl/>
        <w:suppressAutoHyphens/>
        <w:spacing w:after="200" w:line="312" w:lineRule="auto"/>
        <w:ind w:firstLine="0"/>
        <w:contextualSpacing/>
        <w:rPr>
          <w:sz w:val="28"/>
          <w:szCs w:val="28"/>
          <w:lang w:eastAsia="ru-RU"/>
        </w:rPr>
      </w:pPr>
      <w:r w:rsidRPr="00575B90">
        <w:rPr>
          <w:sz w:val="28"/>
          <w:szCs w:val="28"/>
          <w:lang w:eastAsia="ru-RU"/>
        </w:rPr>
        <w:t>ОГЛАВЛЕНИЕ</w:t>
      </w:r>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r w:rsidRPr="00756E77">
        <w:rPr>
          <w:sz w:val="28"/>
          <w:szCs w:val="28"/>
          <w:lang w:eastAsia="en-US"/>
        </w:rPr>
        <w:fldChar w:fldCharType="begin"/>
      </w:r>
      <w:r w:rsidR="007A7E09" w:rsidRPr="00575B90">
        <w:rPr>
          <w:sz w:val="28"/>
          <w:szCs w:val="28"/>
          <w:lang w:eastAsia="en-US"/>
        </w:rPr>
        <w:instrText xml:space="preserve"> TOC \h \z \u \t "!Огл;1" </w:instrText>
      </w:r>
      <w:r w:rsidRPr="00756E77">
        <w:rPr>
          <w:sz w:val="28"/>
          <w:szCs w:val="28"/>
          <w:lang w:eastAsia="en-US"/>
        </w:rPr>
        <w:fldChar w:fldCharType="separate"/>
      </w:r>
      <w:hyperlink w:anchor="_Toc11343718" w:history="1">
        <w:r w:rsidR="007A7E09" w:rsidRPr="00575B90">
          <w:rPr>
            <w:noProof/>
            <w:color w:val="0563C1"/>
            <w:sz w:val="28"/>
            <w:szCs w:val="28"/>
            <w:u w:val="single"/>
            <w:lang w:eastAsia="ru-RU"/>
          </w:rPr>
          <w:t>ПЕРЕЧЕНЬ ИСПОЛЬЗУЕМЫХ ТЕРМИНОВ, ОПРЕДЕЛЕНИЙ И СОКРАЩЕНИЙ</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_Toc11343718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4</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19" w:history="1">
        <w:r w:rsidR="007A7E09" w:rsidRPr="00575B90">
          <w:rPr>
            <w:noProof/>
            <w:color w:val="0563C1"/>
            <w:sz w:val="28"/>
            <w:szCs w:val="28"/>
            <w:u w:val="single"/>
            <w:lang w:eastAsia="ru-RU"/>
          </w:rPr>
          <w:t>ВВЕДЕНИЕ</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_Toc11343719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6</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20" w:history="1">
        <w:r w:rsidR="007A7E09" w:rsidRPr="00575B90">
          <w:rPr>
            <w:noProof/>
            <w:color w:val="0563C1"/>
            <w:sz w:val="28"/>
            <w:szCs w:val="28"/>
            <w:u w:val="single"/>
            <w:lang w:eastAsia="en-US"/>
          </w:rPr>
          <w:t>РАЗДЕЛ 1. ПАСПОРТ ПРОГРАММЫ</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_Toc11343720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7</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21" w:history="1">
        <w:r w:rsidR="007A7E09" w:rsidRPr="00575B90">
          <w:rPr>
            <w:noProof/>
            <w:color w:val="0563C1"/>
            <w:sz w:val="28"/>
            <w:szCs w:val="28"/>
            <w:u w:val="single"/>
            <w:lang w:eastAsia="en-US"/>
          </w:rPr>
          <w:t>РАЗДЕЛ 2 ХАРАКТЕРИСТИКА СУЩЕСТВУЮЩЕГО СОСТОЯНИЯ КОММУНАЛЬНОЙ ИНФРАСТРУКТУРЫ</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_Toc11343721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11</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22" w:history="1">
        <w:r w:rsidR="007A7E09" w:rsidRPr="00575B90">
          <w:rPr>
            <w:noProof/>
            <w:color w:val="0563C1"/>
            <w:sz w:val="28"/>
            <w:szCs w:val="28"/>
            <w:u w:val="single"/>
            <w:lang w:eastAsia="en-US"/>
          </w:rPr>
          <w:t>2.1. Краткий анализ существующего состояния систем ресурсоснабжения</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_Toc11343722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11</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23" w:history="1">
        <w:r w:rsidR="007A7E09" w:rsidRPr="00575B90">
          <w:rPr>
            <w:noProof/>
            <w:color w:val="0563C1"/>
            <w:sz w:val="28"/>
            <w:szCs w:val="28"/>
            <w:u w:val="single"/>
            <w:lang w:eastAsia="en-US"/>
          </w:rPr>
          <w:t>2.1.1. Система электроснабжения</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_Toc11343723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11</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24" w:history="1">
        <w:r w:rsidR="007A7E09" w:rsidRPr="00575B90">
          <w:rPr>
            <w:noProof/>
            <w:color w:val="0563C1"/>
            <w:sz w:val="28"/>
            <w:szCs w:val="28"/>
            <w:u w:val="single"/>
            <w:lang w:eastAsia="en-US"/>
          </w:rPr>
          <w:t>2.1.2. Система теплоснабжения</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_Toc11343724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13</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25" w:history="1">
        <w:r w:rsidR="007A7E09" w:rsidRPr="00575B90">
          <w:rPr>
            <w:noProof/>
            <w:color w:val="0563C1"/>
            <w:sz w:val="28"/>
            <w:szCs w:val="28"/>
            <w:u w:val="single"/>
            <w:lang w:eastAsia="en-US"/>
          </w:rPr>
          <w:t>2.1.3. Система водоснабжения</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_Toc11343725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13</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26" w:history="1">
        <w:r w:rsidR="007A7E09" w:rsidRPr="00575B90">
          <w:rPr>
            <w:noProof/>
            <w:color w:val="0563C1"/>
            <w:sz w:val="28"/>
            <w:szCs w:val="28"/>
            <w:u w:val="single"/>
            <w:lang w:eastAsia="en-US"/>
          </w:rPr>
          <w:t>2.1.4. Система водоотведения</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_Toc11343726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16</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27" w:history="1">
        <w:r w:rsidR="007A7E09" w:rsidRPr="00575B90">
          <w:rPr>
            <w:noProof/>
            <w:color w:val="0563C1"/>
            <w:sz w:val="28"/>
            <w:szCs w:val="28"/>
            <w:u w:val="single"/>
            <w:lang w:eastAsia="en-US"/>
          </w:rPr>
          <w:t>2.1.5. Система сбора и утилизации твердых коммунальных отходов</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_Toc11343727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19</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28" w:history="1">
        <w:r w:rsidR="007A7E09" w:rsidRPr="00575B90">
          <w:rPr>
            <w:noProof/>
            <w:color w:val="0563C1"/>
            <w:sz w:val="28"/>
            <w:szCs w:val="28"/>
            <w:u w:val="single"/>
            <w:lang w:eastAsia="en-US"/>
          </w:rPr>
          <w:t>2.1.6. Система газоснабжения</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_Toc11343728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20</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29" w:history="1">
        <w:r w:rsidR="007A7E09" w:rsidRPr="00575B90">
          <w:rPr>
            <w:noProof/>
            <w:color w:val="0563C1"/>
            <w:sz w:val="28"/>
            <w:szCs w:val="28"/>
            <w:u w:val="single"/>
            <w:lang w:eastAsia="en-US"/>
          </w:rPr>
          <w:t>РАЗДЕЛ 3 ПЕРСПЕКТИВЫ РАЗВИТИЯ ПОСЕЛЕНИЯ И ПРОГНОЗ СПРОСА НА КОММУНАЛЬНЫЕ РЕСУРСЫ</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_Toc11343729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22</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30" w:history="1">
        <w:r w:rsidR="007A7E09" w:rsidRPr="00575B90">
          <w:rPr>
            <w:noProof/>
            <w:color w:val="0563C1"/>
            <w:sz w:val="28"/>
            <w:szCs w:val="28"/>
            <w:u w:val="single"/>
            <w:lang w:eastAsia="en-US"/>
          </w:rPr>
          <w:t>РАЗДЕЛ 4 ЦЕЛЕВЫЕ ПОКАЗАТЕЛИ РАЗВИТИЯ КОММУНАЛЬНОЙ ИНФРАСТРУКТУРЫ</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_Toc11343730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22</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31" w:history="1">
        <w:r w:rsidR="007A7E09" w:rsidRPr="00575B90">
          <w:rPr>
            <w:noProof/>
            <w:color w:val="0563C1"/>
            <w:sz w:val="28"/>
            <w:szCs w:val="28"/>
            <w:u w:val="single"/>
            <w:lang w:eastAsia="en-US"/>
          </w:rPr>
          <w:t>РАЗДЕЛ 5 ПРОГРАММА ИНВЕСТИЦИОННЫХ ПРОЕКТОВ, ОБЕСПЕЧИВАЮЩИХ ДОСТИЖЕНИЕ ЦЕЛЕВЫХ ПОКАЗАТЕЛЕЙ</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_Toc11343731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22</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32" w:history="1">
        <w:r w:rsidR="007A7E09" w:rsidRPr="00575B90">
          <w:rPr>
            <w:noProof/>
            <w:color w:val="0563C1"/>
            <w:sz w:val="28"/>
            <w:szCs w:val="28"/>
            <w:u w:val="single"/>
            <w:lang w:eastAsia="en-US"/>
          </w:rPr>
          <w:t>5.1. Взаимосвязанность проектов</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_Toc11343732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24</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33" w:history="1">
        <w:r w:rsidR="007A7E09" w:rsidRPr="00575B90">
          <w:rPr>
            <w:noProof/>
            <w:color w:val="0563C1"/>
            <w:sz w:val="28"/>
            <w:szCs w:val="28"/>
            <w:u w:val="single"/>
            <w:lang w:eastAsia="en-US"/>
          </w:rPr>
          <w:t>РАЗДЕЛ 6 ИСТОЧНИКИ ИНВЕСТИЦИЙ, ТАРИФЫ И ДОСТУПНОСТЬ ПРОГРАММЫ ДЛЯ НАСЕЛЕНИЯ</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_Toc11343733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24</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34" w:history="1">
        <w:r w:rsidR="007A7E09" w:rsidRPr="00575B90">
          <w:rPr>
            <w:noProof/>
            <w:color w:val="0563C1"/>
            <w:sz w:val="28"/>
            <w:szCs w:val="28"/>
            <w:u w:val="single"/>
            <w:lang w:eastAsia="en-US"/>
          </w:rPr>
          <w:t>РАЗДЕЛ 7 УПРАВЛЕНИЕ ПРОГРАММОЙ</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_Toc11343734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26</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35" w:history="1">
        <w:r w:rsidR="007A7E09" w:rsidRPr="00575B90">
          <w:rPr>
            <w:noProof/>
            <w:color w:val="0563C1"/>
            <w:sz w:val="28"/>
            <w:szCs w:val="28"/>
            <w:u w:val="single"/>
            <w:lang w:eastAsia="en-US"/>
          </w:rPr>
          <w:t>7.1. Ответственный за реализацию программы</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_Toc11343735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26</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36" w:history="1">
        <w:r w:rsidR="007A7E09" w:rsidRPr="00575B90">
          <w:rPr>
            <w:noProof/>
            <w:color w:val="0563C1"/>
            <w:sz w:val="28"/>
            <w:szCs w:val="28"/>
            <w:u w:val="single"/>
            <w:lang w:eastAsia="en-US"/>
          </w:rPr>
          <w:t>7.2. План-график работ по реализации программы</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_Toc11343736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27</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37" w:history="1">
        <w:r w:rsidR="007A7E09" w:rsidRPr="00575B90">
          <w:rPr>
            <w:noProof/>
            <w:color w:val="0563C1"/>
            <w:sz w:val="28"/>
            <w:szCs w:val="28"/>
            <w:u w:val="single"/>
            <w:lang w:eastAsia="en-US"/>
          </w:rPr>
          <w:t>7.3. Порядок предоставления отчетности по выполнению программы</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_Toc11343737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27</w:t>
        </w:r>
        <w:r w:rsidRPr="00575B90">
          <w:rPr>
            <w:noProof/>
            <w:webHidden/>
            <w:sz w:val="28"/>
            <w:szCs w:val="28"/>
            <w:lang w:eastAsia="en-US"/>
          </w:rPr>
          <w:fldChar w:fldCharType="end"/>
        </w:r>
      </w:hyperlink>
    </w:p>
    <w:p w:rsidR="007A7E09" w:rsidRPr="00575B90" w:rsidRDefault="00756E77" w:rsidP="00BB31C7">
      <w:pPr>
        <w:widowControl/>
        <w:tabs>
          <w:tab w:val="right" w:leader="dot" w:pos="9780"/>
        </w:tabs>
        <w:spacing w:after="100" w:line="259" w:lineRule="auto"/>
        <w:ind w:firstLine="0"/>
        <w:rPr>
          <w:rFonts w:eastAsia="Times New Roman"/>
          <w:noProof/>
          <w:sz w:val="28"/>
          <w:szCs w:val="28"/>
          <w:lang w:eastAsia="ru-RU"/>
        </w:rPr>
      </w:pPr>
      <w:hyperlink w:anchor="_Toc11343738" w:history="1">
        <w:r w:rsidR="007A7E09" w:rsidRPr="00575B90">
          <w:rPr>
            <w:noProof/>
            <w:color w:val="0563C1"/>
            <w:sz w:val="28"/>
            <w:szCs w:val="28"/>
            <w:u w:val="single"/>
            <w:lang w:eastAsia="en-US"/>
          </w:rPr>
          <w:t>7.4. Порядок и сроки корректировки программы</w:t>
        </w:r>
        <w:r w:rsidR="007A7E09" w:rsidRPr="00575B90">
          <w:rPr>
            <w:noProof/>
            <w:webHidden/>
            <w:sz w:val="28"/>
            <w:szCs w:val="28"/>
            <w:lang w:eastAsia="en-US"/>
          </w:rPr>
          <w:tab/>
        </w:r>
        <w:r w:rsidRPr="00575B90">
          <w:rPr>
            <w:noProof/>
            <w:webHidden/>
            <w:sz w:val="28"/>
            <w:szCs w:val="28"/>
            <w:lang w:eastAsia="en-US"/>
          </w:rPr>
          <w:fldChar w:fldCharType="begin"/>
        </w:r>
        <w:r w:rsidR="007A7E09" w:rsidRPr="00575B90">
          <w:rPr>
            <w:noProof/>
            <w:webHidden/>
            <w:sz w:val="28"/>
            <w:szCs w:val="28"/>
            <w:lang w:eastAsia="en-US"/>
          </w:rPr>
          <w:instrText xml:space="preserve"> PAGEREF _Toc11343738 \h </w:instrText>
        </w:r>
        <w:r w:rsidRPr="00575B90">
          <w:rPr>
            <w:noProof/>
            <w:webHidden/>
            <w:sz w:val="28"/>
            <w:szCs w:val="28"/>
            <w:lang w:eastAsia="en-US"/>
          </w:rPr>
        </w:r>
        <w:r w:rsidRPr="00575B90">
          <w:rPr>
            <w:noProof/>
            <w:webHidden/>
            <w:sz w:val="28"/>
            <w:szCs w:val="28"/>
            <w:lang w:eastAsia="en-US"/>
          </w:rPr>
          <w:fldChar w:fldCharType="separate"/>
        </w:r>
        <w:r w:rsidR="00087D83">
          <w:rPr>
            <w:noProof/>
            <w:webHidden/>
            <w:sz w:val="28"/>
            <w:szCs w:val="28"/>
            <w:lang w:eastAsia="en-US"/>
          </w:rPr>
          <w:t>28</w:t>
        </w:r>
        <w:r w:rsidRPr="00575B90">
          <w:rPr>
            <w:noProof/>
            <w:webHidden/>
            <w:sz w:val="28"/>
            <w:szCs w:val="28"/>
            <w:lang w:eastAsia="en-US"/>
          </w:rPr>
          <w:fldChar w:fldCharType="end"/>
        </w:r>
      </w:hyperlink>
    </w:p>
    <w:p w:rsidR="007A7E09" w:rsidRPr="00575B90" w:rsidRDefault="00756E77" w:rsidP="00BB31C7">
      <w:pPr>
        <w:tabs>
          <w:tab w:val="right" w:leader="dot" w:pos="9780"/>
        </w:tabs>
        <w:autoSpaceDE w:val="0"/>
        <w:autoSpaceDN w:val="0"/>
        <w:adjustRightInd w:val="0"/>
        <w:spacing w:before="240" w:line="240" w:lineRule="auto"/>
        <w:ind w:firstLine="540"/>
        <w:rPr>
          <w:rFonts w:eastAsia="Times New Roman"/>
          <w:sz w:val="28"/>
          <w:szCs w:val="28"/>
          <w:lang w:eastAsia="ru-RU"/>
        </w:rPr>
      </w:pPr>
      <w:r w:rsidRPr="00575B90">
        <w:rPr>
          <w:rFonts w:eastAsia="Times New Roman"/>
          <w:sz w:val="28"/>
          <w:szCs w:val="28"/>
          <w:lang w:eastAsia="ru-RU"/>
        </w:rPr>
        <w:fldChar w:fldCharType="end"/>
      </w:r>
      <w:r w:rsidR="007A7E09" w:rsidRPr="00575B90">
        <w:rPr>
          <w:rFonts w:eastAsia="Times New Roman"/>
          <w:sz w:val="28"/>
          <w:szCs w:val="28"/>
          <w:lang w:eastAsia="ru-RU"/>
        </w:rPr>
        <w:br w:type="page"/>
      </w:r>
    </w:p>
    <w:p w:rsidR="007A7E09" w:rsidRPr="00575B90" w:rsidRDefault="007A7E09" w:rsidP="00BB31C7">
      <w:pPr>
        <w:keepNext/>
        <w:keepLines/>
        <w:widowControl/>
        <w:spacing w:line="240" w:lineRule="auto"/>
        <w:ind w:firstLine="709"/>
        <w:outlineLvl w:val="0"/>
        <w:rPr>
          <w:rFonts w:eastAsia="Times New Roman"/>
          <w:bCs/>
          <w:sz w:val="28"/>
          <w:szCs w:val="28"/>
          <w:lang w:eastAsia="ru-RU"/>
        </w:rPr>
      </w:pPr>
      <w:bookmarkStart w:id="1" w:name="_Toc483339529"/>
      <w:bookmarkStart w:id="2" w:name="_Toc11343718"/>
      <w:r w:rsidRPr="00575B90">
        <w:rPr>
          <w:rFonts w:eastAsia="Times New Roman"/>
          <w:bCs/>
          <w:sz w:val="28"/>
          <w:szCs w:val="28"/>
          <w:lang w:eastAsia="ru-RU"/>
        </w:rPr>
        <w:lastRenderedPageBreak/>
        <w:t>ПЕРЕЧЕНЬ ИСПОЛЬЗУЕМЫХ ТЕРМИНОВ, ОПРЕДЕЛЕНИЙ И СОКРАЩЕНИЙ</w:t>
      </w:r>
      <w:bookmarkEnd w:id="1"/>
      <w:bookmarkEnd w:id="2"/>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В настоящем документе используются следующие термины и сокращения:</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Техническое состояние – совокупность параметров, качественных признаков и пределов их допустимых значений, установленных технической, эксплуатационной и другой нормативной   документацией.</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Испытания – экспериментальное определение качественных и/или количественных характеристик параметров </w:t>
      </w:r>
      <w:proofErr w:type="spellStart"/>
      <w:r w:rsidRPr="00575B90">
        <w:rPr>
          <w:sz w:val="28"/>
          <w:szCs w:val="28"/>
          <w:lang w:eastAsia="ru-RU"/>
        </w:rPr>
        <w:t>энергооборудования</w:t>
      </w:r>
      <w:proofErr w:type="spellEnd"/>
      <w:r w:rsidRPr="00575B90">
        <w:rPr>
          <w:sz w:val="28"/>
          <w:szCs w:val="28"/>
          <w:lang w:eastAsia="ru-RU"/>
        </w:rPr>
        <w:t xml:space="preserve"> при влиянии на него факторов, регламентированных действующими нормативными документами.</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Зона действия системы теплоснабжения - территория поселения, границы которой устанавливаются по наиболее удаленным точкам подключения потребителей к тепловым сетям, входящим в систему теплоснабжения;</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Зона действия источника тепловой энергии - территория поселения, границы которой устанавливаются закрытыми секционирующими задвижками тепловой сети системы теплоснабжения;</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7A7E09" w:rsidRPr="00575B90" w:rsidRDefault="007A7E09" w:rsidP="00BB31C7">
      <w:pPr>
        <w:widowControl/>
        <w:suppressAutoHyphens/>
        <w:spacing w:line="240" w:lineRule="auto"/>
        <w:ind w:firstLine="709"/>
        <w:contextualSpacing/>
        <w:rPr>
          <w:sz w:val="28"/>
          <w:szCs w:val="28"/>
          <w:lang w:eastAsia="ru-RU"/>
        </w:rPr>
      </w:pPr>
      <w:proofErr w:type="gramStart"/>
      <w:r w:rsidRPr="00575B90">
        <w:rPr>
          <w:sz w:val="28"/>
          <w:szCs w:val="28"/>
          <w:lang w:eastAsia="ru-RU"/>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roofErr w:type="gramEnd"/>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Реконструкция — процесс изменения устаревших объектов, с целью придания свойств новых в будущем. Реконструкция </w:t>
      </w:r>
      <w:hyperlink r:id="rId8" w:tooltip="Объект капитального строительства" w:history="1">
        <w:r w:rsidRPr="00575B90">
          <w:rPr>
            <w:sz w:val="28"/>
            <w:szCs w:val="28"/>
            <w:lang w:eastAsia="ru-RU"/>
          </w:rPr>
          <w:t>объектов капитального строительства</w:t>
        </w:r>
      </w:hyperlink>
      <w:r w:rsidRPr="00575B90">
        <w:rPr>
          <w:sz w:val="28"/>
          <w:szCs w:val="28"/>
          <w:lang w:eastAsia="ru-RU"/>
        </w:rPr>
        <w:t xml:space="preserve"> (за исключением линейных объектов) — изменение параметров объекта капитального строительства, его частей. Реконструкция линейных </w:t>
      </w:r>
      <w:r w:rsidRPr="00575B90">
        <w:rPr>
          <w:sz w:val="28"/>
          <w:szCs w:val="28"/>
          <w:lang w:eastAsia="ru-RU"/>
        </w:rPr>
        <w:lastRenderedPageBreak/>
        <w:t xml:space="preserve">объектов (водопроводов, канализации)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(пропускной способности и других) или при </w:t>
      </w:r>
      <w:proofErr w:type="gramStart"/>
      <w:r w:rsidRPr="00575B90">
        <w:rPr>
          <w:sz w:val="28"/>
          <w:szCs w:val="28"/>
          <w:lang w:eastAsia="ru-RU"/>
        </w:rPr>
        <w:t>котором</w:t>
      </w:r>
      <w:proofErr w:type="gramEnd"/>
      <w:r w:rsidRPr="00575B90">
        <w:rPr>
          <w:sz w:val="28"/>
          <w:szCs w:val="28"/>
          <w:lang w:eastAsia="ru-RU"/>
        </w:rPr>
        <w:t xml:space="preserve"> требуется изменение границ полос отвода и (или) охранных зон таких объектов.</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Модернизация (техническое перевооружение) - обновление объекта, приведение его в соответствие с новыми требованиями и нормами, техническими условиями, показателями качества.</w:t>
      </w:r>
    </w:p>
    <w:p w:rsidR="007A7E09" w:rsidRPr="00575B90" w:rsidRDefault="007A7E09" w:rsidP="00BB31C7">
      <w:pPr>
        <w:widowControl/>
        <w:suppressAutoHyphens/>
        <w:spacing w:line="240" w:lineRule="auto"/>
        <w:ind w:firstLine="709"/>
        <w:contextualSpacing/>
        <w:rPr>
          <w:sz w:val="28"/>
          <w:szCs w:val="28"/>
          <w:lang w:eastAsia="ru-RU"/>
        </w:rPr>
      </w:pPr>
      <w:proofErr w:type="spellStart"/>
      <w:r w:rsidRPr="00575B90">
        <w:rPr>
          <w:sz w:val="28"/>
          <w:szCs w:val="28"/>
          <w:lang w:eastAsia="ru-RU"/>
        </w:rPr>
        <w:t>Теплосетевые</w:t>
      </w:r>
      <w:proofErr w:type="spellEnd"/>
      <w:r w:rsidRPr="00575B90">
        <w:rPr>
          <w:sz w:val="28"/>
          <w:szCs w:val="28"/>
          <w:lang w:eastAsia="ru-RU"/>
        </w:rPr>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rsidRPr="00575B90">
        <w:rPr>
          <w:sz w:val="28"/>
          <w:szCs w:val="28"/>
          <w:lang w:eastAsia="ru-RU"/>
        </w:rPr>
        <w:t>теплопотребляющих</w:t>
      </w:r>
      <w:proofErr w:type="spellEnd"/>
      <w:r w:rsidRPr="00575B90">
        <w:rPr>
          <w:sz w:val="28"/>
          <w:szCs w:val="28"/>
          <w:lang w:eastAsia="ru-RU"/>
        </w:rPr>
        <w:t xml:space="preserve"> установок потребителей тепловой энергии;</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Элемент территориального деления - территория поселения, установленная по границам административно-территориальных единиц;</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Расчетный элемент территориального деления - территория поселения, принятая для целей разработки схемы теплоснабжения в неизменяемых границах на весь срок действия схемы теплоснабжения.</w:t>
      </w:r>
    </w:p>
    <w:p w:rsidR="007A7E09" w:rsidRPr="00575B90" w:rsidRDefault="007A7E09" w:rsidP="00BB31C7">
      <w:pPr>
        <w:widowControl/>
        <w:suppressAutoHyphens/>
        <w:spacing w:line="240" w:lineRule="auto"/>
        <w:ind w:firstLine="709"/>
        <w:contextualSpacing/>
        <w:rPr>
          <w:sz w:val="28"/>
          <w:szCs w:val="28"/>
          <w:lang w:eastAsia="ru-RU"/>
        </w:rPr>
      </w:pPr>
      <w:proofErr w:type="gramStart"/>
      <w:r w:rsidRPr="00575B90">
        <w:rPr>
          <w:sz w:val="28"/>
          <w:szCs w:val="28"/>
          <w:lang w:eastAsia="ru-RU"/>
        </w:rPr>
        <w:t xml:space="preserve">Радиус эффективного теплоснабжения - максимальное расстояние от </w:t>
      </w:r>
      <w:proofErr w:type="spellStart"/>
      <w:r w:rsidRPr="00575B90">
        <w:rPr>
          <w:sz w:val="28"/>
          <w:szCs w:val="28"/>
          <w:lang w:eastAsia="ru-RU"/>
        </w:rPr>
        <w:t>теплопотребляющей</w:t>
      </w:r>
      <w:proofErr w:type="spellEnd"/>
      <w:r w:rsidRPr="00575B90">
        <w:rPr>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575B90">
        <w:rPr>
          <w:sz w:val="28"/>
          <w:szCs w:val="28"/>
          <w:lang w:eastAsia="ru-RU"/>
        </w:rPr>
        <w:t>теплопотребляющей</w:t>
      </w:r>
      <w:proofErr w:type="spellEnd"/>
      <w:r w:rsidRPr="00575B90">
        <w:rPr>
          <w:sz w:val="28"/>
          <w:szCs w:val="28"/>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 (источник:</w:t>
      </w:r>
      <w:proofErr w:type="gramEnd"/>
      <w:r w:rsidRPr="00575B90">
        <w:rPr>
          <w:sz w:val="28"/>
          <w:szCs w:val="28"/>
          <w:lang w:eastAsia="ru-RU"/>
        </w:rPr>
        <w:t xml:space="preserve"> </w:t>
      </w:r>
      <w:proofErr w:type="gramStart"/>
      <w:r w:rsidRPr="00575B90">
        <w:rPr>
          <w:sz w:val="28"/>
          <w:szCs w:val="28"/>
          <w:lang w:eastAsia="ru-RU"/>
        </w:rPr>
        <w:t>Федеральный закон №190  «О теплоснабжении»).</w:t>
      </w:r>
      <w:proofErr w:type="gramEnd"/>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Коэффициент использования теплоты топлива – показатель энергетической эффективности каждой зоны действия источника тепловой энергии, доля теплоты, содержащейся в топливе, полезно используемой на выработку тепловой энергии (электроэнергии) в котельной (на электростанции).</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Материальная характеристика тепловой сети - сумма </w:t>
      </w:r>
      <w:proofErr w:type="gramStart"/>
      <w:r w:rsidRPr="00575B90">
        <w:rPr>
          <w:sz w:val="28"/>
          <w:szCs w:val="28"/>
          <w:lang w:eastAsia="ru-RU"/>
        </w:rPr>
        <w:t>произведений наружных диаметров трубопроводов участков тепловой сети</w:t>
      </w:r>
      <w:proofErr w:type="gramEnd"/>
      <w:r w:rsidRPr="00575B90">
        <w:rPr>
          <w:sz w:val="28"/>
          <w:szCs w:val="28"/>
          <w:lang w:eastAsia="ru-RU"/>
        </w:rPr>
        <w:t xml:space="preserve"> на их длину.</w:t>
      </w:r>
    </w:p>
    <w:p w:rsidR="007A7E09" w:rsidRPr="00575B90" w:rsidRDefault="007A7E09" w:rsidP="00BB31C7">
      <w:pPr>
        <w:widowControl/>
        <w:suppressAutoHyphens/>
        <w:spacing w:line="240" w:lineRule="auto"/>
        <w:ind w:firstLine="709"/>
        <w:contextualSpacing/>
        <w:rPr>
          <w:sz w:val="28"/>
          <w:szCs w:val="28"/>
          <w:lang w:eastAsia="ru-RU"/>
        </w:rPr>
      </w:pPr>
      <w:proofErr w:type="spellStart"/>
      <w:proofErr w:type="gramStart"/>
      <w:r w:rsidRPr="00575B90">
        <w:rPr>
          <w:sz w:val="28"/>
          <w:szCs w:val="28"/>
          <w:lang w:eastAsia="ru-RU"/>
        </w:rPr>
        <w:t>Коэффицие́нт</w:t>
      </w:r>
      <w:proofErr w:type="spellEnd"/>
      <w:proofErr w:type="gramEnd"/>
      <w:r w:rsidRPr="00575B90">
        <w:rPr>
          <w:sz w:val="28"/>
          <w:szCs w:val="28"/>
          <w:lang w:eastAsia="ru-RU"/>
        </w:rPr>
        <w:t xml:space="preserve"> </w:t>
      </w:r>
      <w:proofErr w:type="spellStart"/>
      <w:r w:rsidRPr="00575B90">
        <w:rPr>
          <w:sz w:val="28"/>
          <w:szCs w:val="28"/>
          <w:lang w:eastAsia="ru-RU"/>
        </w:rPr>
        <w:t>испо́льзования</w:t>
      </w:r>
      <w:proofErr w:type="spellEnd"/>
      <w:r w:rsidRPr="00575B90">
        <w:rPr>
          <w:sz w:val="28"/>
          <w:szCs w:val="28"/>
          <w:lang w:eastAsia="ru-RU"/>
        </w:rPr>
        <w:t xml:space="preserve"> </w:t>
      </w:r>
      <w:proofErr w:type="spellStart"/>
      <w:r w:rsidRPr="00575B90">
        <w:rPr>
          <w:sz w:val="28"/>
          <w:szCs w:val="28"/>
          <w:lang w:eastAsia="ru-RU"/>
        </w:rPr>
        <w:t>устано́вленной</w:t>
      </w:r>
      <w:proofErr w:type="spellEnd"/>
      <w:r w:rsidRPr="00575B90">
        <w:rPr>
          <w:sz w:val="28"/>
          <w:szCs w:val="28"/>
          <w:lang w:eastAsia="ru-RU"/>
        </w:rPr>
        <w:t xml:space="preserve"> тепловой </w:t>
      </w:r>
      <w:proofErr w:type="spellStart"/>
      <w:r w:rsidRPr="00575B90">
        <w:rPr>
          <w:sz w:val="28"/>
          <w:szCs w:val="28"/>
          <w:lang w:eastAsia="ru-RU"/>
        </w:rPr>
        <w:t>мо́щности</w:t>
      </w:r>
      <w:proofErr w:type="spellEnd"/>
      <w:r w:rsidRPr="00575B90">
        <w:rPr>
          <w:sz w:val="28"/>
          <w:szCs w:val="28"/>
          <w:lang w:eastAsia="ru-RU"/>
        </w:rPr>
        <w:t xml:space="preserve"> — равен отношению среднеарифметической тепловой мощности к установленной тепловой мощности котельной за определённый интервал времени.</w:t>
      </w:r>
    </w:p>
    <w:p w:rsidR="007A7E09" w:rsidRPr="00575B90" w:rsidRDefault="007A7E09" w:rsidP="00BB31C7">
      <w:pPr>
        <w:widowControl/>
        <w:spacing w:line="240" w:lineRule="auto"/>
        <w:ind w:firstLine="709"/>
        <w:rPr>
          <w:rFonts w:eastAsia="Times New Roman"/>
          <w:sz w:val="28"/>
          <w:szCs w:val="28"/>
          <w:lang w:eastAsia="ru-RU"/>
        </w:rPr>
      </w:pPr>
      <w:r w:rsidRPr="00575B90">
        <w:rPr>
          <w:rFonts w:eastAsia="Times New Roman"/>
          <w:sz w:val="28"/>
          <w:szCs w:val="28"/>
          <w:lang w:eastAsia="ru-RU"/>
        </w:rPr>
        <w:br w:type="page"/>
      </w:r>
    </w:p>
    <w:p w:rsidR="007A7E09" w:rsidRPr="00575B90" w:rsidRDefault="007A7E09" w:rsidP="00BB31C7">
      <w:pPr>
        <w:keepNext/>
        <w:keepLines/>
        <w:widowControl/>
        <w:spacing w:line="240" w:lineRule="auto"/>
        <w:ind w:firstLine="709"/>
        <w:outlineLvl w:val="0"/>
        <w:rPr>
          <w:rFonts w:eastAsia="Times New Roman"/>
          <w:bCs/>
          <w:sz w:val="28"/>
          <w:szCs w:val="28"/>
          <w:lang w:eastAsia="ru-RU"/>
        </w:rPr>
      </w:pPr>
      <w:bookmarkStart w:id="3" w:name="_Toc11343719"/>
      <w:r w:rsidRPr="00575B90">
        <w:rPr>
          <w:rFonts w:eastAsia="Times New Roman"/>
          <w:bCs/>
          <w:sz w:val="28"/>
          <w:szCs w:val="28"/>
          <w:lang w:eastAsia="ru-RU"/>
        </w:rPr>
        <w:lastRenderedPageBreak/>
        <w:t>ВВЕДЕНИЕ</w:t>
      </w:r>
      <w:bookmarkEnd w:id="3"/>
    </w:p>
    <w:p w:rsidR="007A7E09" w:rsidRPr="007A7E09" w:rsidRDefault="007A7E09" w:rsidP="007A7E09">
      <w:pPr>
        <w:widowControl/>
        <w:suppressAutoHyphens/>
        <w:spacing w:after="200" w:line="312" w:lineRule="auto"/>
        <w:ind w:firstLine="709"/>
        <w:contextualSpacing/>
        <w:rPr>
          <w:sz w:val="28"/>
          <w:szCs w:val="28"/>
          <w:lang w:eastAsia="ru-RU"/>
        </w:rPr>
      </w:pPr>
      <w:proofErr w:type="gramStart"/>
      <w:r w:rsidRPr="007A7E09">
        <w:rPr>
          <w:sz w:val="28"/>
          <w:szCs w:val="28"/>
          <w:lang w:eastAsia="ru-RU"/>
        </w:rPr>
        <w:t xml:space="preserve">Программа комплексного развития систем коммунальной инфраструктуры (далее – Программа) сельского поселения Новый </w:t>
      </w:r>
      <w:proofErr w:type="spellStart"/>
      <w:r w:rsidRPr="007A7E09">
        <w:rPr>
          <w:sz w:val="28"/>
          <w:szCs w:val="28"/>
          <w:lang w:eastAsia="ru-RU"/>
        </w:rPr>
        <w:t>Кременкуль</w:t>
      </w:r>
      <w:proofErr w:type="spellEnd"/>
      <w:r w:rsidRPr="007A7E09">
        <w:rPr>
          <w:sz w:val="28"/>
          <w:szCs w:val="28"/>
          <w:lang w:eastAsia="ru-RU"/>
        </w:rPr>
        <w:t xml:space="preserve">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30 декабря 2004 года № 210-ФЗ «Об основах регулирования тарифов организаций коммунального комплекса», Постановлением Правительства Российской Федерации от 14 июня 2013</w:t>
      </w:r>
      <w:proofErr w:type="gramEnd"/>
      <w:r w:rsidRPr="007A7E09">
        <w:rPr>
          <w:sz w:val="28"/>
          <w:szCs w:val="28"/>
          <w:lang w:eastAsia="ru-RU"/>
        </w:rPr>
        <w:t xml:space="preserve"> </w:t>
      </w:r>
      <w:proofErr w:type="gramStart"/>
      <w:r w:rsidRPr="007A7E09">
        <w:rPr>
          <w:sz w:val="28"/>
          <w:szCs w:val="28"/>
          <w:lang w:eastAsia="ru-RU"/>
        </w:rPr>
        <w:t>года № 502 «Об утверждении требований к программам комплексного развития систем коммунальной инфраструктуры поселений, городских округов» и Приказами Министерства регионального развития Российской Федерации от 06 мая 2011 года № 204 «О разработке программ комплексного развития систем коммунальной инфраструктуры муниципальных образований», от 01 октября 2013 года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roofErr w:type="gramEnd"/>
    </w:p>
    <w:p w:rsidR="007A7E09" w:rsidRPr="007A7E09" w:rsidRDefault="007A7E09" w:rsidP="007A7E09">
      <w:pPr>
        <w:widowControl/>
        <w:suppressAutoHyphens/>
        <w:spacing w:after="200" w:line="312" w:lineRule="auto"/>
        <w:ind w:firstLine="709"/>
        <w:contextualSpacing/>
        <w:rPr>
          <w:sz w:val="28"/>
          <w:szCs w:val="28"/>
          <w:lang w:eastAsia="ru-RU"/>
        </w:rPr>
      </w:pPr>
      <w:proofErr w:type="gramStart"/>
      <w:r w:rsidRPr="007A7E09">
        <w:rPr>
          <w:sz w:val="28"/>
          <w:szCs w:val="28"/>
          <w:lang w:eastAsia="ru-RU"/>
        </w:rPr>
        <w:t xml:space="preserve">Программа определяет основные направления развития систем коммунальной инфраструктуры сельского поселения Новый </w:t>
      </w:r>
      <w:proofErr w:type="spellStart"/>
      <w:r w:rsidRPr="007A7E09">
        <w:rPr>
          <w:sz w:val="28"/>
          <w:szCs w:val="28"/>
          <w:lang w:eastAsia="ru-RU"/>
        </w:rPr>
        <w:t>Кременкуль</w:t>
      </w:r>
      <w:proofErr w:type="spellEnd"/>
      <w:r w:rsidRPr="007A7E09">
        <w:rPr>
          <w:sz w:val="28"/>
          <w:szCs w:val="28"/>
          <w:lang w:eastAsia="ru-RU"/>
        </w:rPr>
        <w:t xml:space="preserve"> (далее также – сельское поселение), в том числе систем теплоснабжения, водоснабжения, водоотведения и очистки сточных вод, электроснабжения, газоснабжения, а также объектов, используемых для утилизации (захоронения) твердых коммунальных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сельского поселения.</w:t>
      </w:r>
      <w:proofErr w:type="gramEnd"/>
      <w:r w:rsidRPr="007A7E09">
        <w:rPr>
          <w:sz w:val="28"/>
          <w:szCs w:val="28"/>
          <w:lang w:eastAsia="ru-RU"/>
        </w:rPr>
        <w:t xml:space="preserve"> Основу Программы составляет система программных мероприятий по различным направлениям развития коммунальной инфраструктуры сельского поселения. </w:t>
      </w:r>
    </w:p>
    <w:p w:rsidR="007A7E09" w:rsidRPr="007A7E09" w:rsidRDefault="007A7E09" w:rsidP="007A7E09">
      <w:pPr>
        <w:widowControl/>
        <w:suppressAutoHyphens/>
        <w:spacing w:after="200" w:line="312" w:lineRule="auto"/>
        <w:ind w:firstLine="709"/>
        <w:contextualSpacing/>
        <w:rPr>
          <w:sz w:val="28"/>
          <w:szCs w:val="28"/>
          <w:lang w:eastAsia="ru-RU"/>
        </w:rPr>
      </w:pPr>
      <w:r w:rsidRPr="007A7E09">
        <w:rPr>
          <w:sz w:val="28"/>
          <w:szCs w:val="28"/>
          <w:lang w:eastAsia="ru-RU"/>
        </w:rPr>
        <w:t>Данная Программа ориентирована на устойчивое развитие сельского поселения и в полной мере соответствует государственной политике реформирования коммунального комплекса Российской Федерации.</w:t>
      </w:r>
    </w:p>
    <w:p w:rsidR="007A7E09" w:rsidRPr="007A7E09" w:rsidRDefault="007A7E09" w:rsidP="007A7E09">
      <w:pPr>
        <w:widowControl/>
        <w:spacing w:after="160" w:line="259" w:lineRule="auto"/>
        <w:ind w:firstLine="0"/>
        <w:jc w:val="left"/>
        <w:rPr>
          <w:rFonts w:eastAsia="Times New Roman"/>
          <w:b/>
          <w:sz w:val="28"/>
          <w:szCs w:val="28"/>
          <w:lang w:eastAsia="ru-RU"/>
        </w:rPr>
      </w:pPr>
      <w:r w:rsidRPr="007A7E09">
        <w:rPr>
          <w:rFonts w:eastAsia="Times New Roman"/>
          <w:b/>
          <w:sz w:val="28"/>
          <w:szCs w:val="28"/>
          <w:lang w:eastAsia="ru-RU"/>
        </w:rPr>
        <w:br w:type="page"/>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4" w:name="_Toc11343720"/>
      <w:r w:rsidRPr="00575B90">
        <w:rPr>
          <w:rFonts w:eastAsia="Times New Roman"/>
          <w:bCs/>
          <w:sz w:val="28"/>
          <w:szCs w:val="28"/>
          <w:lang w:eastAsia="en-US"/>
        </w:rPr>
        <w:lastRenderedPageBreak/>
        <w:t>РАЗДЕЛ 1. ПАСПОРТ ПРОГРАММЫ</w:t>
      </w:r>
      <w:bookmarkEnd w:id="4"/>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6638"/>
      </w:tblGrid>
      <w:tr w:rsidR="007A7E09" w:rsidRPr="00575B90" w:rsidTr="007A7E09">
        <w:tc>
          <w:tcPr>
            <w:tcW w:w="3114" w:type="dxa"/>
            <w:shd w:val="clear" w:color="auto" w:fill="auto"/>
          </w:tcPr>
          <w:p w:rsidR="007A7E09" w:rsidRPr="00575B90" w:rsidRDefault="007A7E09" w:rsidP="00BB31C7">
            <w:pPr>
              <w:autoSpaceDE w:val="0"/>
              <w:autoSpaceDN w:val="0"/>
              <w:adjustRightInd w:val="0"/>
              <w:spacing w:line="240" w:lineRule="auto"/>
              <w:ind w:firstLine="0"/>
              <w:rPr>
                <w:rFonts w:eastAsia="Times New Roman"/>
                <w:sz w:val="28"/>
                <w:szCs w:val="28"/>
                <w:lang w:eastAsia="ru-RU"/>
              </w:rPr>
            </w:pPr>
            <w:r w:rsidRPr="00575B90">
              <w:rPr>
                <w:rFonts w:eastAsia="Times New Roman"/>
                <w:sz w:val="28"/>
                <w:szCs w:val="28"/>
                <w:lang w:eastAsia="ru-RU"/>
              </w:rPr>
              <w:t>Наименование программы</w:t>
            </w:r>
          </w:p>
        </w:tc>
        <w:tc>
          <w:tcPr>
            <w:tcW w:w="6638" w:type="dxa"/>
            <w:shd w:val="clear" w:color="auto" w:fill="auto"/>
          </w:tcPr>
          <w:p w:rsidR="007A7E09" w:rsidRPr="00575B90" w:rsidRDefault="007A7E09" w:rsidP="00BB31C7">
            <w:pPr>
              <w:widowControl/>
              <w:spacing w:line="240" w:lineRule="auto"/>
              <w:ind w:firstLine="0"/>
              <w:rPr>
                <w:rFonts w:ascii="Calibri" w:hAnsi="Calibri"/>
                <w:sz w:val="28"/>
                <w:szCs w:val="28"/>
                <w:lang w:eastAsia="en-US"/>
              </w:rPr>
            </w:pPr>
            <w:r w:rsidRPr="00575B90">
              <w:rPr>
                <w:sz w:val="28"/>
                <w:szCs w:val="28"/>
                <w:lang w:eastAsia="ru-RU"/>
              </w:rPr>
              <w:t>Программа комплексного развития коммунальной инфраструктуры сельского поселения Челябинской области до 2025 года</w:t>
            </w:r>
          </w:p>
        </w:tc>
      </w:tr>
      <w:tr w:rsidR="007A7E09" w:rsidRPr="00575B90" w:rsidTr="007A7E09">
        <w:tc>
          <w:tcPr>
            <w:tcW w:w="3114" w:type="dxa"/>
            <w:shd w:val="clear" w:color="auto" w:fill="auto"/>
          </w:tcPr>
          <w:p w:rsidR="007A7E09" w:rsidRPr="00575B90" w:rsidRDefault="007A7E09" w:rsidP="00BB31C7">
            <w:pPr>
              <w:autoSpaceDE w:val="0"/>
              <w:autoSpaceDN w:val="0"/>
              <w:adjustRightInd w:val="0"/>
              <w:spacing w:line="240" w:lineRule="auto"/>
              <w:ind w:firstLine="0"/>
              <w:rPr>
                <w:rFonts w:eastAsia="Times New Roman"/>
                <w:sz w:val="28"/>
                <w:szCs w:val="28"/>
                <w:lang w:eastAsia="ru-RU"/>
              </w:rPr>
            </w:pPr>
            <w:r w:rsidRPr="00575B90">
              <w:rPr>
                <w:rFonts w:eastAsia="Times New Roman"/>
                <w:sz w:val="28"/>
                <w:szCs w:val="28"/>
                <w:lang w:eastAsia="ru-RU"/>
              </w:rPr>
              <w:t>Основание для разработки программы</w:t>
            </w:r>
          </w:p>
        </w:tc>
        <w:tc>
          <w:tcPr>
            <w:tcW w:w="6638" w:type="dxa"/>
            <w:shd w:val="clear" w:color="auto" w:fill="auto"/>
          </w:tcPr>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 xml:space="preserve">Градостроительный кодекс Российской Федерации; </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Жилищный кодекс Российской Федерации;</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Федеральный закон от 30.12.2004 № 210-ФЗ «Об основах регулирования тарифов организаций коммунального комплекса»;</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Федеральный закон от 27.07.2010 № 190-ФЗ «О теплоснабжении»;</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 xml:space="preserve">Федеральный закон от 07.12.2011 № 416-ФЗ «О водоснабжении и водоотведении»; </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 xml:space="preserve">Федеральный закон от 26.03.2003 № 35-ФЗ «Об электроэнергетике»; </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Федеральный закон от 31.03.1999 № 69-ФЗ «О газоснабжении в Российской Федерации»;</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Федеральный закон от 10.01.2002 № 7-ФЗ «Об охране окружающей среды»;</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Федеральный закон от 24.06.1998 № 89-ФЗ «Об отходах производства и потребления»;</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 xml:space="preserve">Федеральный закон от 06.10.2003 № 131-ФЗ «Об общих принципах организации местного самоуправления в Российской Федерации»; </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Распоряжение Правительства Российской Федерации от 22 февраля 2008 г. №215 «О Генеральной схеме размещения объектов электроэнергетики до 2020 года»;</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lastRenderedPageBreak/>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Федеральный закон от 30.03.1999 №52-ФЗ «О санитарно-эпидемиологическом благополучии населения»;</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 xml:space="preserve">Федеральный закон от 13.07.2015 № 224-ФЗ «О государственно-частном партнерстве, </w:t>
            </w:r>
            <w:proofErr w:type="spellStart"/>
            <w:r w:rsidRPr="00575B90">
              <w:rPr>
                <w:rFonts w:eastAsia="Times New Roman"/>
                <w:sz w:val="28"/>
                <w:szCs w:val="28"/>
                <w:lang w:eastAsia="ru-RU"/>
              </w:rPr>
              <w:t>муниципально-частном</w:t>
            </w:r>
            <w:proofErr w:type="spellEnd"/>
            <w:r w:rsidRPr="00575B90">
              <w:rPr>
                <w:rFonts w:eastAsia="Times New Roman"/>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Приказ Минэнерго России от 30.06.2003 № 281 «Об утверждении Методических рекомендаций по проектированию развития энергосистем»;</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Приказ Минрегионразвития РФ от 14.04.2008 № 48 «Об утверждении Методики проведения мониторинга выполнения производственных и инвестиционных программ организаций коммунального комплекса».</w:t>
            </w:r>
          </w:p>
        </w:tc>
      </w:tr>
      <w:tr w:rsidR="007A7E09" w:rsidRPr="00575B90" w:rsidTr="007A7E09">
        <w:tc>
          <w:tcPr>
            <w:tcW w:w="3114" w:type="dxa"/>
            <w:shd w:val="clear" w:color="auto" w:fill="auto"/>
          </w:tcPr>
          <w:p w:rsidR="007A7E09" w:rsidRPr="00575B90" w:rsidRDefault="007A7E09" w:rsidP="00BB31C7">
            <w:pPr>
              <w:autoSpaceDE w:val="0"/>
              <w:autoSpaceDN w:val="0"/>
              <w:adjustRightInd w:val="0"/>
              <w:spacing w:line="240" w:lineRule="auto"/>
              <w:ind w:firstLine="0"/>
              <w:rPr>
                <w:rFonts w:eastAsia="Times New Roman"/>
                <w:sz w:val="28"/>
                <w:szCs w:val="28"/>
                <w:lang w:eastAsia="ru-RU"/>
              </w:rPr>
            </w:pPr>
            <w:r w:rsidRPr="00575B90">
              <w:rPr>
                <w:rFonts w:eastAsia="Times New Roman"/>
                <w:sz w:val="28"/>
                <w:szCs w:val="28"/>
                <w:lang w:eastAsia="ru-RU"/>
              </w:rPr>
              <w:lastRenderedPageBreak/>
              <w:t>Заказчик программы</w:t>
            </w:r>
          </w:p>
        </w:tc>
        <w:tc>
          <w:tcPr>
            <w:tcW w:w="6638" w:type="dxa"/>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Администрация Сосновского муниципального района Челябинской области</w:t>
            </w:r>
          </w:p>
          <w:p w:rsidR="007A7E09" w:rsidRPr="00575B90" w:rsidRDefault="007A7E09" w:rsidP="00BB31C7">
            <w:pPr>
              <w:widowControl/>
              <w:spacing w:line="240" w:lineRule="auto"/>
              <w:ind w:firstLine="0"/>
              <w:rPr>
                <w:sz w:val="28"/>
                <w:szCs w:val="28"/>
                <w:lang w:eastAsia="ru-RU"/>
              </w:rPr>
            </w:pPr>
            <w:r w:rsidRPr="00575B90">
              <w:rPr>
                <w:rFonts w:eastAsia="Times New Roman"/>
                <w:sz w:val="28"/>
                <w:szCs w:val="28"/>
                <w:lang w:eastAsia="ru-RU"/>
              </w:rPr>
              <w:t>456510, Челябинская область, Сосновский р-н, с. Долгодеревенское, ул. 50 лет ВЛКСМ, 21</w:t>
            </w:r>
          </w:p>
        </w:tc>
      </w:tr>
      <w:tr w:rsidR="007A7E09" w:rsidRPr="00575B90" w:rsidTr="007A7E09">
        <w:tc>
          <w:tcPr>
            <w:tcW w:w="3114" w:type="dxa"/>
            <w:shd w:val="clear" w:color="auto" w:fill="auto"/>
          </w:tcPr>
          <w:p w:rsidR="007A7E09" w:rsidRPr="00575B90" w:rsidRDefault="007A7E09" w:rsidP="00BB31C7">
            <w:pPr>
              <w:autoSpaceDE w:val="0"/>
              <w:autoSpaceDN w:val="0"/>
              <w:adjustRightInd w:val="0"/>
              <w:spacing w:line="240" w:lineRule="auto"/>
              <w:ind w:firstLine="0"/>
              <w:rPr>
                <w:rFonts w:eastAsia="Times New Roman"/>
                <w:sz w:val="28"/>
                <w:szCs w:val="28"/>
                <w:lang w:eastAsia="ru-RU"/>
              </w:rPr>
            </w:pPr>
            <w:r w:rsidRPr="00575B90">
              <w:rPr>
                <w:rFonts w:eastAsia="Times New Roman"/>
                <w:sz w:val="28"/>
                <w:szCs w:val="28"/>
                <w:lang w:eastAsia="ru-RU"/>
              </w:rPr>
              <w:t>Разработчик программы</w:t>
            </w:r>
          </w:p>
        </w:tc>
        <w:tc>
          <w:tcPr>
            <w:tcW w:w="6638" w:type="dxa"/>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ИП Рыжков ДВ</w:t>
            </w:r>
          </w:p>
          <w:p w:rsidR="007A7E09" w:rsidRPr="00575B90" w:rsidRDefault="007A7E09" w:rsidP="00BB31C7">
            <w:pPr>
              <w:widowControl/>
              <w:spacing w:line="240" w:lineRule="auto"/>
              <w:ind w:firstLine="0"/>
              <w:rPr>
                <w:sz w:val="28"/>
                <w:szCs w:val="28"/>
                <w:lang w:eastAsia="ru-RU"/>
              </w:rPr>
            </w:pPr>
            <w:r w:rsidRPr="00575B90">
              <w:rPr>
                <w:rFonts w:eastAsia="Times New Roman"/>
                <w:sz w:val="28"/>
                <w:szCs w:val="28"/>
                <w:lang w:eastAsia="ru-RU"/>
              </w:rPr>
              <w:t xml:space="preserve">620141, Свердловская область, </w:t>
            </w:r>
            <w:proofErr w:type="gramStart"/>
            <w:r w:rsidRPr="00575B90">
              <w:rPr>
                <w:rFonts w:eastAsia="Times New Roman"/>
                <w:sz w:val="28"/>
                <w:szCs w:val="28"/>
                <w:lang w:eastAsia="ru-RU"/>
              </w:rPr>
              <w:t>г</w:t>
            </w:r>
            <w:proofErr w:type="gramEnd"/>
            <w:r w:rsidRPr="00575B90">
              <w:rPr>
                <w:rFonts w:eastAsia="Times New Roman"/>
                <w:sz w:val="28"/>
                <w:szCs w:val="28"/>
                <w:lang w:eastAsia="ru-RU"/>
              </w:rPr>
              <w:t>. Екатеринбург, ул. Ольховская 23, оф175</w:t>
            </w:r>
          </w:p>
        </w:tc>
      </w:tr>
      <w:tr w:rsidR="007A7E09" w:rsidRPr="00575B90" w:rsidTr="007A7E09">
        <w:tc>
          <w:tcPr>
            <w:tcW w:w="3114" w:type="dxa"/>
            <w:shd w:val="clear" w:color="auto" w:fill="auto"/>
          </w:tcPr>
          <w:p w:rsidR="007A7E09" w:rsidRPr="00575B90" w:rsidRDefault="007A7E09" w:rsidP="00BB31C7">
            <w:pPr>
              <w:autoSpaceDE w:val="0"/>
              <w:autoSpaceDN w:val="0"/>
              <w:adjustRightInd w:val="0"/>
              <w:spacing w:line="240" w:lineRule="auto"/>
              <w:ind w:firstLine="0"/>
              <w:rPr>
                <w:rFonts w:eastAsia="Times New Roman"/>
                <w:sz w:val="28"/>
                <w:szCs w:val="28"/>
                <w:lang w:eastAsia="ru-RU"/>
              </w:rPr>
            </w:pPr>
            <w:r w:rsidRPr="00575B90">
              <w:rPr>
                <w:rFonts w:eastAsia="Times New Roman"/>
                <w:sz w:val="28"/>
                <w:szCs w:val="28"/>
                <w:lang w:eastAsia="ru-RU"/>
              </w:rPr>
              <w:t>Ответственный исполнитель программы</w:t>
            </w:r>
          </w:p>
        </w:tc>
        <w:tc>
          <w:tcPr>
            <w:tcW w:w="6638" w:type="dxa"/>
            <w:shd w:val="clear" w:color="auto" w:fill="auto"/>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Администрация Сосновского муниципального района Челябинской области</w:t>
            </w:r>
          </w:p>
          <w:p w:rsidR="007A7E09" w:rsidRPr="00575B90" w:rsidRDefault="007A7E09" w:rsidP="00BB31C7">
            <w:pPr>
              <w:widowControl/>
              <w:spacing w:line="240" w:lineRule="auto"/>
              <w:ind w:firstLine="0"/>
              <w:rPr>
                <w:sz w:val="28"/>
                <w:szCs w:val="28"/>
                <w:lang w:eastAsia="ru-RU"/>
              </w:rPr>
            </w:pPr>
          </w:p>
        </w:tc>
      </w:tr>
      <w:tr w:rsidR="007A7E09" w:rsidRPr="00575B90" w:rsidTr="007A7E09">
        <w:tc>
          <w:tcPr>
            <w:tcW w:w="3114" w:type="dxa"/>
            <w:shd w:val="clear" w:color="auto" w:fill="auto"/>
          </w:tcPr>
          <w:p w:rsidR="007A7E09" w:rsidRPr="00575B90" w:rsidRDefault="007A7E09" w:rsidP="00BB31C7">
            <w:pPr>
              <w:autoSpaceDE w:val="0"/>
              <w:autoSpaceDN w:val="0"/>
              <w:adjustRightInd w:val="0"/>
              <w:spacing w:line="240" w:lineRule="auto"/>
              <w:ind w:firstLine="0"/>
              <w:rPr>
                <w:rFonts w:eastAsia="Times New Roman"/>
                <w:sz w:val="28"/>
                <w:szCs w:val="28"/>
                <w:lang w:eastAsia="ru-RU"/>
              </w:rPr>
            </w:pPr>
            <w:r w:rsidRPr="00575B90">
              <w:rPr>
                <w:rFonts w:eastAsia="Times New Roman"/>
                <w:sz w:val="28"/>
                <w:szCs w:val="28"/>
                <w:lang w:eastAsia="ru-RU"/>
              </w:rPr>
              <w:t>Соисполнители программы</w:t>
            </w:r>
          </w:p>
        </w:tc>
        <w:tc>
          <w:tcPr>
            <w:tcW w:w="6638" w:type="dxa"/>
            <w:shd w:val="clear" w:color="auto" w:fill="auto"/>
          </w:tcPr>
          <w:p w:rsidR="007A7E09" w:rsidRPr="00575B90" w:rsidRDefault="007A7E09" w:rsidP="00BB31C7">
            <w:pPr>
              <w:widowControl/>
              <w:spacing w:line="240" w:lineRule="auto"/>
              <w:ind w:firstLine="0"/>
              <w:rPr>
                <w:sz w:val="28"/>
                <w:szCs w:val="28"/>
                <w:lang w:eastAsia="ru-RU"/>
              </w:rPr>
            </w:pPr>
            <w:proofErr w:type="spellStart"/>
            <w:r w:rsidRPr="00575B90">
              <w:rPr>
                <w:sz w:val="28"/>
                <w:szCs w:val="28"/>
                <w:lang w:eastAsia="ru-RU"/>
              </w:rPr>
              <w:t>Ресурсоснабжающие</w:t>
            </w:r>
            <w:proofErr w:type="spellEnd"/>
            <w:r w:rsidRPr="00575B90">
              <w:rPr>
                <w:sz w:val="28"/>
                <w:szCs w:val="28"/>
                <w:lang w:eastAsia="ru-RU"/>
              </w:rPr>
              <w:t xml:space="preserve"> организации</w:t>
            </w:r>
          </w:p>
        </w:tc>
      </w:tr>
      <w:tr w:rsidR="007A7E09" w:rsidRPr="00575B90" w:rsidTr="007A7E09">
        <w:tc>
          <w:tcPr>
            <w:tcW w:w="3114" w:type="dxa"/>
            <w:shd w:val="clear" w:color="auto" w:fill="auto"/>
          </w:tcPr>
          <w:p w:rsidR="007A7E09" w:rsidRPr="00575B90" w:rsidRDefault="007A7E09" w:rsidP="00BB31C7">
            <w:pPr>
              <w:autoSpaceDE w:val="0"/>
              <w:autoSpaceDN w:val="0"/>
              <w:adjustRightInd w:val="0"/>
              <w:spacing w:line="240" w:lineRule="auto"/>
              <w:ind w:firstLine="0"/>
              <w:rPr>
                <w:rFonts w:eastAsia="Times New Roman"/>
                <w:sz w:val="28"/>
                <w:szCs w:val="28"/>
                <w:lang w:eastAsia="ru-RU"/>
              </w:rPr>
            </w:pPr>
            <w:r w:rsidRPr="00575B90">
              <w:rPr>
                <w:rFonts w:eastAsia="Times New Roman"/>
                <w:sz w:val="28"/>
                <w:szCs w:val="28"/>
                <w:lang w:eastAsia="ru-RU"/>
              </w:rPr>
              <w:t>Цели программы</w:t>
            </w:r>
          </w:p>
        </w:tc>
        <w:tc>
          <w:tcPr>
            <w:tcW w:w="6638" w:type="dxa"/>
            <w:shd w:val="clear" w:color="auto" w:fill="auto"/>
            <w:vAlign w:val="center"/>
          </w:tcPr>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 xml:space="preserve">обеспечение надежного предоставления коммунальных услуг наиболее экономичным способом при минимальном воздействии на окружающую среду, экономического стимулирования развития систем коммунальной инфраструктуры и внедрения энергосберегающих </w:t>
            </w:r>
            <w:r w:rsidRPr="00575B90">
              <w:rPr>
                <w:rFonts w:eastAsia="Times New Roman"/>
                <w:sz w:val="28"/>
                <w:szCs w:val="28"/>
                <w:lang w:eastAsia="ru-RU"/>
              </w:rPr>
              <w:lastRenderedPageBreak/>
              <w:t>технологий;</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 xml:space="preserve">обеспечение развития систем и объектов коммунальной инфраструктуры в соответствии с потребностями жилищного и промышленного строительства в соответствии с Генеральным планом сельского поселения </w:t>
            </w:r>
            <w:proofErr w:type="gramStart"/>
            <w:r w:rsidRPr="00575B90">
              <w:rPr>
                <w:rFonts w:eastAsia="Times New Roman"/>
                <w:sz w:val="28"/>
                <w:szCs w:val="28"/>
                <w:lang w:eastAsia="ru-RU"/>
              </w:rPr>
              <w:t>Новый</w:t>
            </w:r>
            <w:proofErr w:type="gramEnd"/>
            <w:r w:rsidRPr="00575B90">
              <w:rPr>
                <w:rFonts w:eastAsia="Times New Roman"/>
                <w:sz w:val="28"/>
                <w:szCs w:val="28"/>
                <w:lang w:eastAsia="ru-RU"/>
              </w:rPr>
              <w:t xml:space="preserve">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Челябинской области;</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 xml:space="preserve">повышение надежности и качества коммунальных услуг для потребителей  сельского поселения </w:t>
            </w:r>
            <w:proofErr w:type="gramStart"/>
            <w:r w:rsidRPr="00575B90">
              <w:rPr>
                <w:rFonts w:eastAsia="Times New Roman"/>
                <w:sz w:val="28"/>
                <w:szCs w:val="28"/>
                <w:lang w:eastAsia="ru-RU"/>
              </w:rPr>
              <w:t>Новый</w:t>
            </w:r>
            <w:proofErr w:type="gramEnd"/>
            <w:r w:rsidRPr="00575B90">
              <w:rPr>
                <w:rFonts w:eastAsia="Times New Roman"/>
                <w:sz w:val="28"/>
                <w:szCs w:val="28"/>
                <w:lang w:eastAsia="ru-RU"/>
              </w:rPr>
              <w:t xml:space="preserve">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Челябинской области и обеспечение их соответствия требованиям действующих нормативов и стандартов;</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 xml:space="preserve">улучшение экологической обстановки на территории  сельского поселения </w:t>
            </w:r>
            <w:proofErr w:type="gramStart"/>
            <w:r w:rsidRPr="00575B90">
              <w:rPr>
                <w:rFonts w:eastAsia="Times New Roman"/>
                <w:sz w:val="28"/>
                <w:szCs w:val="28"/>
                <w:lang w:eastAsia="ru-RU"/>
              </w:rPr>
              <w:t>Новый</w:t>
            </w:r>
            <w:proofErr w:type="gramEnd"/>
            <w:r w:rsidRPr="00575B90">
              <w:rPr>
                <w:rFonts w:eastAsia="Times New Roman"/>
                <w:sz w:val="28"/>
                <w:szCs w:val="28"/>
                <w:lang w:eastAsia="ru-RU"/>
              </w:rPr>
              <w:t xml:space="preserve">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Челябинской области.</w:t>
            </w:r>
          </w:p>
        </w:tc>
      </w:tr>
      <w:tr w:rsidR="007A7E09" w:rsidRPr="00575B90" w:rsidTr="007A7E09">
        <w:tc>
          <w:tcPr>
            <w:tcW w:w="3114" w:type="dxa"/>
            <w:shd w:val="clear" w:color="auto" w:fill="auto"/>
          </w:tcPr>
          <w:p w:rsidR="007A7E09" w:rsidRPr="00575B90" w:rsidRDefault="007A7E09" w:rsidP="00BB31C7">
            <w:pPr>
              <w:autoSpaceDE w:val="0"/>
              <w:autoSpaceDN w:val="0"/>
              <w:adjustRightInd w:val="0"/>
              <w:spacing w:line="240" w:lineRule="auto"/>
              <w:ind w:firstLine="0"/>
              <w:rPr>
                <w:rFonts w:eastAsia="Times New Roman"/>
                <w:sz w:val="28"/>
                <w:szCs w:val="28"/>
                <w:lang w:eastAsia="ru-RU"/>
              </w:rPr>
            </w:pPr>
            <w:r w:rsidRPr="00575B90">
              <w:rPr>
                <w:rFonts w:eastAsia="Times New Roman"/>
                <w:sz w:val="28"/>
                <w:szCs w:val="28"/>
                <w:lang w:eastAsia="ru-RU"/>
              </w:rPr>
              <w:lastRenderedPageBreak/>
              <w:t>Задачи программы</w:t>
            </w:r>
          </w:p>
        </w:tc>
        <w:tc>
          <w:tcPr>
            <w:tcW w:w="6638" w:type="dxa"/>
            <w:shd w:val="clear" w:color="auto" w:fill="auto"/>
            <w:vAlign w:val="center"/>
          </w:tcPr>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инженерно-техническая оптимизация систем коммунальной инфраструктуры;</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перспективное планирование развития систем коммунальной инфраструктуры;</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разработка мероприятий по комплексной реконструкции и модернизации систем коммунальной инфраструктуры;</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повышение инвестиционной привлекательности коммунальной инфраструктуры;</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обеспечение сбалансированности интересов субъектов коммунальной инфраструктуры и потребителей.</w:t>
            </w:r>
          </w:p>
        </w:tc>
      </w:tr>
      <w:tr w:rsidR="007A7E09" w:rsidRPr="00575B90" w:rsidTr="007A7E09">
        <w:tc>
          <w:tcPr>
            <w:tcW w:w="3114" w:type="dxa"/>
            <w:shd w:val="clear" w:color="auto" w:fill="auto"/>
          </w:tcPr>
          <w:p w:rsidR="007A7E09" w:rsidRPr="00575B90" w:rsidRDefault="007A7E09" w:rsidP="00BB31C7">
            <w:pPr>
              <w:autoSpaceDE w:val="0"/>
              <w:autoSpaceDN w:val="0"/>
              <w:adjustRightInd w:val="0"/>
              <w:spacing w:line="240" w:lineRule="auto"/>
              <w:ind w:firstLine="0"/>
              <w:rPr>
                <w:rFonts w:eastAsia="Times New Roman"/>
                <w:sz w:val="28"/>
                <w:szCs w:val="28"/>
                <w:lang w:eastAsia="ru-RU"/>
              </w:rPr>
            </w:pPr>
            <w:r w:rsidRPr="00575B90">
              <w:rPr>
                <w:rFonts w:eastAsia="Times New Roman"/>
                <w:sz w:val="28"/>
                <w:szCs w:val="28"/>
                <w:lang w:eastAsia="ru-RU"/>
              </w:rPr>
              <w:t>Целевые показатели</w:t>
            </w:r>
          </w:p>
        </w:tc>
        <w:tc>
          <w:tcPr>
            <w:tcW w:w="6638" w:type="dxa"/>
            <w:shd w:val="clear" w:color="auto" w:fill="auto"/>
          </w:tcPr>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перспективной обеспеченности и потребности застройки поселения;</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 xml:space="preserve">надежности, </w:t>
            </w:r>
            <w:proofErr w:type="spellStart"/>
            <w:r w:rsidRPr="00575B90">
              <w:rPr>
                <w:rFonts w:eastAsia="Times New Roman"/>
                <w:sz w:val="28"/>
                <w:szCs w:val="28"/>
                <w:lang w:eastAsia="ru-RU"/>
              </w:rPr>
              <w:t>энергоэффективности</w:t>
            </w:r>
            <w:proofErr w:type="spellEnd"/>
            <w:r w:rsidRPr="00575B90">
              <w:rPr>
                <w:rFonts w:eastAsia="Times New Roman"/>
                <w:sz w:val="28"/>
                <w:szCs w:val="28"/>
                <w:lang w:eastAsia="ru-RU"/>
              </w:rPr>
              <w:t xml:space="preserve"> и развития соответствующей системы коммунальной инфраструктуры, объектов, используемых для утилизации, обезвреживания и захоронения твердых коммунальных отходов;</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качества коммунальных ресурсов.</w:t>
            </w:r>
          </w:p>
        </w:tc>
      </w:tr>
      <w:tr w:rsidR="007A7E09" w:rsidRPr="00575B90" w:rsidTr="007A7E09">
        <w:tc>
          <w:tcPr>
            <w:tcW w:w="3114" w:type="dxa"/>
            <w:shd w:val="clear" w:color="auto" w:fill="auto"/>
          </w:tcPr>
          <w:p w:rsidR="007A7E09" w:rsidRPr="00575B90" w:rsidRDefault="007A7E09" w:rsidP="00BB31C7">
            <w:pPr>
              <w:autoSpaceDE w:val="0"/>
              <w:autoSpaceDN w:val="0"/>
              <w:adjustRightInd w:val="0"/>
              <w:spacing w:line="240" w:lineRule="auto"/>
              <w:ind w:firstLine="0"/>
              <w:rPr>
                <w:rFonts w:eastAsia="Times New Roman"/>
                <w:sz w:val="28"/>
                <w:szCs w:val="28"/>
                <w:lang w:eastAsia="ru-RU"/>
              </w:rPr>
            </w:pPr>
            <w:r w:rsidRPr="00575B90">
              <w:rPr>
                <w:rFonts w:eastAsia="Times New Roman"/>
                <w:sz w:val="28"/>
                <w:szCs w:val="28"/>
                <w:lang w:eastAsia="ru-RU"/>
              </w:rPr>
              <w:t>Сроки и этапы реализации программы</w:t>
            </w:r>
          </w:p>
        </w:tc>
        <w:tc>
          <w:tcPr>
            <w:tcW w:w="6638" w:type="dxa"/>
            <w:shd w:val="clear" w:color="auto" w:fill="auto"/>
          </w:tcPr>
          <w:p w:rsidR="007A7E09" w:rsidRPr="00575B90" w:rsidRDefault="007A7E09" w:rsidP="00BB31C7">
            <w:pPr>
              <w:autoSpaceDE w:val="0"/>
              <w:autoSpaceDN w:val="0"/>
              <w:adjustRightInd w:val="0"/>
              <w:spacing w:line="240" w:lineRule="auto"/>
              <w:ind w:firstLine="0"/>
              <w:rPr>
                <w:rFonts w:eastAsia="Times New Roman"/>
                <w:sz w:val="28"/>
                <w:szCs w:val="28"/>
                <w:lang w:eastAsia="ru-RU"/>
              </w:rPr>
            </w:pPr>
            <w:r w:rsidRPr="00575B90">
              <w:rPr>
                <w:rFonts w:eastAsia="Times New Roman"/>
                <w:sz w:val="28"/>
                <w:szCs w:val="28"/>
                <w:lang w:eastAsia="ru-RU"/>
              </w:rPr>
              <w:t>Срок реализации 2020-2025 годы</w:t>
            </w:r>
          </w:p>
        </w:tc>
      </w:tr>
      <w:tr w:rsidR="007A7E09" w:rsidRPr="00575B90" w:rsidTr="007A7E09">
        <w:tc>
          <w:tcPr>
            <w:tcW w:w="3114" w:type="dxa"/>
            <w:shd w:val="clear" w:color="auto" w:fill="auto"/>
          </w:tcPr>
          <w:p w:rsidR="007A7E09" w:rsidRPr="00575B90" w:rsidRDefault="007A7E09" w:rsidP="00BB31C7">
            <w:pPr>
              <w:widowControl/>
              <w:spacing w:line="240" w:lineRule="auto"/>
              <w:ind w:firstLine="0"/>
              <w:rPr>
                <w:sz w:val="28"/>
                <w:szCs w:val="28"/>
                <w:lang w:eastAsia="en-US"/>
              </w:rPr>
            </w:pPr>
            <w:r w:rsidRPr="00575B90">
              <w:rPr>
                <w:sz w:val="28"/>
                <w:szCs w:val="28"/>
                <w:lang w:eastAsia="en-US"/>
              </w:rPr>
              <w:t>Объемы требуемых капитальных вложений</w:t>
            </w:r>
          </w:p>
        </w:tc>
        <w:tc>
          <w:tcPr>
            <w:tcW w:w="6638" w:type="dxa"/>
            <w:shd w:val="clear" w:color="auto" w:fill="auto"/>
          </w:tcPr>
          <w:p w:rsidR="007A7E09" w:rsidRPr="00575B90" w:rsidRDefault="007A7E09" w:rsidP="00BB31C7">
            <w:pPr>
              <w:widowControl/>
              <w:spacing w:line="240" w:lineRule="auto"/>
              <w:ind w:firstLine="0"/>
              <w:rPr>
                <w:sz w:val="28"/>
                <w:szCs w:val="28"/>
                <w:lang w:eastAsia="ru-RU"/>
              </w:rPr>
            </w:pPr>
            <w:r w:rsidRPr="00575B90">
              <w:rPr>
                <w:sz w:val="28"/>
                <w:szCs w:val="28"/>
                <w:lang w:eastAsia="ru-RU"/>
              </w:rPr>
              <w:t>Объемы финансирования, предусмотренные настоящей Программой, носят ориентировочный характер и подлежат ежегодной корректировке на основании мониторинга и анализа выполнения Программы</w:t>
            </w:r>
          </w:p>
          <w:p w:rsidR="007A7E09" w:rsidRPr="00575B90" w:rsidRDefault="007A7E09" w:rsidP="00BB31C7">
            <w:pPr>
              <w:widowControl/>
              <w:spacing w:line="240" w:lineRule="auto"/>
              <w:ind w:firstLine="0"/>
              <w:rPr>
                <w:sz w:val="28"/>
                <w:szCs w:val="28"/>
                <w:lang w:eastAsia="ru-RU"/>
              </w:rPr>
            </w:pPr>
          </w:p>
          <w:p w:rsidR="007A7E09" w:rsidRPr="00575B90" w:rsidRDefault="007A7E09" w:rsidP="00BB31C7">
            <w:pPr>
              <w:widowControl/>
              <w:spacing w:line="240" w:lineRule="auto"/>
              <w:ind w:firstLine="0"/>
              <w:rPr>
                <w:sz w:val="28"/>
                <w:szCs w:val="28"/>
                <w:lang w:eastAsia="ru-RU"/>
              </w:rPr>
            </w:pPr>
            <w:r w:rsidRPr="00575B90">
              <w:rPr>
                <w:sz w:val="28"/>
                <w:szCs w:val="28"/>
                <w:lang w:eastAsia="ru-RU"/>
              </w:rPr>
              <w:t xml:space="preserve">Объем финансирования Программы составляет </w:t>
            </w:r>
            <w:r w:rsidRPr="00575B90">
              <w:rPr>
                <w:sz w:val="28"/>
                <w:szCs w:val="28"/>
                <w:lang w:eastAsia="ru-RU"/>
              </w:rPr>
              <w:lastRenderedPageBreak/>
              <w:t xml:space="preserve">239,115 млн. руб. </w:t>
            </w:r>
          </w:p>
          <w:p w:rsidR="007A7E09" w:rsidRPr="00575B90" w:rsidRDefault="007A7E09" w:rsidP="00BB31C7">
            <w:pPr>
              <w:widowControl/>
              <w:spacing w:line="240" w:lineRule="auto"/>
              <w:ind w:firstLine="0"/>
              <w:rPr>
                <w:rFonts w:ascii="Calibri" w:hAnsi="Calibri"/>
                <w:sz w:val="28"/>
                <w:szCs w:val="28"/>
                <w:lang w:eastAsia="en-US"/>
              </w:rPr>
            </w:pPr>
            <w:r w:rsidRPr="00575B90">
              <w:rPr>
                <w:sz w:val="28"/>
                <w:szCs w:val="28"/>
                <w:lang w:eastAsia="ru-RU"/>
              </w:rPr>
              <w:t>Источниками финансирования являются областной и местный бюджеты, в том числе бюджетные ассигнования, а также собственные средства предприятий и плата за присоединение.</w:t>
            </w:r>
          </w:p>
        </w:tc>
      </w:tr>
      <w:tr w:rsidR="007A7E09" w:rsidRPr="00575B90" w:rsidTr="007A7E09">
        <w:trPr>
          <w:trHeight w:val="2767"/>
        </w:trPr>
        <w:tc>
          <w:tcPr>
            <w:tcW w:w="3114" w:type="dxa"/>
            <w:shd w:val="clear" w:color="auto" w:fill="auto"/>
          </w:tcPr>
          <w:p w:rsidR="007A7E09" w:rsidRPr="00575B90" w:rsidRDefault="007A7E09" w:rsidP="00BB31C7">
            <w:pPr>
              <w:widowControl/>
              <w:spacing w:line="240" w:lineRule="auto"/>
              <w:ind w:firstLine="0"/>
              <w:rPr>
                <w:sz w:val="28"/>
                <w:szCs w:val="28"/>
                <w:lang w:eastAsia="en-US"/>
              </w:rPr>
            </w:pPr>
            <w:r w:rsidRPr="00575B90">
              <w:rPr>
                <w:rFonts w:eastAsia="Times New Roman"/>
                <w:sz w:val="28"/>
                <w:szCs w:val="28"/>
                <w:lang w:eastAsia="ru-RU"/>
              </w:rPr>
              <w:lastRenderedPageBreak/>
              <w:t>Ожидаемые результаты реализации программы</w:t>
            </w:r>
            <w:r w:rsidRPr="00575B90">
              <w:rPr>
                <w:sz w:val="28"/>
                <w:szCs w:val="28"/>
                <w:lang w:eastAsia="en-US"/>
              </w:rPr>
              <w:t> </w:t>
            </w:r>
          </w:p>
        </w:tc>
        <w:tc>
          <w:tcPr>
            <w:tcW w:w="6638" w:type="dxa"/>
            <w:shd w:val="clear" w:color="auto" w:fill="auto"/>
          </w:tcPr>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повышение удовлетворенности населения сельского поселения уровнем жилищно-коммунального обслуживания;</w:t>
            </w:r>
          </w:p>
          <w:p w:rsidR="007A7E09" w:rsidRPr="00575B90" w:rsidRDefault="007A7E09" w:rsidP="00BB31C7">
            <w:pPr>
              <w:widowControl/>
              <w:numPr>
                <w:ilvl w:val="0"/>
                <w:numId w:val="2"/>
              </w:numPr>
              <w:autoSpaceDE w:val="0"/>
              <w:autoSpaceDN w:val="0"/>
              <w:adjustRightInd w:val="0"/>
              <w:spacing w:line="240" w:lineRule="auto"/>
              <w:ind w:left="0" w:firstLine="0"/>
              <w:rPr>
                <w:rFonts w:eastAsia="Times New Roman"/>
                <w:sz w:val="28"/>
                <w:szCs w:val="28"/>
                <w:lang w:eastAsia="ru-RU"/>
              </w:rPr>
            </w:pPr>
            <w:r w:rsidRPr="00575B90">
              <w:rPr>
                <w:rFonts w:eastAsia="Times New Roman"/>
                <w:sz w:val="28"/>
                <w:szCs w:val="28"/>
                <w:lang w:eastAsia="ru-RU"/>
              </w:rPr>
              <w:t>снижение уровня потерь при производстве, транспортировке и распределении коммунальных ресурсов;</w:t>
            </w:r>
          </w:p>
          <w:p w:rsidR="007A7E09" w:rsidRPr="00575B90" w:rsidRDefault="007A7E09" w:rsidP="00BB31C7">
            <w:pPr>
              <w:widowControl/>
              <w:numPr>
                <w:ilvl w:val="0"/>
                <w:numId w:val="2"/>
              </w:numPr>
              <w:autoSpaceDE w:val="0"/>
              <w:autoSpaceDN w:val="0"/>
              <w:adjustRightInd w:val="0"/>
              <w:spacing w:line="240" w:lineRule="auto"/>
              <w:ind w:left="0" w:firstLine="0"/>
              <w:rPr>
                <w:sz w:val="28"/>
                <w:szCs w:val="28"/>
                <w:lang w:eastAsia="ru-RU"/>
              </w:rPr>
            </w:pPr>
            <w:r w:rsidRPr="00575B90">
              <w:rPr>
                <w:rFonts w:eastAsia="Times New Roman"/>
                <w:sz w:val="28"/>
                <w:szCs w:val="28"/>
                <w:lang w:eastAsia="ru-RU"/>
              </w:rPr>
              <w:t>улучшение санитарной и эпидемиологической обстановки в городском поселении.</w:t>
            </w:r>
          </w:p>
        </w:tc>
      </w:tr>
    </w:tbl>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r w:rsidRPr="00575B90">
        <w:rPr>
          <w:rFonts w:eastAsia="Times New Roman"/>
          <w:bCs/>
          <w:sz w:val="28"/>
          <w:szCs w:val="28"/>
          <w:lang w:eastAsia="en-US"/>
        </w:rPr>
        <w:br w:type="page"/>
      </w:r>
      <w:bookmarkStart w:id="5" w:name="_Toc11343721"/>
      <w:r w:rsidRPr="00575B90">
        <w:rPr>
          <w:rFonts w:eastAsia="Times New Roman"/>
          <w:bCs/>
          <w:sz w:val="28"/>
          <w:szCs w:val="28"/>
          <w:lang w:eastAsia="en-US"/>
        </w:rPr>
        <w:lastRenderedPageBreak/>
        <w:t>РАЗДЕЛ 2 ХАРАКТЕРИСТИКА СУЩЕСТВУЮЩЕГО СОСТОЯНИЯ КОММУНАЛЬНОЙ ИНФРАСТРУКТУРЫ</w:t>
      </w:r>
      <w:bookmarkEnd w:id="5"/>
      <w:r w:rsidRPr="00575B90">
        <w:rPr>
          <w:rFonts w:eastAsia="Times New Roman"/>
          <w:bCs/>
          <w:sz w:val="28"/>
          <w:szCs w:val="28"/>
          <w:lang w:eastAsia="en-US"/>
        </w:rPr>
        <w:t xml:space="preserve"> </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В данный раздел входит краткий анализ существующего состояния каждой из систем </w:t>
      </w:r>
      <w:proofErr w:type="spellStart"/>
      <w:r w:rsidRPr="00575B90">
        <w:rPr>
          <w:sz w:val="28"/>
          <w:szCs w:val="28"/>
          <w:lang w:eastAsia="ru-RU"/>
        </w:rPr>
        <w:t>ресурсоснабжения</w:t>
      </w:r>
      <w:proofErr w:type="spellEnd"/>
      <w:r w:rsidRPr="00575B90">
        <w:rPr>
          <w:sz w:val="28"/>
          <w:szCs w:val="28"/>
          <w:lang w:eastAsia="ru-RU"/>
        </w:rPr>
        <w:t xml:space="preserve"> (системы электроснабжения, теплоснабжения, водоснабжения, водоотведения, сбора и утилизации твердых бытовых отходов, газоснабжения), а также краткий анализ состояния установки приборов учета и </w:t>
      </w:r>
      <w:proofErr w:type="spellStart"/>
      <w:r w:rsidRPr="00575B90">
        <w:rPr>
          <w:sz w:val="28"/>
          <w:szCs w:val="28"/>
          <w:lang w:eastAsia="ru-RU"/>
        </w:rPr>
        <w:t>энергоресурсосбережения</w:t>
      </w:r>
      <w:proofErr w:type="spellEnd"/>
      <w:r w:rsidRPr="00575B90">
        <w:rPr>
          <w:sz w:val="28"/>
          <w:szCs w:val="28"/>
          <w:lang w:eastAsia="ru-RU"/>
        </w:rPr>
        <w:t xml:space="preserve"> у потребителей.</w:t>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6" w:name="_Toc11343722"/>
      <w:r w:rsidRPr="00575B90">
        <w:rPr>
          <w:rFonts w:eastAsia="Times New Roman"/>
          <w:bCs/>
          <w:sz w:val="28"/>
          <w:szCs w:val="28"/>
          <w:lang w:eastAsia="en-US"/>
        </w:rPr>
        <w:t xml:space="preserve">2.1. Краткий анализ существующего состояния систем </w:t>
      </w:r>
      <w:proofErr w:type="spellStart"/>
      <w:r w:rsidRPr="00575B90">
        <w:rPr>
          <w:rFonts w:eastAsia="Times New Roman"/>
          <w:bCs/>
          <w:sz w:val="28"/>
          <w:szCs w:val="28"/>
          <w:lang w:eastAsia="en-US"/>
        </w:rPr>
        <w:t>ресурсоснабжения</w:t>
      </w:r>
      <w:bookmarkEnd w:id="6"/>
      <w:proofErr w:type="spellEnd"/>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Более детальный анализ представлен в разделе 3 Обосновывающих материалов Характеристика состояния и проблем коммунальной инфраструктуры.</w:t>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7" w:name="_Toc11343723"/>
      <w:r w:rsidRPr="00575B90">
        <w:rPr>
          <w:rFonts w:eastAsia="Times New Roman"/>
          <w:bCs/>
          <w:sz w:val="28"/>
          <w:szCs w:val="28"/>
          <w:lang w:eastAsia="en-US"/>
        </w:rPr>
        <w:t>2.1.1. Система электроснабжения</w:t>
      </w:r>
      <w:bookmarkEnd w:id="7"/>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Институциональная структура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roofErr w:type="gramStart"/>
      <w:r w:rsidRPr="00575B90">
        <w:rPr>
          <w:rFonts w:eastAsia="Times New Roman"/>
          <w:sz w:val="28"/>
          <w:szCs w:val="28"/>
          <w:lang w:eastAsia="ru-RU"/>
        </w:rPr>
        <w:t xml:space="preserve">Система электроснабжения сельского поселения Новый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относится ко второй ценовой зоне оптового рынка электроэнергии и мощности.</w:t>
      </w:r>
      <w:proofErr w:type="gramEnd"/>
      <w:r w:rsidRPr="00575B90">
        <w:rPr>
          <w:rFonts w:eastAsia="Times New Roman"/>
          <w:sz w:val="28"/>
          <w:szCs w:val="28"/>
          <w:lang w:eastAsia="ru-RU"/>
        </w:rPr>
        <w:t xml:space="preserve"> Правовая основа оптового рынка регламентирована постановлением Правительства РФ от 27.12.2010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На территории сельского поселения поставщиком электрической энергии является ОАО «МРСК Урала» - «</w:t>
      </w:r>
      <w:proofErr w:type="spellStart"/>
      <w:r w:rsidRPr="00575B90">
        <w:rPr>
          <w:rFonts w:eastAsia="Times New Roman"/>
          <w:sz w:val="28"/>
          <w:szCs w:val="28"/>
          <w:lang w:eastAsia="ru-RU"/>
        </w:rPr>
        <w:t>Челябэнерго</w:t>
      </w:r>
      <w:proofErr w:type="spellEnd"/>
      <w:r w:rsidRPr="00575B90">
        <w:rPr>
          <w:rFonts w:eastAsia="Times New Roman"/>
          <w:sz w:val="28"/>
          <w:szCs w:val="28"/>
          <w:lang w:eastAsia="ru-RU"/>
        </w:rPr>
        <w:t>» от ПС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Характеристика системы </w:t>
      </w:r>
      <w:proofErr w:type="spellStart"/>
      <w:r w:rsidRPr="00575B90">
        <w:rPr>
          <w:rFonts w:eastAsia="Times New Roman"/>
          <w:sz w:val="28"/>
          <w:szCs w:val="28"/>
          <w:lang w:eastAsia="ru-RU"/>
        </w:rPr>
        <w:t>ресурсоснабжения</w:t>
      </w:r>
      <w:proofErr w:type="spellEnd"/>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8" w:name="_Hlk11339764"/>
      <w:r w:rsidRPr="00575B90">
        <w:rPr>
          <w:rFonts w:eastAsia="Times New Roman"/>
          <w:sz w:val="28"/>
          <w:szCs w:val="28"/>
          <w:lang w:eastAsia="ru-RU"/>
        </w:rPr>
        <w:t xml:space="preserve">В границах сельского поселения расположен один опорный центр электропитания, с шины которого по воздушным и кабельным линиям электропередач через понижающие трансформаторные подстанции передаётся электроэнергия различным группам потребителей. </w:t>
      </w:r>
    </w:p>
    <w:bookmarkEnd w:id="8"/>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Доля поставки ресурса по приборам учета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Уровень оснащенности приборами учета 100 %.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Зоны действия источников ресурсов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На территории сельского поселения 100% обеспечено централизованным электроснабжением.</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Остаточный ресурс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Остаточный ресурс определить не представляется возможным в связи с отсутствием информационных данных о годах ввода в эксплуатацию оборудования источников электроснабжения, часах работы оборудования с момента ввода в эксплуатацию и мероприятиях, реализуемых эксплуатирующими организациями для продления ресурса.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Ограничения использования мощностей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Анализ технического состояния источников электроснабжения, расположенных в сельском поселении, не выявил ограничения использования мощностей.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Качество эксплуатации, наладки и ремонтов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lastRenderedPageBreak/>
        <w:t xml:space="preserve">Качество эксплуатации, наладки и ремонтов источников электроснабжения удовлетворяет требованиям «Правил технической эксплуатации электроустановок потребителей», утверждённых приказом Минэнерго России от 13.01.2003 г. №6 и «Правил технической эксплуатации электрических станций и сетей Российской Федерации», утверждённых приказом Минэнерго России от 19.06.2003 г. №229. </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Воздействие на окружающую среду</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Статистическая информация о превышении пороговых значений данных показателей на территории сельского поселения отсутствует. Необходимо уделять большое внимание охранным зонам воздушных линий электропередач, так как это напрямую влияет на надежность, качества и </w:t>
      </w:r>
      <w:proofErr w:type="spellStart"/>
      <w:r w:rsidRPr="00575B90">
        <w:rPr>
          <w:rFonts w:eastAsia="Times New Roman"/>
          <w:sz w:val="28"/>
          <w:szCs w:val="28"/>
          <w:lang w:eastAsia="ru-RU"/>
        </w:rPr>
        <w:t>экологичность</w:t>
      </w:r>
      <w:proofErr w:type="spellEnd"/>
      <w:r w:rsidRPr="00575B90">
        <w:rPr>
          <w:rFonts w:eastAsia="Times New Roman"/>
          <w:sz w:val="28"/>
          <w:szCs w:val="28"/>
          <w:lang w:eastAsia="ru-RU"/>
        </w:rPr>
        <w:t>.</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Все стороны деятельности человечества, и в том числе природоохранная деятельность, неразрывно связаны с производством и потреблением электрической энергии. Воздушные линии электропередачи создают в окружающем пространстве электрическое поле, напряженность которого снижается по мере удаления от ВЛ. Электрическое поле вблизи </w:t>
      </w:r>
      <w:proofErr w:type="gramStart"/>
      <w:r w:rsidRPr="00575B90">
        <w:rPr>
          <w:rFonts w:eastAsia="Times New Roman"/>
          <w:sz w:val="28"/>
          <w:szCs w:val="28"/>
          <w:lang w:eastAsia="ru-RU"/>
        </w:rPr>
        <w:t>ВЛ</w:t>
      </w:r>
      <w:proofErr w:type="gramEnd"/>
      <w:r w:rsidRPr="00575B90">
        <w:rPr>
          <w:rFonts w:eastAsia="Times New Roman"/>
          <w:sz w:val="28"/>
          <w:szCs w:val="28"/>
          <w:lang w:eastAsia="ru-RU"/>
        </w:rPr>
        <w:t xml:space="preserve"> может оказывать вредное воздействие на человека. Различают три вида воздействия: </w:t>
      </w:r>
    </w:p>
    <w:p w:rsidR="007A7E09" w:rsidRPr="00575B90" w:rsidRDefault="007A7E09" w:rsidP="00BB31C7">
      <w:pPr>
        <w:widowControl/>
        <w:numPr>
          <w:ilvl w:val="0"/>
          <w:numId w:val="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непосредственное воздействие, проявляющееся при пребывании в электрическом поле. Эффект этого воздействия усиливается с увеличением напряженности поля и времени пребывания в нем;</w:t>
      </w:r>
    </w:p>
    <w:p w:rsidR="007A7E09" w:rsidRPr="00575B90" w:rsidRDefault="007A7E09" w:rsidP="00BB31C7">
      <w:pPr>
        <w:widowControl/>
        <w:numPr>
          <w:ilvl w:val="0"/>
          <w:numId w:val="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воздействие электрических разрядов (импульсного тока), возникающих при прикосновении человека к изолированным от земли конструкциям, корпусам машин и механизмов на пневматическом ходу и протяженным проводникам или при прикосновении человека, изолированного от земли, к растениям, заземленным конструкциям и другим заземленным объектам; </w:t>
      </w:r>
    </w:p>
    <w:p w:rsidR="007A7E09" w:rsidRPr="00575B90" w:rsidRDefault="007A7E09" w:rsidP="00BB31C7">
      <w:pPr>
        <w:widowControl/>
        <w:numPr>
          <w:ilvl w:val="0"/>
          <w:numId w:val="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воздействие тока, проходящего через человека, находящегося в контакте с изолированными от земли объектами;</w:t>
      </w:r>
    </w:p>
    <w:p w:rsidR="007A7E09" w:rsidRPr="00575B90" w:rsidRDefault="007A7E09" w:rsidP="00BB31C7">
      <w:pPr>
        <w:widowControl/>
        <w:numPr>
          <w:ilvl w:val="0"/>
          <w:numId w:val="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крупногабаритными предметами, машинами и механизмами, протяженными проводниками;</w:t>
      </w:r>
    </w:p>
    <w:p w:rsidR="007A7E09" w:rsidRPr="00575B90" w:rsidRDefault="007A7E09" w:rsidP="00BB31C7">
      <w:pPr>
        <w:widowControl/>
        <w:numPr>
          <w:ilvl w:val="0"/>
          <w:numId w:val="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тока стекания.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Кроме того, электрическое поле может стать причиной воспламенения или взрыва паров горючих материалов и смесей в результате возникновения электрических разрядов при соприкосновении предметов и людей с машинами и механизмами. Степень опасности каждого из указанных факторов возрастает с увеличением напряженности электрического поля</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Тарифы, плата (тариф) за подключение (присоединение), структура себестоимости производства и транспорта ресурса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9" w:name="_Hlk11339945"/>
      <w:r w:rsidRPr="00575B90">
        <w:rPr>
          <w:rFonts w:eastAsia="Times New Roman"/>
          <w:sz w:val="28"/>
          <w:szCs w:val="28"/>
          <w:lang w:eastAsia="ru-RU"/>
        </w:rPr>
        <w:t xml:space="preserve">Цены (тарифы) на электрическую энергию для населения и приравненных к нему категорий потребителей Челябинской области на 2019 год утверждены постановлением Министерства от 25.12.2018 г. № 88/1, представлены в таблице 2.1.1.1. Информационные данные о платежах и задолженности потребителей за услуги электроснабжения отсутствуют. Плата за технологическое присоединение к электрическим сетям на территории Челябинской области </w:t>
      </w:r>
      <w:r w:rsidRPr="00575B90">
        <w:rPr>
          <w:rFonts w:eastAsia="Times New Roman"/>
          <w:sz w:val="28"/>
          <w:szCs w:val="28"/>
          <w:lang w:eastAsia="ru-RU"/>
        </w:rPr>
        <w:lastRenderedPageBreak/>
        <w:t>представлена на официальном сайте Министерства тарифного регулирования и энергетики.</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Таблица 2.1.1.1. Тарифы для населения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132"/>
        <w:gridCol w:w="3015"/>
        <w:gridCol w:w="1373"/>
        <w:gridCol w:w="2885"/>
      </w:tblGrid>
      <w:tr w:rsidR="007A7E09" w:rsidRPr="00575B90" w:rsidTr="007A7E09">
        <w:trPr>
          <w:trHeight w:val="20"/>
        </w:trPr>
        <w:tc>
          <w:tcPr>
            <w:tcW w:w="468"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w:t>
            </w:r>
          </w:p>
        </w:tc>
        <w:tc>
          <w:tcPr>
            <w:tcW w:w="1950"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Тариф</w:t>
            </w:r>
          </w:p>
        </w:tc>
        <w:tc>
          <w:tcPr>
            <w:tcW w:w="3247"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Период</w:t>
            </w:r>
          </w:p>
        </w:tc>
        <w:tc>
          <w:tcPr>
            <w:tcW w:w="1208"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 xml:space="preserve">Ед. </w:t>
            </w:r>
            <w:proofErr w:type="spellStart"/>
            <w:r w:rsidRPr="00575B90">
              <w:rPr>
                <w:rFonts w:eastAsia="Times New Roman"/>
                <w:sz w:val="28"/>
                <w:szCs w:val="28"/>
                <w:lang w:eastAsia="ru-RU"/>
              </w:rPr>
              <w:t>изм</w:t>
            </w:r>
            <w:proofErr w:type="spellEnd"/>
            <w:r w:rsidRPr="00575B90">
              <w:rPr>
                <w:rFonts w:eastAsia="Times New Roman"/>
                <w:sz w:val="28"/>
                <w:szCs w:val="28"/>
                <w:lang w:eastAsia="ru-RU"/>
              </w:rPr>
              <w:t>.</w:t>
            </w:r>
          </w:p>
        </w:tc>
        <w:tc>
          <w:tcPr>
            <w:tcW w:w="3016"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 xml:space="preserve">Величина </w:t>
            </w:r>
            <w:proofErr w:type="spellStart"/>
            <w:r w:rsidRPr="00575B90">
              <w:rPr>
                <w:rFonts w:eastAsia="Times New Roman"/>
                <w:sz w:val="28"/>
                <w:szCs w:val="28"/>
                <w:lang w:eastAsia="ru-RU"/>
              </w:rPr>
              <w:t>одноставочного</w:t>
            </w:r>
            <w:proofErr w:type="spellEnd"/>
            <w:r w:rsidRPr="00575B90">
              <w:rPr>
                <w:rFonts w:eastAsia="Times New Roman"/>
                <w:sz w:val="28"/>
                <w:szCs w:val="28"/>
                <w:lang w:eastAsia="ru-RU"/>
              </w:rPr>
              <w:t xml:space="preserve"> тарифа для населения (с учётом НДС)</w:t>
            </w:r>
          </w:p>
        </w:tc>
      </w:tr>
      <w:tr w:rsidR="007A7E09" w:rsidRPr="00575B90" w:rsidTr="007A7E09">
        <w:trPr>
          <w:trHeight w:val="20"/>
        </w:trPr>
        <w:tc>
          <w:tcPr>
            <w:tcW w:w="468" w:type="dxa"/>
            <w:vMerge w:val="restart"/>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1</w:t>
            </w:r>
          </w:p>
        </w:tc>
        <w:tc>
          <w:tcPr>
            <w:tcW w:w="1950" w:type="dxa"/>
            <w:vMerge w:val="restart"/>
            <w:shd w:val="clear" w:color="auto" w:fill="auto"/>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Электроэнергия</w:t>
            </w:r>
          </w:p>
        </w:tc>
        <w:tc>
          <w:tcPr>
            <w:tcW w:w="3247"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с 01.01.2019г. по 30.06.2019г.</w:t>
            </w:r>
          </w:p>
        </w:tc>
        <w:tc>
          <w:tcPr>
            <w:tcW w:w="1208"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руб./кВтч</w:t>
            </w:r>
          </w:p>
        </w:tc>
        <w:tc>
          <w:tcPr>
            <w:tcW w:w="3016" w:type="dxa"/>
            <w:shd w:val="clear" w:color="auto" w:fill="auto"/>
            <w:vAlign w:val="bottom"/>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3,19</w:t>
            </w:r>
          </w:p>
        </w:tc>
      </w:tr>
      <w:tr w:rsidR="007A7E09" w:rsidRPr="00575B90" w:rsidTr="007A7E09">
        <w:trPr>
          <w:trHeight w:val="20"/>
        </w:trPr>
        <w:tc>
          <w:tcPr>
            <w:tcW w:w="468" w:type="dxa"/>
            <w:vMerge/>
          </w:tcPr>
          <w:p w:rsidR="007A7E09" w:rsidRPr="00575B90" w:rsidRDefault="007A7E09" w:rsidP="00BB31C7">
            <w:pPr>
              <w:widowControl/>
              <w:spacing w:line="240" w:lineRule="auto"/>
              <w:ind w:firstLine="0"/>
              <w:rPr>
                <w:rFonts w:eastAsia="Times New Roman"/>
                <w:sz w:val="28"/>
                <w:szCs w:val="28"/>
                <w:lang w:eastAsia="ru-RU"/>
              </w:rPr>
            </w:pPr>
          </w:p>
        </w:tc>
        <w:tc>
          <w:tcPr>
            <w:tcW w:w="1950" w:type="dxa"/>
            <w:vMerge/>
            <w:vAlign w:val="center"/>
            <w:hideMark/>
          </w:tcPr>
          <w:p w:rsidR="007A7E09" w:rsidRPr="00575B90" w:rsidRDefault="007A7E09" w:rsidP="00BB31C7">
            <w:pPr>
              <w:widowControl/>
              <w:spacing w:line="240" w:lineRule="auto"/>
              <w:ind w:firstLine="0"/>
              <w:rPr>
                <w:rFonts w:eastAsia="Times New Roman"/>
                <w:sz w:val="28"/>
                <w:szCs w:val="28"/>
                <w:lang w:eastAsia="ru-RU"/>
              </w:rPr>
            </w:pPr>
          </w:p>
        </w:tc>
        <w:tc>
          <w:tcPr>
            <w:tcW w:w="3247"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с 01.07.2019г. по 31.12.2019г.</w:t>
            </w:r>
          </w:p>
        </w:tc>
        <w:tc>
          <w:tcPr>
            <w:tcW w:w="1208"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руб./кВтч</w:t>
            </w:r>
          </w:p>
        </w:tc>
        <w:tc>
          <w:tcPr>
            <w:tcW w:w="3016" w:type="dxa"/>
            <w:shd w:val="clear" w:color="auto" w:fill="auto"/>
            <w:vAlign w:val="bottom"/>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3,25</w:t>
            </w:r>
          </w:p>
        </w:tc>
      </w:tr>
      <w:bookmarkEnd w:id="9"/>
    </w:tbl>
    <w:p w:rsidR="007A7E09" w:rsidRPr="00575B90" w:rsidRDefault="007A7E09" w:rsidP="00BB31C7">
      <w:pPr>
        <w:widowControl/>
        <w:suppressAutoHyphens/>
        <w:spacing w:line="240" w:lineRule="auto"/>
        <w:ind w:firstLine="709"/>
        <w:contextualSpacing/>
        <w:rPr>
          <w:sz w:val="28"/>
          <w:szCs w:val="28"/>
          <w:lang w:eastAsia="ru-RU"/>
        </w:rPr>
      </w:pP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Технические и технологические проблемы в системе</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0" w:name="_Toc11343724"/>
      <w:r w:rsidRPr="00575B90">
        <w:rPr>
          <w:rFonts w:eastAsia="Times New Roman"/>
          <w:sz w:val="28"/>
          <w:szCs w:val="28"/>
          <w:lang w:eastAsia="ru-RU"/>
        </w:rPr>
        <w:t xml:space="preserve">По результатам анализа источников электроснабжения, установлены их низкая надёжность и эффективность. Основными проблемами эксплуатации источников электроснабжения являются: </w:t>
      </w:r>
    </w:p>
    <w:p w:rsidR="007A7E09" w:rsidRPr="00575B90" w:rsidRDefault="007A7E09" w:rsidP="00BB31C7">
      <w:pPr>
        <w:widowControl/>
        <w:numPr>
          <w:ilvl w:val="0"/>
          <w:numId w:val="8"/>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Высокий процент износа оборудования ПС, ТП. </w:t>
      </w:r>
    </w:p>
    <w:p w:rsidR="007A7E09" w:rsidRPr="00575B90" w:rsidRDefault="007A7E09" w:rsidP="00BB31C7">
      <w:pPr>
        <w:widowControl/>
        <w:numPr>
          <w:ilvl w:val="0"/>
          <w:numId w:val="8"/>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Использование на ПС, ТП трансформаторов сверх нормативного срока эксплуатации. </w:t>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r w:rsidRPr="00575B90">
        <w:rPr>
          <w:rFonts w:eastAsia="Times New Roman"/>
          <w:bCs/>
          <w:sz w:val="28"/>
          <w:szCs w:val="28"/>
          <w:lang w:eastAsia="en-US"/>
        </w:rPr>
        <w:t>2.1.2. Система теплоснабжения</w:t>
      </w:r>
      <w:bookmarkEnd w:id="10"/>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На территории сельского поселения </w:t>
      </w:r>
      <w:proofErr w:type="gramStart"/>
      <w:r w:rsidRPr="00575B90">
        <w:rPr>
          <w:rFonts w:eastAsia="Times New Roman"/>
          <w:sz w:val="28"/>
          <w:szCs w:val="28"/>
          <w:lang w:eastAsia="ru-RU"/>
        </w:rPr>
        <w:t>Новый</w:t>
      </w:r>
      <w:proofErr w:type="gramEnd"/>
      <w:r w:rsidRPr="00575B90">
        <w:rPr>
          <w:rFonts w:eastAsia="Times New Roman"/>
          <w:sz w:val="28"/>
          <w:szCs w:val="28"/>
          <w:lang w:eastAsia="ru-RU"/>
        </w:rPr>
        <w:t xml:space="preserve">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отсутствует система теплоснабжения.</w:t>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11" w:name="_Toc11343725"/>
      <w:r w:rsidRPr="00575B90">
        <w:rPr>
          <w:rFonts w:eastAsia="Times New Roman"/>
          <w:bCs/>
          <w:sz w:val="28"/>
          <w:szCs w:val="28"/>
          <w:lang w:eastAsia="en-US"/>
        </w:rPr>
        <w:t>2.1.3. Система водоснабжения</w:t>
      </w:r>
      <w:bookmarkEnd w:id="11"/>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Институциональная структура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2" w:name="_Hlk11341602"/>
      <w:r w:rsidRPr="00575B90">
        <w:rPr>
          <w:rFonts w:eastAsia="Times New Roman"/>
          <w:sz w:val="28"/>
          <w:szCs w:val="28"/>
          <w:lang w:eastAsia="ru-RU"/>
        </w:rPr>
        <w:t>Важнейшим элементом систем водоснабжения сельского поселения являются водопроводные сети. К сетям водоснабжения предъявляются повышенные требования бесперебойной подачи воды в течение суток в требуемом количестве и надлежащего качества. 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В настоящее время ответственность за водоснабжение сельского поселения </w:t>
      </w:r>
      <w:proofErr w:type="gramStart"/>
      <w:r w:rsidRPr="00575B90">
        <w:rPr>
          <w:rFonts w:eastAsia="Times New Roman"/>
          <w:sz w:val="28"/>
          <w:szCs w:val="28"/>
          <w:lang w:eastAsia="ru-RU"/>
        </w:rPr>
        <w:t>Новый</w:t>
      </w:r>
      <w:proofErr w:type="gramEnd"/>
      <w:r w:rsidRPr="00575B90">
        <w:rPr>
          <w:rFonts w:eastAsia="Times New Roman"/>
          <w:sz w:val="28"/>
          <w:szCs w:val="28"/>
          <w:lang w:eastAsia="ru-RU"/>
        </w:rPr>
        <w:t xml:space="preserve">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лежит на Муниципальном унитарном предприятии «</w:t>
      </w:r>
      <w:proofErr w:type="spellStart"/>
      <w:r w:rsidRPr="00575B90">
        <w:rPr>
          <w:rFonts w:eastAsia="Times New Roman"/>
          <w:sz w:val="28"/>
          <w:szCs w:val="28"/>
          <w:lang w:eastAsia="ru-RU"/>
        </w:rPr>
        <w:t>Кременкульские</w:t>
      </w:r>
      <w:proofErr w:type="spellEnd"/>
      <w:r w:rsidRPr="00575B90">
        <w:rPr>
          <w:rFonts w:eastAsia="Times New Roman"/>
          <w:sz w:val="28"/>
          <w:szCs w:val="28"/>
          <w:lang w:eastAsia="ru-RU"/>
        </w:rPr>
        <w:t xml:space="preserve"> коммунальные системы».</w:t>
      </w:r>
      <w:bookmarkEnd w:id="12"/>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Характеристика системы </w:t>
      </w:r>
      <w:proofErr w:type="spellStart"/>
      <w:r w:rsidRPr="00575B90">
        <w:rPr>
          <w:rFonts w:eastAsia="Times New Roman"/>
          <w:sz w:val="28"/>
          <w:szCs w:val="28"/>
          <w:lang w:eastAsia="ru-RU"/>
        </w:rPr>
        <w:t>ресурсоснабжения</w:t>
      </w:r>
      <w:proofErr w:type="spellEnd"/>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3" w:name="_Hlk501678537"/>
      <w:r w:rsidRPr="00575B90">
        <w:rPr>
          <w:rFonts w:eastAsia="Times New Roman"/>
          <w:sz w:val="28"/>
          <w:szCs w:val="28"/>
          <w:lang w:eastAsia="ru-RU"/>
        </w:rPr>
        <w:t>Площадные объекты водоснабжения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4" w:name="_Hlk11341646"/>
      <w:bookmarkEnd w:id="13"/>
      <w:r w:rsidRPr="00575B90">
        <w:rPr>
          <w:rFonts w:eastAsia="Times New Roman"/>
          <w:sz w:val="28"/>
          <w:szCs w:val="28"/>
          <w:lang w:eastAsia="ru-RU"/>
        </w:rPr>
        <w:t xml:space="preserve">Источником централизованного водоснабжения сельского поселения является артезианская скважина №2739а, расположенная 1 км северо-восточнее п.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0,9км севернее озера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0,15 км севернее тракта </w:t>
      </w:r>
      <w:proofErr w:type="spellStart"/>
      <w:r w:rsidRPr="00575B90">
        <w:rPr>
          <w:rFonts w:eastAsia="Times New Roman"/>
          <w:sz w:val="28"/>
          <w:szCs w:val="28"/>
          <w:lang w:eastAsia="ru-RU"/>
        </w:rPr>
        <w:t>Харлуши-Челябинск</w:t>
      </w:r>
      <w:proofErr w:type="spellEnd"/>
      <w:r w:rsidRPr="00575B90">
        <w:rPr>
          <w:rFonts w:eastAsia="Times New Roman"/>
          <w:sz w:val="28"/>
          <w:szCs w:val="28"/>
          <w:lang w:eastAsia="ru-RU"/>
        </w:rPr>
        <w:t>. Глубина скважины 74 метра.</w:t>
      </w:r>
    </w:p>
    <w:bookmarkEnd w:id="14"/>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Системы водоподготовки нет, обеззараживание производится путем хлорирования. Глубинный насос поднимает воду и подает на две водонапорные башни, расположенные в 1,8 км и 0,6 км от скважины</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Линейные объекты водоснабжения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lastRenderedPageBreak/>
        <w:t xml:space="preserve">Структура схемы сетей водоснабжения сельского поселения представлена закольцованным и тупиковым типом сетей, соответствующим 3-й категории надежности водоснабжения населенного пункта с численностью населения до 500 чел. Такие сети водоснабжения, обеспечивают предоставление потребителю коммунальной услуги по водоснабжению и стабилизируют гидродинамические процессы эксплуатации системы водоснабжения.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Материал труб хозяйственно-питьевого водоснабжения: полиэтилен, чугун принят на основании п.8.21. </w:t>
      </w:r>
      <w:proofErr w:type="spellStart"/>
      <w:r w:rsidRPr="00575B90">
        <w:rPr>
          <w:rFonts w:eastAsia="Times New Roman"/>
          <w:sz w:val="28"/>
          <w:szCs w:val="28"/>
          <w:lang w:eastAsia="ru-RU"/>
        </w:rPr>
        <w:t>СниП</w:t>
      </w:r>
      <w:proofErr w:type="spellEnd"/>
      <w:r w:rsidRPr="00575B90">
        <w:rPr>
          <w:rFonts w:eastAsia="Times New Roman"/>
          <w:sz w:val="28"/>
          <w:szCs w:val="28"/>
          <w:lang w:eastAsia="ru-RU"/>
        </w:rPr>
        <w:t xml:space="preserve"> 2.04.02-84. Прокладка – подземная.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Централизованная система выполнена закольцованной схемой, на некоторых участках тупиковая. Общая протяженность водопроводной сети на территории поселка Новый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составляет 4,576 км.</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Балансы мощности и ресурса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5" w:name="_Toc496759970"/>
      <w:bookmarkStart w:id="16" w:name="_Toc515247898"/>
      <w:bookmarkStart w:id="17" w:name="_Toc518014181"/>
      <w:bookmarkStart w:id="18" w:name="_Toc519178799"/>
      <w:r w:rsidRPr="00575B90">
        <w:rPr>
          <w:rFonts w:eastAsia="Times New Roman"/>
          <w:sz w:val="28"/>
          <w:szCs w:val="28"/>
          <w:lang w:eastAsia="ru-RU"/>
        </w:rPr>
        <w:t xml:space="preserve">Баланс потребления воды по отдельным видам потребителей сельского поселения, </w:t>
      </w:r>
      <w:proofErr w:type="gramStart"/>
      <w:r w:rsidRPr="00575B90">
        <w:rPr>
          <w:rFonts w:eastAsia="Times New Roman"/>
          <w:sz w:val="28"/>
          <w:szCs w:val="28"/>
          <w:lang w:eastAsia="ru-RU"/>
        </w:rPr>
        <w:t>представлена</w:t>
      </w:r>
      <w:proofErr w:type="gramEnd"/>
      <w:r w:rsidRPr="00575B90">
        <w:rPr>
          <w:rFonts w:eastAsia="Times New Roman"/>
          <w:sz w:val="28"/>
          <w:szCs w:val="28"/>
          <w:lang w:eastAsia="ru-RU"/>
        </w:rPr>
        <w:t xml:space="preserve"> в таблице </w:t>
      </w:r>
      <w:bookmarkEnd w:id="15"/>
      <w:bookmarkEnd w:id="16"/>
      <w:bookmarkEnd w:id="17"/>
      <w:bookmarkEnd w:id="18"/>
      <w:r w:rsidRPr="00575B90">
        <w:rPr>
          <w:rFonts w:eastAsia="Times New Roman"/>
          <w:sz w:val="28"/>
          <w:szCs w:val="28"/>
          <w:lang w:eastAsia="ru-RU"/>
        </w:rPr>
        <w:t>2.1.3.2.</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9" w:name="_Toc496759971"/>
      <w:bookmarkStart w:id="20" w:name="_Toc515247899"/>
      <w:bookmarkStart w:id="21" w:name="_Toc518014182"/>
      <w:bookmarkStart w:id="22" w:name="_Toc519178800"/>
      <w:bookmarkStart w:id="23" w:name="_Toc528549004"/>
      <w:r w:rsidRPr="00575B90">
        <w:rPr>
          <w:rFonts w:eastAsia="Times New Roman"/>
          <w:sz w:val="28"/>
          <w:szCs w:val="28"/>
          <w:lang w:eastAsia="ru-RU"/>
        </w:rPr>
        <w:t xml:space="preserve">Таблица </w:t>
      </w:r>
      <w:bookmarkStart w:id="24" w:name="_Toc515247900"/>
      <w:bookmarkStart w:id="25" w:name="_Toc518014183"/>
      <w:bookmarkStart w:id="26" w:name="_Toc496759972"/>
      <w:bookmarkEnd w:id="19"/>
      <w:bookmarkEnd w:id="20"/>
      <w:bookmarkEnd w:id="21"/>
      <w:r w:rsidRPr="00575B90">
        <w:rPr>
          <w:rFonts w:eastAsia="Times New Roman"/>
          <w:sz w:val="28"/>
          <w:szCs w:val="28"/>
          <w:lang w:eastAsia="ru-RU"/>
        </w:rPr>
        <w:t>2.1.3.2. Баланс потребления воды по отдельным видам потребителей сельского поселения</w:t>
      </w:r>
      <w:bookmarkEnd w:id="22"/>
      <w:bookmarkEnd w:id="23"/>
      <w:bookmarkEnd w:id="24"/>
      <w:bookmarkEnd w:id="25"/>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6187"/>
        <w:gridCol w:w="1387"/>
        <w:gridCol w:w="1638"/>
        <w:gridCol w:w="11"/>
      </w:tblGrid>
      <w:tr w:rsidR="007A7E09" w:rsidRPr="00575B90" w:rsidTr="007A7E09">
        <w:trPr>
          <w:gridAfter w:val="1"/>
          <w:wAfter w:w="11" w:type="dxa"/>
          <w:trHeight w:val="555"/>
          <w:tblHeader/>
        </w:trPr>
        <w:tc>
          <w:tcPr>
            <w:tcW w:w="696" w:type="dxa"/>
            <w:shd w:val="clear" w:color="auto" w:fill="auto"/>
            <w:vAlign w:val="center"/>
            <w:hideMark/>
          </w:tcPr>
          <w:bookmarkEnd w:id="26"/>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 </w:t>
            </w:r>
            <w:proofErr w:type="spellStart"/>
            <w:proofErr w:type="gramStart"/>
            <w:r w:rsidRPr="00575B90">
              <w:rPr>
                <w:rFonts w:eastAsia="Times New Roman"/>
                <w:color w:val="000000"/>
                <w:sz w:val="28"/>
                <w:szCs w:val="28"/>
                <w:lang w:eastAsia="ru-RU"/>
              </w:rPr>
              <w:t>п</w:t>
            </w:r>
            <w:proofErr w:type="spellEnd"/>
            <w:proofErr w:type="gramEnd"/>
            <w:r w:rsidRPr="00575B90">
              <w:rPr>
                <w:rFonts w:eastAsia="Times New Roman"/>
                <w:color w:val="000000"/>
                <w:sz w:val="28"/>
                <w:szCs w:val="28"/>
                <w:lang w:eastAsia="ru-RU"/>
              </w:rPr>
              <w:t>/</w:t>
            </w:r>
            <w:proofErr w:type="spellStart"/>
            <w:r w:rsidRPr="00575B90">
              <w:rPr>
                <w:rFonts w:eastAsia="Times New Roman"/>
                <w:color w:val="000000"/>
                <w:sz w:val="28"/>
                <w:szCs w:val="28"/>
                <w:lang w:eastAsia="ru-RU"/>
              </w:rPr>
              <w:t>п</w:t>
            </w:r>
            <w:proofErr w:type="spellEnd"/>
          </w:p>
        </w:tc>
        <w:tc>
          <w:tcPr>
            <w:tcW w:w="6500"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Наименование статьи баланса</w:t>
            </w:r>
          </w:p>
        </w:tc>
        <w:tc>
          <w:tcPr>
            <w:tcW w:w="1357"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Ед. </w:t>
            </w:r>
            <w:proofErr w:type="spellStart"/>
            <w:r w:rsidRPr="00575B90">
              <w:rPr>
                <w:rFonts w:eastAsia="Times New Roman"/>
                <w:color w:val="000000"/>
                <w:sz w:val="28"/>
                <w:szCs w:val="28"/>
                <w:lang w:eastAsia="ru-RU"/>
              </w:rPr>
              <w:t>изм</w:t>
            </w:r>
            <w:proofErr w:type="spellEnd"/>
            <w:r w:rsidRPr="00575B90">
              <w:rPr>
                <w:rFonts w:eastAsia="Times New Roman"/>
                <w:color w:val="000000"/>
                <w:sz w:val="28"/>
                <w:szCs w:val="28"/>
                <w:lang w:eastAsia="ru-RU"/>
              </w:rPr>
              <w:t>.</w:t>
            </w:r>
          </w:p>
        </w:tc>
        <w:tc>
          <w:tcPr>
            <w:tcW w:w="1435"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Показатель</w:t>
            </w:r>
          </w:p>
        </w:tc>
      </w:tr>
      <w:tr w:rsidR="007A7E09" w:rsidRPr="00575B90" w:rsidTr="007A7E09">
        <w:trPr>
          <w:trHeight w:val="345"/>
        </w:trPr>
        <w:tc>
          <w:tcPr>
            <w:tcW w:w="9999" w:type="dxa"/>
            <w:gridSpan w:val="5"/>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ПРИХОД</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добычи (выработки) воды, в том числе:</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1.1</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добычи воды с поверхностных источников водоснабжения</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добычи воды с подземных источников водоснабжения</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воды, полученной от сторонних организаций</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225"/>
        </w:trPr>
        <w:tc>
          <w:tcPr>
            <w:tcW w:w="9999" w:type="dxa"/>
            <w:gridSpan w:val="5"/>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РАСХОД</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не очищенной воды на нужды технического водоснабжения, в том числе:</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Вода, поданная на нужды технического водоснабжения, в том числе:</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2.1.1</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roofErr w:type="gramStart"/>
            <w:r w:rsidRPr="00575B90">
              <w:rPr>
                <w:rFonts w:eastAsia="Times New Roman"/>
                <w:color w:val="000000"/>
                <w:sz w:val="28"/>
                <w:szCs w:val="28"/>
                <w:lang w:eastAsia="ru-RU"/>
              </w:rPr>
              <w:t>реализованной</w:t>
            </w:r>
            <w:proofErr w:type="gramEnd"/>
            <w:r w:rsidRPr="00575B90">
              <w:rPr>
                <w:rFonts w:eastAsia="Times New Roman"/>
                <w:color w:val="000000"/>
                <w:sz w:val="28"/>
                <w:szCs w:val="28"/>
                <w:lang w:eastAsia="ru-RU"/>
              </w:rPr>
              <w:t xml:space="preserve"> сторонним организациям</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2.1.2</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 собственные нужды водоочистных сооружений</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воды, поданной на водоочистные сооружения</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0,00</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Объём воды </w:t>
            </w:r>
            <w:proofErr w:type="spellStart"/>
            <w:r w:rsidRPr="00575B90">
              <w:rPr>
                <w:rFonts w:eastAsia="Times New Roman"/>
                <w:color w:val="000000"/>
                <w:sz w:val="28"/>
                <w:szCs w:val="28"/>
                <w:lang w:eastAsia="ru-RU"/>
              </w:rPr>
              <w:t>хоз-питьевого</w:t>
            </w:r>
            <w:proofErr w:type="spellEnd"/>
            <w:r w:rsidRPr="00575B90">
              <w:rPr>
                <w:rFonts w:eastAsia="Times New Roman"/>
                <w:color w:val="000000"/>
                <w:sz w:val="28"/>
                <w:szCs w:val="28"/>
                <w:lang w:eastAsia="ru-RU"/>
              </w:rPr>
              <w:t xml:space="preserve"> качества, в том числе:</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0,00</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3.1</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на технологические нужды водоочистных сооружений</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3.2</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на хозяйственные нужды водоочистных сооружений</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3.3</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вода, поданная в сеть</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потерь</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0,00</w:t>
            </w:r>
          </w:p>
        </w:tc>
      </w:tr>
      <w:tr w:rsidR="007A7E09" w:rsidRPr="00575B90" w:rsidTr="007A7E09">
        <w:trPr>
          <w:gridAfter w:val="1"/>
          <w:wAfter w:w="11" w:type="dxa"/>
          <w:trHeight w:val="37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Объем реализации (потребления) воды </w:t>
            </w:r>
            <w:proofErr w:type="spellStart"/>
            <w:r w:rsidRPr="00575B90">
              <w:rPr>
                <w:rFonts w:eastAsia="Times New Roman"/>
                <w:color w:val="000000"/>
                <w:sz w:val="28"/>
                <w:szCs w:val="28"/>
                <w:lang w:eastAsia="ru-RU"/>
              </w:rPr>
              <w:t>хоз-</w:t>
            </w:r>
            <w:r w:rsidRPr="00575B90">
              <w:rPr>
                <w:rFonts w:eastAsia="Times New Roman"/>
                <w:color w:val="000000"/>
                <w:sz w:val="28"/>
                <w:szCs w:val="28"/>
                <w:lang w:eastAsia="ru-RU"/>
              </w:rPr>
              <w:lastRenderedPageBreak/>
              <w:t>питьевого</w:t>
            </w:r>
            <w:proofErr w:type="spellEnd"/>
            <w:r w:rsidRPr="00575B90">
              <w:rPr>
                <w:rFonts w:eastAsia="Times New Roman"/>
                <w:color w:val="000000"/>
                <w:sz w:val="28"/>
                <w:szCs w:val="28"/>
                <w:lang w:eastAsia="ru-RU"/>
              </w:rPr>
              <w:t xml:space="preserve"> качества, в том числе по потребителям:</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lastRenderedPageBreak/>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lastRenderedPageBreak/>
              <w:t>5.1.</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населению</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5.2.</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организациям с участием государства (муниципалитета, субъекта федерации)</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0,0</w:t>
            </w:r>
          </w:p>
        </w:tc>
      </w:tr>
      <w:tr w:rsidR="007A7E09" w:rsidRPr="00575B90" w:rsidTr="007A7E09">
        <w:trPr>
          <w:gridAfter w:val="1"/>
          <w:wAfter w:w="11" w:type="dxa"/>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5.3.</w:t>
            </w:r>
          </w:p>
        </w:tc>
        <w:tc>
          <w:tcPr>
            <w:tcW w:w="650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прочим потребителям</w:t>
            </w:r>
          </w:p>
        </w:tc>
        <w:tc>
          <w:tcPr>
            <w:tcW w:w="135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0,0</w:t>
            </w:r>
          </w:p>
        </w:tc>
      </w:tr>
      <w:tr w:rsidR="007A7E09" w:rsidRPr="00575B90" w:rsidTr="007A7E09">
        <w:trPr>
          <w:gridAfter w:val="1"/>
          <w:wAfter w:w="11" w:type="dxa"/>
          <w:trHeight w:val="225"/>
        </w:trPr>
        <w:tc>
          <w:tcPr>
            <w:tcW w:w="69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5.4.</w:t>
            </w:r>
          </w:p>
        </w:tc>
        <w:tc>
          <w:tcPr>
            <w:tcW w:w="6500"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на нужды предприятия</w:t>
            </w:r>
          </w:p>
        </w:tc>
        <w:tc>
          <w:tcPr>
            <w:tcW w:w="1357"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435"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0,0</w:t>
            </w:r>
          </w:p>
        </w:tc>
      </w:tr>
    </w:tbl>
    <w:p w:rsidR="007A7E09" w:rsidRPr="00575B90" w:rsidRDefault="007A7E09" w:rsidP="00BB31C7">
      <w:pPr>
        <w:autoSpaceDE w:val="0"/>
        <w:autoSpaceDN w:val="0"/>
        <w:adjustRightInd w:val="0"/>
        <w:spacing w:line="240" w:lineRule="auto"/>
        <w:ind w:firstLine="709"/>
        <w:rPr>
          <w:rFonts w:ascii="Calibri" w:hAnsi="Calibri"/>
          <w:sz w:val="28"/>
          <w:szCs w:val="28"/>
          <w:highlight w:val="yellow"/>
          <w:lang w:eastAsia="en-US"/>
        </w:rPr>
      </w:pP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Доля поставки ресурса по приборам учета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В таблице 4.2.1. обосновывающих материалов представлена информация </w:t>
      </w:r>
      <w:proofErr w:type="gramStart"/>
      <w:r w:rsidRPr="00575B90">
        <w:rPr>
          <w:rFonts w:eastAsia="Times New Roman"/>
          <w:sz w:val="28"/>
          <w:szCs w:val="28"/>
          <w:lang w:eastAsia="ru-RU"/>
        </w:rPr>
        <w:t>о</w:t>
      </w:r>
      <w:proofErr w:type="gramEnd"/>
      <w:r w:rsidRPr="00575B90">
        <w:rPr>
          <w:rFonts w:eastAsia="Times New Roman"/>
          <w:sz w:val="28"/>
          <w:szCs w:val="28"/>
          <w:lang w:eastAsia="ru-RU"/>
        </w:rPr>
        <w:t xml:space="preserve"> установленных индивидуальных приборах учета на 01.01.2019 года.</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Зоны действия источников ресурсов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roofErr w:type="gramStart"/>
      <w:r w:rsidRPr="00575B90">
        <w:rPr>
          <w:rFonts w:eastAsia="Times New Roman"/>
          <w:sz w:val="28"/>
          <w:szCs w:val="28"/>
          <w:lang w:eastAsia="ru-RU"/>
        </w:rPr>
        <w:t>Территория, охваченная системой централизованного холодного водоснабжения представлена</w:t>
      </w:r>
      <w:proofErr w:type="gramEnd"/>
      <w:r w:rsidRPr="00575B90">
        <w:rPr>
          <w:rFonts w:eastAsia="Times New Roman"/>
          <w:sz w:val="28"/>
          <w:szCs w:val="28"/>
          <w:lang w:eastAsia="ru-RU"/>
        </w:rPr>
        <w:t xml:space="preserve"> одной технологической зоной в п. </w:t>
      </w:r>
      <w:proofErr w:type="spellStart"/>
      <w:r w:rsidRPr="00575B90">
        <w:rPr>
          <w:rFonts w:eastAsia="Times New Roman"/>
          <w:sz w:val="28"/>
          <w:szCs w:val="28"/>
          <w:lang w:eastAsia="ru-RU"/>
        </w:rPr>
        <w:t>Н.Кременкуль</w:t>
      </w:r>
      <w:proofErr w:type="spellEnd"/>
      <w:r w:rsidRPr="00575B90">
        <w:rPr>
          <w:rFonts w:eastAsia="Times New Roman"/>
          <w:sz w:val="28"/>
          <w:szCs w:val="28"/>
          <w:lang w:eastAsia="ru-RU"/>
        </w:rPr>
        <w:t>.</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Для потребителей, у которых отсутствует централизованное водоснабжение, водозабор осуществляется от индивидуальных артезианских скважин.</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Резервы и дефициты по зонам действия источников ресурсов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Дефицит производственной мощности на водозаборе сельского поселения отсутствует.</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Надежность работы системы</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Готовность системы холодного водоснабжения оценивается по такому показателю надёжности и бесперебойности как «количество перерывов в подаче воды, произошедших в результате аварий, повреждений и иных нарушений на 1 км сетей», данный показатель на 2018 год составляет 0,37 ед./км.</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Качество поставляемого ресурса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Качество воды, подаваемой в водопроводную сеть населенных пунктов поселения, соответствует по основным эпидемиологическим параметрам.</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Воздействие на окружающую среду</w:t>
      </w:r>
    </w:p>
    <w:p w:rsidR="007A7E09" w:rsidRPr="00575B90" w:rsidRDefault="007A7E09" w:rsidP="00BB31C7">
      <w:pPr>
        <w:autoSpaceDE w:val="0"/>
        <w:autoSpaceDN w:val="0"/>
        <w:adjustRightInd w:val="0"/>
        <w:spacing w:line="240" w:lineRule="auto"/>
        <w:ind w:firstLine="709"/>
        <w:rPr>
          <w:rFonts w:eastAsia="Times New Roman"/>
          <w:bCs/>
          <w:sz w:val="28"/>
          <w:szCs w:val="28"/>
          <w:lang w:eastAsia="ru-RU"/>
        </w:rPr>
      </w:pPr>
      <w:r w:rsidRPr="00575B90">
        <w:rPr>
          <w:rFonts w:eastAsia="Times New Roman"/>
          <w:bCs/>
          <w:sz w:val="28"/>
          <w:szCs w:val="28"/>
          <w:lang w:eastAsia="ru-RU"/>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Start w:id="27" w:name="ZAP25QI3BT"/>
      <w:bookmarkEnd w:id="27"/>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28" w:name="_Toc360699428"/>
      <w:bookmarkStart w:id="29" w:name="_Toc360699814"/>
      <w:bookmarkStart w:id="30" w:name="_Toc360700200"/>
      <w:r w:rsidRPr="00575B90">
        <w:rPr>
          <w:rFonts w:eastAsia="Times New Roman"/>
          <w:sz w:val="28"/>
          <w:szCs w:val="28"/>
          <w:lang w:eastAsia="ru-RU"/>
        </w:rPr>
        <w:t>Технологический процесс забора воды и транспортирования её в водопроводную сеть не сопровождается вредными выбросами.</w:t>
      </w:r>
      <w:bookmarkEnd w:id="28"/>
      <w:bookmarkEnd w:id="29"/>
      <w:bookmarkEnd w:id="30"/>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31" w:name="_Toc360699430"/>
      <w:bookmarkStart w:id="32" w:name="_Toc360699816"/>
      <w:bookmarkStart w:id="33" w:name="_Toc360700202"/>
      <w:r w:rsidRPr="00575B90">
        <w:rPr>
          <w:rFonts w:eastAsia="Times New Roman"/>
          <w:sz w:val="28"/>
          <w:szCs w:val="28"/>
          <w:lang w:eastAsia="ru-RU"/>
        </w:rPr>
        <w:t>Эксплуатация водопроводной сети, а также ее строительство, не предусматривают каких-либо сбросов вредных веществ в водоемы и на рельеф.</w:t>
      </w:r>
      <w:bookmarkEnd w:id="31"/>
      <w:bookmarkEnd w:id="32"/>
      <w:bookmarkEnd w:id="33"/>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34" w:name="_Toc360699432"/>
      <w:bookmarkStart w:id="35" w:name="_Toc360699818"/>
      <w:bookmarkStart w:id="36" w:name="_Toc360700204"/>
      <w:r w:rsidRPr="00575B90">
        <w:rPr>
          <w:rFonts w:eastAsia="Times New Roman"/>
          <w:sz w:val="28"/>
          <w:szCs w:val="28"/>
          <w:lang w:eastAsia="ru-RU"/>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в накопительные резервуары. </w:t>
      </w:r>
      <w:bookmarkStart w:id="37" w:name="_Toc360699433"/>
      <w:bookmarkStart w:id="38" w:name="_Toc360699819"/>
      <w:bookmarkStart w:id="39" w:name="_Toc360700205"/>
      <w:bookmarkEnd w:id="34"/>
      <w:bookmarkEnd w:id="35"/>
      <w:bookmarkEnd w:id="36"/>
      <w:r w:rsidRPr="00575B90">
        <w:rPr>
          <w:rFonts w:eastAsia="Times New Roman"/>
          <w:sz w:val="28"/>
          <w:szCs w:val="28"/>
          <w:lang w:eastAsia="ru-RU"/>
        </w:rPr>
        <w:t xml:space="preserve">Негативное воздействие на состояние поверхностных и подземных вод будет наблюдаться только в период </w:t>
      </w:r>
      <w:r w:rsidRPr="00575B90">
        <w:rPr>
          <w:rFonts w:eastAsia="Times New Roman"/>
          <w:sz w:val="28"/>
          <w:szCs w:val="28"/>
          <w:lang w:eastAsia="ru-RU"/>
        </w:rPr>
        <w:lastRenderedPageBreak/>
        <w:t>строительства, носить временный характер и не окажет существенного влияния на состояние окружающей среды.</w:t>
      </w:r>
      <w:bookmarkEnd w:id="37"/>
      <w:bookmarkEnd w:id="38"/>
      <w:bookmarkEnd w:id="39"/>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сельского поселения.</w:t>
      </w:r>
    </w:p>
    <w:p w:rsidR="007A7E09" w:rsidRPr="00575B90" w:rsidRDefault="007A7E09" w:rsidP="00BB31C7">
      <w:pPr>
        <w:autoSpaceDE w:val="0"/>
        <w:autoSpaceDN w:val="0"/>
        <w:adjustRightInd w:val="0"/>
        <w:spacing w:line="240" w:lineRule="auto"/>
        <w:ind w:firstLine="709"/>
        <w:rPr>
          <w:rFonts w:eastAsia="Times New Roman"/>
          <w:bCs/>
          <w:sz w:val="28"/>
          <w:szCs w:val="28"/>
          <w:lang w:eastAsia="ru-RU"/>
        </w:rPr>
      </w:pPr>
      <w:bookmarkStart w:id="40" w:name="XA00MDO2NS"/>
      <w:bookmarkStart w:id="41" w:name="ZAP2B943DE"/>
      <w:bookmarkStart w:id="42" w:name="bssPhr127"/>
      <w:bookmarkEnd w:id="40"/>
      <w:bookmarkEnd w:id="41"/>
      <w:bookmarkEnd w:id="42"/>
      <w:r w:rsidRPr="00575B90">
        <w:rPr>
          <w:rFonts w:eastAsia="Times New Roman"/>
          <w:bCs/>
          <w:sz w:val="28"/>
          <w:szCs w:val="28"/>
          <w:lang w:eastAsia="ru-RU"/>
        </w:rPr>
        <w:t>На окружающую среду при реализации мероприятий по снабжению и хранению химических реагентов, используемых в водоподготовке (хлор и др.)</w:t>
      </w:r>
      <w:bookmarkStart w:id="43" w:name="ZAP24TM3JH"/>
      <w:bookmarkEnd w:id="43"/>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Тарифы, плата (тариф) за подключение (присоединение), структура себестоимости производства и транспорта ресурса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Утверждение тарифов на водоснабжение проходит в </w:t>
      </w:r>
      <w:bookmarkStart w:id="44" w:name="_Hlk25213117"/>
      <w:r w:rsidRPr="00575B90">
        <w:rPr>
          <w:rFonts w:eastAsia="Times New Roman"/>
          <w:sz w:val="28"/>
          <w:szCs w:val="28"/>
          <w:lang w:eastAsia="ru-RU"/>
        </w:rPr>
        <w:t>Министерстве тарифного регулирования и энергетики</w:t>
      </w:r>
      <w:bookmarkEnd w:id="44"/>
      <w:r w:rsidRPr="00575B90">
        <w:rPr>
          <w:rFonts w:eastAsia="Times New Roman"/>
          <w:sz w:val="28"/>
          <w:szCs w:val="28"/>
          <w:lang w:eastAsia="ru-RU"/>
        </w:rPr>
        <w:t xml:space="preserve"> Челябинской области по ценам и тарифам, утвержденные тарифы на питьевую воду представлены в таблице 2.1.3.3.</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Плата за подключение не утверждена.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Таблица 2.1.3.3. Тарифы на питьевую воду</w:t>
      </w:r>
    </w:p>
    <w:tbl>
      <w:tblPr>
        <w:tblW w:w="9634"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1829"/>
        <w:gridCol w:w="3271"/>
        <w:gridCol w:w="1522"/>
        <w:gridCol w:w="2528"/>
      </w:tblGrid>
      <w:tr w:rsidR="007A7E09" w:rsidRPr="00575B90" w:rsidTr="007A7E09">
        <w:trPr>
          <w:trHeight w:val="759"/>
          <w:tblHeader/>
        </w:trPr>
        <w:tc>
          <w:tcPr>
            <w:tcW w:w="445"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
        </w:tc>
        <w:tc>
          <w:tcPr>
            <w:tcW w:w="1858"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Тариф</w:t>
            </w:r>
          </w:p>
        </w:tc>
        <w:tc>
          <w:tcPr>
            <w:tcW w:w="336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Период</w:t>
            </w:r>
          </w:p>
        </w:tc>
        <w:tc>
          <w:tcPr>
            <w:tcW w:w="1418"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Ед. </w:t>
            </w:r>
            <w:proofErr w:type="spellStart"/>
            <w:r w:rsidRPr="00575B90">
              <w:rPr>
                <w:rFonts w:eastAsia="Times New Roman"/>
                <w:color w:val="000000"/>
                <w:sz w:val="28"/>
                <w:szCs w:val="28"/>
                <w:lang w:eastAsia="ru-RU"/>
              </w:rPr>
              <w:t>изм</w:t>
            </w:r>
            <w:proofErr w:type="spellEnd"/>
            <w:r w:rsidRPr="00575B90">
              <w:rPr>
                <w:rFonts w:eastAsia="Times New Roman"/>
                <w:color w:val="000000"/>
                <w:sz w:val="28"/>
                <w:szCs w:val="28"/>
                <w:lang w:eastAsia="ru-RU"/>
              </w:rPr>
              <w:t>.</w:t>
            </w:r>
          </w:p>
        </w:tc>
        <w:tc>
          <w:tcPr>
            <w:tcW w:w="2551"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Величина </w:t>
            </w:r>
            <w:proofErr w:type="spellStart"/>
            <w:r w:rsidRPr="00575B90">
              <w:rPr>
                <w:rFonts w:eastAsia="Times New Roman"/>
                <w:color w:val="000000"/>
                <w:sz w:val="28"/>
                <w:szCs w:val="28"/>
                <w:lang w:eastAsia="ru-RU"/>
              </w:rPr>
              <w:t>одноставочного</w:t>
            </w:r>
            <w:proofErr w:type="spellEnd"/>
            <w:r w:rsidRPr="00575B90">
              <w:rPr>
                <w:rFonts w:eastAsia="Times New Roman"/>
                <w:color w:val="000000"/>
                <w:sz w:val="28"/>
                <w:szCs w:val="28"/>
                <w:lang w:eastAsia="ru-RU"/>
              </w:rPr>
              <w:t xml:space="preserve"> тарифа для населения (с учётом НДС)</w:t>
            </w:r>
          </w:p>
        </w:tc>
      </w:tr>
      <w:tr w:rsidR="007A7E09" w:rsidRPr="00575B90" w:rsidTr="007A7E09">
        <w:trPr>
          <w:trHeight w:val="201"/>
        </w:trPr>
        <w:tc>
          <w:tcPr>
            <w:tcW w:w="445"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1858"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Питьевая вода</w:t>
            </w:r>
          </w:p>
        </w:tc>
        <w:tc>
          <w:tcPr>
            <w:tcW w:w="3362"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01.01.2019г. по 30.06.2019г.</w:t>
            </w:r>
          </w:p>
        </w:tc>
        <w:tc>
          <w:tcPr>
            <w:tcW w:w="1418"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 xml:space="preserve">уб. </w:t>
            </w:r>
          </w:p>
        </w:tc>
        <w:tc>
          <w:tcPr>
            <w:tcW w:w="2551"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21,79</w:t>
            </w:r>
          </w:p>
        </w:tc>
      </w:tr>
      <w:tr w:rsidR="007A7E09" w:rsidRPr="00575B90" w:rsidTr="007A7E09">
        <w:trPr>
          <w:trHeight w:val="70"/>
        </w:trPr>
        <w:tc>
          <w:tcPr>
            <w:tcW w:w="445" w:type="dxa"/>
            <w:vMerge/>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858" w:type="dxa"/>
            <w:vMerge/>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3362"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01.07.2019г. по 31.12.2019г.</w:t>
            </w:r>
          </w:p>
        </w:tc>
        <w:tc>
          <w:tcPr>
            <w:tcW w:w="1418"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 xml:space="preserve">уб. </w:t>
            </w:r>
          </w:p>
        </w:tc>
        <w:tc>
          <w:tcPr>
            <w:tcW w:w="2551"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22,23</w:t>
            </w:r>
          </w:p>
        </w:tc>
      </w:tr>
    </w:tbl>
    <w:p w:rsidR="007A7E09" w:rsidRPr="00575B90" w:rsidRDefault="007A7E09" w:rsidP="00BB31C7">
      <w:pPr>
        <w:widowControl/>
        <w:suppressAutoHyphens/>
        <w:spacing w:line="240" w:lineRule="auto"/>
        <w:ind w:firstLine="709"/>
        <w:contextualSpacing/>
        <w:rPr>
          <w:sz w:val="28"/>
          <w:szCs w:val="28"/>
          <w:lang w:eastAsia="ru-RU"/>
        </w:rPr>
      </w:pP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Технические и технологические проблемы в системе</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45" w:name="_Hlk497298751"/>
      <w:r w:rsidRPr="00575B90">
        <w:rPr>
          <w:rFonts w:eastAsia="Times New Roman"/>
          <w:sz w:val="28"/>
          <w:szCs w:val="28"/>
          <w:lang w:eastAsia="ru-RU"/>
        </w:rPr>
        <w:t>Анализ технических и технологических проблем в использовании ресурсов показал, что источники водоснабжения поселения обладают достаточным запасом водных ресурсов для обеспечения роста водопотребления.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Для обеспечения возрастающих требований к качеству питьевой воды и улучшению ее органолептических свой</w:t>
      </w:r>
      <w:proofErr w:type="gramStart"/>
      <w:r w:rsidRPr="00575B90">
        <w:rPr>
          <w:rFonts w:eastAsia="Times New Roman"/>
          <w:sz w:val="28"/>
          <w:szCs w:val="28"/>
          <w:lang w:eastAsia="ru-RU"/>
        </w:rPr>
        <w:t>ств пр</w:t>
      </w:r>
      <w:proofErr w:type="gramEnd"/>
      <w:r w:rsidRPr="00575B90">
        <w:rPr>
          <w:rFonts w:eastAsia="Times New Roman"/>
          <w:sz w:val="28"/>
          <w:szCs w:val="28"/>
          <w:lang w:eastAsia="ru-RU"/>
        </w:rPr>
        <w:t>и имеющейся тенденции к ухудшению качественных параметров сырой воды должно быть предусмотрено включение в схему водоснабжения дополнительной ступени очистки – озонирования воды и ее фильтрации с использованием угольных фильтров.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46" w:name="_Toc375675434"/>
      <w:r w:rsidRPr="00575B90">
        <w:rPr>
          <w:rFonts w:eastAsia="Times New Roman"/>
          <w:sz w:val="28"/>
          <w:szCs w:val="28"/>
          <w:lang w:eastAsia="ru-RU"/>
        </w:rPr>
        <w:t>Анализ технических и технологических проблем системы подачи и распределения воды</w:t>
      </w:r>
      <w:bookmarkEnd w:id="46"/>
      <w:r w:rsidRPr="00575B90">
        <w:rPr>
          <w:rFonts w:eastAsia="Times New Roman"/>
          <w:sz w:val="28"/>
          <w:szCs w:val="28"/>
          <w:lang w:eastAsia="ru-RU"/>
        </w:rPr>
        <w:t xml:space="preserve"> показал, что износ сетей водопровода составляет от 50 до 100 процентов. Необходимо проводить работы по замене и реновации сетей.</w:t>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47" w:name="_Toc11343726"/>
      <w:bookmarkEnd w:id="45"/>
      <w:r w:rsidRPr="00575B90">
        <w:rPr>
          <w:rFonts w:eastAsia="Times New Roman"/>
          <w:bCs/>
          <w:sz w:val="28"/>
          <w:szCs w:val="28"/>
          <w:lang w:eastAsia="en-US"/>
        </w:rPr>
        <w:t>2.1.4. Система водоотведения</w:t>
      </w:r>
      <w:bookmarkEnd w:id="47"/>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Институциональная структура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48" w:name="_Hlk11342489"/>
      <w:r w:rsidRPr="00575B90">
        <w:rPr>
          <w:rFonts w:eastAsia="Times New Roman"/>
          <w:sz w:val="28"/>
          <w:szCs w:val="28"/>
          <w:lang w:eastAsia="ru-RU"/>
        </w:rPr>
        <w:lastRenderedPageBreak/>
        <w:t xml:space="preserve">В настоящее время ответственность за водоотведение сельского поселения </w:t>
      </w:r>
      <w:proofErr w:type="gramStart"/>
      <w:r w:rsidRPr="00575B90">
        <w:rPr>
          <w:rFonts w:eastAsia="Times New Roman"/>
          <w:sz w:val="28"/>
          <w:szCs w:val="28"/>
          <w:lang w:eastAsia="ru-RU"/>
        </w:rPr>
        <w:t>Новый</w:t>
      </w:r>
      <w:proofErr w:type="gramEnd"/>
      <w:r w:rsidRPr="00575B90">
        <w:rPr>
          <w:rFonts w:eastAsia="Times New Roman"/>
          <w:sz w:val="28"/>
          <w:szCs w:val="28"/>
          <w:lang w:eastAsia="ru-RU"/>
        </w:rPr>
        <w:t xml:space="preserve">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лежит на ООО «</w:t>
      </w:r>
      <w:proofErr w:type="spellStart"/>
      <w:r w:rsidRPr="00575B90">
        <w:rPr>
          <w:rFonts w:eastAsia="Times New Roman"/>
          <w:sz w:val="28"/>
          <w:szCs w:val="28"/>
          <w:lang w:eastAsia="ru-RU"/>
        </w:rPr>
        <w:t>ЮжУралВодоканал</w:t>
      </w:r>
      <w:proofErr w:type="spellEnd"/>
      <w:r w:rsidRPr="00575B90">
        <w:rPr>
          <w:rFonts w:eastAsia="Times New Roman"/>
          <w:sz w:val="28"/>
          <w:szCs w:val="28"/>
          <w:lang w:eastAsia="ru-RU"/>
        </w:rPr>
        <w:t>».</w:t>
      </w:r>
    </w:p>
    <w:bookmarkEnd w:id="48"/>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На территории сельского поселения </w:t>
      </w:r>
      <w:proofErr w:type="gramStart"/>
      <w:r w:rsidRPr="00575B90">
        <w:rPr>
          <w:rFonts w:eastAsia="Times New Roman"/>
          <w:sz w:val="28"/>
          <w:szCs w:val="28"/>
          <w:lang w:eastAsia="ru-RU"/>
        </w:rPr>
        <w:t>Новый</w:t>
      </w:r>
      <w:proofErr w:type="gramEnd"/>
      <w:r w:rsidRPr="00575B90">
        <w:rPr>
          <w:rFonts w:eastAsia="Times New Roman"/>
          <w:sz w:val="28"/>
          <w:szCs w:val="28"/>
          <w:lang w:eastAsia="ru-RU"/>
        </w:rPr>
        <w:t xml:space="preserve">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отсутствуют канализационные очистные сооружения. Стоки отводят на канализационные очистные сооружения ООО «</w:t>
      </w:r>
      <w:proofErr w:type="spellStart"/>
      <w:r w:rsidRPr="00575B90">
        <w:rPr>
          <w:rFonts w:eastAsia="Times New Roman"/>
          <w:sz w:val="28"/>
          <w:szCs w:val="28"/>
          <w:lang w:eastAsia="ru-RU"/>
        </w:rPr>
        <w:t>ЮжУралВодоканал</w:t>
      </w:r>
      <w:proofErr w:type="spellEnd"/>
      <w:r w:rsidRPr="00575B90">
        <w:rPr>
          <w:rFonts w:eastAsia="Times New Roman"/>
          <w:sz w:val="28"/>
          <w:szCs w:val="28"/>
          <w:lang w:eastAsia="ru-RU"/>
        </w:rPr>
        <w:t>».</w:t>
      </w:r>
    </w:p>
    <w:p w:rsidR="007A7E09" w:rsidRPr="00575B90" w:rsidRDefault="007A7E09" w:rsidP="00BB31C7">
      <w:pPr>
        <w:widowControl/>
        <w:suppressAutoHyphens/>
        <w:spacing w:line="240" w:lineRule="auto"/>
        <w:ind w:firstLine="709"/>
        <w:contextualSpacing/>
        <w:rPr>
          <w:rFonts w:ascii="Calibri" w:hAnsi="Calibri"/>
          <w:sz w:val="28"/>
          <w:szCs w:val="28"/>
          <w:lang w:eastAsia="en-US"/>
        </w:rPr>
      </w:pPr>
      <w:r w:rsidRPr="00575B90">
        <w:rPr>
          <w:rFonts w:eastAsia="Times New Roman"/>
          <w:sz w:val="28"/>
          <w:szCs w:val="28"/>
          <w:lang w:eastAsia="ru-RU"/>
        </w:rPr>
        <w:t>Площадные объекты водоотведения отсутствуют на территории сельского поселения.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49" w:name="_Toc10520829"/>
      <w:r w:rsidRPr="00575B90">
        <w:rPr>
          <w:rFonts w:eastAsia="Times New Roman"/>
          <w:sz w:val="28"/>
          <w:szCs w:val="28"/>
          <w:lang w:eastAsia="ru-RU"/>
        </w:rPr>
        <w:t>Линейные объекты водоотведения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Протяженность самотечных сетей водоотведения составляет 977метров. Износ составляет 40%. Диаметр - 150мм. Год строительства – 1991г, сортамент – чугун.</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Зоны действия объектов водоотведения и их рациональности, имеющиеся проблемы и направления их решения</w:t>
      </w:r>
      <w:bookmarkEnd w:id="49"/>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Территория, охваченная системой централизованного водоотведения представлена одной технологической зоной в п. </w:t>
      </w:r>
      <w:proofErr w:type="gramStart"/>
      <w:r w:rsidRPr="00575B90">
        <w:rPr>
          <w:rFonts w:eastAsia="Times New Roman"/>
          <w:sz w:val="28"/>
          <w:szCs w:val="28"/>
          <w:lang w:eastAsia="ru-RU"/>
        </w:rPr>
        <w:t>Новый</w:t>
      </w:r>
      <w:proofErr w:type="gramEnd"/>
      <w:r w:rsidRPr="00575B90">
        <w:rPr>
          <w:rFonts w:eastAsia="Times New Roman"/>
          <w:sz w:val="28"/>
          <w:szCs w:val="28"/>
          <w:lang w:eastAsia="ru-RU"/>
        </w:rPr>
        <w:t xml:space="preserve">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и составляет 50%.</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Потребители, у которых отсутствует централизованное водоотведение, используются выгребные ямы и септики.</w:t>
      </w:r>
      <w:bookmarkStart w:id="50" w:name="_Toc10520830"/>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Резервы и дефициты мощности в системе водоотведения </w:t>
      </w:r>
      <w:bookmarkEnd w:id="50"/>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Баланс системы водоотведения по отдельным видам потребителей сельского поселения, </w:t>
      </w:r>
      <w:proofErr w:type="gramStart"/>
      <w:r w:rsidRPr="00575B90">
        <w:rPr>
          <w:rFonts w:eastAsia="Times New Roman"/>
          <w:sz w:val="28"/>
          <w:szCs w:val="28"/>
          <w:lang w:eastAsia="ru-RU"/>
        </w:rPr>
        <w:t>представлена</w:t>
      </w:r>
      <w:proofErr w:type="gramEnd"/>
      <w:r w:rsidRPr="00575B90">
        <w:rPr>
          <w:rFonts w:eastAsia="Times New Roman"/>
          <w:sz w:val="28"/>
          <w:szCs w:val="28"/>
          <w:lang w:eastAsia="ru-RU"/>
        </w:rPr>
        <w:t xml:space="preserve"> в таблице 2.1.4.2</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Таблица 2.1.4.2 Баланс системы водоотведения по отдельным видам потребителей сельского поселения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6307"/>
        <w:gridCol w:w="1471"/>
        <w:gridCol w:w="1126"/>
      </w:tblGrid>
      <w:tr w:rsidR="007A7E09" w:rsidRPr="00575B90" w:rsidTr="00CA6655">
        <w:trPr>
          <w:trHeight w:val="660"/>
          <w:tblHeader/>
        </w:trPr>
        <w:tc>
          <w:tcPr>
            <w:tcW w:w="77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 </w:t>
            </w:r>
            <w:proofErr w:type="spellStart"/>
            <w:proofErr w:type="gramStart"/>
            <w:r w:rsidRPr="00575B90">
              <w:rPr>
                <w:rFonts w:eastAsia="Times New Roman"/>
                <w:color w:val="000000"/>
                <w:sz w:val="28"/>
                <w:szCs w:val="28"/>
                <w:lang w:eastAsia="ru-RU"/>
              </w:rPr>
              <w:t>п</w:t>
            </w:r>
            <w:proofErr w:type="spellEnd"/>
            <w:proofErr w:type="gramEnd"/>
            <w:r w:rsidRPr="00575B90">
              <w:rPr>
                <w:rFonts w:eastAsia="Times New Roman"/>
                <w:color w:val="000000"/>
                <w:sz w:val="28"/>
                <w:szCs w:val="28"/>
                <w:lang w:eastAsia="ru-RU"/>
              </w:rPr>
              <w:t>/</w:t>
            </w:r>
            <w:proofErr w:type="spellStart"/>
            <w:r w:rsidRPr="00575B90">
              <w:rPr>
                <w:rFonts w:eastAsia="Times New Roman"/>
                <w:color w:val="000000"/>
                <w:sz w:val="28"/>
                <w:szCs w:val="28"/>
                <w:lang w:eastAsia="ru-RU"/>
              </w:rPr>
              <w:t>п</w:t>
            </w:r>
            <w:proofErr w:type="spellEnd"/>
          </w:p>
        </w:tc>
        <w:tc>
          <w:tcPr>
            <w:tcW w:w="6307" w:type="dxa"/>
            <w:shd w:val="clear" w:color="auto" w:fill="auto"/>
            <w:noWrap/>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Наименование</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Единица измерения</w:t>
            </w:r>
          </w:p>
        </w:tc>
        <w:tc>
          <w:tcPr>
            <w:tcW w:w="321"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ЦСВО</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сточных вод</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1.1</w:t>
            </w:r>
          </w:p>
        </w:tc>
        <w:tc>
          <w:tcPr>
            <w:tcW w:w="8717" w:type="dxa"/>
            <w:gridSpan w:val="3"/>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 категориям сточных вод:</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1.1.1</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поверхностных сточных вод</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1.1.2</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жидких бытовых отходов</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1.1.3</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промышленные стоки</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1.1.4</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технологические стоки водоочистных сооружений</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w:t>
            </w:r>
          </w:p>
        </w:tc>
        <w:tc>
          <w:tcPr>
            <w:tcW w:w="8717" w:type="dxa"/>
            <w:gridSpan w:val="3"/>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По источникам поступления сточных вод </w:t>
            </w:r>
            <w:proofErr w:type="gramStart"/>
            <w:r w:rsidRPr="00575B90">
              <w:rPr>
                <w:rFonts w:eastAsia="Times New Roman"/>
                <w:color w:val="000000"/>
                <w:sz w:val="28"/>
                <w:szCs w:val="28"/>
                <w:lang w:eastAsia="ru-RU"/>
              </w:rPr>
              <w:t>на</w:t>
            </w:r>
            <w:proofErr w:type="gramEnd"/>
            <w:r w:rsidRPr="00575B90">
              <w:rPr>
                <w:rFonts w:eastAsia="Times New Roman"/>
                <w:color w:val="000000"/>
                <w:sz w:val="28"/>
                <w:szCs w:val="28"/>
                <w:lang w:eastAsia="ru-RU"/>
              </w:rPr>
              <w:t xml:space="preserve"> КОС:</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1.2.1</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от других организаций, осуществляющих водоотведение</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1.2.2</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неорганизованный приток</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noWrap/>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1.2.3</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от собственных абонентов</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1.2.4</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водоочистных сооружений</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Объем транспортируемых не очищенных сточных вод</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 собственные очистные сооружения</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2.1.1</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 канализационным сетям</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2.1.2</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ассенизаторскими машинами</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 очистные сооружения других организаций</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color w:val="000000"/>
                <w:sz w:val="28"/>
                <w:szCs w:val="28"/>
                <w:lang w:eastAsia="ru-RU"/>
              </w:rPr>
              <w:t>12,00</w:t>
            </w:r>
            <w:r w:rsidRPr="00575B90">
              <w:rPr>
                <w:rFonts w:eastAsia="Times New Roman"/>
                <w:i/>
                <w:iCs/>
                <w:color w:val="000000"/>
                <w:sz w:val="28"/>
                <w:szCs w:val="28"/>
                <w:lang w:eastAsia="ru-RU"/>
              </w:rPr>
              <w:t> </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2.2.1</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 канализационным сетям</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lastRenderedPageBreak/>
              <w:t>2.2.2</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ассенизаторскими машинами</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2.3</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Сброс в водоёмы и на рельеф местности</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2.2.1</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 канализационным сетям</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2.2.2</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ассенизаторскими машинами</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сброса очищенных стоков в водоёмы и на рельеф местности</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Объём очищенных стоков </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321"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CA6655">
        <w:trPr>
          <w:trHeight w:val="300"/>
        </w:trPr>
        <w:tc>
          <w:tcPr>
            <w:tcW w:w="77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w:t>
            </w:r>
          </w:p>
        </w:tc>
        <w:tc>
          <w:tcPr>
            <w:tcW w:w="6307"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Производительность канализационных очистных сооружений</w:t>
            </w:r>
          </w:p>
        </w:tc>
        <w:tc>
          <w:tcPr>
            <w:tcW w:w="208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куб. м/</w:t>
            </w:r>
            <w:proofErr w:type="spellStart"/>
            <w:r w:rsidRPr="00575B90">
              <w:rPr>
                <w:rFonts w:eastAsia="Times New Roman"/>
                <w:color w:val="000000"/>
                <w:sz w:val="28"/>
                <w:szCs w:val="28"/>
                <w:lang w:eastAsia="ru-RU"/>
              </w:rPr>
              <w:t>сут</w:t>
            </w:r>
            <w:proofErr w:type="spellEnd"/>
            <w:r w:rsidRPr="00575B90">
              <w:rPr>
                <w:rFonts w:eastAsia="Times New Roman"/>
                <w:color w:val="000000"/>
                <w:sz w:val="28"/>
                <w:szCs w:val="28"/>
                <w:lang w:eastAsia="ru-RU"/>
              </w:rPr>
              <w:t>.</w:t>
            </w:r>
          </w:p>
        </w:tc>
        <w:tc>
          <w:tcPr>
            <w:tcW w:w="321"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5000,00</w:t>
            </w:r>
          </w:p>
        </w:tc>
      </w:tr>
    </w:tbl>
    <w:p w:rsidR="007A7E09" w:rsidRPr="00575B90" w:rsidRDefault="007A7E09" w:rsidP="00BB31C7">
      <w:pPr>
        <w:autoSpaceDE w:val="0"/>
        <w:autoSpaceDN w:val="0"/>
        <w:adjustRightInd w:val="0"/>
        <w:spacing w:line="240" w:lineRule="auto"/>
        <w:ind w:firstLine="709"/>
        <w:rPr>
          <w:rFonts w:ascii="Calibri" w:hAnsi="Calibri"/>
          <w:sz w:val="28"/>
          <w:szCs w:val="28"/>
          <w:lang w:eastAsia="en-US"/>
        </w:rPr>
      </w:pPr>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bookmarkStart w:id="51" w:name="_Toc10520831"/>
      <w:r w:rsidRPr="00575B90">
        <w:rPr>
          <w:rFonts w:eastAsia="Times New Roman"/>
          <w:bCs/>
          <w:sz w:val="28"/>
          <w:szCs w:val="28"/>
          <w:lang w:eastAsia="ru-RU"/>
        </w:rPr>
        <w:t>Показатели готовности системы водоотведения, имеющиеся проблемы и направления их решения</w:t>
      </w:r>
      <w:bookmarkEnd w:id="51"/>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Готовность системы водоотведения оценивается по такому показателю надёжности и бесперебойности как «отношение количества аварий на системах водоотведения к протяженности сетей», данный показатель на 2019 год составляет 0,0 ед./</w:t>
      </w:r>
      <w:proofErr w:type="gramStart"/>
      <w:r w:rsidRPr="00575B90">
        <w:rPr>
          <w:rFonts w:eastAsia="Times New Roman"/>
          <w:sz w:val="28"/>
          <w:szCs w:val="28"/>
          <w:lang w:eastAsia="ru-RU"/>
        </w:rPr>
        <w:t>км</w:t>
      </w:r>
      <w:proofErr w:type="gramEnd"/>
      <w:r w:rsidRPr="00575B90">
        <w:rPr>
          <w:rFonts w:eastAsia="Times New Roman"/>
          <w:sz w:val="28"/>
          <w:szCs w:val="28"/>
          <w:lang w:eastAsia="ru-RU"/>
        </w:rPr>
        <w:t>.</w:t>
      </w:r>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bookmarkStart w:id="52" w:name="_Toc10520832"/>
      <w:r w:rsidRPr="00575B90">
        <w:rPr>
          <w:rFonts w:eastAsia="Times New Roman"/>
          <w:bCs/>
          <w:sz w:val="28"/>
          <w:szCs w:val="28"/>
          <w:lang w:eastAsia="ru-RU"/>
        </w:rPr>
        <w:t>Воздействие на окружающую среду, имеющиеся проблемы и направления их решения</w:t>
      </w:r>
      <w:bookmarkEnd w:id="52"/>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roofErr w:type="gramStart"/>
      <w:r w:rsidRPr="00575B90">
        <w:rPr>
          <w:rFonts w:eastAsia="Times New Roman"/>
          <w:sz w:val="28"/>
          <w:szCs w:val="28"/>
          <w:lang w:eastAsia="ru-RU"/>
        </w:rPr>
        <w:t>В соответствии со Статьей 26 Главы 5 Федерального закона от 7 декабря 2011 г. № 416-ФЗ "О водоснабжении и водоотведении"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w:t>
      </w:r>
      <w:proofErr w:type="gramEnd"/>
      <w:r w:rsidRPr="00575B90">
        <w:rPr>
          <w:rFonts w:eastAsia="Times New Roman"/>
          <w:sz w:val="28"/>
          <w:szCs w:val="28"/>
          <w:lang w:eastAsia="ru-RU"/>
        </w:rPr>
        <w:t xml:space="preserve"> Лимиты на сбросы устанавливаются для объектов централизованных систем водоотведения при налич</w:t>
      </w:r>
      <w:proofErr w:type="gramStart"/>
      <w:r w:rsidRPr="00575B90">
        <w:rPr>
          <w:rFonts w:eastAsia="Times New Roman"/>
          <w:sz w:val="28"/>
          <w:szCs w:val="28"/>
          <w:lang w:eastAsia="ru-RU"/>
        </w:rPr>
        <w:t>ии у о</w:t>
      </w:r>
      <w:proofErr w:type="gramEnd"/>
      <w:r w:rsidRPr="00575B90">
        <w:rPr>
          <w:rFonts w:eastAsia="Times New Roman"/>
          <w:sz w:val="28"/>
          <w:szCs w:val="28"/>
          <w:lang w:eastAsia="ru-RU"/>
        </w:rPr>
        <w:t>рганизации, эксплуатирующей указанные объекты, плана снижения сбросов.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Контроль состава и свой</w:t>
      </w:r>
      <w:proofErr w:type="gramStart"/>
      <w:r w:rsidRPr="00575B90">
        <w:rPr>
          <w:rFonts w:eastAsia="Times New Roman"/>
          <w:sz w:val="28"/>
          <w:szCs w:val="28"/>
          <w:lang w:eastAsia="ru-RU"/>
        </w:rPr>
        <w:t>ств ст</w:t>
      </w:r>
      <w:proofErr w:type="gramEnd"/>
      <w:r w:rsidRPr="00575B90">
        <w:rPr>
          <w:rFonts w:eastAsia="Times New Roman"/>
          <w:sz w:val="28"/>
          <w:szCs w:val="28"/>
          <w:lang w:eastAsia="ru-RU"/>
        </w:rPr>
        <w:t>очных вод, отводимых абонентами в централизованную систему водоотведения, осуществляется непосредственно ООО «</w:t>
      </w:r>
      <w:proofErr w:type="spellStart"/>
      <w:r w:rsidRPr="00575B90">
        <w:rPr>
          <w:rFonts w:eastAsia="Times New Roman"/>
          <w:sz w:val="28"/>
          <w:szCs w:val="28"/>
          <w:lang w:eastAsia="ru-RU"/>
        </w:rPr>
        <w:t>ЮжУралВодоканал</w:t>
      </w:r>
      <w:proofErr w:type="spellEnd"/>
      <w:r w:rsidRPr="00575B90">
        <w:rPr>
          <w:rFonts w:eastAsia="Times New Roman"/>
          <w:sz w:val="28"/>
          <w:szCs w:val="28"/>
          <w:lang w:eastAsia="ru-RU"/>
        </w:rPr>
        <w:t>» в соответствии с программой контроля состава и свойств сточных вод в порядке, установленном Правительством Российской Федерации.</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На момент отбора проб на выпуске сточных вод после очистных сооружений установлено превышение ПДК </w:t>
      </w:r>
      <w:proofErr w:type="spellStart"/>
      <w:r w:rsidRPr="00575B90">
        <w:rPr>
          <w:rFonts w:eastAsia="Times New Roman"/>
          <w:sz w:val="28"/>
          <w:szCs w:val="28"/>
          <w:lang w:eastAsia="ru-RU"/>
        </w:rPr>
        <w:t>рыбхозяйственного</w:t>
      </w:r>
      <w:proofErr w:type="spellEnd"/>
      <w:r w:rsidRPr="00575B90">
        <w:rPr>
          <w:rFonts w:eastAsia="Times New Roman"/>
          <w:sz w:val="28"/>
          <w:szCs w:val="28"/>
          <w:lang w:eastAsia="ru-RU"/>
        </w:rPr>
        <w:t xml:space="preserve"> водоёма:</w:t>
      </w:r>
    </w:p>
    <w:p w:rsidR="007A7E09" w:rsidRPr="00575B90" w:rsidRDefault="007A7E09" w:rsidP="00BB31C7">
      <w:pPr>
        <w:widowControl/>
        <w:numPr>
          <w:ilvl w:val="0"/>
          <w:numId w:val="9"/>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по фосфору фосфато</w:t>
      </w:r>
      <w:proofErr w:type="gramStart"/>
      <w:r w:rsidRPr="00575B90">
        <w:rPr>
          <w:rFonts w:eastAsia="Times New Roman"/>
          <w:sz w:val="28"/>
          <w:szCs w:val="28"/>
          <w:lang w:eastAsia="ru-RU"/>
        </w:rPr>
        <w:t>в-</w:t>
      </w:r>
      <w:proofErr w:type="gramEnd"/>
      <w:r w:rsidRPr="00575B90">
        <w:rPr>
          <w:rFonts w:eastAsia="Times New Roman"/>
          <w:sz w:val="28"/>
          <w:szCs w:val="28"/>
          <w:lang w:eastAsia="ru-RU"/>
        </w:rPr>
        <w:t xml:space="preserve"> в 12,7 раза;</w:t>
      </w:r>
    </w:p>
    <w:p w:rsidR="007A7E09" w:rsidRPr="00575B90" w:rsidRDefault="007A7E09" w:rsidP="00BB31C7">
      <w:pPr>
        <w:widowControl/>
        <w:numPr>
          <w:ilvl w:val="0"/>
          <w:numId w:val="9"/>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по иону аммони</w:t>
      </w:r>
      <w:proofErr w:type="gramStart"/>
      <w:r w:rsidRPr="00575B90">
        <w:rPr>
          <w:rFonts w:eastAsia="Times New Roman"/>
          <w:sz w:val="28"/>
          <w:szCs w:val="28"/>
          <w:lang w:eastAsia="ru-RU"/>
        </w:rPr>
        <w:t>я-</w:t>
      </w:r>
      <w:proofErr w:type="gramEnd"/>
      <w:r w:rsidRPr="00575B90">
        <w:rPr>
          <w:rFonts w:eastAsia="Times New Roman"/>
          <w:sz w:val="28"/>
          <w:szCs w:val="28"/>
          <w:lang w:eastAsia="ru-RU"/>
        </w:rPr>
        <w:t xml:space="preserve"> в 47,6 раза;</w:t>
      </w:r>
    </w:p>
    <w:p w:rsidR="007A7E09" w:rsidRPr="00575B90" w:rsidRDefault="007A7E09" w:rsidP="00BB31C7">
      <w:pPr>
        <w:widowControl/>
        <w:numPr>
          <w:ilvl w:val="0"/>
          <w:numId w:val="9"/>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по нитритам – в 2,9 раза;</w:t>
      </w:r>
    </w:p>
    <w:p w:rsidR="007A7E09" w:rsidRPr="00575B90" w:rsidRDefault="007A7E09" w:rsidP="00BB31C7">
      <w:pPr>
        <w:widowControl/>
        <w:numPr>
          <w:ilvl w:val="0"/>
          <w:numId w:val="9"/>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по сульфатам – В 2,1 раза;</w:t>
      </w:r>
    </w:p>
    <w:p w:rsidR="007A7E09" w:rsidRPr="00575B90" w:rsidRDefault="007A7E09" w:rsidP="00BB31C7">
      <w:pPr>
        <w:widowControl/>
        <w:numPr>
          <w:ilvl w:val="0"/>
          <w:numId w:val="9"/>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по нефтепродукта</w:t>
      </w:r>
      <w:proofErr w:type="gramStart"/>
      <w:r w:rsidRPr="00575B90">
        <w:rPr>
          <w:rFonts w:eastAsia="Times New Roman"/>
          <w:sz w:val="28"/>
          <w:szCs w:val="28"/>
          <w:lang w:eastAsia="ru-RU"/>
        </w:rPr>
        <w:t>м-</w:t>
      </w:r>
      <w:proofErr w:type="gramEnd"/>
      <w:r w:rsidRPr="00575B90">
        <w:rPr>
          <w:rFonts w:eastAsia="Times New Roman"/>
          <w:sz w:val="28"/>
          <w:szCs w:val="28"/>
          <w:lang w:eastAsia="ru-RU"/>
        </w:rPr>
        <w:t xml:space="preserve"> в 6,4 раза.</w:t>
      </w:r>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r w:rsidRPr="00575B90">
        <w:rPr>
          <w:rFonts w:eastAsia="Times New Roman"/>
          <w:bCs/>
          <w:sz w:val="28"/>
          <w:szCs w:val="28"/>
          <w:lang w:eastAsia="ru-RU"/>
        </w:rPr>
        <w:t>Тарифы в системе водоотведения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Утверждение тарифов на водоотведение проходит в Министерстве тарифного регулирования и энергетики Челябинской области по ценам и </w:t>
      </w:r>
      <w:r w:rsidRPr="00575B90">
        <w:rPr>
          <w:rFonts w:eastAsia="Times New Roman"/>
          <w:sz w:val="28"/>
          <w:szCs w:val="28"/>
          <w:lang w:eastAsia="ru-RU"/>
        </w:rPr>
        <w:lastRenderedPageBreak/>
        <w:t>тарифам, утвержденные тарифы на водоотведение представлены в таблице 2.1.4.1.</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Таблица 2.1.4.1. Тарифы на водоотведение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036"/>
        <w:gridCol w:w="3293"/>
        <w:gridCol w:w="1575"/>
        <w:gridCol w:w="2359"/>
      </w:tblGrid>
      <w:tr w:rsidR="007A7E09" w:rsidRPr="00575B90" w:rsidTr="007A7E09">
        <w:trPr>
          <w:trHeight w:val="20"/>
          <w:tblHeader/>
        </w:trPr>
        <w:tc>
          <w:tcPr>
            <w:tcW w:w="445"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
        </w:tc>
        <w:tc>
          <w:tcPr>
            <w:tcW w:w="20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Тариф</w:t>
            </w:r>
          </w:p>
        </w:tc>
        <w:tc>
          <w:tcPr>
            <w:tcW w:w="332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Период</w:t>
            </w:r>
          </w:p>
        </w:tc>
        <w:tc>
          <w:tcPr>
            <w:tcW w:w="157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Ед. </w:t>
            </w:r>
            <w:proofErr w:type="spellStart"/>
            <w:r w:rsidRPr="00575B90">
              <w:rPr>
                <w:rFonts w:eastAsia="Times New Roman"/>
                <w:color w:val="000000"/>
                <w:sz w:val="28"/>
                <w:szCs w:val="28"/>
                <w:lang w:eastAsia="ru-RU"/>
              </w:rPr>
              <w:t>изм</w:t>
            </w:r>
            <w:proofErr w:type="spellEnd"/>
            <w:r w:rsidRPr="00575B90">
              <w:rPr>
                <w:rFonts w:eastAsia="Times New Roman"/>
                <w:color w:val="000000"/>
                <w:sz w:val="28"/>
                <w:szCs w:val="28"/>
                <w:lang w:eastAsia="ru-RU"/>
              </w:rPr>
              <w:t>.</w:t>
            </w:r>
          </w:p>
        </w:tc>
        <w:tc>
          <w:tcPr>
            <w:tcW w:w="236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Величина </w:t>
            </w:r>
            <w:proofErr w:type="spellStart"/>
            <w:r w:rsidRPr="00575B90">
              <w:rPr>
                <w:rFonts w:eastAsia="Times New Roman"/>
                <w:color w:val="000000"/>
                <w:sz w:val="28"/>
                <w:szCs w:val="28"/>
                <w:lang w:eastAsia="ru-RU"/>
              </w:rPr>
              <w:t>одноставочного</w:t>
            </w:r>
            <w:proofErr w:type="spellEnd"/>
            <w:r w:rsidRPr="00575B90">
              <w:rPr>
                <w:rFonts w:eastAsia="Times New Roman"/>
                <w:color w:val="000000"/>
                <w:sz w:val="28"/>
                <w:szCs w:val="28"/>
                <w:lang w:eastAsia="ru-RU"/>
              </w:rPr>
              <w:t xml:space="preserve"> тарифа для населения (с учётом НДС)</w:t>
            </w:r>
          </w:p>
        </w:tc>
      </w:tr>
      <w:tr w:rsidR="007A7E09" w:rsidRPr="00575B90" w:rsidTr="007A7E09">
        <w:trPr>
          <w:trHeight w:val="20"/>
        </w:trPr>
        <w:tc>
          <w:tcPr>
            <w:tcW w:w="445"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w:t>
            </w:r>
          </w:p>
        </w:tc>
        <w:tc>
          <w:tcPr>
            <w:tcW w:w="2036"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Водоотведение</w:t>
            </w:r>
          </w:p>
        </w:tc>
        <w:tc>
          <w:tcPr>
            <w:tcW w:w="332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01.01.2019г. по 30.06.2019г.</w:t>
            </w:r>
          </w:p>
        </w:tc>
        <w:tc>
          <w:tcPr>
            <w:tcW w:w="157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 xml:space="preserve">уб. </w:t>
            </w:r>
          </w:p>
        </w:tc>
        <w:tc>
          <w:tcPr>
            <w:tcW w:w="2364"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23,42</w:t>
            </w:r>
          </w:p>
        </w:tc>
      </w:tr>
      <w:tr w:rsidR="007A7E09" w:rsidRPr="00575B90" w:rsidTr="007A7E09">
        <w:trPr>
          <w:trHeight w:val="20"/>
        </w:trPr>
        <w:tc>
          <w:tcPr>
            <w:tcW w:w="445" w:type="dxa"/>
            <w:vMerge/>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036" w:type="dxa"/>
            <w:vMerge/>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332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01.07.2019г. по 31.12.2019г.</w:t>
            </w:r>
          </w:p>
        </w:tc>
        <w:tc>
          <w:tcPr>
            <w:tcW w:w="157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w:t>
            </w:r>
          </w:p>
        </w:tc>
        <w:tc>
          <w:tcPr>
            <w:tcW w:w="2364"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26,58</w:t>
            </w:r>
          </w:p>
        </w:tc>
      </w:tr>
    </w:tbl>
    <w:p w:rsidR="007A7E09" w:rsidRPr="00575B90" w:rsidRDefault="007A7E09" w:rsidP="00BB31C7">
      <w:pPr>
        <w:widowControl/>
        <w:suppressAutoHyphens/>
        <w:spacing w:line="240" w:lineRule="auto"/>
        <w:ind w:firstLine="709"/>
        <w:contextualSpacing/>
        <w:rPr>
          <w:rFonts w:eastAsia="Times New Roman"/>
          <w:sz w:val="28"/>
          <w:szCs w:val="28"/>
          <w:lang w:eastAsia="ru-RU"/>
        </w:rPr>
      </w:pP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53" w:name="_Toc11343727"/>
      <w:r w:rsidRPr="00575B90">
        <w:rPr>
          <w:rFonts w:eastAsia="Times New Roman"/>
          <w:bCs/>
          <w:sz w:val="28"/>
          <w:szCs w:val="28"/>
          <w:lang w:eastAsia="en-US"/>
        </w:rPr>
        <w:t>2.1.5. Система сбора и утилизации твердых коммунальных отходов</w:t>
      </w:r>
      <w:bookmarkEnd w:id="53"/>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Институциональная структура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54" w:name="_Hlk11342608"/>
      <w:r w:rsidRPr="00575B90">
        <w:rPr>
          <w:rFonts w:eastAsia="Times New Roman"/>
          <w:sz w:val="28"/>
          <w:szCs w:val="28"/>
          <w:lang w:eastAsia="ru-RU"/>
        </w:rPr>
        <w:t>Деятельность по оказанию услуг утилизации (захоронению) твердых коммунальных отходов осуществляет ООО «Центр коммунального сервиса». Оплата услуг утилизации (захоронению) твердых коммунальных отходов осуществляется по установленному тарифу. В сельском поселении применяется контейнерная система.</w:t>
      </w:r>
    </w:p>
    <w:bookmarkEnd w:id="54"/>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Характеристика системы </w:t>
      </w:r>
      <w:proofErr w:type="spellStart"/>
      <w:r w:rsidRPr="00575B90">
        <w:rPr>
          <w:sz w:val="28"/>
          <w:szCs w:val="28"/>
          <w:lang w:eastAsia="ru-RU"/>
        </w:rPr>
        <w:t>ресурсоснабжения</w:t>
      </w:r>
      <w:proofErr w:type="spellEnd"/>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В сельском поселении применяется контейнерная система – отходы собираются в специальные контейнеры, из которых выгружаются в мусоровозы. Контейнерный сбор ТКО осуществляется в мусоросборники (количество 8шт.).</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Зоны действия источников ресурсов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Сбор и вывоз ТКО предоставляется на всей территории сельского поселения.</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Резервы и дефициты по зонам действия источников ресурсов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Все существующие свалки требуют рекультивацию.</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55" w:name="_Hlk11342628"/>
      <w:r w:rsidRPr="00575B90">
        <w:rPr>
          <w:rFonts w:eastAsia="Times New Roman"/>
          <w:sz w:val="28"/>
          <w:szCs w:val="28"/>
          <w:lang w:eastAsia="ru-RU"/>
        </w:rPr>
        <w:t xml:space="preserve">Расчетное годовое количество образования твердых коммунальных отходов от населения представлено в таблице </w:t>
      </w:r>
      <w:bookmarkStart w:id="56" w:name="_Hlk25212028"/>
      <w:r w:rsidRPr="00575B90">
        <w:rPr>
          <w:rFonts w:eastAsia="Times New Roman"/>
          <w:sz w:val="28"/>
          <w:szCs w:val="28"/>
          <w:lang w:eastAsia="ru-RU"/>
        </w:rPr>
        <w:t>2.1.5.1</w:t>
      </w:r>
      <w:bookmarkEnd w:id="56"/>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Таблица 2.1.5.1 Расчетное годовое количество образования твердых коммунальных отходов от населения</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246"/>
        <w:gridCol w:w="2508"/>
        <w:gridCol w:w="2294"/>
      </w:tblGrid>
      <w:tr w:rsidR="007A7E09" w:rsidRPr="00575B90" w:rsidTr="007A7E09">
        <w:trPr>
          <w:trHeight w:val="1005"/>
          <w:tblHeader/>
        </w:trPr>
        <w:tc>
          <w:tcPr>
            <w:tcW w:w="300" w:type="pct"/>
            <w:vAlign w:val="center"/>
          </w:tcPr>
          <w:p w:rsidR="007A7E09" w:rsidRPr="00575B90" w:rsidRDefault="007A7E09" w:rsidP="00BB31C7">
            <w:pPr>
              <w:widowControl/>
              <w:spacing w:line="240" w:lineRule="auto"/>
              <w:ind w:firstLine="0"/>
              <w:rPr>
                <w:sz w:val="28"/>
                <w:szCs w:val="28"/>
                <w:lang w:eastAsia="en-US"/>
              </w:rPr>
            </w:pPr>
            <w:r w:rsidRPr="00575B90">
              <w:rPr>
                <w:sz w:val="28"/>
                <w:szCs w:val="28"/>
                <w:lang w:eastAsia="en-US"/>
              </w:rPr>
              <w:t xml:space="preserve">№ </w:t>
            </w:r>
            <w:proofErr w:type="spellStart"/>
            <w:proofErr w:type="gramStart"/>
            <w:r w:rsidRPr="00575B90">
              <w:rPr>
                <w:sz w:val="28"/>
                <w:szCs w:val="28"/>
                <w:lang w:eastAsia="en-US"/>
              </w:rPr>
              <w:t>п</w:t>
            </w:r>
            <w:proofErr w:type="spellEnd"/>
            <w:proofErr w:type="gramEnd"/>
            <w:r w:rsidRPr="00575B90">
              <w:rPr>
                <w:sz w:val="28"/>
                <w:szCs w:val="28"/>
                <w:lang w:eastAsia="en-US"/>
              </w:rPr>
              <w:t>/</w:t>
            </w:r>
            <w:proofErr w:type="spellStart"/>
            <w:r w:rsidRPr="00575B90">
              <w:rPr>
                <w:sz w:val="28"/>
                <w:szCs w:val="28"/>
                <w:lang w:eastAsia="en-US"/>
              </w:rPr>
              <w:t>п</w:t>
            </w:r>
            <w:proofErr w:type="spellEnd"/>
          </w:p>
        </w:tc>
        <w:tc>
          <w:tcPr>
            <w:tcW w:w="2205" w:type="pct"/>
            <w:shd w:val="clear" w:color="auto" w:fill="auto"/>
            <w:vAlign w:val="center"/>
            <w:hideMark/>
          </w:tcPr>
          <w:p w:rsidR="007A7E09" w:rsidRPr="00575B90" w:rsidRDefault="007A7E09" w:rsidP="00BB31C7">
            <w:pPr>
              <w:widowControl/>
              <w:spacing w:line="240" w:lineRule="auto"/>
              <w:ind w:firstLine="0"/>
              <w:rPr>
                <w:sz w:val="28"/>
                <w:szCs w:val="28"/>
                <w:lang w:eastAsia="en-US"/>
              </w:rPr>
            </w:pPr>
            <w:r w:rsidRPr="00575B90">
              <w:rPr>
                <w:sz w:val="28"/>
                <w:szCs w:val="28"/>
                <w:lang w:eastAsia="en-US"/>
              </w:rPr>
              <w:t>Наименование поселения</w:t>
            </w:r>
          </w:p>
        </w:tc>
        <w:tc>
          <w:tcPr>
            <w:tcW w:w="1303" w:type="pct"/>
            <w:shd w:val="clear" w:color="auto" w:fill="auto"/>
            <w:vAlign w:val="center"/>
            <w:hideMark/>
          </w:tcPr>
          <w:p w:rsidR="007A7E09" w:rsidRPr="00575B90" w:rsidRDefault="007A7E09" w:rsidP="00BB31C7">
            <w:pPr>
              <w:widowControl/>
              <w:spacing w:line="240" w:lineRule="auto"/>
              <w:ind w:firstLine="0"/>
              <w:rPr>
                <w:sz w:val="28"/>
                <w:szCs w:val="28"/>
                <w:lang w:eastAsia="en-US"/>
              </w:rPr>
            </w:pPr>
            <w:r w:rsidRPr="00575B90">
              <w:rPr>
                <w:sz w:val="28"/>
                <w:szCs w:val="28"/>
                <w:lang w:eastAsia="en-US"/>
              </w:rPr>
              <w:t>Количество образования ТКО от населения в ИЖД, куб</w:t>
            </w:r>
            <w:proofErr w:type="gramStart"/>
            <w:r w:rsidRPr="00575B90">
              <w:rPr>
                <w:sz w:val="28"/>
                <w:szCs w:val="28"/>
                <w:lang w:eastAsia="en-US"/>
              </w:rPr>
              <w:t>.м</w:t>
            </w:r>
            <w:proofErr w:type="gramEnd"/>
            <w:r w:rsidRPr="00575B90">
              <w:rPr>
                <w:sz w:val="28"/>
                <w:szCs w:val="28"/>
                <w:lang w:eastAsia="en-US"/>
              </w:rPr>
              <w:t xml:space="preserve"> в год на человека</w:t>
            </w:r>
          </w:p>
        </w:tc>
        <w:tc>
          <w:tcPr>
            <w:tcW w:w="1192" w:type="pct"/>
          </w:tcPr>
          <w:p w:rsidR="007A7E09" w:rsidRPr="00575B90" w:rsidRDefault="007A7E09" w:rsidP="00BB31C7">
            <w:pPr>
              <w:widowControl/>
              <w:spacing w:line="240" w:lineRule="auto"/>
              <w:ind w:firstLine="0"/>
              <w:rPr>
                <w:sz w:val="28"/>
                <w:szCs w:val="28"/>
                <w:lang w:eastAsia="en-US"/>
              </w:rPr>
            </w:pPr>
            <w:r w:rsidRPr="00575B90">
              <w:rPr>
                <w:sz w:val="28"/>
                <w:szCs w:val="28"/>
                <w:lang w:eastAsia="en-US"/>
              </w:rPr>
              <w:t>Количество образования ТКО от населения в МКД, куб</w:t>
            </w:r>
            <w:proofErr w:type="gramStart"/>
            <w:r w:rsidRPr="00575B90">
              <w:rPr>
                <w:sz w:val="28"/>
                <w:szCs w:val="28"/>
                <w:lang w:eastAsia="en-US"/>
              </w:rPr>
              <w:t>.м</w:t>
            </w:r>
            <w:proofErr w:type="gramEnd"/>
            <w:r w:rsidRPr="00575B90">
              <w:rPr>
                <w:sz w:val="28"/>
                <w:szCs w:val="28"/>
                <w:lang w:eastAsia="en-US"/>
              </w:rPr>
              <w:t xml:space="preserve"> в год на человека</w:t>
            </w:r>
          </w:p>
        </w:tc>
      </w:tr>
      <w:tr w:rsidR="007A7E09" w:rsidRPr="00575B90" w:rsidTr="007A7E09">
        <w:trPr>
          <w:trHeight w:hRule="exact" w:val="537"/>
        </w:trPr>
        <w:tc>
          <w:tcPr>
            <w:tcW w:w="300" w:type="pct"/>
          </w:tcPr>
          <w:p w:rsidR="007A7E09" w:rsidRPr="00575B90" w:rsidRDefault="007A7E09" w:rsidP="00BB31C7">
            <w:pPr>
              <w:widowControl/>
              <w:spacing w:line="240" w:lineRule="auto"/>
              <w:ind w:firstLine="0"/>
              <w:rPr>
                <w:sz w:val="28"/>
                <w:szCs w:val="28"/>
                <w:lang w:eastAsia="en-US"/>
              </w:rPr>
            </w:pPr>
            <w:r w:rsidRPr="00575B90">
              <w:rPr>
                <w:sz w:val="28"/>
                <w:szCs w:val="28"/>
                <w:lang w:eastAsia="en-US"/>
              </w:rPr>
              <w:t>1.</w:t>
            </w:r>
          </w:p>
        </w:tc>
        <w:tc>
          <w:tcPr>
            <w:tcW w:w="4700" w:type="pct"/>
            <w:gridSpan w:val="3"/>
            <w:shd w:val="clear" w:color="auto" w:fill="auto"/>
            <w:hideMark/>
          </w:tcPr>
          <w:p w:rsidR="007A7E09" w:rsidRPr="00575B90" w:rsidRDefault="007A7E09" w:rsidP="00BB31C7">
            <w:pPr>
              <w:widowControl/>
              <w:spacing w:line="240" w:lineRule="auto"/>
              <w:ind w:firstLine="0"/>
              <w:rPr>
                <w:sz w:val="28"/>
                <w:szCs w:val="28"/>
                <w:lang w:eastAsia="en-US"/>
              </w:rPr>
            </w:pPr>
            <w:r w:rsidRPr="00575B90">
              <w:rPr>
                <w:sz w:val="28"/>
                <w:szCs w:val="28"/>
                <w:lang w:eastAsia="en-US"/>
              </w:rPr>
              <w:t xml:space="preserve">Сельское поселение Новый </w:t>
            </w:r>
            <w:proofErr w:type="spellStart"/>
            <w:r w:rsidRPr="00575B90">
              <w:rPr>
                <w:sz w:val="28"/>
                <w:szCs w:val="28"/>
                <w:lang w:eastAsia="en-US"/>
              </w:rPr>
              <w:t>Кременкуль</w:t>
            </w:r>
            <w:proofErr w:type="spellEnd"/>
            <w:r w:rsidRPr="00575B90">
              <w:rPr>
                <w:sz w:val="28"/>
                <w:szCs w:val="28"/>
                <w:lang w:eastAsia="en-US"/>
              </w:rPr>
              <w:t xml:space="preserve">, в том </w:t>
            </w:r>
            <w:proofErr w:type="gramStart"/>
            <w:r w:rsidRPr="00575B90">
              <w:rPr>
                <w:sz w:val="28"/>
                <w:szCs w:val="28"/>
                <w:lang w:eastAsia="en-US"/>
              </w:rPr>
              <w:t>числе</w:t>
            </w:r>
            <w:proofErr w:type="gramEnd"/>
            <w:r w:rsidRPr="00575B90">
              <w:rPr>
                <w:sz w:val="28"/>
                <w:szCs w:val="28"/>
                <w:lang w:eastAsia="en-US"/>
              </w:rPr>
              <w:t>:</w:t>
            </w:r>
          </w:p>
        </w:tc>
      </w:tr>
      <w:tr w:rsidR="007A7E09" w:rsidRPr="00575B90" w:rsidTr="007A7E09">
        <w:trPr>
          <w:trHeight w:hRule="exact" w:val="287"/>
        </w:trPr>
        <w:tc>
          <w:tcPr>
            <w:tcW w:w="300" w:type="pct"/>
          </w:tcPr>
          <w:p w:rsidR="007A7E09" w:rsidRPr="00575B90" w:rsidRDefault="007A7E09" w:rsidP="00BB31C7">
            <w:pPr>
              <w:widowControl/>
              <w:spacing w:line="240" w:lineRule="auto"/>
              <w:ind w:firstLine="0"/>
              <w:rPr>
                <w:sz w:val="28"/>
                <w:szCs w:val="28"/>
                <w:lang w:eastAsia="en-US"/>
              </w:rPr>
            </w:pPr>
            <w:r w:rsidRPr="00575B90">
              <w:rPr>
                <w:sz w:val="28"/>
                <w:szCs w:val="28"/>
                <w:lang w:eastAsia="en-US"/>
              </w:rPr>
              <w:t>1.1</w:t>
            </w:r>
          </w:p>
        </w:tc>
        <w:tc>
          <w:tcPr>
            <w:tcW w:w="2205" w:type="pct"/>
            <w:shd w:val="clear" w:color="auto" w:fill="auto"/>
            <w:vAlign w:val="center"/>
            <w:hideMark/>
          </w:tcPr>
          <w:p w:rsidR="007A7E09" w:rsidRPr="00575B90" w:rsidRDefault="007A7E09" w:rsidP="00BB31C7">
            <w:pPr>
              <w:widowControl/>
              <w:spacing w:line="240" w:lineRule="auto"/>
              <w:ind w:firstLine="0"/>
              <w:rPr>
                <w:sz w:val="28"/>
                <w:szCs w:val="28"/>
                <w:lang w:eastAsia="en-US"/>
              </w:rPr>
            </w:pPr>
            <w:r w:rsidRPr="00575B90">
              <w:rPr>
                <w:sz w:val="28"/>
                <w:szCs w:val="28"/>
                <w:lang w:eastAsia="en-US"/>
              </w:rPr>
              <w:t xml:space="preserve">- п. Новый </w:t>
            </w:r>
            <w:proofErr w:type="spellStart"/>
            <w:r w:rsidRPr="00575B90">
              <w:rPr>
                <w:sz w:val="28"/>
                <w:szCs w:val="28"/>
                <w:lang w:eastAsia="en-US"/>
              </w:rPr>
              <w:t>Кременкуль</w:t>
            </w:r>
            <w:proofErr w:type="spellEnd"/>
          </w:p>
        </w:tc>
        <w:tc>
          <w:tcPr>
            <w:tcW w:w="1303" w:type="pct"/>
            <w:shd w:val="clear" w:color="auto" w:fill="auto"/>
            <w:vAlign w:val="center"/>
            <w:hideMark/>
          </w:tcPr>
          <w:p w:rsidR="007A7E09" w:rsidRPr="00575B90" w:rsidRDefault="007A7E09" w:rsidP="00BB31C7">
            <w:pPr>
              <w:widowControl/>
              <w:spacing w:line="240" w:lineRule="auto"/>
              <w:ind w:firstLine="0"/>
              <w:rPr>
                <w:sz w:val="28"/>
                <w:szCs w:val="28"/>
                <w:lang w:eastAsia="en-US"/>
              </w:rPr>
            </w:pPr>
            <w:r w:rsidRPr="00575B90">
              <w:rPr>
                <w:sz w:val="28"/>
                <w:szCs w:val="28"/>
                <w:lang w:eastAsia="en-US"/>
              </w:rPr>
              <w:t>1,612</w:t>
            </w:r>
          </w:p>
        </w:tc>
        <w:tc>
          <w:tcPr>
            <w:tcW w:w="1192" w:type="pct"/>
          </w:tcPr>
          <w:p w:rsidR="007A7E09" w:rsidRPr="00575B90" w:rsidRDefault="007A7E09" w:rsidP="00BB31C7">
            <w:pPr>
              <w:widowControl/>
              <w:spacing w:line="240" w:lineRule="auto"/>
              <w:ind w:firstLine="0"/>
              <w:rPr>
                <w:sz w:val="28"/>
                <w:szCs w:val="28"/>
                <w:lang w:eastAsia="en-US"/>
              </w:rPr>
            </w:pPr>
            <w:r w:rsidRPr="00575B90">
              <w:rPr>
                <w:sz w:val="28"/>
                <w:szCs w:val="28"/>
                <w:lang w:eastAsia="en-US"/>
              </w:rPr>
              <w:t>2,088</w:t>
            </w:r>
          </w:p>
        </w:tc>
      </w:tr>
      <w:bookmarkEnd w:id="55"/>
    </w:tbl>
    <w:p w:rsidR="007A7E09" w:rsidRPr="00575B90" w:rsidRDefault="007A7E09" w:rsidP="00BB31C7">
      <w:pPr>
        <w:widowControl/>
        <w:suppressAutoHyphens/>
        <w:spacing w:line="240" w:lineRule="auto"/>
        <w:ind w:firstLine="709"/>
        <w:contextualSpacing/>
        <w:rPr>
          <w:rFonts w:eastAsia="Times New Roman"/>
          <w:sz w:val="28"/>
          <w:szCs w:val="28"/>
          <w:lang w:eastAsia="ru-RU"/>
        </w:r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На территории сельского поселения отсутствует полигон ТКО.</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lastRenderedPageBreak/>
        <w:t>Качество поставляемого ресурса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Качество услуг по захоронению отходов выражается в соблюдении требований «Инструкции по проектированию, эксплуатации и рекультивации полигонов для твёрдых бытовых отходов». Поскольку порядок размещения и захоронения отходов соблюдается, услуга считается качественной.</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Воздействие на окружающую среду</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Санитарная очистка – важнейшее санитарно-гигиеническое мероприятие, способствующее охране здоровья населения и окружающей природной среды, включающее в себя комплекс работ по сбору, удалению, обезвреживанию коммунальных отходов. Все задачи, решаемые схемой санитарной очистки, имеют целью разработку конкретных мероприятий по защите окружающей среды от вредного влияния коммунальных отходов, которые могут вызвать загрязнение почвы, воздуха, поверхностных и грунтовых вод. Обеспечение санитарно-эпидемиологического благополучия населения осуществляется посредством регулярного сбора, вывоза, захоронения отходов деятельности человека специализированным предприятием с применением специальной техники. </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Тарифы </w:t>
      </w:r>
      <w:proofErr w:type="gramStart"/>
      <w:r w:rsidRPr="00575B90">
        <w:rPr>
          <w:sz w:val="28"/>
          <w:szCs w:val="28"/>
          <w:lang w:eastAsia="ru-RU"/>
        </w:rPr>
        <w:t>в</w:t>
      </w:r>
      <w:proofErr w:type="gramEnd"/>
      <w:r w:rsidRPr="00575B90">
        <w:rPr>
          <w:sz w:val="28"/>
          <w:szCs w:val="28"/>
          <w:lang w:eastAsia="ru-RU"/>
        </w:rPr>
        <w:t xml:space="preserve"> </w:t>
      </w:r>
      <w:proofErr w:type="gramStart"/>
      <w:r w:rsidRPr="00575B90">
        <w:rPr>
          <w:sz w:val="28"/>
          <w:szCs w:val="28"/>
          <w:lang w:eastAsia="ru-RU"/>
        </w:rPr>
        <w:t>система</w:t>
      </w:r>
      <w:proofErr w:type="gramEnd"/>
      <w:r w:rsidRPr="00575B90">
        <w:rPr>
          <w:sz w:val="28"/>
          <w:szCs w:val="28"/>
          <w:lang w:eastAsia="ru-RU"/>
        </w:rPr>
        <w:t xml:space="preserve"> обращения ТКО</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Тариф на услуги захоронения твердых коммунальных отходов действующий на территории сельского поселения представлены в таблице 2.1.5.2.</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57" w:name="_Toc528549007"/>
      <w:r w:rsidRPr="00575B90">
        <w:rPr>
          <w:rFonts w:eastAsia="Times New Roman"/>
          <w:sz w:val="28"/>
          <w:szCs w:val="28"/>
          <w:lang w:eastAsia="ru-RU"/>
        </w:rPr>
        <w:t>Таблица 2.1.5.2. Тарифы на услуги захоронения твердых коммунальных отходов</w:t>
      </w:r>
      <w:bookmarkEnd w:id="57"/>
    </w:p>
    <w:tbl>
      <w:tblPr>
        <w:tblW w:w="9844" w:type="dxa"/>
        <w:tblLook w:val="04A0"/>
      </w:tblPr>
      <w:tblGrid>
        <w:gridCol w:w="2480"/>
        <w:gridCol w:w="2873"/>
        <w:gridCol w:w="2223"/>
        <w:gridCol w:w="2268"/>
      </w:tblGrid>
      <w:tr w:rsidR="007A7E09" w:rsidRPr="00575B90" w:rsidTr="007A7E09">
        <w:trPr>
          <w:trHeight w:val="885"/>
        </w:trPr>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Наименование кластера</w:t>
            </w:r>
          </w:p>
        </w:tc>
        <w:tc>
          <w:tcPr>
            <w:tcW w:w="2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Наименование муниципального образования</w:t>
            </w: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Тариф на услугу по обращению с ТКО, 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Тариф на услугу по обращению с ТКО, 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 xml:space="preserve">уб. </w:t>
            </w:r>
          </w:p>
        </w:tc>
      </w:tr>
      <w:tr w:rsidR="007A7E09" w:rsidRPr="00575B90" w:rsidTr="007A7E09">
        <w:trPr>
          <w:trHeight w:val="458"/>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r>
      <w:tr w:rsidR="007A7E09" w:rsidRPr="00575B90" w:rsidTr="007A7E09">
        <w:trPr>
          <w:trHeight w:val="600"/>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223"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01.01.2019 по 30.06.2019</w:t>
            </w:r>
          </w:p>
        </w:tc>
        <w:tc>
          <w:tcPr>
            <w:tcW w:w="2268"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01.07.2019 по 31.12.2019</w:t>
            </w:r>
          </w:p>
        </w:tc>
      </w:tr>
      <w:tr w:rsidR="007A7E09" w:rsidRPr="00575B90" w:rsidTr="007A7E09">
        <w:trPr>
          <w:trHeight w:val="437"/>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Челябинский кластер</w:t>
            </w:r>
          </w:p>
        </w:tc>
        <w:tc>
          <w:tcPr>
            <w:tcW w:w="2873"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Сосновский МР</w:t>
            </w:r>
          </w:p>
        </w:tc>
        <w:tc>
          <w:tcPr>
            <w:tcW w:w="2223"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388,43</w:t>
            </w:r>
          </w:p>
        </w:tc>
        <w:tc>
          <w:tcPr>
            <w:tcW w:w="226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383,19</w:t>
            </w:r>
          </w:p>
        </w:tc>
      </w:tr>
    </w:tbl>
    <w:p w:rsidR="007A7E09" w:rsidRPr="00575B90" w:rsidRDefault="007A7E09" w:rsidP="00BB31C7">
      <w:pPr>
        <w:widowControl/>
        <w:suppressAutoHyphens/>
        <w:spacing w:line="240" w:lineRule="auto"/>
        <w:ind w:firstLine="709"/>
        <w:contextualSpacing/>
        <w:rPr>
          <w:sz w:val="28"/>
          <w:szCs w:val="28"/>
          <w:lang w:eastAsia="ru-RU"/>
        </w:rPr>
      </w:pP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Технические и технологические проблемы в системе</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Основная проблема утилизации ТКО состоит в наличии несанкционированных свалок.</w:t>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58" w:name="_Toc11343728"/>
      <w:r w:rsidRPr="00575B90">
        <w:rPr>
          <w:rFonts w:eastAsia="Times New Roman"/>
          <w:bCs/>
          <w:sz w:val="28"/>
          <w:szCs w:val="28"/>
          <w:lang w:eastAsia="en-US"/>
        </w:rPr>
        <w:t>2.1.6. Система газоснабжения</w:t>
      </w:r>
      <w:bookmarkEnd w:id="58"/>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Институциональная структура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Источником газоснабжения сельского поселения Новый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является система газопроводов Бухара – Урал. По данным ГП «</w:t>
      </w:r>
      <w:proofErr w:type="spellStart"/>
      <w:r w:rsidRPr="00575B90">
        <w:rPr>
          <w:rFonts w:eastAsia="Times New Roman"/>
          <w:sz w:val="28"/>
          <w:szCs w:val="28"/>
          <w:lang w:eastAsia="ru-RU"/>
        </w:rPr>
        <w:t>Уралтрансгаз</w:t>
      </w:r>
      <w:proofErr w:type="spellEnd"/>
      <w:r w:rsidRPr="00575B90">
        <w:rPr>
          <w:rFonts w:eastAsia="Times New Roman"/>
          <w:sz w:val="28"/>
          <w:szCs w:val="28"/>
          <w:lang w:eastAsia="ru-RU"/>
        </w:rPr>
        <w:t>» природный газ имеет следующую характеристику:</w:t>
      </w:r>
    </w:p>
    <w:p w:rsidR="007A7E09" w:rsidRPr="00575B90" w:rsidRDefault="007A7E09" w:rsidP="00BB31C7">
      <w:pPr>
        <w:widowControl/>
        <w:numPr>
          <w:ilvl w:val="0"/>
          <w:numId w:val="10"/>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теплота сгорания – 8029 ккал/нм</w:t>
      </w:r>
      <w:r w:rsidRPr="00575B90">
        <w:rPr>
          <w:rFonts w:eastAsia="Times New Roman"/>
          <w:sz w:val="28"/>
          <w:szCs w:val="28"/>
          <w:vertAlign w:val="superscript"/>
          <w:lang w:eastAsia="ru-RU"/>
        </w:rPr>
        <w:t>3</w:t>
      </w:r>
      <w:r w:rsidRPr="00575B90">
        <w:rPr>
          <w:rFonts w:eastAsia="Times New Roman"/>
          <w:sz w:val="28"/>
          <w:szCs w:val="28"/>
          <w:lang w:eastAsia="ru-RU"/>
        </w:rPr>
        <w:t>;</w:t>
      </w:r>
    </w:p>
    <w:p w:rsidR="007A7E09" w:rsidRPr="00575B90" w:rsidRDefault="007A7E09" w:rsidP="00BB31C7">
      <w:pPr>
        <w:widowControl/>
        <w:numPr>
          <w:ilvl w:val="0"/>
          <w:numId w:val="10"/>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плотность газа 0,6863 кг/км.</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Оказание услуги газоснабжения на территории сельского поселения осуществляет ООО «НОВАТЭ</w:t>
      </w:r>
      <w:proofErr w:type="gramStart"/>
      <w:r w:rsidRPr="00575B90">
        <w:rPr>
          <w:rFonts w:eastAsia="Times New Roman"/>
          <w:sz w:val="28"/>
          <w:szCs w:val="28"/>
          <w:lang w:eastAsia="ru-RU"/>
        </w:rPr>
        <w:t>К-</w:t>
      </w:r>
      <w:proofErr w:type="gramEnd"/>
      <w:r w:rsidRPr="00575B90">
        <w:rPr>
          <w:rFonts w:eastAsia="Times New Roman"/>
          <w:sz w:val="28"/>
          <w:szCs w:val="28"/>
          <w:lang w:eastAsia="ru-RU"/>
        </w:rPr>
        <w:t xml:space="preserve"> Челябинск». Уровень газификации – 100%.</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lastRenderedPageBreak/>
        <w:t xml:space="preserve">Характеристика системы </w:t>
      </w:r>
      <w:proofErr w:type="spellStart"/>
      <w:r w:rsidRPr="00575B90">
        <w:rPr>
          <w:sz w:val="28"/>
          <w:szCs w:val="28"/>
          <w:lang w:eastAsia="ru-RU"/>
        </w:rPr>
        <w:t>ресурсоснабжения</w:t>
      </w:r>
      <w:proofErr w:type="spellEnd"/>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Теплоснабжение зданий соцкультбыта и существующей жилой усадебной застройки осуществляется от индивидуальных отопительных аппаратов.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Протяженность сетей газоснабжения 33,13км, в том числе 5,224км – низкого давления, 1,2км – высокого давления, 0,066км – среднего давления, 26,64км вводных газопроводов.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На территории сельского поселения расположено 5ед. ГРП.</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Схема газоснабжения - двухступенчатая. 1-ая ступень - распределительный газопровод высокого давления 0,6 МПа. 2-ая ступень - распределительные газопроводы низкого давления 0,003 МПа (подача газа потребителям).</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Зоны действия источников ресурсов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Газоснабжение предоставляется на всей территории сельского поселения.</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Резервы и дефициты по зонам действия источников ресурсов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Расчетный максимальный часовой расход газа на исходный год по имеющимся данным по жилому фонду и соцкультбыту составляет 180,7нм3/час. Дефицит газа отсутствует.</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Прогноз потребности разработан с учетом строительства новых объектов с современными стандартами эффективности и сноса старых объектов.</w:t>
      </w:r>
    </w:p>
    <w:p w:rsidR="007A7E09" w:rsidRPr="00575B90" w:rsidRDefault="007A7E09" w:rsidP="00BB31C7">
      <w:pPr>
        <w:autoSpaceDE w:val="0"/>
        <w:autoSpaceDN w:val="0"/>
        <w:adjustRightInd w:val="0"/>
        <w:spacing w:line="240" w:lineRule="auto"/>
        <w:ind w:firstLine="709"/>
        <w:rPr>
          <w:rFonts w:eastAsia="Times New Roman"/>
          <w:bCs/>
          <w:sz w:val="28"/>
          <w:szCs w:val="28"/>
          <w:lang w:eastAsia="ru-RU"/>
        </w:rPr>
      </w:pPr>
      <w:r w:rsidRPr="00575B90">
        <w:rPr>
          <w:rFonts w:eastAsia="Times New Roman"/>
          <w:sz w:val="28"/>
          <w:szCs w:val="28"/>
          <w:lang w:eastAsia="ru-RU"/>
        </w:rPr>
        <w:t>Основные требования, предъявляемые к системе газоснабжения - надежность и бесперебойность газоснабжения, безопасность, простота и удобство в эксплуатации, возможность строительства и ввода в эксплуатацию системы газоснабжения по частям.</w:t>
      </w:r>
      <w:r w:rsidRPr="00575B90">
        <w:rPr>
          <w:rFonts w:eastAsia="Times New Roman"/>
          <w:sz w:val="28"/>
          <w:szCs w:val="28"/>
          <w:lang w:eastAsia="ru-RU"/>
        </w:rPr>
        <w:cr/>
      </w:r>
      <w:r w:rsidRPr="00575B90">
        <w:rPr>
          <w:rFonts w:eastAsia="Times New Roman"/>
          <w:bCs/>
          <w:sz w:val="28"/>
          <w:szCs w:val="28"/>
          <w:lang w:eastAsia="ru-RU"/>
        </w:rPr>
        <w:t xml:space="preserve"> Остаточный ресурс</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Остаточный срок службы системы газоснабжения устанавливается на основе оценки технического состояния системы, условий эксплуатации, качества работ по восстановлению работоспособного состояния газопроводов, но не более 20 лет.</w:t>
      </w:r>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r w:rsidRPr="00575B90">
        <w:rPr>
          <w:rFonts w:eastAsia="Times New Roman"/>
          <w:bCs/>
          <w:sz w:val="28"/>
          <w:szCs w:val="28"/>
          <w:lang w:eastAsia="ru-RU"/>
        </w:rPr>
        <w:t>Ограничения использования мощностей</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На текущий момент в дефицит потребления природного газа не наблюдается.</w:t>
      </w:r>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r w:rsidRPr="00575B90">
        <w:rPr>
          <w:rFonts w:eastAsia="Times New Roman"/>
          <w:bCs/>
          <w:sz w:val="28"/>
          <w:szCs w:val="28"/>
          <w:lang w:eastAsia="ru-RU"/>
        </w:rPr>
        <w:t>Качество эксплуатации, наладки и ремонтов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roofErr w:type="gramStart"/>
      <w:r w:rsidRPr="00575B90">
        <w:rPr>
          <w:rFonts w:eastAsia="Times New Roman"/>
          <w:sz w:val="28"/>
          <w:szCs w:val="28"/>
          <w:lang w:eastAsia="ru-RU"/>
        </w:rPr>
        <w:t xml:space="preserve">Работоспособность и безопасность эксплуатации газораспределительных систем поддерживаются и сохраняются путем проведения технического обслуживания и ремонта в соответствии с эксплуатационной документацией, Правилами безопасности систем газораспределения и </w:t>
      </w:r>
      <w:proofErr w:type="spellStart"/>
      <w:r w:rsidRPr="00575B90">
        <w:rPr>
          <w:rFonts w:eastAsia="Times New Roman"/>
          <w:sz w:val="28"/>
          <w:szCs w:val="28"/>
          <w:lang w:eastAsia="ru-RU"/>
        </w:rPr>
        <w:t>газопотребления</w:t>
      </w:r>
      <w:proofErr w:type="spellEnd"/>
      <w:r w:rsidRPr="00575B90">
        <w:rPr>
          <w:rFonts w:eastAsia="Times New Roman"/>
          <w:sz w:val="28"/>
          <w:szCs w:val="28"/>
          <w:lang w:eastAsia="ru-RU"/>
        </w:rPr>
        <w:t xml:space="preserve">, Правилами технической эксплуатации и требованиями безопасности труда в газовом хозяйстве Российской Федерации, техническими регламентами – стандартами отрасли Техническая эксплуатация газораспределительных систем ОСТ 153-39.3-051-2003, ОСТ 153-39.3-053-2003, согласованными и утвержденными </w:t>
      </w:r>
      <w:proofErr w:type="spellStart"/>
      <w:r w:rsidRPr="00575B90">
        <w:rPr>
          <w:rFonts w:eastAsia="Times New Roman"/>
          <w:sz w:val="28"/>
          <w:szCs w:val="28"/>
          <w:lang w:eastAsia="ru-RU"/>
        </w:rPr>
        <w:t>Ростехнадзором</w:t>
      </w:r>
      <w:proofErr w:type="spellEnd"/>
      <w:r w:rsidRPr="00575B90">
        <w:rPr>
          <w:rFonts w:eastAsia="Times New Roman"/>
          <w:sz w:val="28"/>
          <w:szCs w:val="28"/>
          <w:lang w:eastAsia="ru-RU"/>
        </w:rPr>
        <w:t xml:space="preserve"> России и другими нормативно-техническими</w:t>
      </w:r>
      <w:proofErr w:type="gramEnd"/>
      <w:r w:rsidRPr="00575B90">
        <w:rPr>
          <w:rFonts w:eastAsia="Times New Roman"/>
          <w:sz w:val="28"/>
          <w:szCs w:val="28"/>
          <w:lang w:eastAsia="ru-RU"/>
        </w:rPr>
        <w:t xml:space="preserve"> документами.</w:t>
      </w:r>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r w:rsidRPr="00575B90">
        <w:rPr>
          <w:rFonts w:eastAsia="Times New Roman"/>
          <w:bCs/>
          <w:sz w:val="28"/>
          <w:szCs w:val="28"/>
          <w:lang w:eastAsia="ru-RU"/>
        </w:rPr>
        <w:t>Системы учета ресурсов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Газорегуляторные станции оборудованы приборами учета.</w:t>
      </w:r>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r w:rsidRPr="00575B90">
        <w:rPr>
          <w:rFonts w:eastAsia="Times New Roman"/>
          <w:bCs/>
          <w:sz w:val="28"/>
          <w:szCs w:val="28"/>
          <w:lang w:eastAsia="ru-RU"/>
        </w:rPr>
        <w:lastRenderedPageBreak/>
        <w:t>Тарифы в системе газоснабжения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На территории сельского поселения тариф на второе полугодие 2019 года составляет 7,12 руб./куб.м. Финансовое состояние газоснабжающей организации стабильное.</w:t>
      </w:r>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r w:rsidRPr="00575B90">
        <w:rPr>
          <w:rFonts w:eastAsia="Times New Roman"/>
          <w:bCs/>
          <w:sz w:val="28"/>
          <w:szCs w:val="28"/>
          <w:lang w:eastAsia="ru-RU"/>
        </w:rPr>
        <w:t>Технические и технологические проблемы в системе</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Проблемы не выявлены.</w:t>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59" w:name="_Toc11343729"/>
      <w:r w:rsidRPr="00575B90">
        <w:rPr>
          <w:rFonts w:eastAsia="Times New Roman"/>
          <w:bCs/>
          <w:sz w:val="28"/>
          <w:szCs w:val="28"/>
          <w:lang w:eastAsia="en-US"/>
        </w:rPr>
        <w:t>РАЗДЕЛ 3 ПЕРСПЕКТИВЫ РАЗВИТИЯ ПОСЕЛЕНИЯ И ПРОГНОЗ СПРОСА НА КОММУНАЛЬНЫЕ РЕСУРСЫ</w:t>
      </w:r>
      <w:bookmarkEnd w:id="59"/>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Количественное определение перспективных показателей развития поселения, на основе которых разрабатывается программа, со ссылкой на их обоснование в разделе 1 Перспективные показатели развития поселения для разработки программы Обосновывающих материалов.</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Прогноз спроса на коммунальные ресурсы со ссылкой на обоснование прогноза спроса, приведен в разделе 2 Перспективные показатели спроса на коммунальные ресурсы Обосновывающих материалов.</w:t>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60" w:name="_Toc11343730"/>
      <w:r w:rsidRPr="00575B90">
        <w:rPr>
          <w:rFonts w:eastAsia="Times New Roman"/>
          <w:bCs/>
          <w:sz w:val="28"/>
          <w:szCs w:val="28"/>
          <w:lang w:eastAsia="en-US"/>
        </w:rPr>
        <w:t>РАЗДЕЛ 4 ЦЕЛЕВЫЕ ПОКАЗАТЕЛИ РАЗВИТИЯ КОММУНАЛЬНОЙ ИНФРАСТРУКТУРЫ</w:t>
      </w:r>
      <w:bookmarkEnd w:id="60"/>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Количественные показатели представлены на их обоснование, приведенные в разделе 5 Целевые показатели развития коммунальной инфраструктуры Обосновывающих материалов.</w:t>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61" w:name="_Toc11343731"/>
      <w:r w:rsidRPr="00575B90">
        <w:rPr>
          <w:rFonts w:eastAsia="Times New Roman"/>
          <w:bCs/>
          <w:sz w:val="28"/>
          <w:szCs w:val="28"/>
          <w:lang w:eastAsia="en-US"/>
        </w:rPr>
        <w:t>РАЗДЕЛ 5 ПРОГРАММА ИНВЕСТИЦИОННЫХ ПРОЕКТОВ, ОБЕСПЕЧИВАЮЩИХ ДОСТИЖЕНИЕ ЦЕЛЕВЫХ ПОКАЗАТЕЛЕЙ</w:t>
      </w:r>
      <w:bookmarkEnd w:id="61"/>
    </w:p>
    <w:p w:rsidR="007A7E09" w:rsidRPr="00575B90" w:rsidRDefault="007A7E09" w:rsidP="00BB31C7">
      <w:pPr>
        <w:widowControl/>
        <w:suppressAutoHyphens/>
        <w:spacing w:line="240" w:lineRule="auto"/>
        <w:ind w:firstLine="709"/>
        <w:contextualSpacing/>
        <w:rPr>
          <w:sz w:val="28"/>
          <w:szCs w:val="28"/>
          <w:lang w:eastAsia="ru-RU"/>
        </w:rPr>
      </w:pPr>
      <w:r w:rsidRPr="00575B90">
        <w:rPr>
          <w:rFonts w:eastAsia="Times New Roman"/>
          <w:sz w:val="28"/>
          <w:szCs w:val="28"/>
          <w:lang w:eastAsia="ru-RU"/>
        </w:rPr>
        <w:t xml:space="preserve">Инвестиционные проекты Программы могут быть сформированы в группы в </w:t>
      </w:r>
      <w:r w:rsidRPr="00575B90">
        <w:rPr>
          <w:sz w:val="28"/>
          <w:szCs w:val="28"/>
          <w:lang w:eastAsia="ru-RU"/>
        </w:rPr>
        <w:t>зависимости</w:t>
      </w:r>
      <w:r w:rsidRPr="00575B90">
        <w:rPr>
          <w:rFonts w:eastAsia="Times New Roman"/>
          <w:sz w:val="28"/>
          <w:szCs w:val="28"/>
          <w:lang w:eastAsia="ru-RU"/>
        </w:rPr>
        <w:t xml:space="preserve"> от их целевой направленности и экономической эффективности.</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Экономическая эффективность проектов оценивается сроками окупаемости инвестиций.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sz w:val="28"/>
          <w:szCs w:val="28"/>
          <w:lang w:eastAsia="ru-RU"/>
        </w:rPr>
        <w:t>Общая программа</w:t>
      </w:r>
      <w:r w:rsidRPr="00575B90">
        <w:rPr>
          <w:rFonts w:eastAsia="Times New Roman"/>
          <w:sz w:val="28"/>
          <w:szCs w:val="28"/>
          <w:lang w:eastAsia="ru-RU"/>
        </w:rPr>
        <w:t xml:space="preserve"> инвестиционных проектов включает: </w:t>
      </w:r>
    </w:p>
    <w:p w:rsidR="007A7E09" w:rsidRPr="00575B90" w:rsidRDefault="007A7E09" w:rsidP="00BB31C7">
      <w:pPr>
        <w:widowControl/>
        <w:numPr>
          <w:ilvl w:val="0"/>
          <w:numId w:val="5"/>
        </w:numPr>
        <w:suppressAutoHyphens/>
        <w:spacing w:line="240" w:lineRule="auto"/>
        <w:ind w:left="0" w:firstLine="709"/>
        <w:contextualSpacing/>
        <w:rPr>
          <w:sz w:val="28"/>
          <w:szCs w:val="28"/>
          <w:lang w:eastAsia="ru-RU"/>
        </w:rPr>
      </w:pPr>
      <w:r w:rsidRPr="00575B90">
        <w:rPr>
          <w:sz w:val="28"/>
          <w:szCs w:val="28"/>
          <w:lang w:eastAsia="ru-RU"/>
        </w:rPr>
        <w:t xml:space="preserve">программу инвестиционных проектов в электроснабжении; </w:t>
      </w:r>
    </w:p>
    <w:p w:rsidR="007A7E09" w:rsidRPr="00575B90" w:rsidRDefault="007A7E09" w:rsidP="00BB31C7">
      <w:pPr>
        <w:widowControl/>
        <w:numPr>
          <w:ilvl w:val="0"/>
          <w:numId w:val="5"/>
        </w:numPr>
        <w:suppressAutoHyphens/>
        <w:spacing w:line="240" w:lineRule="auto"/>
        <w:ind w:left="0" w:firstLine="709"/>
        <w:contextualSpacing/>
        <w:rPr>
          <w:sz w:val="28"/>
          <w:szCs w:val="28"/>
          <w:lang w:eastAsia="ru-RU"/>
        </w:rPr>
      </w:pPr>
      <w:r w:rsidRPr="00575B90">
        <w:rPr>
          <w:sz w:val="28"/>
          <w:szCs w:val="28"/>
          <w:lang w:eastAsia="ru-RU"/>
        </w:rPr>
        <w:t xml:space="preserve">программу инвестиционных проектов в газоснабжении; </w:t>
      </w:r>
    </w:p>
    <w:p w:rsidR="007A7E09" w:rsidRPr="00575B90" w:rsidRDefault="007A7E09" w:rsidP="00BB31C7">
      <w:pPr>
        <w:widowControl/>
        <w:numPr>
          <w:ilvl w:val="0"/>
          <w:numId w:val="5"/>
        </w:numPr>
        <w:suppressAutoHyphens/>
        <w:spacing w:line="240" w:lineRule="auto"/>
        <w:ind w:left="0" w:firstLine="709"/>
        <w:contextualSpacing/>
        <w:rPr>
          <w:sz w:val="28"/>
          <w:szCs w:val="28"/>
          <w:lang w:eastAsia="ru-RU"/>
        </w:rPr>
      </w:pPr>
      <w:r w:rsidRPr="00575B90">
        <w:rPr>
          <w:sz w:val="28"/>
          <w:szCs w:val="28"/>
          <w:lang w:eastAsia="ru-RU"/>
        </w:rPr>
        <w:t xml:space="preserve">программу инвестиционных проектов в водоснабжении и водоотведении; </w:t>
      </w:r>
    </w:p>
    <w:p w:rsidR="007A7E09" w:rsidRPr="00575B90" w:rsidRDefault="007A7E09" w:rsidP="00BB31C7">
      <w:pPr>
        <w:widowControl/>
        <w:numPr>
          <w:ilvl w:val="0"/>
          <w:numId w:val="5"/>
        </w:numPr>
        <w:suppressAutoHyphens/>
        <w:spacing w:line="240" w:lineRule="auto"/>
        <w:ind w:left="0" w:firstLine="709"/>
        <w:contextualSpacing/>
        <w:rPr>
          <w:rFonts w:eastAsia="Times New Roman"/>
          <w:sz w:val="28"/>
          <w:szCs w:val="28"/>
          <w:lang w:eastAsia="ru-RU"/>
        </w:rPr>
      </w:pPr>
      <w:r w:rsidRPr="00575B90">
        <w:rPr>
          <w:sz w:val="28"/>
          <w:szCs w:val="28"/>
          <w:lang w:eastAsia="ru-RU"/>
        </w:rPr>
        <w:t>программу инвестиционных проектов в захоронении (утилизации) ТКО.</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В таблице 5 представлен финансовый план программ инвестиционных проектов, </w:t>
      </w:r>
      <w:r w:rsidRPr="00575B90">
        <w:rPr>
          <w:sz w:val="28"/>
          <w:szCs w:val="28"/>
          <w:lang w:eastAsia="ru-RU"/>
        </w:rPr>
        <w:t>обеспечивающих</w:t>
      </w:r>
      <w:r w:rsidRPr="00575B90">
        <w:rPr>
          <w:rFonts w:eastAsia="Times New Roman"/>
          <w:sz w:val="28"/>
          <w:szCs w:val="28"/>
          <w:lang w:eastAsia="ru-RU"/>
        </w:rPr>
        <w:t xml:space="preserve"> достижение целевых показателей.</w:t>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sectPr w:rsidR="007A7E09" w:rsidRPr="00575B90" w:rsidSect="00592827">
          <w:headerReference w:type="default" r:id="rId9"/>
          <w:pgSz w:w="11906" w:h="16838"/>
          <w:pgMar w:top="1134" w:right="849" w:bottom="1134" w:left="1418" w:header="709" w:footer="709" w:gutter="0"/>
          <w:cols w:space="708"/>
          <w:docGrid w:linePitch="360"/>
        </w:sect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lastRenderedPageBreak/>
        <w:t>Таблица 5. Финансовый план программ инвестиционных проектов</w:t>
      </w:r>
    </w:p>
    <w:tbl>
      <w:tblPr>
        <w:tblW w:w="14959" w:type="dxa"/>
        <w:tblInd w:w="-318" w:type="dxa"/>
        <w:tblLook w:val="04A0"/>
      </w:tblPr>
      <w:tblGrid>
        <w:gridCol w:w="562"/>
        <w:gridCol w:w="958"/>
        <w:gridCol w:w="990"/>
        <w:gridCol w:w="5004"/>
        <w:gridCol w:w="1559"/>
        <w:gridCol w:w="1116"/>
        <w:gridCol w:w="954"/>
        <w:gridCol w:w="954"/>
        <w:gridCol w:w="954"/>
        <w:gridCol w:w="954"/>
        <w:gridCol w:w="954"/>
      </w:tblGrid>
      <w:tr w:rsidR="007A7E09" w:rsidRPr="00087D83" w:rsidTr="00087D83">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w:t>
            </w:r>
          </w:p>
        </w:tc>
        <w:tc>
          <w:tcPr>
            <w:tcW w:w="1948" w:type="dxa"/>
            <w:gridSpan w:val="2"/>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Срок выполнения инвестиционных проектов</w:t>
            </w:r>
          </w:p>
        </w:tc>
        <w:tc>
          <w:tcPr>
            <w:tcW w:w="5004"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Печень мероприятий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Сумма капитальных вложений, млн. руб.</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2021</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2022</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2023</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2024</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2025</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087D83" w:rsidRDefault="007A7E09" w:rsidP="00BB31C7">
            <w:pPr>
              <w:widowControl/>
              <w:spacing w:line="240" w:lineRule="auto"/>
              <w:ind w:firstLine="0"/>
              <w:rPr>
                <w:rFonts w:ascii="Calibri" w:eastAsia="Times New Roman" w:hAnsi="Calibri"/>
                <w:color w:val="000000"/>
                <w:sz w:val="18"/>
                <w:szCs w:val="18"/>
                <w:lang w:eastAsia="ru-RU"/>
              </w:rPr>
            </w:pPr>
            <w:r w:rsidRPr="00087D83">
              <w:rPr>
                <w:rFonts w:ascii="Calibri" w:eastAsia="Times New Roman" w:hAnsi="Calibri"/>
                <w:color w:val="000000"/>
                <w:sz w:val="18"/>
                <w:szCs w:val="18"/>
                <w:lang w:eastAsia="ru-RU"/>
              </w:rPr>
              <w:t> </w:t>
            </w:r>
          </w:p>
        </w:tc>
        <w:tc>
          <w:tcPr>
            <w:tcW w:w="6952"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Система теплоснабжения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Не планируется</w:t>
            </w:r>
          </w:p>
        </w:tc>
        <w:tc>
          <w:tcPr>
            <w:tcW w:w="1559"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087D83" w:rsidRDefault="007A7E09" w:rsidP="00BB31C7">
            <w:pPr>
              <w:widowControl/>
              <w:spacing w:line="240" w:lineRule="auto"/>
              <w:ind w:firstLine="0"/>
              <w:rPr>
                <w:rFonts w:ascii="Calibri" w:eastAsia="Times New Roman" w:hAnsi="Calibri"/>
                <w:color w:val="000000"/>
                <w:sz w:val="18"/>
                <w:szCs w:val="18"/>
                <w:lang w:eastAsia="ru-RU"/>
              </w:rPr>
            </w:pPr>
            <w:r w:rsidRPr="00087D83">
              <w:rPr>
                <w:rFonts w:ascii="Calibri" w:eastAsia="Times New Roman" w:hAnsi="Calibri"/>
                <w:color w:val="000000"/>
                <w:sz w:val="18"/>
                <w:szCs w:val="18"/>
                <w:lang w:eastAsia="ru-RU"/>
              </w:rPr>
              <w:t> </w:t>
            </w:r>
          </w:p>
        </w:tc>
        <w:tc>
          <w:tcPr>
            <w:tcW w:w="6952"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Система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Строительство водовода от ВК-21 до п. Солнечная долина 2. Диаметром 200мм, протяженностью 212п.м.</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3611,8</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3611,8</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Строительство водовода от ВК-20 до ВК-21, диаметром 200мм, протяженностью 2500 п.</w:t>
            </w:r>
            <w:proofErr w:type="gramStart"/>
            <w:r w:rsidRPr="00087D83">
              <w:rPr>
                <w:rFonts w:eastAsia="Times New Roman"/>
                <w:color w:val="000000"/>
                <w:sz w:val="18"/>
                <w:szCs w:val="18"/>
                <w:lang w:eastAsia="ru-RU"/>
              </w:rPr>
              <w:t>м</w:t>
            </w:r>
            <w:proofErr w:type="gramEnd"/>
            <w:r w:rsidRPr="00087D83">
              <w:rPr>
                <w:rFonts w:eastAsia="Times New Roman"/>
                <w:color w:val="000000"/>
                <w:sz w:val="18"/>
                <w:szCs w:val="18"/>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42591,6</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42591,6</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3</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2025</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Подключение перспективной застройки Солнечная долина 1</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9000,0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4</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xml:space="preserve">Строительство водовода от ВК-22 до п. Н. </w:t>
            </w:r>
            <w:proofErr w:type="spellStart"/>
            <w:r w:rsidRPr="00087D83">
              <w:rPr>
                <w:rFonts w:eastAsia="Times New Roman"/>
                <w:color w:val="000000"/>
                <w:sz w:val="18"/>
                <w:szCs w:val="18"/>
                <w:lang w:eastAsia="ru-RU"/>
              </w:rPr>
              <w:t>Кременкуль</w:t>
            </w:r>
            <w:proofErr w:type="spellEnd"/>
            <w:r w:rsidRPr="00087D83">
              <w:rPr>
                <w:rFonts w:eastAsia="Times New Roman"/>
                <w:color w:val="000000"/>
                <w:sz w:val="18"/>
                <w:szCs w:val="18"/>
                <w:lang w:eastAsia="ru-RU"/>
              </w:rPr>
              <w:t>, диаметром 300мм, протяженностью 300 п.</w:t>
            </w:r>
            <w:proofErr w:type="gramStart"/>
            <w:r w:rsidRPr="00087D83">
              <w:rPr>
                <w:rFonts w:eastAsia="Times New Roman"/>
                <w:color w:val="000000"/>
                <w:sz w:val="18"/>
                <w:szCs w:val="18"/>
                <w:lang w:eastAsia="ru-RU"/>
              </w:rPr>
              <w:t>м</w:t>
            </w:r>
            <w:proofErr w:type="gramEnd"/>
            <w:r w:rsidRPr="00087D83">
              <w:rPr>
                <w:rFonts w:eastAsia="Times New Roman"/>
                <w:color w:val="000000"/>
                <w:sz w:val="18"/>
                <w:szCs w:val="18"/>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10285,7</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10285,7</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5</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Строительство водовода от ВК-21 до ВК-22 диаметром 300мм, протяженностью 400 п.</w:t>
            </w:r>
            <w:proofErr w:type="gramStart"/>
            <w:r w:rsidRPr="00087D83">
              <w:rPr>
                <w:rFonts w:eastAsia="Times New Roman"/>
                <w:color w:val="000000"/>
                <w:sz w:val="18"/>
                <w:szCs w:val="18"/>
                <w:lang w:eastAsia="ru-RU"/>
              </w:rPr>
              <w:t>м</w:t>
            </w:r>
            <w:proofErr w:type="gramEnd"/>
            <w:r w:rsidRPr="00087D83">
              <w:rPr>
                <w:rFonts w:eastAsia="Times New Roman"/>
                <w:color w:val="000000"/>
                <w:sz w:val="18"/>
                <w:szCs w:val="18"/>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7714,3</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7714,3</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6</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Строительство ПВНС с резервуаром</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4378,7</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4378,7</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7</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Реконструкция водовода, от ВОС в сторону ВК-5, диаметром с 400 на 500мм, протяженностью 1000п.м.</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42544,7</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42544,7</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8</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Реконструкция водовода, от ВОС в сторону ВК-7, диаметром с 400 на 500мм, протяженностью 1100п.м.</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46799,2</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46799,2</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9</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Мероприятия по увеличению мощности на станции ВОС</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16862,9</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16862,9</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Мероприятия по увеличению мощности на станции ВОС</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5058,9</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5058,9</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11</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2025</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2025</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xml:space="preserve">Мероприятие по капитальному ремонту, замене сетей водоснабжения на территории п. Н. </w:t>
            </w:r>
            <w:proofErr w:type="spellStart"/>
            <w:r w:rsidRPr="00087D83">
              <w:rPr>
                <w:rFonts w:eastAsia="Times New Roman"/>
                <w:color w:val="000000"/>
                <w:sz w:val="18"/>
                <w:szCs w:val="18"/>
                <w:lang w:eastAsia="ru-RU"/>
              </w:rPr>
              <w:t>Кременкуль</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912,0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912,0</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Итого</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189759,6</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181347,6</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2412,0</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7A7E09" w:rsidRPr="00087D83" w:rsidRDefault="007A7E09" w:rsidP="00BB31C7">
            <w:pPr>
              <w:widowControl/>
              <w:spacing w:line="240" w:lineRule="auto"/>
              <w:ind w:firstLine="0"/>
              <w:rPr>
                <w:rFonts w:ascii="Calibri" w:eastAsia="Times New Roman" w:hAnsi="Calibri"/>
                <w:color w:val="000000"/>
                <w:sz w:val="18"/>
                <w:szCs w:val="18"/>
                <w:lang w:eastAsia="ru-RU"/>
              </w:rPr>
            </w:pPr>
            <w:r w:rsidRPr="00087D83">
              <w:rPr>
                <w:rFonts w:ascii="Calibri" w:eastAsia="Times New Roman" w:hAnsi="Calibri"/>
                <w:color w:val="000000"/>
                <w:sz w:val="18"/>
                <w:szCs w:val="18"/>
                <w:lang w:eastAsia="ru-RU"/>
              </w:rPr>
              <w:t> </w:t>
            </w:r>
          </w:p>
        </w:tc>
        <w:tc>
          <w:tcPr>
            <w:tcW w:w="6952"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Система водоотведения</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2025</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Подключение перспективной застройки Солнечная долина 1</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10200,0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1700,0</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2025</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2025</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xml:space="preserve">Мероприятие по капитальному ремонту, замене сетей водоотведения на территории п. Н. </w:t>
            </w:r>
            <w:proofErr w:type="spellStart"/>
            <w:r w:rsidRPr="00087D83">
              <w:rPr>
                <w:rFonts w:eastAsia="Times New Roman"/>
                <w:color w:val="000000"/>
                <w:sz w:val="18"/>
                <w:szCs w:val="18"/>
                <w:lang w:eastAsia="ru-RU"/>
              </w:rPr>
              <w:t>Кременкуль</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456,0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456,0</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Итого</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10656,0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2156,0</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7A7E09" w:rsidRPr="00087D83" w:rsidRDefault="007A7E09" w:rsidP="00BB31C7">
            <w:pPr>
              <w:widowControl/>
              <w:spacing w:line="240" w:lineRule="auto"/>
              <w:ind w:firstLine="0"/>
              <w:rPr>
                <w:rFonts w:ascii="Calibri" w:eastAsia="Times New Roman" w:hAnsi="Calibri"/>
                <w:color w:val="000000"/>
                <w:sz w:val="18"/>
                <w:szCs w:val="18"/>
                <w:lang w:eastAsia="ru-RU"/>
              </w:rPr>
            </w:pPr>
            <w:r w:rsidRPr="00087D83">
              <w:rPr>
                <w:rFonts w:ascii="Calibri" w:eastAsia="Times New Roman" w:hAnsi="Calibri"/>
                <w:color w:val="000000"/>
                <w:sz w:val="18"/>
                <w:szCs w:val="18"/>
                <w:lang w:eastAsia="ru-RU"/>
              </w:rPr>
              <w:t> </w:t>
            </w:r>
          </w:p>
        </w:tc>
        <w:tc>
          <w:tcPr>
            <w:tcW w:w="6952"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Система электроснабжения</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2021</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2025</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Реконструкция ВЛ-0,4 кВ</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13500,0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7500,0</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2023</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2024</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Реконструкция ТП</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7600,0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3800,0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3800,0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3</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2022</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2025</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Подключение объектов к системе электроснабжения</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6400,0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1200,0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1800,0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1900,0</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Итого</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27500,0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6800,0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7100,0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9400,0</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7A7E09" w:rsidRPr="00087D83" w:rsidRDefault="007A7E09" w:rsidP="00BB31C7">
            <w:pPr>
              <w:widowControl/>
              <w:spacing w:line="240" w:lineRule="auto"/>
              <w:ind w:firstLine="0"/>
              <w:rPr>
                <w:rFonts w:ascii="Calibri" w:eastAsia="Times New Roman" w:hAnsi="Calibri"/>
                <w:color w:val="000000"/>
                <w:sz w:val="18"/>
                <w:szCs w:val="18"/>
                <w:lang w:eastAsia="ru-RU"/>
              </w:rPr>
            </w:pPr>
            <w:r w:rsidRPr="00087D83">
              <w:rPr>
                <w:rFonts w:ascii="Calibri" w:eastAsia="Times New Roman" w:hAnsi="Calibri"/>
                <w:color w:val="000000"/>
                <w:sz w:val="18"/>
                <w:szCs w:val="18"/>
                <w:lang w:eastAsia="ru-RU"/>
              </w:rPr>
              <w:t> </w:t>
            </w:r>
          </w:p>
        </w:tc>
        <w:tc>
          <w:tcPr>
            <w:tcW w:w="6952"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Система газоснабжения</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2022</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2022</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Газификация Солнечная Долина 1</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6900,0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6900,0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2023</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2025</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Подключение объектов к системе газоснабжения</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3800,0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1200,0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1300,0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1300,0</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Итого</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10700,0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6900,0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1200,0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1300,0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1300,0</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7A7E09" w:rsidRPr="00087D83" w:rsidRDefault="007A7E09" w:rsidP="00BB31C7">
            <w:pPr>
              <w:widowControl/>
              <w:spacing w:line="240" w:lineRule="auto"/>
              <w:ind w:firstLine="0"/>
              <w:rPr>
                <w:rFonts w:ascii="Calibri" w:eastAsia="Times New Roman" w:hAnsi="Calibri"/>
                <w:color w:val="000000"/>
                <w:sz w:val="18"/>
                <w:szCs w:val="18"/>
                <w:lang w:eastAsia="ru-RU"/>
              </w:rPr>
            </w:pPr>
            <w:r w:rsidRPr="00087D83">
              <w:rPr>
                <w:rFonts w:ascii="Calibri" w:eastAsia="Times New Roman" w:hAnsi="Calibri"/>
                <w:color w:val="000000"/>
                <w:sz w:val="18"/>
                <w:szCs w:val="18"/>
                <w:lang w:eastAsia="ru-RU"/>
              </w:rPr>
              <w:t> </w:t>
            </w:r>
          </w:p>
        </w:tc>
        <w:tc>
          <w:tcPr>
            <w:tcW w:w="6952"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Система сбора, вывоза и утилизации ТКО</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2020</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2025</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Содержание контейнерной системы сбора ТКО</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500,0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100,0</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990"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 </w:t>
            </w:r>
          </w:p>
        </w:tc>
        <w:tc>
          <w:tcPr>
            <w:tcW w:w="500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Итого</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500,0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18"/>
                <w:szCs w:val="18"/>
                <w:lang w:eastAsia="ru-RU"/>
              </w:rPr>
            </w:pPr>
            <w:r w:rsidRPr="00087D83">
              <w:rPr>
                <w:rFonts w:eastAsia="Times New Roman"/>
                <w:color w:val="000000"/>
                <w:sz w:val="18"/>
                <w:szCs w:val="18"/>
                <w:lang w:eastAsia="ru-RU"/>
              </w:rPr>
              <w:t>100,0</w:t>
            </w:r>
          </w:p>
        </w:tc>
      </w:tr>
    </w:tbl>
    <w:p w:rsidR="007A7E09" w:rsidRPr="00575B90" w:rsidRDefault="007A7E09" w:rsidP="00BB31C7">
      <w:pPr>
        <w:autoSpaceDE w:val="0"/>
        <w:autoSpaceDN w:val="0"/>
        <w:adjustRightInd w:val="0"/>
        <w:spacing w:line="240" w:lineRule="auto"/>
        <w:ind w:firstLine="709"/>
        <w:rPr>
          <w:rFonts w:eastAsia="Times New Roman"/>
          <w:sz w:val="28"/>
          <w:szCs w:val="28"/>
          <w:lang w:eastAsia="ru-RU"/>
        </w:rPr>
      </w:pPr>
    </w:p>
    <w:p w:rsidR="007A7E09" w:rsidRPr="00575B90" w:rsidRDefault="007A7E09" w:rsidP="00BB31C7">
      <w:pPr>
        <w:keepNext/>
        <w:keepLines/>
        <w:widowControl/>
        <w:spacing w:line="240" w:lineRule="auto"/>
        <w:ind w:firstLine="709"/>
        <w:outlineLvl w:val="0"/>
        <w:rPr>
          <w:rFonts w:eastAsia="Times New Roman"/>
          <w:bCs/>
          <w:sz w:val="28"/>
          <w:szCs w:val="28"/>
          <w:lang w:eastAsia="en-US"/>
        </w:rPr>
        <w:sectPr w:rsidR="007A7E09" w:rsidRPr="00575B90" w:rsidSect="00087D83">
          <w:pgSz w:w="16839" w:h="11907" w:orient="landscape" w:code="9"/>
          <w:pgMar w:top="851" w:right="1134" w:bottom="426" w:left="1701" w:header="709" w:footer="709" w:gutter="0"/>
          <w:cols w:space="708"/>
          <w:docGrid w:linePitch="360"/>
        </w:sectPr>
      </w:pP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62" w:name="_Toc11343732"/>
      <w:r w:rsidRPr="00575B90">
        <w:rPr>
          <w:rFonts w:eastAsia="Times New Roman"/>
          <w:bCs/>
          <w:sz w:val="28"/>
          <w:szCs w:val="28"/>
          <w:lang w:eastAsia="en-US"/>
        </w:rPr>
        <w:lastRenderedPageBreak/>
        <w:t>5.1. Взаимосвязанность проектов</w:t>
      </w:r>
      <w:bookmarkEnd w:id="62"/>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Анализ Предложенного комплекса мероприятий в разрезе видов систем коммунальной инфраструктуры, позволяет сделать вывод о том, что генерированные </w:t>
      </w:r>
      <w:proofErr w:type="spellStart"/>
      <w:r w:rsidRPr="00575B90">
        <w:rPr>
          <w:sz w:val="28"/>
          <w:szCs w:val="28"/>
          <w:lang w:eastAsia="ru-RU"/>
        </w:rPr>
        <w:t>монопроекты</w:t>
      </w:r>
      <w:proofErr w:type="spellEnd"/>
      <w:r w:rsidRPr="00575B90">
        <w:rPr>
          <w:sz w:val="28"/>
          <w:szCs w:val="28"/>
          <w:lang w:eastAsia="ru-RU"/>
        </w:rPr>
        <w:t xml:space="preserve"> не обладают высокой степенью взаимосвязанности между собой и направлены на решение локальных задач в том или ином секторе жилищно-коммунального хозяйства.</w:t>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63" w:name="_Toc11343733"/>
      <w:r w:rsidRPr="00575B90">
        <w:rPr>
          <w:rFonts w:eastAsia="Times New Roman"/>
          <w:bCs/>
          <w:sz w:val="28"/>
          <w:szCs w:val="28"/>
          <w:lang w:eastAsia="en-US"/>
        </w:rPr>
        <w:t>РАЗДЕЛ 6 ИСТОЧНИКИ ИНВЕСТИЦИЙ, ТАРИФЫ И ДОСТУПНОСТЬ ПРОГРАММЫ ДЛЯ НАСЕЛЕНИЯ</w:t>
      </w:r>
      <w:bookmarkEnd w:id="63"/>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В рассматриваемой программе комплексного развития анализируются инвестиционные проекты, по которым могут осуществлять финансирование хозяйствующие субъекты различной отраслевой и муниципальной принадлежности.</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Финансовые потребности и источники финансирования для реализации инвестиционных проектов представлены в таблице 6.1.</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Совокупные финансовые потребности на период реализации Программы составляют 239,11 млн. руб.</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Финансовое обеспечение программных инвестиционных проектов может осуществляться в том числе, за счет средств бюджетов всех уровней.</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С целью уменьшения нагрузки на бюджет, повышения эффективности и темпов реализации мероприятий источники финансирования для их реализации определены исходя из следующих соображений:</w:t>
      </w:r>
    </w:p>
    <w:p w:rsidR="007A7E09" w:rsidRPr="00575B90" w:rsidRDefault="007A7E09" w:rsidP="00BB31C7">
      <w:pPr>
        <w:widowControl/>
        <w:numPr>
          <w:ilvl w:val="0"/>
          <w:numId w:val="5"/>
        </w:numPr>
        <w:suppressAutoHyphens/>
        <w:spacing w:line="240" w:lineRule="auto"/>
        <w:ind w:left="0" w:firstLine="709"/>
        <w:contextualSpacing/>
        <w:rPr>
          <w:sz w:val="28"/>
          <w:szCs w:val="28"/>
          <w:lang w:eastAsia="ru-RU"/>
        </w:rPr>
      </w:pPr>
      <w:r w:rsidRPr="00575B90">
        <w:rPr>
          <w:sz w:val="28"/>
          <w:szCs w:val="28"/>
          <w:lang w:eastAsia="ru-RU"/>
        </w:rPr>
        <w:t>по причине относительно небольшого срока окупаемости проектов в сфере теплоснабжения финансирование при реализации мероприятий рекомендуется осуществлять, в основном, за счёт бюджетных средств;</w:t>
      </w:r>
    </w:p>
    <w:p w:rsidR="007A7E09" w:rsidRPr="00575B90" w:rsidRDefault="007A7E09" w:rsidP="00BB31C7">
      <w:pPr>
        <w:widowControl/>
        <w:numPr>
          <w:ilvl w:val="0"/>
          <w:numId w:val="5"/>
        </w:numPr>
        <w:suppressAutoHyphens/>
        <w:spacing w:line="240" w:lineRule="auto"/>
        <w:ind w:left="0" w:firstLine="709"/>
        <w:contextualSpacing/>
        <w:rPr>
          <w:sz w:val="28"/>
          <w:szCs w:val="28"/>
          <w:lang w:eastAsia="ru-RU"/>
        </w:rPr>
      </w:pPr>
      <w:r w:rsidRPr="00575B90">
        <w:rPr>
          <w:sz w:val="28"/>
          <w:szCs w:val="28"/>
          <w:lang w:eastAsia="ru-RU"/>
        </w:rPr>
        <w:t xml:space="preserve">развитие существующих и строительство новых участков газовых сетей рекомендуется осуществлять за счёт средств </w:t>
      </w:r>
      <w:proofErr w:type="spellStart"/>
      <w:r w:rsidRPr="00575B90">
        <w:rPr>
          <w:sz w:val="28"/>
          <w:szCs w:val="28"/>
          <w:lang w:eastAsia="ru-RU"/>
        </w:rPr>
        <w:t>ресурсоснабжающих</w:t>
      </w:r>
      <w:proofErr w:type="spellEnd"/>
      <w:r w:rsidRPr="00575B90">
        <w:rPr>
          <w:sz w:val="28"/>
          <w:szCs w:val="28"/>
          <w:lang w:eastAsia="ru-RU"/>
        </w:rPr>
        <w:t xml:space="preserve"> организаций;</w:t>
      </w:r>
    </w:p>
    <w:p w:rsidR="007A7E09" w:rsidRPr="00575B90" w:rsidRDefault="007A7E09" w:rsidP="00BB31C7">
      <w:pPr>
        <w:widowControl/>
        <w:numPr>
          <w:ilvl w:val="0"/>
          <w:numId w:val="5"/>
        </w:numPr>
        <w:suppressAutoHyphens/>
        <w:spacing w:line="240" w:lineRule="auto"/>
        <w:ind w:left="0" w:firstLine="709"/>
        <w:contextualSpacing/>
        <w:rPr>
          <w:sz w:val="28"/>
          <w:szCs w:val="28"/>
          <w:lang w:eastAsia="ru-RU"/>
        </w:rPr>
      </w:pPr>
      <w:r w:rsidRPr="00575B90">
        <w:rPr>
          <w:sz w:val="28"/>
          <w:szCs w:val="28"/>
          <w:lang w:eastAsia="ru-RU"/>
        </w:rPr>
        <w:t>в сфере сбора и транспортировки твердых коммунальных отходов финансирование мероприятий планируется, в основном, за счёт средств местного и областного бюджетов;</w:t>
      </w:r>
    </w:p>
    <w:p w:rsidR="007A7E09" w:rsidRPr="00575B90" w:rsidRDefault="007A7E09" w:rsidP="00BB31C7">
      <w:pPr>
        <w:widowControl/>
        <w:numPr>
          <w:ilvl w:val="0"/>
          <w:numId w:val="5"/>
        </w:numPr>
        <w:suppressAutoHyphens/>
        <w:spacing w:line="240" w:lineRule="auto"/>
        <w:ind w:left="0" w:firstLine="709"/>
        <w:contextualSpacing/>
        <w:rPr>
          <w:sz w:val="28"/>
          <w:szCs w:val="28"/>
          <w:lang w:eastAsia="ru-RU"/>
        </w:rPr>
      </w:pPr>
      <w:r w:rsidRPr="00575B90">
        <w:rPr>
          <w:sz w:val="28"/>
          <w:szCs w:val="28"/>
          <w:lang w:eastAsia="ru-RU"/>
        </w:rPr>
        <w:t>для финансирования мероприятий в сфере водоснабжения рекомендуется использование бюджетных сре</w:t>
      </w:r>
      <w:proofErr w:type="gramStart"/>
      <w:r w:rsidRPr="00575B90">
        <w:rPr>
          <w:sz w:val="28"/>
          <w:szCs w:val="28"/>
          <w:lang w:eastAsia="ru-RU"/>
        </w:rPr>
        <w:t>дств вс</w:t>
      </w:r>
      <w:proofErr w:type="gramEnd"/>
      <w:r w:rsidRPr="00575B90">
        <w:rPr>
          <w:sz w:val="28"/>
          <w:szCs w:val="28"/>
          <w:lang w:eastAsia="ru-RU"/>
        </w:rPr>
        <w:t>ех уровней.</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Таблица 6.1. </w:t>
      </w:r>
      <w:r w:rsidRPr="00575B90">
        <w:rPr>
          <w:sz w:val="28"/>
          <w:szCs w:val="28"/>
          <w:lang w:eastAsia="ru-RU"/>
        </w:rPr>
        <w:t>Финансовые потребности и источники финансирования для реализации инвестиционных проектов</w:t>
      </w:r>
    </w:p>
    <w:tbl>
      <w:tblPr>
        <w:tblW w:w="9351" w:type="dxa"/>
        <w:tblInd w:w="113" w:type="dxa"/>
        <w:tblLook w:val="04A0"/>
      </w:tblPr>
      <w:tblGrid>
        <w:gridCol w:w="562"/>
        <w:gridCol w:w="1113"/>
        <w:gridCol w:w="1124"/>
        <w:gridCol w:w="4019"/>
        <w:gridCol w:w="2533"/>
      </w:tblGrid>
      <w:tr w:rsidR="007A7E09" w:rsidRPr="00575B90" w:rsidTr="007A7E09">
        <w:trPr>
          <w:trHeight w:val="350"/>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
        </w:tc>
        <w:tc>
          <w:tcPr>
            <w:tcW w:w="1948" w:type="dxa"/>
            <w:gridSpan w:val="2"/>
            <w:tcBorders>
              <w:top w:val="single" w:sz="4" w:space="0" w:color="auto"/>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Срок выполнения инвестиционных проектов</w:t>
            </w:r>
          </w:p>
        </w:tc>
        <w:tc>
          <w:tcPr>
            <w:tcW w:w="4289" w:type="dxa"/>
            <w:tcBorders>
              <w:top w:val="single" w:sz="4" w:space="0" w:color="auto"/>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Печень мероприятий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Источники финансирования</w:t>
            </w:r>
          </w:p>
        </w:tc>
      </w:tr>
      <w:tr w:rsidR="007A7E09" w:rsidRPr="00575B90" w:rsidTr="007A7E09">
        <w:trPr>
          <w:trHeight w:val="3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ascii="Calibri" w:eastAsia="Times New Roman" w:hAnsi="Calibri"/>
                <w:color w:val="000000"/>
                <w:sz w:val="28"/>
                <w:szCs w:val="28"/>
                <w:lang w:eastAsia="ru-RU"/>
              </w:rPr>
            </w:pPr>
            <w:r w:rsidRPr="00575B90">
              <w:rPr>
                <w:rFonts w:ascii="Calibri" w:eastAsia="Times New Roman" w:hAnsi="Calibri"/>
                <w:color w:val="000000"/>
                <w:sz w:val="28"/>
                <w:szCs w:val="28"/>
                <w:lang w:eastAsia="ru-RU"/>
              </w:rPr>
              <w:t> </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Система теплоснабжения</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390"/>
        </w:trPr>
        <w:tc>
          <w:tcPr>
            <w:tcW w:w="67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Не планируется</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3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ascii="Calibri" w:eastAsia="Times New Roman" w:hAnsi="Calibri"/>
                <w:color w:val="000000"/>
                <w:sz w:val="28"/>
                <w:szCs w:val="28"/>
                <w:lang w:eastAsia="ru-RU"/>
              </w:rPr>
            </w:pPr>
            <w:r w:rsidRPr="00575B90">
              <w:rPr>
                <w:rFonts w:ascii="Calibri" w:eastAsia="Times New Roman" w:hAnsi="Calibri"/>
                <w:color w:val="000000"/>
                <w:sz w:val="28"/>
                <w:szCs w:val="28"/>
                <w:lang w:eastAsia="ru-RU"/>
              </w:rPr>
              <w:lastRenderedPageBreak/>
              <w:t> </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Система водоснабжения</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Строительство водовода от ВК-21 до п. Солнечная долина 2. Диаметром 200мм, протяженностью 212п.м.</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Плата за подключение, областной бюджет</w:t>
            </w:r>
          </w:p>
        </w:tc>
      </w:tr>
      <w:tr w:rsidR="007A7E09" w:rsidRPr="00575B90" w:rsidTr="007A7E09">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Строительство водовода от ВК-20 до ВК-21, диаметром 200мм, протяженностью 2500 п.</w:t>
            </w:r>
            <w:proofErr w:type="gramStart"/>
            <w:r w:rsidRPr="00575B90">
              <w:rPr>
                <w:rFonts w:eastAsia="Times New Roman"/>
                <w:color w:val="000000"/>
                <w:sz w:val="28"/>
                <w:szCs w:val="28"/>
                <w:lang w:eastAsia="ru-RU"/>
              </w:rPr>
              <w:t>м</w:t>
            </w:r>
            <w:proofErr w:type="gramEnd"/>
            <w:r w:rsidRPr="00575B90">
              <w:rPr>
                <w:rFonts w:eastAsia="Times New Roman"/>
                <w:color w:val="000000"/>
                <w:sz w:val="28"/>
                <w:szCs w:val="28"/>
                <w:lang w:eastAsia="ru-RU"/>
              </w:rPr>
              <w:t>.</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Плата за подключение, областной бюджет</w:t>
            </w:r>
          </w:p>
        </w:tc>
      </w:tr>
      <w:tr w:rsidR="007A7E09" w:rsidRPr="00575B90" w:rsidTr="007A7E09">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Подключение перспективной застройки Солнечная долина 1</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Плата за подключение</w:t>
            </w:r>
          </w:p>
        </w:tc>
      </w:tr>
      <w:tr w:rsidR="007A7E09" w:rsidRPr="00575B90" w:rsidTr="007A7E09">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Строительство водовода от ВК-22 до п. Н. </w:t>
            </w:r>
            <w:proofErr w:type="spellStart"/>
            <w:r w:rsidRPr="00575B90">
              <w:rPr>
                <w:rFonts w:eastAsia="Times New Roman"/>
                <w:color w:val="000000"/>
                <w:sz w:val="28"/>
                <w:szCs w:val="28"/>
                <w:lang w:eastAsia="ru-RU"/>
              </w:rPr>
              <w:t>Кременкуль</w:t>
            </w:r>
            <w:proofErr w:type="spellEnd"/>
            <w:r w:rsidRPr="00575B90">
              <w:rPr>
                <w:rFonts w:eastAsia="Times New Roman"/>
                <w:color w:val="000000"/>
                <w:sz w:val="28"/>
                <w:szCs w:val="28"/>
                <w:lang w:eastAsia="ru-RU"/>
              </w:rPr>
              <w:t>, диаметром 300мм, протяженностью 300 п.</w:t>
            </w:r>
            <w:proofErr w:type="gramStart"/>
            <w:r w:rsidRPr="00575B90">
              <w:rPr>
                <w:rFonts w:eastAsia="Times New Roman"/>
                <w:color w:val="000000"/>
                <w:sz w:val="28"/>
                <w:szCs w:val="28"/>
                <w:lang w:eastAsia="ru-RU"/>
              </w:rPr>
              <w:t>м</w:t>
            </w:r>
            <w:proofErr w:type="gramEnd"/>
            <w:r w:rsidRPr="00575B90">
              <w:rPr>
                <w:rFonts w:eastAsia="Times New Roman"/>
                <w:color w:val="000000"/>
                <w:sz w:val="28"/>
                <w:szCs w:val="28"/>
                <w:lang w:eastAsia="ru-RU"/>
              </w:rPr>
              <w:t>.</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Плата за подключение, областной бюджет</w:t>
            </w:r>
          </w:p>
        </w:tc>
      </w:tr>
      <w:tr w:rsidR="007A7E09" w:rsidRPr="00575B90" w:rsidTr="007A7E09">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Строительство водовода от ВК-21 до ВК-22 диаметром 300мм, протяженностью 400 п.</w:t>
            </w:r>
            <w:proofErr w:type="gramStart"/>
            <w:r w:rsidRPr="00575B90">
              <w:rPr>
                <w:rFonts w:eastAsia="Times New Roman"/>
                <w:color w:val="000000"/>
                <w:sz w:val="28"/>
                <w:szCs w:val="28"/>
                <w:lang w:eastAsia="ru-RU"/>
              </w:rPr>
              <w:t>м</w:t>
            </w:r>
            <w:proofErr w:type="gramEnd"/>
            <w:r w:rsidRPr="00575B90">
              <w:rPr>
                <w:rFonts w:eastAsia="Times New Roman"/>
                <w:color w:val="000000"/>
                <w:sz w:val="28"/>
                <w:szCs w:val="28"/>
                <w:lang w:eastAsia="ru-RU"/>
              </w:rPr>
              <w:t>.</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Плата за подключение, областной бюджет</w:t>
            </w:r>
          </w:p>
        </w:tc>
      </w:tr>
      <w:tr w:rsidR="007A7E09" w:rsidRPr="00575B90" w:rsidTr="007A7E09">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6</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Строительство ПВНС с резервуаром</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Плата за подключение, областной бюджет</w:t>
            </w:r>
          </w:p>
        </w:tc>
      </w:tr>
      <w:tr w:rsidR="007A7E09" w:rsidRPr="00575B90" w:rsidTr="007A7E09">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7</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Реконструкция водовода, от ВОС в сторону ВК-5, диаметром с 400 на 500мм, протяженностью 1000п.м.</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Плата за подключение, областной бюджет</w:t>
            </w:r>
          </w:p>
        </w:tc>
      </w:tr>
      <w:tr w:rsidR="007A7E09" w:rsidRPr="00575B90" w:rsidTr="007A7E09">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8</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Реконструкция водовода, от ВОС в сторону ВК-7, диаметром с 400 на 500мм, протяженностью 1100п.м.</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Плата за подключение, областной бюджет</w:t>
            </w:r>
          </w:p>
        </w:tc>
      </w:tr>
      <w:tr w:rsidR="007A7E09" w:rsidRPr="00575B90" w:rsidTr="007A7E09">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9</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Мероприятия по увеличению мощности на станции ВОС</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Плата за подключение, областной бюджет</w:t>
            </w:r>
          </w:p>
        </w:tc>
      </w:tr>
      <w:tr w:rsidR="007A7E09" w:rsidRPr="00575B90" w:rsidTr="007A7E09">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10</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Мероприятия по увеличению мощности на станции ВОС</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Плата за подключение, областной бюджет</w:t>
            </w:r>
          </w:p>
        </w:tc>
      </w:tr>
      <w:tr w:rsidR="007A7E09" w:rsidRPr="00575B90" w:rsidTr="007A7E09">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11</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Мероприятие по капитальному ремонту, замене сетей водоснабжения на территории п. Н. </w:t>
            </w:r>
            <w:proofErr w:type="spellStart"/>
            <w:r w:rsidRPr="00575B90">
              <w:rPr>
                <w:rFonts w:eastAsia="Times New Roman"/>
                <w:color w:val="000000"/>
                <w:sz w:val="28"/>
                <w:szCs w:val="28"/>
                <w:lang w:eastAsia="ru-RU"/>
              </w:rPr>
              <w:t>Кременкуль</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Местный бюджет</w:t>
            </w:r>
          </w:p>
        </w:tc>
      </w:tr>
      <w:tr w:rsidR="007A7E09" w:rsidRPr="00575B90" w:rsidTr="007A7E09">
        <w:trPr>
          <w:trHeight w:val="390"/>
        </w:trPr>
        <w:tc>
          <w:tcPr>
            <w:tcW w:w="562" w:type="dxa"/>
            <w:tcBorders>
              <w:top w:val="nil"/>
              <w:left w:val="single" w:sz="4" w:space="0" w:color="auto"/>
              <w:bottom w:val="single" w:sz="4" w:space="0" w:color="auto"/>
              <w:right w:val="single" w:sz="4" w:space="0" w:color="auto"/>
            </w:tcBorders>
            <w:shd w:val="clear" w:color="auto" w:fill="auto"/>
            <w:noWrap/>
            <w:hideMark/>
          </w:tcPr>
          <w:p w:rsidR="007A7E09" w:rsidRPr="00575B90" w:rsidRDefault="007A7E09" w:rsidP="00BB31C7">
            <w:pPr>
              <w:widowControl/>
              <w:spacing w:line="240" w:lineRule="auto"/>
              <w:ind w:firstLine="0"/>
              <w:rPr>
                <w:rFonts w:ascii="Calibri" w:eastAsia="Times New Roman" w:hAnsi="Calibri"/>
                <w:color w:val="000000"/>
                <w:sz w:val="28"/>
                <w:szCs w:val="28"/>
                <w:lang w:eastAsia="ru-RU"/>
              </w:rPr>
            </w:pPr>
            <w:r w:rsidRPr="00575B90">
              <w:rPr>
                <w:rFonts w:ascii="Calibri" w:eastAsia="Times New Roman" w:hAnsi="Calibri"/>
                <w:color w:val="000000"/>
                <w:sz w:val="28"/>
                <w:szCs w:val="28"/>
                <w:lang w:eastAsia="ru-RU"/>
              </w:rPr>
              <w:lastRenderedPageBreak/>
              <w:t> </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Система водоотведения</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3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Подключение перспективной застройки Солнечная долина 1</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Плата за подключение</w:t>
            </w:r>
          </w:p>
        </w:tc>
      </w:tr>
      <w:tr w:rsidR="007A7E09" w:rsidRPr="00575B90" w:rsidTr="007A7E09">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Мероприятие по капитальному ремонту, замене сетей водоотведения на территории п. Н. </w:t>
            </w:r>
            <w:proofErr w:type="spellStart"/>
            <w:r w:rsidRPr="00575B90">
              <w:rPr>
                <w:rFonts w:eastAsia="Times New Roman"/>
                <w:color w:val="000000"/>
                <w:sz w:val="28"/>
                <w:szCs w:val="28"/>
                <w:lang w:eastAsia="ru-RU"/>
              </w:rPr>
              <w:t>Кременкуль</w:t>
            </w:r>
            <w:proofErr w:type="spellEnd"/>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Местный бюджет</w:t>
            </w:r>
          </w:p>
        </w:tc>
      </w:tr>
      <w:tr w:rsidR="007A7E09" w:rsidRPr="00575B90" w:rsidTr="007A7E09">
        <w:trPr>
          <w:trHeight w:val="390"/>
        </w:trPr>
        <w:tc>
          <w:tcPr>
            <w:tcW w:w="562" w:type="dxa"/>
            <w:tcBorders>
              <w:top w:val="nil"/>
              <w:left w:val="single" w:sz="4" w:space="0" w:color="auto"/>
              <w:bottom w:val="single" w:sz="4" w:space="0" w:color="auto"/>
              <w:right w:val="single" w:sz="4" w:space="0" w:color="auto"/>
            </w:tcBorders>
            <w:shd w:val="clear" w:color="auto" w:fill="auto"/>
            <w:noWrap/>
            <w:hideMark/>
          </w:tcPr>
          <w:p w:rsidR="007A7E09" w:rsidRPr="00575B90" w:rsidRDefault="007A7E09" w:rsidP="00BB31C7">
            <w:pPr>
              <w:widowControl/>
              <w:spacing w:line="240" w:lineRule="auto"/>
              <w:ind w:firstLine="0"/>
              <w:rPr>
                <w:rFonts w:ascii="Calibri" w:eastAsia="Times New Roman" w:hAnsi="Calibri"/>
                <w:color w:val="000000"/>
                <w:sz w:val="28"/>
                <w:szCs w:val="28"/>
                <w:lang w:eastAsia="ru-RU"/>
              </w:rPr>
            </w:pPr>
            <w:r w:rsidRPr="00575B90">
              <w:rPr>
                <w:rFonts w:ascii="Calibri" w:eastAsia="Times New Roman" w:hAnsi="Calibri"/>
                <w:color w:val="000000"/>
                <w:sz w:val="28"/>
                <w:szCs w:val="28"/>
                <w:lang w:eastAsia="ru-RU"/>
              </w:rPr>
              <w:t> </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Система электроснабжения</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3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2021</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Реконструкция ВЛ-0,4 кВ</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Собственные средства предприятия</w:t>
            </w:r>
          </w:p>
        </w:tc>
      </w:tr>
      <w:tr w:rsidR="007A7E09" w:rsidRPr="00575B90" w:rsidTr="007A7E09">
        <w:trPr>
          <w:trHeight w:val="3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2023</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2024</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Реконструкция ТП</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Собственные средства предприятия</w:t>
            </w:r>
          </w:p>
        </w:tc>
      </w:tr>
      <w:tr w:rsidR="007A7E09" w:rsidRPr="00575B90" w:rsidTr="007A7E09">
        <w:trPr>
          <w:trHeight w:val="3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2022</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Подключение объектов к системе электроснабжения</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Плата за </w:t>
            </w:r>
            <w:proofErr w:type="spellStart"/>
            <w:r w:rsidRPr="00575B90">
              <w:rPr>
                <w:rFonts w:eastAsia="Times New Roman"/>
                <w:color w:val="000000"/>
                <w:sz w:val="28"/>
                <w:szCs w:val="28"/>
                <w:lang w:eastAsia="ru-RU"/>
              </w:rPr>
              <w:t>техприсоединение</w:t>
            </w:r>
            <w:proofErr w:type="spellEnd"/>
          </w:p>
        </w:tc>
      </w:tr>
      <w:tr w:rsidR="007A7E09" w:rsidRPr="00575B90" w:rsidTr="007A7E09">
        <w:trPr>
          <w:trHeight w:val="390"/>
        </w:trPr>
        <w:tc>
          <w:tcPr>
            <w:tcW w:w="562" w:type="dxa"/>
            <w:tcBorders>
              <w:top w:val="nil"/>
              <w:left w:val="single" w:sz="4" w:space="0" w:color="auto"/>
              <w:bottom w:val="single" w:sz="4" w:space="0" w:color="auto"/>
              <w:right w:val="single" w:sz="4" w:space="0" w:color="auto"/>
            </w:tcBorders>
            <w:shd w:val="clear" w:color="auto" w:fill="auto"/>
            <w:noWrap/>
            <w:hideMark/>
          </w:tcPr>
          <w:p w:rsidR="007A7E09" w:rsidRPr="00575B90" w:rsidRDefault="007A7E09" w:rsidP="00BB31C7">
            <w:pPr>
              <w:widowControl/>
              <w:spacing w:line="240" w:lineRule="auto"/>
              <w:ind w:firstLine="0"/>
              <w:rPr>
                <w:rFonts w:ascii="Calibri" w:eastAsia="Times New Roman" w:hAnsi="Calibri"/>
                <w:color w:val="000000"/>
                <w:sz w:val="28"/>
                <w:szCs w:val="28"/>
                <w:lang w:eastAsia="ru-RU"/>
              </w:rPr>
            </w:pPr>
            <w:r w:rsidRPr="00575B90">
              <w:rPr>
                <w:rFonts w:ascii="Calibri" w:eastAsia="Times New Roman" w:hAnsi="Calibri"/>
                <w:color w:val="000000"/>
                <w:sz w:val="28"/>
                <w:szCs w:val="28"/>
                <w:lang w:eastAsia="ru-RU"/>
              </w:rPr>
              <w:t> </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Система газоснабжения</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3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2022</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2022</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Газификация Солнечная Долина 1</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Плата за </w:t>
            </w:r>
            <w:proofErr w:type="spellStart"/>
            <w:r w:rsidRPr="00575B90">
              <w:rPr>
                <w:rFonts w:eastAsia="Times New Roman"/>
                <w:color w:val="000000"/>
                <w:sz w:val="28"/>
                <w:szCs w:val="28"/>
                <w:lang w:eastAsia="ru-RU"/>
              </w:rPr>
              <w:t>техприсоединение</w:t>
            </w:r>
            <w:proofErr w:type="spellEnd"/>
          </w:p>
        </w:tc>
      </w:tr>
      <w:tr w:rsidR="007A7E09" w:rsidRPr="00575B90" w:rsidTr="007A7E09">
        <w:trPr>
          <w:trHeight w:val="3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2023</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Подключение объектов к системе газоснабжения</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Плата за </w:t>
            </w:r>
            <w:proofErr w:type="spellStart"/>
            <w:r w:rsidRPr="00575B90">
              <w:rPr>
                <w:rFonts w:eastAsia="Times New Roman"/>
                <w:color w:val="000000"/>
                <w:sz w:val="28"/>
                <w:szCs w:val="28"/>
                <w:lang w:eastAsia="ru-RU"/>
              </w:rPr>
              <w:t>техприсоединение</w:t>
            </w:r>
            <w:proofErr w:type="spellEnd"/>
          </w:p>
        </w:tc>
      </w:tr>
      <w:tr w:rsidR="007A7E09" w:rsidRPr="00575B90" w:rsidTr="007A7E09">
        <w:trPr>
          <w:trHeight w:val="390"/>
        </w:trPr>
        <w:tc>
          <w:tcPr>
            <w:tcW w:w="562" w:type="dxa"/>
            <w:tcBorders>
              <w:top w:val="nil"/>
              <w:left w:val="single" w:sz="4" w:space="0" w:color="auto"/>
              <w:bottom w:val="single" w:sz="4" w:space="0" w:color="auto"/>
              <w:right w:val="single" w:sz="4" w:space="0" w:color="auto"/>
            </w:tcBorders>
            <w:shd w:val="clear" w:color="auto" w:fill="auto"/>
            <w:noWrap/>
            <w:hideMark/>
          </w:tcPr>
          <w:p w:rsidR="007A7E09" w:rsidRPr="00575B90" w:rsidRDefault="007A7E09" w:rsidP="00BB31C7">
            <w:pPr>
              <w:widowControl/>
              <w:spacing w:line="240" w:lineRule="auto"/>
              <w:ind w:firstLine="0"/>
              <w:rPr>
                <w:rFonts w:ascii="Calibri" w:eastAsia="Times New Roman" w:hAnsi="Calibri"/>
                <w:color w:val="000000"/>
                <w:sz w:val="28"/>
                <w:szCs w:val="28"/>
                <w:lang w:eastAsia="ru-RU"/>
              </w:rPr>
            </w:pPr>
            <w:r w:rsidRPr="00575B90">
              <w:rPr>
                <w:rFonts w:ascii="Calibri" w:eastAsia="Times New Roman" w:hAnsi="Calibri"/>
                <w:color w:val="000000"/>
                <w:sz w:val="28"/>
                <w:szCs w:val="28"/>
                <w:lang w:eastAsia="ru-RU"/>
              </w:rPr>
              <w:t> </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Система сбора, вывоза и утилизации ТКО</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39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96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98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4289"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Содержание контейнерной системы сбора ТКО</w:t>
            </w:r>
          </w:p>
        </w:tc>
        <w:tc>
          <w:tcPr>
            <w:tcW w:w="2552"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Местный бюджет</w:t>
            </w:r>
          </w:p>
        </w:tc>
      </w:tr>
    </w:tbl>
    <w:p w:rsidR="007A7E09" w:rsidRPr="00575B90" w:rsidRDefault="007A7E09" w:rsidP="00BB31C7">
      <w:pPr>
        <w:autoSpaceDE w:val="0"/>
        <w:autoSpaceDN w:val="0"/>
        <w:adjustRightInd w:val="0"/>
        <w:spacing w:line="240" w:lineRule="auto"/>
        <w:ind w:firstLine="709"/>
        <w:rPr>
          <w:rFonts w:eastAsia="Times New Roman"/>
          <w:sz w:val="28"/>
          <w:szCs w:val="28"/>
          <w:lang w:eastAsia="ru-RU"/>
        </w:rPr>
      </w:pP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64" w:name="_Toc11343734"/>
      <w:r w:rsidRPr="00575B90">
        <w:rPr>
          <w:rFonts w:eastAsia="Times New Roman"/>
          <w:bCs/>
          <w:sz w:val="28"/>
          <w:szCs w:val="28"/>
          <w:lang w:eastAsia="en-US"/>
        </w:rPr>
        <w:t>РАЗДЕЛ 7 УПРАВЛЕНИЕ ПРОГРАММОЙ</w:t>
      </w:r>
      <w:bookmarkEnd w:id="64"/>
      <w:r w:rsidRPr="00575B90">
        <w:rPr>
          <w:rFonts w:eastAsia="Times New Roman"/>
          <w:bCs/>
          <w:sz w:val="28"/>
          <w:szCs w:val="28"/>
          <w:lang w:eastAsia="en-US"/>
        </w:rPr>
        <w:t xml:space="preserve"> </w:t>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65" w:name="_Toc11343735"/>
      <w:r w:rsidRPr="00575B90">
        <w:rPr>
          <w:rFonts w:eastAsia="Times New Roman"/>
          <w:bCs/>
          <w:sz w:val="28"/>
          <w:szCs w:val="28"/>
          <w:lang w:eastAsia="en-US"/>
        </w:rPr>
        <w:t xml:space="preserve">7.1. </w:t>
      </w:r>
      <w:proofErr w:type="gramStart"/>
      <w:r w:rsidRPr="00575B90">
        <w:rPr>
          <w:rFonts w:eastAsia="Times New Roman"/>
          <w:bCs/>
          <w:sz w:val="28"/>
          <w:szCs w:val="28"/>
          <w:lang w:eastAsia="en-US"/>
        </w:rPr>
        <w:t>Ответственный</w:t>
      </w:r>
      <w:proofErr w:type="gramEnd"/>
      <w:r w:rsidRPr="00575B90">
        <w:rPr>
          <w:rFonts w:eastAsia="Times New Roman"/>
          <w:bCs/>
          <w:sz w:val="28"/>
          <w:szCs w:val="28"/>
          <w:lang w:eastAsia="en-US"/>
        </w:rPr>
        <w:t xml:space="preserve"> за реализацию программы</w:t>
      </w:r>
      <w:bookmarkEnd w:id="65"/>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Механизм реализации Программы базируется на принципах разграничения полномочий и ответственности всех исполнителей программы. Управление реализацией Программы осуществляет администрация Сосновского района.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Координатором реализации Программы является </w:t>
      </w:r>
      <w:bookmarkStart w:id="66" w:name="_Hlk25212414"/>
      <w:r w:rsidRPr="00575B90">
        <w:rPr>
          <w:rFonts w:eastAsia="Times New Roman"/>
          <w:sz w:val="28"/>
          <w:szCs w:val="28"/>
          <w:lang w:eastAsia="ru-RU"/>
        </w:rPr>
        <w:t>администрация Сосновского района</w:t>
      </w:r>
      <w:bookmarkEnd w:id="66"/>
      <w:r w:rsidRPr="00575B90">
        <w:rPr>
          <w:rFonts w:eastAsia="Times New Roman"/>
          <w:sz w:val="28"/>
          <w:szCs w:val="28"/>
          <w:lang w:eastAsia="ru-RU"/>
        </w:rPr>
        <w:t>, которая осуществляет текущее управление программой, мониторинг и подготовку ежегодного отчета об исполнении Программы.</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Координатор Программы является ответственным за ее реализацию.</w:t>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67" w:name="_Toc11343736"/>
      <w:r w:rsidRPr="00575B90">
        <w:rPr>
          <w:rFonts w:eastAsia="Times New Roman"/>
          <w:bCs/>
          <w:sz w:val="28"/>
          <w:szCs w:val="28"/>
          <w:lang w:eastAsia="en-US"/>
        </w:rPr>
        <w:lastRenderedPageBreak/>
        <w:t>7.2. План-график работ по реализации программы</w:t>
      </w:r>
      <w:bookmarkEnd w:id="67"/>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План-график работ по реализации Программы должен соответствовать срокам, определенным в Программах инвестиционных проектов в электроснабжении, водоснабжении, водоотведении, газоснабжении, обращении ТКО.</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Разработка технических заданий для организаций коммунального комплекса в целях реализации Программы осуществляется в 2020-2023 гг.</w:t>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68" w:name="_Toc11343737"/>
      <w:r w:rsidRPr="00575B90">
        <w:rPr>
          <w:rFonts w:eastAsia="Times New Roman"/>
          <w:bCs/>
          <w:sz w:val="28"/>
          <w:szCs w:val="28"/>
          <w:lang w:eastAsia="en-US"/>
        </w:rPr>
        <w:t>7.3. Порядок предоставления отчетности по выполнению программы</w:t>
      </w:r>
      <w:bookmarkEnd w:id="68"/>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Предоставление отчетности по выполнению мероприятий Программы осуществляется в рамках ежегодного мониторинга.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Целью </w:t>
      </w:r>
      <w:bookmarkStart w:id="69" w:name="OLE_LINK19"/>
      <w:r w:rsidRPr="00575B90">
        <w:rPr>
          <w:rFonts w:eastAsia="Times New Roman"/>
          <w:sz w:val="28"/>
          <w:szCs w:val="28"/>
          <w:lang w:eastAsia="ru-RU"/>
        </w:rPr>
        <w:t xml:space="preserve">мониторинга выполнения </w:t>
      </w:r>
      <w:bookmarkStart w:id="70" w:name="OLE_LINK18"/>
      <w:r w:rsidRPr="00575B90">
        <w:rPr>
          <w:rFonts w:eastAsia="Times New Roman"/>
          <w:sz w:val="28"/>
          <w:szCs w:val="28"/>
          <w:lang w:eastAsia="ru-RU"/>
        </w:rPr>
        <w:t xml:space="preserve">Программы </w:t>
      </w:r>
      <w:bookmarkEnd w:id="69"/>
      <w:bookmarkEnd w:id="70"/>
      <w:r w:rsidRPr="00575B90">
        <w:rPr>
          <w:rFonts w:eastAsia="Times New Roman"/>
          <w:sz w:val="28"/>
          <w:szCs w:val="28"/>
          <w:lang w:eastAsia="ru-RU"/>
        </w:rPr>
        <w:t xml:space="preserve">является регулярный контроль ситуации в сфере коммунального хозяйства, а также анализ выполнения мероприятий по модернизации и развитию </w:t>
      </w:r>
      <w:bookmarkStart w:id="71" w:name="sub_1"/>
      <w:r w:rsidRPr="00575B90">
        <w:rPr>
          <w:rFonts w:eastAsia="Times New Roman"/>
          <w:sz w:val="28"/>
          <w:szCs w:val="28"/>
          <w:lang w:eastAsia="ru-RU"/>
        </w:rPr>
        <w:t>коммунального комплекса, предусмотренных Программой.</w:t>
      </w:r>
    </w:p>
    <w:bookmarkEnd w:id="71"/>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Мониторинг Программы комплексного развития систем коммунальной инфраструктуры включает следующие этапы:</w:t>
      </w:r>
    </w:p>
    <w:p w:rsidR="007A7E09" w:rsidRPr="00575B90" w:rsidRDefault="007A7E09" w:rsidP="00BB31C7">
      <w:pPr>
        <w:widowControl/>
        <w:numPr>
          <w:ilvl w:val="0"/>
          <w:numId w:val="6"/>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города;</w:t>
      </w:r>
    </w:p>
    <w:p w:rsidR="007A7E09" w:rsidRPr="00575B90" w:rsidRDefault="007A7E09" w:rsidP="00BB31C7">
      <w:pPr>
        <w:widowControl/>
        <w:numPr>
          <w:ilvl w:val="0"/>
          <w:numId w:val="6"/>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анализ данных о результатах планируемых и фактически реализуемых мероприятий по развитию систем коммунальной инфраструктуры;</w:t>
      </w:r>
    </w:p>
    <w:p w:rsidR="007A7E09" w:rsidRPr="00575B90" w:rsidRDefault="007A7E09" w:rsidP="00BB31C7">
      <w:pPr>
        <w:widowControl/>
        <w:numPr>
          <w:ilvl w:val="0"/>
          <w:numId w:val="6"/>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сопоставление и сравнение значений целевых показателей во временном аспекте по факту выполнения прогноза.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Мониторинг и корректировка Программы осуществляются на основании следующих нормативных документов:</w:t>
      </w:r>
    </w:p>
    <w:p w:rsidR="007A7E09" w:rsidRPr="00575B90" w:rsidRDefault="007A7E09" w:rsidP="00BB31C7">
      <w:pPr>
        <w:widowControl/>
        <w:numPr>
          <w:ilvl w:val="0"/>
          <w:numId w:val="7"/>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Федеральный закон от 30 декабря 2004 года № 210-ФЗ «Об основах регулирования тарифов организаций коммунального комплекса»;</w:t>
      </w:r>
    </w:p>
    <w:p w:rsidR="007A7E09" w:rsidRPr="00575B90" w:rsidRDefault="007A7E09" w:rsidP="00BB31C7">
      <w:pPr>
        <w:widowControl/>
        <w:numPr>
          <w:ilvl w:val="0"/>
          <w:numId w:val="7"/>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7A7E09" w:rsidRPr="00575B90" w:rsidRDefault="007A7E09" w:rsidP="00BB31C7">
      <w:pPr>
        <w:widowControl/>
        <w:numPr>
          <w:ilvl w:val="0"/>
          <w:numId w:val="7"/>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Приказ Министерства регионального развития Российской Федерации от 14 апреля 2008 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7A7E09" w:rsidRPr="00575B90" w:rsidRDefault="007A7E09" w:rsidP="00BB31C7">
      <w:pPr>
        <w:widowControl/>
        <w:numPr>
          <w:ilvl w:val="0"/>
          <w:numId w:val="7"/>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Приказ Министерства регионального развития Российской Федерации от 28 октября 2013 года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7A7E09" w:rsidRPr="00575B90" w:rsidRDefault="007A7E09" w:rsidP="00BB31C7">
      <w:pPr>
        <w:keepNext/>
        <w:keepLines/>
        <w:widowControl/>
        <w:spacing w:line="240" w:lineRule="auto"/>
        <w:ind w:firstLine="709"/>
        <w:outlineLvl w:val="0"/>
        <w:rPr>
          <w:rFonts w:eastAsia="Times New Roman"/>
          <w:bCs/>
          <w:sz w:val="28"/>
          <w:szCs w:val="28"/>
          <w:lang w:eastAsia="en-US"/>
        </w:rPr>
      </w:pPr>
      <w:bookmarkStart w:id="72" w:name="_Toc11343738"/>
      <w:r w:rsidRPr="00575B90">
        <w:rPr>
          <w:rFonts w:eastAsia="Times New Roman"/>
          <w:bCs/>
          <w:sz w:val="28"/>
          <w:szCs w:val="28"/>
          <w:lang w:eastAsia="en-US"/>
        </w:rPr>
        <w:lastRenderedPageBreak/>
        <w:t>7.4. Порядок и сроки корректировки программы</w:t>
      </w:r>
      <w:bookmarkEnd w:id="72"/>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По ежегодным результатам мониторинга осуществляется своевременная корректировка Программы.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Решение о корректировке Программы принимается органами местного самоуправления по итогам ежегодного рассмотрения отчета о ходе реализации Программы.</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Разработка и последующая корректировка Программы комплексного развития коммунальной инфраструктуры базируется на необходимости </w:t>
      </w:r>
      <w:proofErr w:type="gramStart"/>
      <w:r w:rsidRPr="00575B90">
        <w:rPr>
          <w:rFonts w:eastAsia="Times New Roman"/>
          <w:sz w:val="28"/>
          <w:szCs w:val="28"/>
          <w:lang w:eastAsia="ru-RU"/>
        </w:rPr>
        <w:t>достижения целевых уровней муниципальных стандартов качества предоставления коммунальных услуг</w:t>
      </w:r>
      <w:proofErr w:type="gramEnd"/>
      <w:r w:rsidRPr="00575B90">
        <w:rPr>
          <w:rFonts w:eastAsia="Times New Roman"/>
          <w:sz w:val="28"/>
          <w:szCs w:val="28"/>
          <w:lang w:eastAsia="ru-RU"/>
        </w:rPr>
        <w:t xml:space="preserve"> при соблюдении ограничений по платежной способности потребителей, при обеспечении не только технической, но и экономической доступности коммунальных услуг.</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всех уровней.</w:t>
      </w:r>
    </w:p>
    <w:p w:rsidR="007A7E09" w:rsidRPr="00575B90" w:rsidRDefault="007A7E09" w:rsidP="00BB31C7">
      <w:pPr>
        <w:spacing w:line="240" w:lineRule="auto"/>
        <w:ind w:firstLine="709"/>
        <w:rPr>
          <w:sz w:val="28"/>
          <w:szCs w:val="28"/>
        </w:rPr>
      </w:pPr>
    </w:p>
    <w:p w:rsidR="007A7E09" w:rsidRPr="00575B90" w:rsidRDefault="007A7E09" w:rsidP="00BB31C7">
      <w:pPr>
        <w:spacing w:line="240" w:lineRule="auto"/>
        <w:ind w:firstLine="709"/>
        <w:rPr>
          <w:sz w:val="28"/>
          <w:szCs w:val="28"/>
        </w:rPr>
      </w:pPr>
    </w:p>
    <w:p w:rsidR="007A7E09" w:rsidRPr="00575B90" w:rsidRDefault="007A7E09" w:rsidP="00BB31C7">
      <w:pPr>
        <w:spacing w:line="240" w:lineRule="auto"/>
        <w:ind w:firstLine="709"/>
        <w:rPr>
          <w:sz w:val="28"/>
          <w:szCs w:val="28"/>
        </w:rPr>
      </w:pPr>
    </w:p>
    <w:p w:rsidR="007A7E09" w:rsidRPr="00575B90" w:rsidRDefault="007A7E09" w:rsidP="00BB31C7">
      <w:pPr>
        <w:spacing w:line="240" w:lineRule="auto"/>
        <w:ind w:firstLine="709"/>
        <w:rPr>
          <w:sz w:val="28"/>
          <w:szCs w:val="28"/>
        </w:rPr>
      </w:pPr>
    </w:p>
    <w:p w:rsidR="007A7E09" w:rsidRPr="00575B90" w:rsidRDefault="007A7E09" w:rsidP="00BB31C7">
      <w:pPr>
        <w:spacing w:line="240" w:lineRule="auto"/>
        <w:ind w:firstLine="709"/>
        <w:rPr>
          <w:sz w:val="28"/>
          <w:szCs w:val="28"/>
        </w:rPr>
      </w:pPr>
    </w:p>
    <w:p w:rsidR="007A7E09" w:rsidRPr="00575B90" w:rsidRDefault="007A7E09" w:rsidP="00BB31C7">
      <w:pPr>
        <w:spacing w:line="240" w:lineRule="auto"/>
        <w:ind w:firstLine="709"/>
        <w:rPr>
          <w:sz w:val="28"/>
          <w:szCs w:val="28"/>
        </w:rPr>
      </w:pPr>
    </w:p>
    <w:p w:rsidR="007A7E09" w:rsidRPr="00575B90" w:rsidRDefault="007A7E09" w:rsidP="00BB31C7">
      <w:pPr>
        <w:spacing w:line="240" w:lineRule="auto"/>
        <w:ind w:firstLine="709"/>
        <w:rPr>
          <w:sz w:val="28"/>
          <w:szCs w:val="28"/>
        </w:rPr>
      </w:pPr>
    </w:p>
    <w:p w:rsidR="007A7E09" w:rsidRPr="00575B90" w:rsidRDefault="007A7E09" w:rsidP="00BB31C7">
      <w:pPr>
        <w:autoSpaceDE w:val="0"/>
        <w:autoSpaceDN w:val="0"/>
        <w:adjustRightInd w:val="0"/>
        <w:spacing w:line="240" w:lineRule="auto"/>
        <w:ind w:firstLine="709"/>
        <w:rPr>
          <w:sz w:val="28"/>
          <w:szCs w:val="28"/>
          <w:lang w:eastAsia="en-US"/>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CA6655" w:rsidRDefault="00CA6655" w:rsidP="00BB31C7">
      <w:pPr>
        <w:widowControl/>
        <w:spacing w:line="240" w:lineRule="auto"/>
        <w:ind w:firstLine="709"/>
        <w:rPr>
          <w:rFonts w:eastAsia="Times New Roman"/>
          <w:sz w:val="28"/>
          <w:szCs w:val="28"/>
          <w:lang w:eastAsia="ru-RU"/>
        </w:rPr>
      </w:pPr>
    </w:p>
    <w:p w:rsidR="007A7E09" w:rsidRPr="00575B90" w:rsidRDefault="007A7E09" w:rsidP="00C620DA">
      <w:pPr>
        <w:widowControl/>
        <w:spacing w:line="240" w:lineRule="auto"/>
        <w:ind w:firstLine="709"/>
        <w:jc w:val="center"/>
        <w:rPr>
          <w:rFonts w:eastAsia="Times New Roman"/>
          <w:sz w:val="28"/>
          <w:szCs w:val="28"/>
          <w:lang w:eastAsia="ru-RU"/>
        </w:rPr>
      </w:pPr>
      <w:r w:rsidRPr="00575B90">
        <w:rPr>
          <w:rFonts w:eastAsia="Times New Roman"/>
          <w:sz w:val="28"/>
          <w:szCs w:val="28"/>
          <w:lang w:eastAsia="ru-RU"/>
        </w:rPr>
        <w:t>ПРОГРАММА</w:t>
      </w:r>
    </w:p>
    <w:p w:rsidR="007A7E09" w:rsidRPr="00575B90" w:rsidRDefault="007A7E09" w:rsidP="00C620DA">
      <w:pPr>
        <w:widowControl/>
        <w:spacing w:line="240" w:lineRule="auto"/>
        <w:ind w:firstLine="709"/>
        <w:jc w:val="center"/>
        <w:rPr>
          <w:rFonts w:eastAsia="Times New Roman"/>
          <w:sz w:val="28"/>
          <w:szCs w:val="28"/>
          <w:lang w:eastAsia="ru-RU"/>
        </w:rPr>
      </w:pPr>
      <w:r w:rsidRPr="00575B90">
        <w:rPr>
          <w:rFonts w:eastAsia="Times New Roman"/>
          <w:sz w:val="28"/>
          <w:szCs w:val="28"/>
          <w:lang w:eastAsia="ru-RU"/>
        </w:rPr>
        <w:t>КОМПЛЕКСНОГО РАЗВИТИЯ СИСТ</w:t>
      </w:r>
      <w:r w:rsidR="00C620DA">
        <w:rPr>
          <w:rFonts w:eastAsia="Times New Roman"/>
          <w:sz w:val="28"/>
          <w:szCs w:val="28"/>
          <w:lang w:eastAsia="ru-RU"/>
        </w:rPr>
        <w:t xml:space="preserve">ЕМ КОММУНАЛЬНОЙ ИНФРАСТРУКТУРЫ </w:t>
      </w:r>
      <w:r w:rsidRPr="00575B90">
        <w:rPr>
          <w:rFonts w:eastAsia="Times New Roman"/>
          <w:sz w:val="28"/>
          <w:szCs w:val="28"/>
          <w:lang w:eastAsia="ru-RU"/>
        </w:rPr>
        <w:t xml:space="preserve">СЕЛЬСКОГО ПОСЕЛЕНИЯ </w:t>
      </w:r>
      <w:proofErr w:type="gramStart"/>
      <w:r w:rsidRPr="00575B90">
        <w:rPr>
          <w:rFonts w:eastAsia="Times New Roman"/>
          <w:sz w:val="28"/>
          <w:szCs w:val="28"/>
          <w:lang w:eastAsia="ru-RU"/>
        </w:rPr>
        <w:t>НОВЫЙ</w:t>
      </w:r>
      <w:proofErr w:type="gramEnd"/>
      <w:r w:rsidR="00C620DA">
        <w:rPr>
          <w:rFonts w:eastAsia="Times New Roman"/>
          <w:sz w:val="28"/>
          <w:szCs w:val="28"/>
          <w:lang w:eastAsia="ru-RU"/>
        </w:rPr>
        <w:t xml:space="preserve"> КРЕМЕНКУЛЬ ЧЕЛЯБИНСКОЙ ОБЛАСТИ </w:t>
      </w:r>
      <w:r w:rsidRPr="00575B90">
        <w:rPr>
          <w:rFonts w:eastAsia="Times New Roman"/>
          <w:sz w:val="28"/>
          <w:szCs w:val="28"/>
          <w:lang w:eastAsia="ru-RU"/>
        </w:rPr>
        <w:t>ДО 2025 ГОДА</w:t>
      </w:r>
    </w:p>
    <w:p w:rsidR="007A7E09" w:rsidRPr="00575B90" w:rsidRDefault="007A7E09" w:rsidP="00BB31C7">
      <w:pPr>
        <w:autoSpaceDE w:val="0"/>
        <w:autoSpaceDN w:val="0"/>
        <w:adjustRightInd w:val="0"/>
        <w:spacing w:line="240" w:lineRule="auto"/>
        <w:ind w:firstLine="709"/>
        <w:rPr>
          <w:sz w:val="28"/>
          <w:szCs w:val="28"/>
          <w:lang w:eastAsia="en-US"/>
        </w:rPr>
      </w:pPr>
    </w:p>
    <w:p w:rsidR="007A7E09" w:rsidRPr="00575B90" w:rsidRDefault="007A7E09" w:rsidP="00BB31C7">
      <w:pPr>
        <w:autoSpaceDE w:val="0"/>
        <w:autoSpaceDN w:val="0"/>
        <w:adjustRightInd w:val="0"/>
        <w:spacing w:line="240" w:lineRule="auto"/>
        <w:ind w:firstLine="709"/>
        <w:rPr>
          <w:sz w:val="28"/>
          <w:szCs w:val="28"/>
          <w:lang w:eastAsia="en-US"/>
        </w:rPr>
      </w:pPr>
    </w:p>
    <w:p w:rsidR="007A7E09" w:rsidRPr="00575B90" w:rsidRDefault="007A7E09" w:rsidP="00BB31C7">
      <w:pPr>
        <w:widowControl/>
        <w:spacing w:line="240" w:lineRule="auto"/>
        <w:ind w:firstLine="709"/>
        <w:rPr>
          <w:rFonts w:eastAsia="Times New Roman"/>
          <w:sz w:val="28"/>
          <w:szCs w:val="28"/>
          <w:lang w:eastAsia="ru-RU"/>
        </w:rPr>
      </w:pPr>
      <w:r w:rsidRPr="00575B90">
        <w:rPr>
          <w:rFonts w:eastAsia="Times New Roman"/>
          <w:sz w:val="28"/>
          <w:szCs w:val="28"/>
          <w:lang w:eastAsia="ru-RU"/>
        </w:rPr>
        <w:t xml:space="preserve">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 </w:t>
      </w:r>
    </w:p>
    <w:p w:rsidR="007A7E09" w:rsidRPr="00575B90" w:rsidRDefault="007A7E09" w:rsidP="00BB31C7">
      <w:pPr>
        <w:autoSpaceDE w:val="0"/>
        <w:autoSpaceDN w:val="0"/>
        <w:adjustRightInd w:val="0"/>
        <w:spacing w:line="240" w:lineRule="auto"/>
        <w:ind w:firstLine="709"/>
        <w:rPr>
          <w:sz w:val="28"/>
          <w:szCs w:val="28"/>
          <w:lang w:eastAsia="en-US"/>
        </w:rPr>
      </w:pPr>
    </w:p>
    <w:p w:rsidR="007A7E09" w:rsidRPr="00575B90" w:rsidRDefault="007A7E09" w:rsidP="00BB31C7">
      <w:pPr>
        <w:autoSpaceDE w:val="0"/>
        <w:autoSpaceDN w:val="0"/>
        <w:adjustRightInd w:val="0"/>
        <w:spacing w:line="240" w:lineRule="auto"/>
        <w:ind w:firstLine="709"/>
        <w:rPr>
          <w:sz w:val="28"/>
          <w:szCs w:val="28"/>
          <w:lang w:eastAsia="en-US"/>
        </w:rPr>
      </w:pPr>
    </w:p>
    <w:p w:rsidR="007A7E09" w:rsidRPr="00575B90" w:rsidRDefault="007A7E09" w:rsidP="00C620DA">
      <w:pPr>
        <w:widowControl/>
        <w:spacing w:line="240" w:lineRule="auto"/>
        <w:ind w:firstLine="709"/>
        <w:jc w:val="center"/>
        <w:rPr>
          <w:rFonts w:eastAsia="Times New Roman"/>
          <w:sz w:val="28"/>
          <w:szCs w:val="28"/>
          <w:lang w:eastAsia="ru-RU"/>
        </w:rPr>
      </w:pPr>
      <w:r w:rsidRPr="00575B90">
        <w:rPr>
          <w:rFonts w:eastAsia="Times New Roman"/>
          <w:sz w:val="28"/>
          <w:szCs w:val="28"/>
          <w:lang w:eastAsia="ru-RU"/>
        </w:rPr>
        <w:t>ОБОСНОВЫВАЮЩИЕ МАТЕРИАЛЫ</w:t>
      </w:r>
    </w:p>
    <w:p w:rsidR="007A7E09" w:rsidRPr="00575B90" w:rsidRDefault="007A7E09" w:rsidP="00BB31C7">
      <w:pPr>
        <w:widowControl/>
        <w:spacing w:line="240" w:lineRule="auto"/>
        <w:ind w:firstLine="709"/>
        <w:rPr>
          <w:rFonts w:eastAsia="Times New Roman"/>
          <w:sz w:val="28"/>
          <w:szCs w:val="28"/>
          <w:lang w:eastAsia="ru-RU"/>
        </w:rPr>
        <w:sectPr w:rsidR="007A7E09" w:rsidRPr="00575B90" w:rsidSect="00592827">
          <w:footerReference w:type="default" r:id="rId10"/>
          <w:headerReference w:type="first" r:id="rId11"/>
          <w:pgSz w:w="11906" w:h="16838"/>
          <w:pgMar w:top="1134" w:right="850" w:bottom="1134" w:left="1418" w:header="708" w:footer="708" w:gutter="0"/>
          <w:cols w:space="708"/>
          <w:docGrid w:linePitch="360"/>
        </w:sect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lastRenderedPageBreak/>
        <w:t>Оглавление</w:t>
      </w:r>
    </w:p>
    <w:sdt>
      <w:sdtPr>
        <w:rPr>
          <w:rFonts w:asciiTheme="minorHAnsi" w:eastAsiaTheme="minorHAnsi" w:hAnsiTheme="minorHAnsi" w:cstheme="minorBidi"/>
          <w:sz w:val="28"/>
          <w:szCs w:val="28"/>
          <w:lang w:eastAsia="en-US"/>
        </w:rPr>
        <w:id w:val="1443028936"/>
        <w:docPartObj>
          <w:docPartGallery w:val="Table of Contents"/>
          <w:docPartUnique/>
        </w:docPartObj>
      </w:sdtPr>
      <w:sdtEndPr>
        <w:rPr>
          <w:bCs/>
        </w:rPr>
      </w:sdtEndPr>
      <w:sdtContent>
        <w:bookmarkStart w:id="73" w:name="_GoBack" w:displacedByCustomXml="prev"/>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r w:rsidRPr="00756E77">
            <w:rPr>
              <w:rFonts w:eastAsiaTheme="minorHAnsi"/>
              <w:sz w:val="28"/>
              <w:szCs w:val="28"/>
              <w:lang w:eastAsia="en-US"/>
            </w:rPr>
            <w:fldChar w:fldCharType="begin"/>
          </w:r>
          <w:r w:rsidR="007A7E09" w:rsidRPr="00575B90">
            <w:rPr>
              <w:rFonts w:eastAsiaTheme="minorHAnsi"/>
              <w:sz w:val="28"/>
              <w:szCs w:val="28"/>
              <w:lang w:eastAsia="en-US"/>
            </w:rPr>
            <w:instrText xml:space="preserve"> TOC \o "1-3" \h \z \u </w:instrText>
          </w:r>
          <w:r w:rsidRPr="00756E77">
            <w:rPr>
              <w:rFonts w:eastAsiaTheme="minorHAnsi"/>
              <w:sz w:val="28"/>
              <w:szCs w:val="28"/>
              <w:lang w:eastAsia="en-US"/>
            </w:rPr>
            <w:fldChar w:fldCharType="separate"/>
          </w:r>
          <w:hyperlink w:anchor="_Toc25210415" w:history="1">
            <w:r w:rsidR="007A7E09" w:rsidRPr="00575B90">
              <w:rPr>
                <w:rFonts w:eastAsiaTheme="minorHAnsi"/>
                <w:noProof/>
                <w:color w:val="0563C1" w:themeColor="hyperlink"/>
                <w:sz w:val="28"/>
                <w:szCs w:val="28"/>
                <w:u w:val="single"/>
                <w:lang w:eastAsia="en-US"/>
              </w:rPr>
              <w:t>Раздел 1 Перспективные показатели развития сельского поселения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_Toc25210415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34</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left" w:pos="660"/>
              <w:tab w:val="right" w:leader="dot" w:pos="9344"/>
            </w:tabs>
            <w:spacing w:line="240" w:lineRule="auto"/>
            <w:ind w:firstLine="0"/>
            <w:rPr>
              <w:rFonts w:eastAsiaTheme="minorEastAsia"/>
              <w:noProof/>
              <w:sz w:val="28"/>
              <w:szCs w:val="28"/>
              <w:lang w:eastAsia="ru-RU"/>
            </w:rPr>
          </w:pPr>
          <w:hyperlink w:anchor="_Toc25210416" w:history="1">
            <w:r w:rsidR="007A7E09" w:rsidRPr="00575B90">
              <w:rPr>
                <w:rFonts w:eastAsiaTheme="minorHAnsi"/>
                <w:noProof/>
                <w:color w:val="0563C1" w:themeColor="hyperlink"/>
                <w:sz w:val="28"/>
                <w:szCs w:val="28"/>
                <w:u w:val="single"/>
                <w:lang w:eastAsia="en-US"/>
              </w:rPr>
              <w:t>1.1.</w:t>
            </w:r>
            <w:r w:rsidR="007A7E09" w:rsidRPr="00575B90">
              <w:rPr>
                <w:rFonts w:eastAsiaTheme="minorEastAsia"/>
                <w:noProof/>
                <w:sz w:val="28"/>
                <w:szCs w:val="28"/>
                <w:lang w:eastAsia="ru-RU"/>
              </w:rPr>
              <w:tab/>
            </w:r>
            <w:r w:rsidR="007A7E09" w:rsidRPr="00575B90">
              <w:rPr>
                <w:rFonts w:eastAsiaTheme="minorHAnsi"/>
                <w:noProof/>
                <w:color w:val="0563C1" w:themeColor="hyperlink"/>
                <w:sz w:val="28"/>
                <w:szCs w:val="28"/>
                <w:u w:val="single"/>
                <w:lang w:eastAsia="en-US"/>
              </w:rPr>
              <w:t>Характеристика сельского поселения с краткой характеристикой</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_Toc25210416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34</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left" w:pos="660"/>
              <w:tab w:val="right" w:leader="dot" w:pos="9344"/>
            </w:tabs>
            <w:spacing w:line="240" w:lineRule="auto"/>
            <w:ind w:firstLine="0"/>
            <w:rPr>
              <w:rFonts w:eastAsiaTheme="minorEastAsia"/>
              <w:noProof/>
              <w:sz w:val="28"/>
              <w:szCs w:val="28"/>
              <w:lang w:eastAsia="ru-RU"/>
            </w:rPr>
          </w:pPr>
          <w:hyperlink w:anchor="_Toc25210417" w:history="1">
            <w:r w:rsidR="007A7E09" w:rsidRPr="00575B90">
              <w:rPr>
                <w:rFonts w:eastAsiaTheme="minorHAnsi"/>
                <w:noProof/>
                <w:color w:val="0563C1" w:themeColor="hyperlink"/>
                <w:sz w:val="28"/>
                <w:szCs w:val="28"/>
                <w:u w:val="single"/>
                <w:lang w:eastAsia="en-US"/>
              </w:rPr>
              <w:t>1.2.</w:t>
            </w:r>
            <w:r w:rsidR="007A7E09" w:rsidRPr="00575B90">
              <w:rPr>
                <w:rFonts w:eastAsiaTheme="minorEastAsia"/>
                <w:noProof/>
                <w:sz w:val="28"/>
                <w:szCs w:val="28"/>
                <w:lang w:eastAsia="ru-RU"/>
              </w:rPr>
              <w:tab/>
            </w:r>
            <w:r w:rsidR="007A7E09" w:rsidRPr="00575B90">
              <w:rPr>
                <w:rFonts w:eastAsiaTheme="minorHAnsi"/>
                <w:noProof/>
                <w:color w:val="0563C1" w:themeColor="hyperlink"/>
                <w:sz w:val="28"/>
                <w:szCs w:val="28"/>
                <w:u w:val="single"/>
                <w:lang w:eastAsia="en-US"/>
              </w:rPr>
              <w:t>Прогноз численности и состава населения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_Toc25210417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36</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left" w:pos="660"/>
              <w:tab w:val="right" w:leader="dot" w:pos="9344"/>
            </w:tabs>
            <w:spacing w:line="240" w:lineRule="auto"/>
            <w:ind w:firstLine="0"/>
            <w:rPr>
              <w:rFonts w:eastAsiaTheme="minorEastAsia"/>
              <w:noProof/>
              <w:sz w:val="28"/>
              <w:szCs w:val="28"/>
              <w:lang w:eastAsia="ru-RU"/>
            </w:rPr>
          </w:pPr>
          <w:hyperlink w:anchor="_Toc25210418" w:history="1">
            <w:r w:rsidR="007A7E09" w:rsidRPr="00575B90">
              <w:rPr>
                <w:rFonts w:eastAsiaTheme="minorHAnsi"/>
                <w:noProof/>
                <w:color w:val="0563C1" w:themeColor="hyperlink"/>
                <w:sz w:val="28"/>
                <w:szCs w:val="28"/>
                <w:u w:val="single"/>
                <w:lang w:eastAsia="en-US"/>
              </w:rPr>
              <w:t>1.3.</w:t>
            </w:r>
            <w:r w:rsidR="007A7E09" w:rsidRPr="00575B90">
              <w:rPr>
                <w:rFonts w:eastAsiaTheme="minorEastAsia"/>
                <w:noProof/>
                <w:sz w:val="28"/>
                <w:szCs w:val="28"/>
                <w:lang w:eastAsia="ru-RU"/>
              </w:rPr>
              <w:tab/>
            </w:r>
            <w:r w:rsidR="007A7E09" w:rsidRPr="00575B90">
              <w:rPr>
                <w:rFonts w:eastAsiaTheme="minorHAnsi"/>
                <w:noProof/>
                <w:color w:val="0563C1" w:themeColor="hyperlink"/>
                <w:sz w:val="28"/>
                <w:szCs w:val="28"/>
                <w:u w:val="single"/>
                <w:lang w:eastAsia="en-US"/>
              </w:rPr>
              <w:t>Прогноз развития промышленности</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_Toc25210418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37</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left" w:pos="660"/>
              <w:tab w:val="right" w:leader="dot" w:pos="9344"/>
            </w:tabs>
            <w:spacing w:line="240" w:lineRule="auto"/>
            <w:ind w:firstLine="0"/>
            <w:rPr>
              <w:rFonts w:eastAsiaTheme="minorEastAsia"/>
              <w:noProof/>
              <w:sz w:val="28"/>
              <w:szCs w:val="28"/>
              <w:lang w:eastAsia="ru-RU"/>
            </w:rPr>
          </w:pPr>
          <w:hyperlink w:anchor="_Toc25210419" w:history="1">
            <w:r w:rsidR="007A7E09" w:rsidRPr="00575B90">
              <w:rPr>
                <w:rFonts w:eastAsiaTheme="minorHAnsi"/>
                <w:noProof/>
                <w:color w:val="0563C1" w:themeColor="hyperlink"/>
                <w:sz w:val="28"/>
                <w:szCs w:val="28"/>
                <w:u w:val="single"/>
                <w:lang w:eastAsia="en-US"/>
              </w:rPr>
              <w:t>1.4.</w:t>
            </w:r>
            <w:r w:rsidR="007A7E09" w:rsidRPr="00575B90">
              <w:rPr>
                <w:rFonts w:eastAsiaTheme="minorEastAsia"/>
                <w:noProof/>
                <w:sz w:val="28"/>
                <w:szCs w:val="28"/>
                <w:lang w:eastAsia="ru-RU"/>
              </w:rPr>
              <w:tab/>
            </w:r>
            <w:r w:rsidR="007A7E09" w:rsidRPr="00575B90">
              <w:rPr>
                <w:rFonts w:eastAsiaTheme="minorHAnsi"/>
                <w:noProof/>
                <w:color w:val="0563C1" w:themeColor="hyperlink"/>
                <w:sz w:val="28"/>
                <w:szCs w:val="28"/>
                <w:u w:val="single"/>
                <w:lang w:eastAsia="en-US"/>
              </w:rPr>
              <w:t>Прогноз развития застройки сельского поселения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_Toc25210419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37</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left" w:pos="660"/>
              <w:tab w:val="right" w:leader="dot" w:pos="9344"/>
            </w:tabs>
            <w:spacing w:line="240" w:lineRule="auto"/>
            <w:ind w:firstLine="0"/>
            <w:rPr>
              <w:rFonts w:eastAsiaTheme="minorEastAsia"/>
              <w:noProof/>
              <w:sz w:val="28"/>
              <w:szCs w:val="28"/>
              <w:lang w:eastAsia="ru-RU"/>
            </w:rPr>
          </w:pPr>
          <w:hyperlink w:anchor="_Toc25210420" w:history="1">
            <w:r w:rsidR="007A7E09" w:rsidRPr="00575B90">
              <w:rPr>
                <w:rFonts w:eastAsiaTheme="minorHAnsi"/>
                <w:noProof/>
                <w:color w:val="0563C1" w:themeColor="hyperlink"/>
                <w:sz w:val="28"/>
                <w:szCs w:val="28"/>
                <w:u w:val="single"/>
                <w:lang w:eastAsia="en-US"/>
              </w:rPr>
              <w:t>1.5.</w:t>
            </w:r>
            <w:r w:rsidR="007A7E09" w:rsidRPr="00575B90">
              <w:rPr>
                <w:rFonts w:eastAsiaTheme="minorEastAsia"/>
                <w:noProof/>
                <w:sz w:val="28"/>
                <w:szCs w:val="28"/>
                <w:lang w:eastAsia="ru-RU"/>
              </w:rPr>
              <w:tab/>
            </w:r>
            <w:r w:rsidR="007A7E09" w:rsidRPr="00575B90">
              <w:rPr>
                <w:rFonts w:eastAsiaTheme="minorHAnsi"/>
                <w:noProof/>
                <w:color w:val="0563C1" w:themeColor="hyperlink"/>
                <w:sz w:val="28"/>
                <w:szCs w:val="28"/>
                <w:u w:val="single"/>
                <w:lang w:eastAsia="en-US"/>
              </w:rPr>
              <w:t>Прогноз изменения доходов населения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_Toc25210420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37</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21" w:history="1">
            <w:r w:rsidR="007A7E09" w:rsidRPr="00575B90">
              <w:rPr>
                <w:rFonts w:eastAsiaTheme="minorHAnsi"/>
                <w:noProof/>
                <w:color w:val="0563C1" w:themeColor="hyperlink"/>
                <w:sz w:val="28"/>
                <w:szCs w:val="28"/>
                <w:u w:val="single"/>
                <w:lang w:eastAsia="en-US"/>
              </w:rPr>
              <w:t>Раздел 2 Перспективные показатели спроса на коммунальные ресурсы</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_Toc25210421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37</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22" w:history="1">
            <w:r w:rsidR="007A7E09" w:rsidRPr="00575B90">
              <w:rPr>
                <w:rFonts w:eastAsiaTheme="minorHAnsi"/>
                <w:noProof/>
                <w:color w:val="0563C1" w:themeColor="hyperlink"/>
                <w:sz w:val="28"/>
                <w:szCs w:val="28"/>
                <w:u w:val="single"/>
                <w:lang w:eastAsia="en-US"/>
              </w:rPr>
              <w:t>Раздел 3 Характеристика состояния и проблем коммунальной инфраструктуры</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_Toc25210422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38</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23" w:history="1">
            <w:r w:rsidR="007A7E09" w:rsidRPr="00575B90">
              <w:rPr>
                <w:rFonts w:eastAsiaTheme="minorHAnsi"/>
                <w:noProof/>
                <w:color w:val="0563C1" w:themeColor="hyperlink"/>
                <w:sz w:val="28"/>
                <w:szCs w:val="28"/>
                <w:u w:val="single"/>
                <w:lang w:eastAsia="en-US"/>
              </w:rPr>
              <w:t>3.1. Система электроснабжения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_Toc25210423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38</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24" w:history="1">
            <w:r w:rsidR="007A7E09" w:rsidRPr="00575B90">
              <w:rPr>
                <w:rFonts w:eastAsiaTheme="minorHAnsi"/>
                <w:noProof/>
                <w:color w:val="0563C1" w:themeColor="hyperlink"/>
                <w:sz w:val="28"/>
                <w:szCs w:val="28"/>
                <w:u w:val="single"/>
                <w:lang w:eastAsia="en-US"/>
              </w:rPr>
              <w:t>3.1.1. Описание организационной структуры, формы собственности и системы договоров между организациями, а также с потребителями</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_Toc25210424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38</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25" w:history="1">
            <w:r w:rsidR="007A7E09" w:rsidRPr="00575B90">
              <w:rPr>
                <w:rFonts w:eastAsiaTheme="minorHAnsi"/>
                <w:noProof/>
                <w:color w:val="0563C1" w:themeColor="hyperlink"/>
                <w:sz w:val="28"/>
                <w:szCs w:val="28"/>
                <w:u w:val="single"/>
                <w:lang w:eastAsia="en-US"/>
              </w:rPr>
              <w:t>3.1.2. Анализ существующего технического состояния системы электроснабжения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_Toc25210425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39</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26" w:history="1">
            <w:r w:rsidR="007A7E09" w:rsidRPr="00575B90">
              <w:rPr>
                <w:rFonts w:eastAsiaTheme="minorHAnsi"/>
                <w:noProof/>
                <w:color w:val="0563C1" w:themeColor="hyperlink"/>
                <w:sz w:val="28"/>
                <w:szCs w:val="28"/>
                <w:u w:val="single"/>
                <w:lang w:eastAsia="en-US"/>
              </w:rPr>
              <w:t>3.1.2.1. Анализ эффективности и надежности имеющихся источников электроснабжения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_Toc25210426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39</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27" w:history="1">
            <w:r w:rsidR="007A7E09" w:rsidRPr="00575B90">
              <w:rPr>
                <w:rFonts w:eastAsiaTheme="minorHAnsi"/>
                <w:noProof/>
                <w:color w:val="0563C1" w:themeColor="hyperlink"/>
                <w:sz w:val="28"/>
                <w:szCs w:val="28"/>
                <w:u w:val="single"/>
                <w:lang w:eastAsia="en-US"/>
              </w:rPr>
              <w:t>3.1.2.2. Анализ эффективности и надежности имеющихся сетей,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_Toc25210427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39</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28" w:history="1">
            <w:r w:rsidR="007A7E09" w:rsidRPr="00575B90">
              <w:rPr>
                <w:rFonts w:eastAsiaTheme="minorHAnsi"/>
                <w:noProof/>
                <w:color w:val="0563C1" w:themeColor="hyperlink"/>
                <w:sz w:val="28"/>
                <w:szCs w:val="28"/>
                <w:u w:val="single"/>
                <w:lang w:eastAsia="en-US"/>
              </w:rPr>
              <w:t>3.1.2.3. Анализ зон действия источников электроснабжения и их рациональности,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_Toc25210428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40</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29" w:history="1">
            <w:r w:rsidR="007A7E09" w:rsidRPr="00575B90">
              <w:rPr>
                <w:rFonts w:eastAsiaTheme="minorHAnsi"/>
                <w:noProof/>
                <w:color w:val="0563C1" w:themeColor="hyperlink"/>
                <w:sz w:val="28"/>
                <w:szCs w:val="28"/>
                <w:u w:val="single"/>
                <w:lang w:eastAsia="en-US"/>
              </w:rPr>
              <w:t>3.1.2.4. Анализ имеющихся резервов и дефицитов мощности в системе электроснабжения и ожидаемых резервов, и дефицитов</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_Toc25210429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40</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30" w:history="1">
            <w:r w:rsidR="007A7E09" w:rsidRPr="00575B90">
              <w:rPr>
                <w:rFonts w:eastAsiaTheme="minorHAnsi"/>
                <w:noProof/>
                <w:color w:val="0563C1" w:themeColor="hyperlink"/>
                <w:sz w:val="28"/>
                <w:szCs w:val="28"/>
                <w:u w:val="single"/>
                <w:lang w:eastAsia="en-US"/>
              </w:rPr>
              <w:t>3.1.2.5. Анализ показателей готовности системы электроснабжения,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_Toc25210430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41</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31" w:history="1">
            <w:r w:rsidR="007A7E09" w:rsidRPr="00575B90">
              <w:rPr>
                <w:rFonts w:eastAsiaTheme="minorHAnsi"/>
                <w:noProof/>
                <w:color w:val="0563C1" w:themeColor="hyperlink"/>
                <w:sz w:val="28"/>
                <w:szCs w:val="28"/>
                <w:u w:val="single"/>
                <w:lang w:eastAsia="en-US"/>
              </w:rPr>
              <w:t>3.1.2.6. Воздействие на окружающую среду,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_Toc25210431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41</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32" w:history="1">
            <w:r w:rsidR="007A7E09" w:rsidRPr="00575B90">
              <w:rPr>
                <w:rFonts w:eastAsiaTheme="minorHAnsi"/>
                <w:noProof/>
                <w:color w:val="0563C1" w:themeColor="hyperlink"/>
                <w:sz w:val="28"/>
                <w:szCs w:val="28"/>
                <w:u w:val="single"/>
                <w:lang w:eastAsia="en-US"/>
              </w:rPr>
              <w:t>3.1.3. 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_Toc25210432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42</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33" w:history="1">
            <w:r w:rsidR="007A7E09" w:rsidRPr="00575B90">
              <w:rPr>
                <w:rFonts w:eastAsiaTheme="minorHAnsi"/>
                <w:noProof/>
                <w:color w:val="0563C1" w:themeColor="hyperlink"/>
                <w:sz w:val="28"/>
                <w:szCs w:val="28"/>
                <w:u w:val="single"/>
                <w:lang w:eastAsia="en-US"/>
              </w:rPr>
              <w:t>3.2. Система теплоснабжения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_Toc25210433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42</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34" w:history="1">
            <w:r w:rsidR="007A7E09" w:rsidRPr="00575B90">
              <w:rPr>
                <w:rFonts w:eastAsiaTheme="minorHAnsi"/>
                <w:noProof/>
                <w:color w:val="0563C1" w:themeColor="hyperlink"/>
                <w:sz w:val="28"/>
                <w:szCs w:val="28"/>
                <w:u w:val="single"/>
                <w:lang w:eastAsia="en-US"/>
              </w:rPr>
              <w:t>3.3. Система газоснабжения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_Toc25210434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42</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35" w:history="1">
            <w:r w:rsidR="007A7E09" w:rsidRPr="00575B90">
              <w:rPr>
                <w:rFonts w:eastAsiaTheme="minorHAnsi"/>
                <w:noProof/>
                <w:color w:val="0563C1" w:themeColor="hyperlink"/>
                <w:sz w:val="28"/>
                <w:szCs w:val="28"/>
                <w:u w:val="single"/>
                <w:lang w:eastAsia="en-US"/>
              </w:rPr>
              <w:t>3.3.1. Описание организационной структуры, формы собственности и системы договоров между организациями, а также с потребителями</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_Toc25210435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42</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36" w:history="1">
            <w:r w:rsidR="007A7E09" w:rsidRPr="00575B90">
              <w:rPr>
                <w:rFonts w:eastAsiaTheme="minorHAnsi"/>
                <w:noProof/>
                <w:color w:val="0563C1" w:themeColor="hyperlink"/>
                <w:sz w:val="28"/>
                <w:szCs w:val="28"/>
                <w:u w:val="single"/>
                <w:lang w:eastAsia="en-US"/>
              </w:rPr>
              <w:t>3.3.2. Анализ существующего технического состояния системы газоснабжения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_Toc25210436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42</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37" w:history="1">
            <w:r w:rsidR="007A7E09" w:rsidRPr="00575B90">
              <w:rPr>
                <w:rFonts w:eastAsiaTheme="minorHAnsi"/>
                <w:noProof/>
                <w:color w:val="0563C1" w:themeColor="hyperlink"/>
                <w:sz w:val="28"/>
                <w:szCs w:val="28"/>
                <w:u w:val="single"/>
                <w:lang w:eastAsia="en-US"/>
              </w:rPr>
              <w:t>3.3.2.1. Анализ эффективности и надежности имеющихся источников газоснабжения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_Toc25210437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43</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38" w:history="1">
            <w:r w:rsidR="007A7E09" w:rsidRPr="00575B90">
              <w:rPr>
                <w:rFonts w:eastAsiaTheme="minorHAnsi"/>
                <w:noProof/>
                <w:color w:val="0563C1" w:themeColor="hyperlink"/>
                <w:sz w:val="28"/>
                <w:szCs w:val="28"/>
                <w:u w:val="single"/>
                <w:lang w:eastAsia="en-US"/>
              </w:rPr>
              <w:t>3.3.2.2. Анализ эффективности и надежности имеющихся сетей,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_Toc25210438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43</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39" w:history="1">
            <w:r w:rsidR="007A7E09" w:rsidRPr="00575B90">
              <w:rPr>
                <w:rFonts w:eastAsiaTheme="minorHAnsi"/>
                <w:noProof/>
                <w:color w:val="0563C1" w:themeColor="hyperlink"/>
                <w:sz w:val="28"/>
                <w:szCs w:val="28"/>
                <w:u w:val="single"/>
                <w:lang w:eastAsia="en-US"/>
              </w:rPr>
              <w:t>3.3.2.3. Анализ зон действия источников газоснабжения и их рациональности,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_Toc25210439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44</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40" w:history="1">
            <w:r w:rsidR="007A7E09" w:rsidRPr="00575B90">
              <w:rPr>
                <w:rFonts w:eastAsiaTheme="minorHAnsi"/>
                <w:noProof/>
                <w:color w:val="0563C1" w:themeColor="hyperlink"/>
                <w:sz w:val="28"/>
                <w:szCs w:val="28"/>
                <w:u w:val="single"/>
                <w:lang w:eastAsia="en-US"/>
              </w:rPr>
              <w:t>3.3.2.4. Анализ имеющихся резервов и дефицитов мощности в системе газоснабжения и ожидаемых резервов, и дефицитов</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_Toc25210440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44</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41" w:history="1">
            <w:r w:rsidR="007A7E09" w:rsidRPr="00575B90">
              <w:rPr>
                <w:rFonts w:eastAsiaTheme="minorHAnsi"/>
                <w:noProof/>
                <w:color w:val="0563C1" w:themeColor="hyperlink"/>
                <w:sz w:val="28"/>
                <w:szCs w:val="28"/>
                <w:u w:val="single"/>
                <w:lang w:eastAsia="en-US"/>
              </w:rPr>
              <w:t>3.3.2.6. Воздействие на окружающую среду,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_Toc25210441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45</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42" w:history="1">
            <w:r w:rsidR="007A7E09" w:rsidRPr="00575B90">
              <w:rPr>
                <w:rFonts w:eastAsiaTheme="minorHAnsi"/>
                <w:noProof/>
                <w:color w:val="0563C1" w:themeColor="hyperlink"/>
                <w:sz w:val="28"/>
                <w:szCs w:val="28"/>
                <w:u w:val="single"/>
                <w:lang w:eastAsia="en-US"/>
              </w:rPr>
              <w:t>3.3.3. Анализ финансового состояния организаций коммунального комплекса, тарифов на коммунальные ресурсы</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_Toc25210442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46</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43" w:history="1">
            <w:r w:rsidR="007A7E09" w:rsidRPr="00575B90">
              <w:rPr>
                <w:rFonts w:eastAsiaTheme="minorHAnsi"/>
                <w:noProof/>
                <w:color w:val="0563C1" w:themeColor="hyperlink"/>
                <w:sz w:val="28"/>
                <w:szCs w:val="28"/>
                <w:u w:val="single"/>
                <w:lang w:eastAsia="en-US"/>
              </w:rPr>
              <w:t>3.4. Система водоснабжения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_Toc25210443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46</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44" w:history="1">
            <w:r w:rsidR="007A7E09" w:rsidRPr="00575B90">
              <w:rPr>
                <w:rFonts w:eastAsiaTheme="minorHAnsi"/>
                <w:noProof/>
                <w:color w:val="0563C1" w:themeColor="hyperlink"/>
                <w:sz w:val="28"/>
                <w:szCs w:val="28"/>
                <w:u w:val="single"/>
                <w:lang w:eastAsia="en-US"/>
              </w:rPr>
              <w:t>3.4.1. Описание организационной структуры, формы собственности и системы договоров между организациями, а также с потребителями</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_Toc25210444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46</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45" w:history="1">
            <w:r w:rsidR="007A7E09" w:rsidRPr="00575B90">
              <w:rPr>
                <w:rFonts w:eastAsiaTheme="minorHAnsi"/>
                <w:noProof/>
                <w:color w:val="0563C1" w:themeColor="hyperlink"/>
                <w:sz w:val="28"/>
                <w:szCs w:val="28"/>
                <w:u w:val="single"/>
                <w:lang w:eastAsia="en-US"/>
              </w:rPr>
              <w:t>3.4.2. Анализ существующего технического состояния системы водоснабжения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_Toc25210445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46</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46" w:history="1">
            <w:r w:rsidR="007A7E09" w:rsidRPr="00575B90">
              <w:rPr>
                <w:rFonts w:eastAsiaTheme="minorHAnsi"/>
                <w:noProof/>
                <w:color w:val="0563C1" w:themeColor="hyperlink"/>
                <w:sz w:val="28"/>
                <w:szCs w:val="28"/>
                <w:u w:val="single"/>
                <w:lang w:eastAsia="en-US"/>
              </w:rPr>
              <w:t>3.4.2.1. Анализ эффективности и надежности имеющихся источников водоснабжения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_Toc25210446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46</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47" w:history="1">
            <w:r w:rsidR="007A7E09" w:rsidRPr="00575B90">
              <w:rPr>
                <w:rFonts w:eastAsiaTheme="minorHAnsi"/>
                <w:noProof/>
                <w:color w:val="0563C1" w:themeColor="hyperlink"/>
                <w:sz w:val="28"/>
                <w:szCs w:val="28"/>
                <w:u w:val="single"/>
                <w:lang w:eastAsia="en-US"/>
              </w:rPr>
              <w:t>3.4.2.2. Анализ эффективности и надежности имеющихся сетей,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_Toc25210447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46</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48" w:history="1">
            <w:r w:rsidR="007A7E09" w:rsidRPr="00575B90">
              <w:rPr>
                <w:rFonts w:eastAsiaTheme="minorHAnsi"/>
                <w:noProof/>
                <w:color w:val="0563C1" w:themeColor="hyperlink"/>
                <w:sz w:val="28"/>
                <w:szCs w:val="28"/>
                <w:u w:val="single"/>
                <w:lang w:eastAsia="en-US"/>
              </w:rPr>
              <w:t>3.4.2.3. Анализ зон действия источников водоснабжения и их рациональности,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_Toc25210448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47</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49" w:history="1">
            <w:r w:rsidR="007A7E09" w:rsidRPr="00575B90">
              <w:rPr>
                <w:rFonts w:eastAsiaTheme="minorHAnsi"/>
                <w:noProof/>
                <w:color w:val="0563C1" w:themeColor="hyperlink"/>
                <w:sz w:val="28"/>
                <w:szCs w:val="28"/>
                <w:u w:val="single"/>
                <w:lang w:eastAsia="en-US"/>
              </w:rPr>
              <w:t>3.4.2.4. Анализ имеющихся резервов и дефицитов мощности в системе водоснабжения и ожидаемых резервов, и дефицитов</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_Toc25210449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47</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50" w:history="1">
            <w:r w:rsidR="007A7E09" w:rsidRPr="00575B90">
              <w:rPr>
                <w:rFonts w:eastAsiaTheme="minorHAnsi"/>
                <w:noProof/>
                <w:color w:val="0563C1" w:themeColor="hyperlink"/>
                <w:sz w:val="28"/>
                <w:szCs w:val="28"/>
                <w:u w:val="single"/>
                <w:lang w:eastAsia="en-US"/>
              </w:rPr>
              <w:t>3.4.2.5. Анализ показателей готовности системы водоснабжения,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_Toc25210450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48</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51" w:history="1">
            <w:r w:rsidR="007A7E09" w:rsidRPr="00575B90">
              <w:rPr>
                <w:rFonts w:eastAsiaTheme="minorHAnsi"/>
                <w:noProof/>
                <w:color w:val="0563C1" w:themeColor="hyperlink"/>
                <w:sz w:val="28"/>
                <w:szCs w:val="28"/>
                <w:u w:val="single"/>
                <w:lang w:eastAsia="en-US"/>
              </w:rPr>
              <w:t>3.4.2.6. Воздействие на окружающую среду,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_Toc25210451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49</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52" w:history="1">
            <w:r w:rsidR="007A7E09" w:rsidRPr="00575B90">
              <w:rPr>
                <w:rFonts w:eastAsiaTheme="minorHAnsi"/>
                <w:noProof/>
                <w:color w:val="0563C1" w:themeColor="hyperlink"/>
                <w:sz w:val="28"/>
                <w:szCs w:val="28"/>
                <w:u w:val="single"/>
                <w:lang w:eastAsia="en-US"/>
              </w:rPr>
              <w:t>3.4.3. Анализ финансового состояния организаций коммунального комплекса, тарифов на коммунальные ресурсы</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_Toc25210452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50</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53" w:history="1">
            <w:r w:rsidR="007A7E09" w:rsidRPr="00575B90">
              <w:rPr>
                <w:rFonts w:eastAsiaTheme="minorHAnsi"/>
                <w:noProof/>
                <w:color w:val="0563C1" w:themeColor="hyperlink"/>
                <w:sz w:val="28"/>
                <w:szCs w:val="28"/>
                <w:u w:val="single"/>
                <w:lang w:eastAsia="en-US"/>
              </w:rPr>
              <w:t>3.5. Система водоотведения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_Toc25210453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50</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54" w:history="1">
            <w:r w:rsidR="007A7E09" w:rsidRPr="00575B90">
              <w:rPr>
                <w:rFonts w:eastAsiaTheme="minorHAnsi"/>
                <w:noProof/>
                <w:color w:val="0563C1" w:themeColor="hyperlink"/>
                <w:sz w:val="28"/>
                <w:szCs w:val="28"/>
                <w:u w:val="single"/>
                <w:lang w:eastAsia="en-US"/>
              </w:rPr>
              <w:t>3.5.1. Описание организационной структуры, формы собственности и системы договоров между организациями, а также с потребителями</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_Toc25210454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50</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55" w:history="1">
            <w:r w:rsidR="007A7E09" w:rsidRPr="00575B90">
              <w:rPr>
                <w:rFonts w:eastAsiaTheme="minorHAnsi"/>
                <w:noProof/>
                <w:color w:val="0563C1" w:themeColor="hyperlink"/>
                <w:sz w:val="28"/>
                <w:szCs w:val="28"/>
                <w:u w:val="single"/>
                <w:lang w:eastAsia="en-US"/>
              </w:rPr>
              <w:t>3.5.2. Анализ существующего технического состояния системы водоотведения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_Toc25210455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50</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56" w:history="1">
            <w:r w:rsidR="007A7E09" w:rsidRPr="00575B90">
              <w:rPr>
                <w:rFonts w:eastAsiaTheme="minorHAnsi"/>
                <w:noProof/>
                <w:color w:val="0563C1" w:themeColor="hyperlink"/>
                <w:sz w:val="28"/>
                <w:szCs w:val="28"/>
                <w:u w:val="single"/>
                <w:lang w:eastAsia="en-US"/>
              </w:rPr>
              <w:t>3.5.2.1. Анализ эффективности и надежности имеющихся источников водоотведения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_Toc25210456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50</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57" w:history="1">
            <w:r w:rsidR="007A7E09" w:rsidRPr="00575B90">
              <w:rPr>
                <w:rFonts w:eastAsiaTheme="minorHAnsi"/>
                <w:noProof/>
                <w:color w:val="0563C1" w:themeColor="hyperlink"/>
                <w:sz w:val="28"/>
                <w:szCs w:val="28"/>
                <w:u w:val="single"/>
                <w:lang w:eastAsia="en-US"/>
              </w:rPr>
              <w:t>3.5.2.2. Анализ эффективности и надежности имеющихся сетей,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_Toc25210457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50</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58" w:history="1">
            <w:r w:rsidR="007A7E09" w:rsidRPr="00575B90">
              <w:rPr>
                <w:rFonts w:eastAsiaTheme="minorHAnsi"/>
                <w:noProof/>
                <w:color w:val="0563C1" w:themeColor="hyperlink"/>
                <w:sz w:val="28"/>
                <w:szCs w:val="28"/>
                <w:u w:val="single"/>
                <w:lang w:eastAsia="en-US"/>
              </w:rPr>
              <w:t>3.5.2.3. Анализ зон действия объектов водоотведения и их рациональности,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_Toc25210458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51</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59" w:history="1">
            <w:r w:rsidR="007A7E09" w:rsidRPr="00575B90">
              <w:rPr>
                <w:rFonts w:eastAsiaTheme="minorHAnsi"/>
                <w:noProof/>
                <w:color w:val="0563C1" w:themeColor="hyperlink"/>
                <w:sz w:val="28"/>
                <w:szCs w:val="28"/>
                <w:u w:val="single"/>
                <w:lang w:eastAsia="en-US"/>
              </w:rPr>
              <w:t>3.5.2.4. Анализ имеющихся резервов и дефицитов мощности в системе водоотведения и ожидаемых резервов, и дефицитов</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_Toc25210459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51</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60" w:history="1">
            <w:r w:rsidR="007A7E09" w:rsidRPr="00575B90">
              <w:rPr>
                <w:rFonts w:eastAsiaTheme="minorHAnsi"/>
                <w:noProof/>
                <w:color w:val="0563C1" w:themeColor="hyperlink"/>
                <w:sz w:val="28"/>
                <w:szCs w:val="28"/>
                <w:u w:val="single"/>
                <w:lang w:eastAsia="en-US"/>
              </w:rPr>
              <w:t>3.4.2.5. Анализ показателей готовности системы водоотведения,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_Toc25210460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52</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61" w:history="1">
            <w:r w:rsidR="007A7E09" w:rsidRPr="00575B90">
              <w:rPr>
                <w:rFonts w:eastAsiaTheme="minorHAnsi"/>
                <w:noProof/>
                <w:color w:val="0563C1" w:themeColor="hyperlink"/>
                <w:sz w:val="28"/>
                <w:szCs w:val="28"/>
                <w:u w:val="single"/>
                <w:lang w:eastAsia="en-US"/>
              </w:rPr>
              <w:t>3.4.2.6. Воздействие на окружающую среду,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_Toc25210461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52</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62" w:history="1">
            <w:r w:rsidR="007A7E09" w:rsidRPr="00575B90">
              <w:rPr>
                <w:rFonts w:eastAsiaTheme="minorHAnsi"/>
                <w:noProof/>
                <w:color w:val="0563C1" w:themeColor="hyperlink"/>
                <w:sz w:val="28"/>
                <w:szCs w:val="28"/>
                <w:u w:val="single"/>
                <w:lang w:eastAsia="en-US"/>
              </w:rPr>
              <w:t>3.4.3. Анализ финансового состояния организаций коммунального комплекса, тарифов на коммунальные ресурсы</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_Toc25210462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52</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63" w:history="1">
            <w:r w:rsidR="007A7E09" w:rsidRPr="00575B90">
              <w:rPr>
                <w:rFonts w:eastAsiaTheme="minorHAnsi"/>
                <w:noProof/>
                <w:color w:val="0563C1" w:themeColor="hyperlink"/>
                <w:sz w:val="28"/>
                <w:szCs w:val="28"/>
                <w:u w:val="single"/>
                <w:lang w:eastAsia="en-US"/>
              </w:rPr>
              <w:t>3.6. Система по обращению твердых коммунальных отходов</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_Toc25210463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53</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64" w:history="1">
            <w:r w:rsidR="007A7E09" w:rsidRPr="00575B90">
              <w:rPr>
                <w:rFonts w:eastAsiaTheme="minorHAnsi"/>
                <w:noProof/>
                <w:color w:val="0563C1" w:themeColor="hyperlink"/>
                <w:sz w:val="28"/>
                <w:szCs w:val="28"/>
                <w:u w:val="single"/>
                <w:lang w:eastAsia="en-US"/>
              </w:rPr>
              <w:t>3.6.1. Описание организационной структуры, формы собственности и системы договоров между организациями, а также с потребителями</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_Toc25210464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53</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left" w:pos="880"/>
              <w:tab w:val="right" w:leader="dot" w:pos="9344"/>
            </w:tabs>
            <w:spacing w:line="240" w:lineRule="auto"/>
            <w:ind w:firstLine="0"/>
            <w:rPr>
              <w:rFonts w:eastAsiaTheme="minorEastAsia"/>
              <w:noProof/>
              <w:sz w:val="28"/>
              <w:szCs w:val="28"/>
              <w:lang w:eastAsia="ru-RU"/>
            </w:rPr>
          </w:pPr>
          <w:hyperlink w:anchor="_Toc25210465" w:history="1">
            <w:r w:rsidR="007A7E09" w:rsidRPr="00575B90">
              <w:rPr>
                <w:rFonts w:eastAsiaTheme="minorHAnsi"/>
                <w:noProof/>
                <w:color w:val="0563C1" w:themeColor="hyperlink"/>
                <w:sz w:val="28"/>
                <w:szCs w:val="28"/>
                <w:u w:val="single"/>
                <w:lang w:eastAsia="en-US"/>
              </w:rPr>
              <w:t>3.6.2.</w:t>
            </w:r>
            <w:r w:rsidR="007A7E09" w:rsidRPr="00575B90">
              <w:rPr>
                <w:rFonts w:eastAsiaTheme="minorEastAsia"/>
                <w:noProof/>
                <w:sz w:val="28"/>
                <w:szCs w:val="28"/>
                <w:lang w:eastAsia="ru-RU"/>
              </w:rPr>
              <w:tab/>
            </w:r>
            <w:r w:rsidR="007A7E09" w:rsidRPr="00575B90">
              <w:rPr>
                <w:rFonts w:eastAsiaTheme="minorHAnsi"/>
                <w:noProof/>
                <w:color w:val="0563C1" w:themeColor="hyperlink"/>
                <w:sz w:val="28"/>
                <w:szCs w:val="28"/>
                <w:u w:val="single"/>
                <w:lang w:eastAsia="en-US"/>
              </w:rPr>
              <w:t>Анализ существующего технического состояния системы по обращению твердых коммунальных отходов</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_Toc25210465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53</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left" w:pos="880"/>
              <w:tab w:val="right" w:leader="dot" w:pos="9344"/>
            </w:tabs>
            <w:spacing w:line="240" w:lineRule="auto"/>
            <w:ind w:firstLine="0"/>
            <w:rPr>
              <w:rFonts w:eastAsiaTheme="minorEastAsia"/>
              <w:noProof/>
              <w:sz w:val="28"/>
              <w:szCs w:val="28"/>
              <w:lang w:eastAsia="ru-RU"/>
            </w:rPr>
          </w:pPr>
          <w:hyperlink w:anchor="_Toc25210466" w:history="1">
            <w:r w:rsidR="007A7E09" w:rsidRPr="00575B90">
              <w:rPr>
                <w:rFonts w:eastAsiaTheme="minorHAnsi"/>
                <w:noProof/>
                <w:color w:val="0563C1" w:themeColor="hyperlink"/>
                <w:sz w:val="28"/>
                <w:szCs w:val="28"/>
                <w:u w:val="single"/>
                <w:lang w:eastAsia="en-US"/>
              </w:rPr>
              <w:t>3.6.3.</w:t>
            </w:r>
            <w:r w:rsidR="007A7E09" w:rsidRPr="00575B90">
              <w:rPr>
                <w:rFonts w:eastAsiaTheme="minorEastAsia"/>
                <w:noProof/>
                <w:sz w:val="28"/>
                <w:szCs w:val="28"/>
                <w:lang w:eastAsia="ru-RU"/>
              </w:rPr>
              <w:tab/>
            </w:r>
            <w:r w:rsidR="007A7E09" w:rsidRPr="00575B90">
              <w:rPr>
                <w:rFonts w:eastAsiaTheme="minorHAnsi"/>
                <w:noProof/>
                <w:color w:val="0563C1" w:themeColor="hyperlink"/>
                <w:sz w:val="28"/>
                <w:szCs w:val="28"/>
                <w:u w:val="single"/>
                <w:lang w:eastAsia="en-US"/>
              </w:rPr>
              <w:t>Анализ эффективности и надежности имеющихся объектов по обращению твердых коммунальных отходов</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_Toc25210466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53</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67" w:history="1">
            <w:r w:rsidR="007A7E09" w:rsidRPr="00575B90">
              <w:rPr>
                <w:rFonts w:eastAsiaTheme="minorHAnsi"/>
                <w:noProof/>
                <w:color w:val="0563C1" w:themeColor="hyperlink"/>
                <w:sz w:val="28"/>
                <w:szCs w:val="28"/>
                <w:u w:val="single"/>
                <w:lang w:eastAsia="en-US"/>
              </w:rPr>
              <w:t>3.6.2.2. Анализ зон действия объектов по обращению твердых коммунальных отходов и их рациональности,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_Toc25210467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53</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68" w:history="1">
            <w:r w:rsidR="007A7E09" w:rsidRPr="00575B90">
              <w:rPr>
                <w:rFonts w:eastAsiaTheme="minorHAnsi"/>
                <w:noProof/>
                <w:color w:val="0563C1" w:themeColor="hyperlink"/>
                <w:sz w:val="28"/>
                <w:szCs w:val="28"/>
                <w:u w:val="single"/>
                <w:lang w:eastAsia="en-US"/>
              </w:rPr>
              <w:t>3.6.2.3. Анализ имеющихся резервов и дефицитов мощности в системе по обращению твердых коммунальных отходов и ожидаемых резервов, и дефицитов</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_Toc25210468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53</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69" w:history="1">
            <w:r w:rsidR="007A7E09" w:rsidRPr="00575B90">
              <w:rPr>
                <w:rFonts w:eastAsiaTheme="minorHAnsi"/>
                <w:noProof/>
                <w:color w:val="0563C1" w:themeColor="hyperlink"/>
                <w:sz w:val="28"/>
                <w:szCs w:val="28"/>
                <w:u w:val="single"/>
                <w:lang w:eastAsia="en-US"/>
              </w:rPr>
              <w:t>3.6.2.4. Воздействие на окружающую среду, имеющиеся проблемы и направления их решения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_Toc25210469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56</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70" w:history="1">
            <w:r w:rsidR="007A7E09" w:rsidRPr="00575B90">
              <w:rPr>
                <w:rFonts w:eastAsiaTheme="minorHAnsi"/>
                <w:noProof/>
                <w:color w:val="0563C1" w:themeColor="hyperlink"/>
                <w:sz w:val="28"/>
                <w:szCs w:val="28"/>
                <w:u w:val="single"/>
                <w:lang w:eastAsia="en-US"/>
              </w:rPr>
              <w:t>3.6.3.Анализ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_Toc25210470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57</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71" w:history="1">
            <w:r w:rsidR="007A7E09" w:rsidRPr="00575B90">
              <w:rPr>
                <w:rFonts w:eastAsiaTheme="minorHAnsi"/>
                <w:noProof/>
                <w:color w:val="0563C1" w:themeColor="hyperlink"/>
                <w:sz w:val="28"/>
                <w:szCs w:val="28"/>
                <w:u w:val="single"/>
                <w:lang w:eastAsia="en-US"/>
              </w:rPr>
              <w:t>Раздел 4 Характеристика состояния и проблем в реализации энергоресурсосбережения и учета и сбора информации</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_Toc25210471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57</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72" w:history="1">
            <w:r w:rsidR="007A7E09" w:rsidRPr="00575B90">
              <w:rPr>
                <w:rFonts w:eastAsiaTheme="minorHAnsi"/>
                <w:noProof/>
                <w:color w:val="0563C1" w:themeColor="hyperlink"/>
                <w:sz w:val="28"/>
                <w:szCs w:val="28"/>
                <w:u w:val="single"/>
                <w:lang w:eastAsia="en-US"/>
              </w:rPr>
              <w:t>4.1. Анализ состояния энергоресурсосбережения в сельском поселении</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_Toc25210472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57</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73" w:history="1">
            <w:r w:rsidR="007A7E09" w:rsidRPr="00575B90">
              <w:rPr>
                <w:rFonts w:eastAsiaTheme="minorHAnsi"/>
                <w:noProof/>
                <w:color w:val="0563C1" w:themeColor="hyperlink"/>
                <w:sz w:val="28"/>
                <w:szCs w:val="28"/>
                <w:u w:val="single"/>
                <w:lang w:eastAsia="en-US"/>
              </w:rPr>
              <w:t>4.2. Анализ состояния учета потребления ресурсов, используемых приборов учета и программно-аппаратных комплексов</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_Toc25210473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59</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74" w:history="1">
            <w:r w:rsidR="007A7E09" w:rsidRPr="00575B90">
              <w:rPr>
                <w:rFonts w:eastAsiaTheme="minorHAnsi"/>
                <w:noProof/>
                <w:color w:val="0563C1" w:themeColor="hyperlink"/>
                <w:sz w:val="28"/>
                <w:szCs w:val="28"/>
                <w:u w:val="single"/>
                <w:lang w:eastAsia="en-US"/>
              </w:rPr>
              <w:t>Раздел 5 Целевые показатели развития коммунальной инфраструктуры</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_Toc25210474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61</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75" w:history="1">
            <w:r w:rsidR="007A7E09" w:rsidRPr="00575B90">
              <w:rPr>
                <w:rFonts w:eastAsiaTheme="minorHAnsi"/>
                <w:noProof/>
                <w:color w:val="0563C1" w:themeColor="hyperlink"/>
                <w:sz w:val="28"/>
                <w:szCs w:val="28"/>
                <w:u w:val="single"/>
                <w:lang w:eastAsia="en-US"/>
              </w:rPr>
              <w:t>Раздел 6 Перспективная схема электроснабжения сельского поселения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_Toc25210475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67</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76" w:history="1">
            <w:r w:rsidR="007A7E09" w:rsidRPr="00575B90">
              <w:rPr>
                <w:rFonts w:eastAsiaTheme="minorHAnsi"/>
                <w:noProof/>
                <w:color w:val="0563C1" w:themeColor="hyperlink"/>
                <w:sz w:val="28"/>
                <w:szCs w:val="28"/>
                <w:u w:val="single"/>
                <w:lang w:eastAsia="en-US"/>
              </w:rPr>
              <w:t>Раздел 7 Перспективная схема теплоснабжения сельского поселения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_Toc25210476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67</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77" w:history="1">
            <w:r w:rsidR="007A7E09" w:rsidRPr="00575B90">
              <w:rPr>
                <w:rFonts w:eastAsiaTheme="minorHAnsi"/>
                <w:noProof/>
                <w:color w:val="0563C1" w:themeColor="hyperlink"/>
                <w:sz w:val="28"/>
                <w:szCs w:val="28"/>
                <w:u w:val="single"/>
                <w:lang w:eastAsia="en-US"/>
              </w:rPr>
              <w:t>Раздел 8 Перспективная схема газоснабжения сельского поселения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_Toc25210477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67</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78" w:history="1">
            <w:r w:rsidR="007A7E09" w:rsidRPr="00575B90">
              <w:rPr>
                <w:rFonts w:eastAsiaTheme="minorHAnsi"/>
                <w:noProof/>
                <w:color w:val="0563C1" w:themeColor="hyperlink"/>
                <w:sz w:val="28"/>
                <w:szCs w:val="28"/>
                <w:u w:val="single"/>
                <w:lang w:eastAsia="en-US"/>
              </w:rPr>
              <w:t>Раздел 9 Перспективная схема водоснабжения сельского поселения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_Toc25210478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67</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79" w:history="1">
            <w:r w:rsidR="007A7E09" w:rsidRPr="00575B90">
              <w:rPr>
                <w:rFonts w:eastAsiaTheme="minorHAnsi"/>
                <w:noProof/>
                <w:color w:val="0563C1" w:themeColor="hyperlink"/>
                <w:sz w:val="28"/>
                <w:szCs w:val="28"/>
                <w:u w:val="single"/>
                <w:lang w:eastAsia="en-US"/>
              </w:rPr>
              <w:t>Раздел 10 Перспективная схема водоотведения сельского поселения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_Toc25210479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68</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80" w:history="1">
            <w:r w:rsidR="007A7E09" w:rsidRPr="00575B90">
              <w:rPr>
                <w:rFonts w:eastAsiaTheme="minorHAnsi"/>
                <w:noProof/>
                <w:color w:val="0563C1" w:themeColor="hyperlink"/>
                <w:sz w:val="28"/>
                <w:szCs w:val="28"/>
                <w:u w:val="single"/>
                <w:lang w:eastAsia="en-US"/>
              </w:rPr>
              <w:t>Раздел 11 Перспективная схема обращения с твердыми коммунальными отходами сельского поселения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_Toc25210480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68</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81" w:history="1">
            <w:r w:rsidR="007A7E09" w:rsidRPr="00575B90">
              <w:rPr>
                <w:rFonts w:eastAsiaTheme="minorHAnsi"/>
                <w:noProof/>
                <w:color w:val="0563C1" w:themeColor="hyperlink"/>
                <w:sz w:val="28"/>
                <w:szCs w:val="28"/>
                <w:u w:val="single"/>
                <w:lang w:eastAsia="en-US"/>
              </w:rPr>
              <w:t>Раздел 12 Общая программа проектов</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_Toc25210481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68</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82" w:history="1">
            <w:r w:rsidR="007A7E09" w:rsidRPr="00575B90">
              <w:rPr>
                <w:rFonts w:eastAsiaTheme="minorHAnsi"/>
                <w:noProof/>
                <w:color w:val="0563C1" w:themeColor="hyperlink"/>
                <w:sz w:val="28"/>
                <w:szCs w:val="28"/>
                <w:u w:val="single"/>
                <w:lang w:eastAsia="en-US"/>
              </w:rPr>
              <w:t>Раздел 13 Финансовые потребности для реализации программы</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_Toc25210482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72</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83" w:history="1">
            <w:r w:rsidR="007A7E09" w:rsidRPr="00575B90">
              <w:rPr>
                <w:rFonts w:eastAsiaTheme="minorHAnsi"/>
                <w:noProof/>
                <w:color w:val="0563C1" w:themeColor="hyperlink"/>
                <w:sz w:val="28"/>
                <w:szCs w:val="28"/>
                <w:u w:val="single"/>
                <w:lang w:eastAsia="en-US"/>
              </w:rPr>
              <w:t>13.1. Совокупные потребности в капитальных вложениях для реализации всей программы инвестиционных проектов</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_Toc25210483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72</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84" w:history="1">
            <w:r w:rsidR="007A7E09" w:rsidRPr="00575B90">
              <w:rPr>
                <w:rFonts w:eastAsiaTheme="minorHAnsi"/>
                <w:noProof/>
                <w:color w:val="0563C1" w:themeColor="hyperlink"/>
                <w:sz w:val="28"/>
                <w:szCs w:val="28"/>
                <w:u w:val="single"/>
                <w:lang w:eastAsia="en-US"/>
              </w:rPr>
              <w:t>13.2. Величина изменения совокупных эксплуатационных затрат</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_Toc25210484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75</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85" w:history="1">
            <w:r w:rsidR="007A7E09" w:rsidRPr="00575B90">
              <w:rPr>
                <w:rFonts w:eastAsiaTheme="minorHAnsi"/>
                <w:noProof/>
                <w:color w:val="0563C1" w:themeColor="hyperlink"/>
                <w:sz w:val="28"/>
                <w:szCs w:val="28"/>
                <w:u w:val="single"/>
                <w:lang w:eastAsia="en-US"/>
              </w:rPr>
              <w:t>Раздел 14 Организация реализации проектов</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_Toc25210485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75</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86" w:history="1">
            <w:r w:rsidR="007A7E09" w:rsidRPr="00575B90">
              <w:rPr>
                <w:rFonts w:eastAsiaTheme="minorHAnsi"/>
                <w:noProof/>
                <w:color w:val="0563C1" w:themeColor="hyperlink"/>
                <w:sz w:val="28"/>
                <w:szCs w:val="28"/>
                <w:u w:val="single"/>
                <w:lang w:eastAsia="en-US"/>
              </w:rPr>
              <w:t>Раздел 15 Программы инвестиционных проектов, тариф и плата (тариф) за подключение (присоединение)</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_Toc25210486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78</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87" w:history="1">
            <w:r w:rsidR="007A7E09" w:rsidRPr="00575B90">
              <w:rPr>
                <w:rFonts w:eastAsiaTheme="minorHAnsi"/>
                <w:noProof/>
                <w:color w:val="0563C1" w:themeColor="hyperlink"/>
                <w:sz w:val="28"/>
                <w:szCs w:val="28"/>
                <w:u w:val="single"/>
                <w:lang w:eastAsia="en-US"/>
              </w:rPr>
              <w:t>15.1. Формирование проектов</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_Toc25210487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78</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88" w:history="1">
            <w:r w:rsidR="007A7E09" w:rsidRPr="00575B90">
              <w:rPr>
                <w:rFonts w:eastAsiaTheme="minorHAnsi"/>
                <w:noProof/>
                <w:color w:val="0563C1" w:themeColor="hyperlink"/>
                <w:sz w:val="28"/>
                <w:szCs w:val="28"/>
                <w:u w:val="single"/>
                <w:lang w:eastAsia="en-US"/>
              </w:rPr>
              <w:t>15.2. Обоснование источников финансирования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_Toc25210488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91</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89" w:history="1">
            <w:r w:rsidR="007A7E09" w:rsidRPr="00575B90">
              <w:rPr>
                <w:rFonts w:eastAsiaTheme="minorHAnsi"/>
                <w:noProof/>
                <w:color w:val="0563C1" w:themeColor="hyperlink"/>
                <w:sz w:val="28"/>
                <w:szCs w:val="28"/>
                <w:u w:val="single"/>
                <w:lang w:eastAsia="en-US"/>
              </w:rPr>
              <w:t>15.3. Оценка совокупных инвестиционных и эксплуатационных затрат по каждой организации коммунального комплекса</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_Toc25210489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91</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90" w:history="1">
            <w:r w:rsidR="007A7E09" w:rsidRPr="00575B90">
              <w:rPr>
                <w:rFonts w:eastAsiaTheme="minorHAnsi"/>
                <w:noProof/>
                <w:color w:val="0563C1" w:themeColor="hyperlink"/>
                <w:sz w:val="28"/>
                <w:szCs w:val="28"/>
                <w:u w:val="single"/>
                <w:lang w:eastAsia="en-US"/>
              </w:rPr>
              <w:t>15.4. Оценка уровней тарифов на каждый коммунальный ресурс</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_Toc25210490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91</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91" w:history="1">
            <w:r w:rsidR="007A7E09" w:rsidRPr="00575B90">
              <w:rPr>
                <w:rFonts w:eastAsiaTheme="minorHAnsi"/>
                <w:noProof/>
                <w:color w:val="0563C1" w:themeColor="hyperlink"/>
                <w:sz w:val="28"/>
                <w:szCs w:val="28"/>
                <w:u w:val="single"/>
                <w:lang w:eastAsia="en-US"/>
              </w:rPr>
              <w:t>Раздел 16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_Toc25210491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92</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92" w:history="1">
            <w:r w:rsidR="007A7E09" w:rsidRPr="00575B90">
              <w:rPr>
                <w:rFonts w:eastAsiaTheme="minorHAnsi"/>
                <w:noProof/>
                <w:color w:val="0563C1" w:themeColor="hyperlink"/>
                <w:sz w:val="28"/>
                <w:szCs w:val="28"/>
                <w:u w:val="single"/>
                <w:lang w:eastAsia="en-US"/>
              </w:rPr>
              <w:t>16.1. Расчет прогнозного совокупного платежа населения сельского поселения за коммунальные ресурсы на основе прогноза спроса с учетом энергоресурсосбережения и тарифов (платы (тарифа) за подключение (присоединение)) без учета льгот и субсидий</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_Toc25210492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92</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93" w:history="1">
            <w:r w:rsidR="007A7E09" w:rsidRPr="00575B90">
              <w:rPr>
                <w:rFonts w:eastAsiaTheme="minorHAnsi"/>
                <w:noProof/>
                <w:color w:val="0563C1" w:themeColor="hyperlink"/>
                <w:sz w:val="28"/>
                <w:szCs w:val="28"/>
                <w:u w:val="single"/>
                <w:lang w:eastAsia="en-US"/>
              </w:rPr>
              <w:t>16.2. Сопоставление прогнозного совокупного платежа населения за коммунальные ресурсы с прогнозами доходов населения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_Toc25210493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95</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94" w:history="1">
            <w:r w:rsidR="007A7E09" w:rsidRPr="00575B90">
              <w:rPr>
                <w:rFonts w:eastAsiaTheme="minorHAnsi"/>
                <w:noProof/>
                <w:color w:val="0563C1" w:themeColor="hyperlink"/>
                <w:sz w:val="28"/>
                <w:szCs w:val="28"/>
                <w:u w:val="single"/>
                <w:lang w:eastAsia="en-US"/>
              </w:rPr>
              <w:t>16.3. Проверка доступности тарифов на коммунальные услуги для населения</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_Toc25210494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98</w:t>
            </w:r>
            <w:r w:rsidRPr="00575B90">
              <w:rPr>
                <w:rFonts w:eastAsiaTheme="minorHAnsi"/>
                <w:noProof/>
                <w:webHidden/>
                <w:sz w:val="28"/>
                <w:szCs w:val="28"/>
                <w:lang w:eastAsia="en-US"/>
              </w:rPr>
              <w:fldChar w:fldCharType="end"/>
            </w:r>
          </w:hyperlink>
        </w:p>
        <w:p w:rsidR="007A7E09" w:rsidRPr="00575B90" w:rsidRDefault="00756E77" w:rsidP="00C620DA">
          <w:pPr>
            <w:widowControl/>
            <w:tabs>
              <w:tab w:val="right" w:leader="dot" w:pos="9344"/>
            </w:tabs>
            <w:spacing w:line="240" w:lineRule="auto"/>
            <w:ind w:firstLine="0"/>
            <w:rPr>
              <w:rFonts w:eastAsiaTheme="minorEastAsia"/>
              <w:noProof/>
              <w:sz w:val="28"/>
              <w:szCs w:val="28"/>
              <w:lang w:eastAsia="ru-RU"/>
            </w:rPr>
          </w:pPr>
          <w:hyperlink w:anchor="_Toc25210495" w:history="1">
            <w:r w:rsidR="007A7E09" w:rsidRPr="00575B90">
              <w:rPr>
                <w:rFonts w:eastAsiaTheme="minorHAnsi"/>
                <w:noProof/>
                <w:color w:val="0563C1" w:themeColor="hyperlink"/>
                <w:sz w:val="28"/>
                <w:szCs w:val="28"/>
                <w:u w:val="single"/>
                <w:lang w:eastAsia="en-US"/>
              </w:rPr>
              <w:t>Раздел 17 Модель для расчета программы</w:t>
            </w:r>
            <w:r w:rsidR="007A7E09" w:rsidRPr="00575B90">
              <w:rPr>
                <w:rFonts w:eastAsiaTheme="minorHAnsi"/>
                <w:noProof/>
                <w:webHidden/>
                <w:sz w:val="28"/>
                <w:szCs w:val="28"/>
                <w:lang w:eastAsia="en-US"/>
              </w:rPr>
              <w:tab/>
            </w:r>
            <w:r w:rsidRPr="00575B90">
              <w:rPr>
                <w:rFonts w:eastAsiaTheme="minorHAnsi"/>
                <w:noProof/>
                <w:webHidden/>
                <w:sz w:val="28"/>
                <w:szCs w:val="28"/>
                <w:lang w:eastAsia="en-US"/>
              </w:rPr>
              <w:fldChar w:fldCharType="begin"/>
            </w:r>
            <w:r w:rsidR="007A7E09" w:rsidRPr="00575B90">
              <w:rPr>
                <w:rFonts w:eastAsiaTheme="minorHAnsi"/>
                <w:noProof/>
                <w:webHidden/>
                <w:sz w:val="28"/>
                <w:szCs w:val="28"/>
                <w:lang w:eastAsia="en-US"/>
              </w:rPr>
              <w:instrText xml:space="preserve"> PAGEREF _Toc25210495 \h </w:instrText>
            </w:r>
            <w:r w:rsidRPr="00575B90">
              <w:rPr>
                <w:rFonts w:eastAsiaTheme="minorHAnsi"/>
                <w:noProof/>
                <w:webHidden/>
                <w:sz w:val="28"/>
                <w:szCs w:val="28"/>
                <w:lang w:eastAsia="en-US"/>
              </w:rPr>
            </w:r>
            <w:r w:rsidRPr="00575B90">
              <w:rPr>
                <w:rFonts w:eastAsiaTheme="minorHAnsi"/>
                <w:noProof/>
                <w:webHidden/>
                <w:sz w:val="28"/>
                <w:szCs w:val="28"/>
                <w:lang w:eastAsia="en-US"/>
              </w:rPr>
              <w:fldChar w:fldCharType="separate"/>
            </w:r>
            <w:r w:rsidR="00087D83">
              <w:rPr>
                <w:rFonts w:eastAsiaTheme="minorHAnsi"/>
                <w:noProof/>
                <w:webHidden/>
                <w:sz w:val="28"/>
                <w:szCs w:val="28"/>
                <w:lang w:eastAsia="en-US"/>
              </w:rPr>
              <w:t>100</w:t>
            </w:r>
            <w:r w:rsidRPr="00575B90">
              <w:rPr>
                <w:rFonts w:eastAsiaTheme="minorHAnsi"/>
                <w:noProof/>
                <w:webHidden/>
                <w:sz w:val="28"/>
                <w:szCs w:val="28"/>
                <w:lang w:eastAsia="en-US"/>
              </w:rPr>
              <w:fldChar w:fldCharType="end"/>
            </w:r>
          </w:hyperlink>
        </w:p>
        <w:p w:rsidR="007A7E09" w:rsidRPr="00575B90" w:rsidRDefault="00756E77" w:rsidP="00C620DA">
          <w:pPr>
            <w:widowControl/>
            <w:spacing w:line="240" w:lineRule="auto"/>
            <w:ind w:firstLine="0"/>
            <w:rPr>
              <w:rFonts w:asciiTheme="minorHAnsi" w:eastAsiaTheme="minorHAnsi" w:hAnsiTheme="minorHAnsi" w:cstheme="minorBidi"/>
              <w:sz w:val="28"/>
              <w:szCs w:val="28"/>
              <w:lang w:eastAsia="en-US"/>
            </w:rPr>
            <w:sectPr w:rsidR="007A7E09" w:rsidRPr="00575B90" w:rsidSect="00592827">
              <w:headerReference w:type="default" r:id="rId12"/>
              <w:pgSz w:w="11906" w:h="16838" w:code="9"/>
              <w:pgMar w:top="1134" w:right="851" w:bottom="1134" w:left="1418" w:header="567" w:footer="680" w:gutter="0"/>
              <w:cols w:space="708"/>
              <w:docGrid w:linePitch="360"/>
            </w:sectPr>
          </w:pPr>
          <w:r w:rsidRPr="00575B90">
            <w:rPr>
              <w:rFonts w:eastAsiaTheme="minorHAnsi"/>
              <w:bCs/>
              <w:sz w:val="28"/>
              <w:szCs w:val="28"/>
              <w:lang w:eastAsia="en-US"/>
            </w:rPr>
            <w:fldChar w:fldCharType="end"/>
          </w:r>
        </w:p>
      </w:sdtContent>
    </w:sdt>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74" w:name="_Toc25210415"/>
      <w:bookmarkEnd w:id="73"/>
      <w:r w:rsidRPr="00592827">
        <w:rPr>
          <w:rFonts w:eastAsiaTheme="majorEastAsia"/>
          <w:bCs/>
          <w:sz w:val="28"/>
          <w:szCs w:val="28"/>
          <w:lang w:eastAsia="en-US"/>
        </w:rPr>
        <w:lastRenderedPageBreak/>
        <w:t>Раздел 1 Перспективные показатели развития сельского поселения</w:t>
      </w:r>
      <w:bookmarkEnd w:id="74"/>
    </w:p>
    <w:p w:rsidR="007A7E09" w:rsidRPr="00592827" w:rsidRDefault="007A7E09" w:rsidP="00BB31C7">
      <w:pPr>
        <w:keepNext/>
        <w:keepLines/>
        <w:widowControl/>
        <w:numPr>
          <w:ilvl w:val="1"/>
          <w:numId w:val="11"/>
        </w:numPr>
        <w:spacing w:line="240" w:lineRule="auto"/>
        <w:ind w:left="0" w:firstLine="709"/>
        <w:outlineLvl w:val="0"/>
        <w:rPr>
          <w:rFonts w:eastAsiaTheme="majorEastAsia"/>
          <w:bCs/>
          <w:sz w:val="28"/>
          <w:szCs w:val="28"/>
          <w:lang w:eastAsia="en-US"/>
        </w:rPr>
      </w:pPr>
      <w:bookmarkStart w:id="75" w:name="_Toc25210416"/>
      <w:r w:rsidRPr="00592827">
        <w:rPr>
          <w:rFonts w:eastAsiaTheme="majorEastAsia"/>
          <w:bCs/>
          <w:sz w:val="28"/>
          <w:szCs w:val="28"/>
          <w:lang w:eastAsia="en-US"/>
        </w:rPr>
        <w:t>Характеристика сельского поселения с краткой характеристикой</w:t>
      </w:r>
      <w:bookmarkEnd w:id="75"/>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Официальное наименование: «</w:t>
      </w:r>
      <w:r w:rsidRPr="00575B90">
        <w:rPr>
          <w:rFonts w:eastAsia="Times New Roman"/>
          <w:sz w:val="28"/>
          <w:szCs w:val="28"/>
          <w:lang w:eastAsia="ru-RU"/>
        </w:rPr>
        <w:t xml:space="preserve">сельское поселение </w:t>
      </w:r>
      <w:proofErr w:type="gramStart"/>
      <w:r w:rsidRPr="00575B90">
        <w:rPr>
          <w:rFonts w:eastAsia="Times New Roman"/>
          <w:sz w:val="28"/>
          <w:szCs w:val="28"/>
          <w:lang w:eastAsia="ru-RU"/>
        </w:rPr>
        <w:t>Новый</w:t>
      </w:r>
      <w:proofErr w:type="gramEnd"/>
      <w:r w:rsidRPr="00575B90">
        <w:rPr>
          <w:rFonts w:eastAsia="Times New Roman"/>
          <w:sz w:val="28"/>
          <w:szCs w:val="28"/>
          <w:lang w:eastAsia="ru-RU"/>
        </w:rPr>
        <w:t xml:space="preserve"> </w:t>
      </w:r>
      <w:proofErr w:type="spellStart"/>
      <w:r w:rsidRPr="00575B90">
        <w:rPr>
          <w:rFonts w:eastAsia="Times New Roman"/>
          <w:sz w:val="28"/>
          <w:szCs w:val="28"/>
          <w:lang w:eastAsia="ru-RU"/>
        </w:rPr>
        <w:t>Кременкуль</w:t>
      </w:r>
      <w:proofErr w:type="spellEnd"/>
      <w:r w:rsidRPr="00575B90">
        <w:rPr>
          <w:sz w:val="28"/>
          <w:szCs w:val="28"/>
          <w:lang w:eastAsia="ru-RU"/>
        </w:rPr>
        <w:t xml:space="preserve">». </w:t>
      </w:r>
    </w:p>
    <w:p w:rsidR="007A7E09" w:rsidRPr="00575B90" w:rsidRDefault="007A7E09" w:rsidP="00BB31C7">
      <w:pPr>
        <w:widowControl/>
        <w:suppressAutoHyphens/>
        <w:spacing w:line="240" w:lineRule="auto"/>
        <w:ind w:firstLine="709"/>
        <w:contextualSpacing/>
        <w:rPr>
          <w:sz w:val="28"/>
          <w:szCs w:val="28"/>
          <w:lang w:eastAsia="ru-RU"/>
        </w:rPr>
      </w:pPr>
      <w:proofErr w:type="gramStart"/>
      <w:r w:rsidRPr="00575B90">
        <w:rPr>
          <w:rFonts w:eastAsia="Times New Roman"/>
          <w:sz w:val="28"/>
          <w:szCs w:val="28"/>
          <w:lang w:eastAsia="ru-RU"/>
        </w:rPr>
        <w:t xml:space="preserve">Сельское поселение Новый </w:t>
      </w:r>
      <w:proofErr w:type="spellStart"/>
      <w:r w:rsidRPr="00575B90">
        <w:rPr>
          <w:rFonts w:eastAsia="Times New Roman"/>
          <w:sz w:val="28"/>
          <w:szCs w:val="28"/>
          <w:lang w:eastAsia="ru-RU"/>
        </w:rPr>
        <w:t>Кременкуль</w:t>
      </w:r>
      <w:proofErr w:type="spellEnd"/>
      <w:r w:rsidRPr="00575B90">
        <w:rPr>
          <w:sz w:val="28"/>
          <w:szCs w:val="28"/>
          <w:lang w:eastAsia="ru-RU"/>
        </w:rPr>
        <w:t xml:space="preserve"> является муниципальным образованием, входит в состав Сосновского района Челябинской области Российской Федерации.</w:t>
      </w:r>
      <w:proofErr w:type="gramEnd"/>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Административный центр и единственный населённый пункт поселения — поселок Новый </w:t>
      </w:r>
      <w:proofErr w:type="spellStart"/>
      <w:r w:rsidRPr="00575B90">
        <w:rPr>
          <w:sz w:val="28"/>
          <w:szCs w:val="28"/>
          <w:lang w:eastAsia="ru-RU"/>
        </w:rPr>
        <w:t>Кременкуль</w:t>
      </w:r>
      <w:proofErr w:type="spellEnd"/>
      <w:r w:rsidRPr="00575B90">
        <w:rPr>
          <w:sz w:val="28"/>
          <w:szCs w:val="28"/>
          <w:lang w:eastAsia="ru-RU"/>
        </w:rPr>
        <w:t>.</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Статус и границы сельское поселение Новый </w:t>
      </w:r>
      <w:proofErr w:type="spellStart"/>
      <w:r w:rsidRPr="00575B90">
        <w:rPr>
          <w:sz w:val="28"/>
          <w:szCs w:val="28"/>
          <w:lang w:eastAsia="ru-RU"/>
        </w:rPr>
        <w:t>Кременкуль</w:t>
      </w:r>
      <w:proofErr w:type="spellEnd"/>
      <w:r w:rsidRPr="00575B90">
        <w:rPr>
          <w:sz w:val="28"/>
          <w:szCs w:val="28"/>
          <w:lang w:eastAsia="ru-RU"/>
        </w:rPr>
        <w:t xml:space="preserve"> устанавливаются законом Челябинской области.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Климат</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Климатические условия на территории проектируемого поселения являются благоприятными для жилищного и общественного строительства.</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Наличие на территории водных объектов и лесных массивов создает благоприятные микроклиматические условия для организации рекреационных зон.</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Для рассматриваемой территории характерно преобладание ветров, дующих с юга (22% от среднегодовой повторяемости направлений ветра) и северо-запада (17% от среднегодовой повторяемости направлений ветра), из сельскохозяйственных районов. Ветры, дующие с востока (3% от среднегодовой повторяемости направлений ветра) и юго-востока (9% от среднегодовой повторяемости направлений ветра), несущие загрязнение воздуха из зоны промышленных предприятий города Челябинска,</w:t>
      </w:r>
      <w:r w:rsidRPr="00575B90">
        <w:rPr>
          <w:rFonts w:eastAsia="Times New Roman"/>
          <w:sz w:val="28"/>
          <w:szCs w:val="28"/>
          <w:lang w:eastAsia="ru-RU"/>
        </w:rPr>
        <w:t xml:space="preserve"> </w:t>
      </w:r>
      <w:r w:rsidRPr="00575B90">
        <w:rPr>
          <w:sz w:val="28"/>
          <w:szCs w:val="28"/>
          <w:lang w:eastAsia="ru-RU"/>
        </w:rPr>
        <w:t>практически не попадают в зону проектируемой территории.</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Среднегодовая скорость ветра на рассматриваемой территории составляет 3,0 м/с, что в 1,7 раза ниже условно принятой величины в отечественной архитектурной климатологии скорости 5 м/с, выше которой необходимо проведение мероприятий по защите от ветра.</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При проектировании территории сельского поселения во избежание образования застойных зон во время штилевых условий необходимо предусмотреть воздухопроницаемость в направлении с севера на юг, что будет способствовать естественной </w:t>
      </w:r>
      <w:proofErr w:type="spellStart"/>
      <w:r w:rsidRPr="00575B90">
        <w:rPr>
          <w:sz w:val="28"/>
          <w:szCs w:val="28"/>
          <w:lang w:eastAsia="ru-RU"/>
        </w:rPr>
        <w:t>проветриваемости</w:t>
      </w:r>
      <w:proofErr w:type="spellEnd"/>
      <w:r w:rsidRPr="00575B90">
        <w:rPr>
          <w:sz w:val="28"/>
          <w:szCs w:val="28"/>
          <w:lang w:eastAsia="ru-RU"/>
        </w:rPr>
        <w:t xml:space="preserve"> территории.</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Для улучшения температурно-влажностного режима и усиления аэрации территории путем формирования конвективных токов, необходимо проводить повсеместное озеленение территории, особенно центральных зон участков.</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Проявление ветровой и водной эрозии, обусловленной климатическими особенностями, требует проведения на территории специальных защитных мероприятий.</w:t>
      </w:r>
    </w:p>
    <w:p w:rsidR="007A7E09" w:rsidRPr="00575B90" w:rsidRDefault="007A7E09" w:rsidP="00BB31C7">
      <w:pPr>
        <w:widowControl/>
        <w:suppressAutoHyphens/>
        <w:spacing w:line="240" w:lineRule="auto"/>
        <w:ind w:firstLine="709"/>
        <w:contextualSpacing/>
        <w:rPr>
          <w:bCs/>
          <w:sz w:val="28"/>
          <w:szCs w:val="28"/>
          <w:lang w:eastAsia="ru-RU"/>
        </w:rPr>
      </w:pPr>
      <w:r w:rsidRPr="00575B90">
        <w:rPr>
          <w:bCs/>
          <w:sz w:val="28"/>
          <w:szCs w:val="28"/>
          <w:lang w:eastAsia="ru-RU"/>
        </w:rPr>
        <w:t>Состояние воздушного бассейна</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Обследуемая территория является благоприятной по фактору загрязнения атмосферного воздуха и может быть использована под жилую застройку и создание рекреационных, спортивных и лечебно-оздоровительных объектов.</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Источниками неблагоприятного воздействия на территорию является проходящая по территории сельского поселения областная автомобильная трасса.</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lastRenderedPageBreak/>
        <w:t xml:space="preserve">В соответствии с расчетом рассеивания выбросов от автомобильных дорог наиболее высокие значения максимальных приземных концентраций получены по азоту диоксиду. Точки наибольших концентраций совпадают с проезжей частью автодорог. По результатам расчетов ширина зон повышенной - максимальные приземные концентрации больше 1,0 ПДК - загазованности </w:t>
      </w:r>
      <w:proofErr w:type="spellStart"/>
      <w:r w:rsidRPr="00575B90">
        <w:rPr>
          <w:sz w:val="28"/>
          <w:szCs w:val="28"/>
          <w:lang w:eastAsia="ru-RU"/>
        </w:rPr>
        <w:t>примагистральных</w:t>
      </w:r>
      <w:proofErr w:type="spellEnd"/>
      <w:r w:rsidRPr="00575B90">
        <w:rPr>
          <w:sz w:val="28"/>
          <w:szCs w:val="28"/>
          <w:lang w:eastAsia="ru-RU"/>
        </w:rPr>
        <w:t xml:space="preserve"> территорий составляет:</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 трассой Челябинск - </w:t>
      </w:r>
      <w:proofErr w:type="spellStart"/>
      <w:r w:rsidRPr="00575B90">
        <w:rPr>
          <w:sz w:val="28"/>
          <w:szCs w:val="28"/>
          <w:lang w:eastAsia="ru-RU"/>
        </w:rPr>
        <w:t>Харлуши</w:t>
      </w:r>
      <w:proofErr w:type="spellEnd"/>
      <w:r w:rsidRPr="00575B90">
        <w:rPr>
          <w:sz w:val="28"/>
          <w:szCs w:val="28"/>
          <w:lang w:eastAsia="ru-RU"/>
        </w:rPr>
        <w:t xml:space="preserve"> - граница </w:t>
      </w:r>
      <w:proofErr w:type="spellStart"/>
      <w:r w:rsidRPr="00575B90">
        <w:rPr>
          <w:sz w:val="28"/>
          <w:szCs w:val="28"/>
          <w:lang w:eastAsia="ru-RU"/>
        </w:rPr>
        <w:t>Аргаяшского</w:t>
      </w:r>
      <w:proofErr w:type="spellEnd"/>
      <w:r w:rsidRPr="00575B90">
        <w:rPr>
          <w:sz w:val="28"/>
          <w:szCs w:val="28"/>
          <w:lang w:eastAsia="ru-RU"/>
        </w:rPr>
        <w:t xml:space="preserve"> МР - около 250 м по обе стороны от проезжей части.</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Снизить уровень загрязнения атмосферы от автотранспорта при проектировании сельского поселения можно за счет планировочных решений, позволяющих сочетать открытые хорошо проветриваемые пространства с ограждающими элементами (</w:t>
      </w:r>
      <w:proofErr w:type="spellStart"/>
      <w:r w:rsidRPr="00575B90">
        <w:rPr>
          <w:sz w:val="28"/>
          <w:szCs w:val="28"/>
          <w:lang w:eastAsia="ru-RU"/>
        </w:rPr>
        <w:t>пыле-газозащитными</w:t>
      </w:r>
      <w:proofErr w:type="spellEnd"/>
      <w:r w:rsidRPr="00575B90">
        <w:rPr>
          <w:sz w:val="28"/>
          <w:szCs w:val="28"/>
          <w:lang w:eastAsia="ru-RU"/>
        </w:rPr>
        <w:t xml:space="preserve"> полосами и нежилыми строениями), препятствующими попаданию загрязненных воздушных масс на территорию застройки.</w:t>
      </w:r>
    </w:p>
    <w:p w:rsidR="007A7E09" w:rsidRPr="00575B90" w:rsidRDefault="007A7E09" w:rsidP="00BB31C7">
      <w:pPr>
        <w:widowControl/>
        <w:suppressAutoHyphens/>
        <w:spacing w:line="240" w:lineRule="auto"/>
        <w:ind w:firstLine="709"/>
        <w:contextualSpacing/>
        <w:rPr>
          <w:bCs/>
          <w:sz w:val="28"/>
          <w:szCs w:val="28"/>
          <w:lang w:eastAsia="ru-RU" w:bidi="ru-RU"/>
        </w:rPr>
      </w:pPr>
      <w:bookmarkStart w:id="76" w:name="bookmark17"/>
      <w:r w:rsidRPr="00575B90">
        <w:rPr>
          <w:bCs/>
          <w:sz w:val="28"/>
          <w:szCs w:val="28"/>
          <w:lang w:eastAsia="ru-RU" w:bidi="ru-RU"/>
        </w:rPr>
        <w:t>Геолого-геоморфологические условия</w:t>
      </w:r>
      <w:bookmarkEnd w:id="76"/>
    </w:p>
    <w:p w:rsidR="007A7E09" w:rsidRPr="00575B90" w:rsidRDefault="007A7E09" w:rsidP="00BB31C7">
      <w:pPr>
        <w:widowControl/>
        <w:suppressAutoHyphens/>
        <w:spacing w:line="240" w:lineRule="auto"/>
        <w:ind w:firstLine="709"/>
        <w:contextualSpacing/>
        <w:rPr>
          <w:sz w:val="28"/>
          <w:szCs w:val="28"/>
          <w:lang w:eastAsia="ru-RU" w:bidi="ru-RU"/>
        </w:rPr>
      </w:pPr>
      <w:r w:rsidRPr="00575B90">
        <w:rPr>
          <w:sz w:val="28"/>
          <w:szCs w:val="28"/>
          <w:lang w:eastAsia="ru-RU" w:bidi="ru-RU"/>
        </w:rPr>
        <w:t xml:space="preserve">Особенностью рассматриваемого района является близкое залегание к поверхности земли коренных скальных пород, характеризующихся различной степенью </w:t>
      </w:r>
      <w:proofErr w:type="spellStart"/>
      <w:r w:rsidRPr="00575B90">
        <w:rPr>
          <w:sz w:val="28"/>
          <w:szCs w:val="28"/>
          <w:lang w:eastAsia="ru-RU" w:bidi="ru-RU"/>
        </w:rPr>
        <w:t>трещиноватости</w:t>
      </w:r>
      <w:proofErr w:type="spellEnd"/>
      <w:r w:rsidRPr="00575B90">
        <w:rPr>
          <w:sz w:val="28"/>
          <w:szCs w:val="28"/>
          <w:lang w:eastAsia="ru-RU" w:bidi="ru-RU"/>
        </w:rPr>
        <w:t xml:space="preserve"> и </w:t>
      </w:r>
      <w:proofErr w:type="spellStart"/>
      <w:r w:rsidRPr="00575B90">
        <w:rPr>
          <w:sz w:val="28"/>
          <w:szCs w:val="28"/>
          <w:lang w:eastAsia="ru-RU" w:bidi="ru-RU"/>
        </w:rPr>
        <w:t>выветрелости</w:t>
      </w:r>
      <w:proofErr w:type="spellEnd"/>
      <w:r w:rsidRPr="00575B90">
        <w:rPr>
          <w:sz w:val="28"/>
          <w:szCs w:val="28"/>
          <w:lang w:eastAsia="ru-RU" w:bidi="ru-RU"/>
        </w:rPr>
        <w:t>, что определяет несущую способность отложений, как грунтов основания зданий и сооружений.</w:t>
      </w:r>
    </w:p>
    <w:p w:rsidR="007A7E09" w:rsidRPr="00575B90" w:rsidRDefault="007A7E09" w:rsidP="00BB31C7">
      <w:pPr>
        <w:widowControl/>
        <w:suppressAutoHyphens/>
        <w:spacing w:line="240" w:lineRule="auto"/>
        <w:ind w:firstLine="709"/>
        <w:contextualSpacing/>
        <w:rPr>
          <w:sz w:val="28"/>
          <w:szCs w:val="28"/>
          <w:lang w:eastAsia="ru-RU" w:bidi="ru-RU"/>
        </w:rPr>
      </w:pPr>
      <w:r w:rsidRPr="00575B90">
        <w:rPr>
          <w:sz w:val="28"/>
          <w:szCs w:val="28"/>
          <w:lang w:eastAsia="ru-RU" w:bidi="ru-RU"/>
        </w:rPr>
        <w:t xml:space="preserve">Уровень грунтовых вод в зависимости от рельефа располагается на глубине от 0-3 м по периметру оз. Большой и Малый </w:t>
      </w:r>
      <w:proofErr w:type="spellStart"/>
      <w:r w:rsidRPr="00575B90">
        <w:rPr>
          <w:sz w:val="28"/>
          <w:szCs w:val="28"/>
          <w:lang w:eastAsia="ru-RU" w:bidi="ru-RU"/>
        </w:rPr>
        <w:t>Кременкуль</w:t>
      </w:r>
      <w:proofErr w:type="spellEnd"/>
      <w:r w:rsidRPr="00575B90">
        <w:rPr>
          <w:sz w:val="28"/>
          <w:szCs w:val="28"/>
          <w:lang w:eastAsia="ru-RU" w:bidi="ru-RU"/>
        </w:rPr>
        <w:t xml:space="preserve"> до 5-10 м на водораздельных участках, где в бессточных понижениях возможен застой поверхностных вод.</w:t>
      </w:r>
    </w:p>
    <w:p w:rsidR="007A7E09" w:rsidRPr="00575B90" w:rsidRDefault="007A7E09" w:rsidP="00BB31C7">
      <w:pPr>
        <w:widowControl/>
        <w:suppressAutoHyphens/>
        <w:spacing w:line="240" w:lineRule="auto"/>
        <w:ind w:firstLine="709"/>
        <w:contextualSpacing/>
        <w:rPr>
          <w:sz w:val="28"/>
          <w:szCs w:val="28"/>
          <w:lang w:eastAsia="ru-RU" w:bidi="ru-RU"/>
        </w:rPr>
      </w:pPr>
      <w:r w:rsidRPr="00575B90">
        <w:rPr>
          <w:sz w:val="28"/>
          <w:szCs w:val="28"/>
          <w:lang w:eastAsia="ru-RU" w:bidi="ru-RU"/>
        </w:rPr>
        <w:t xml:space="preserve">Новое строительство изменит характер питания грунтовых вод за счет перераспределения местного поверхностного стока, испарения с УГВ, формирования техногенного инфильтрационного питания. На участках, где произойдет частичное или полное перекрытие фильтрационных потоков подземными сооружениями, возникнет </w:t>
      </w:r>
      <w:proofErr w:type="spellStart"/>
      <w:r w:rsidRPr="00575B90">
        <w:rPr>
          <w:sz w:val="28"/>
          <w:szCs w:val="28"/>
          <w:lang w:eastAsia="ru-RU" w:bidi="ru-RU"/>
        </w:rPr>
        <w:t>барражный</w:t>
      </w:r>
      <w:proofErr w:type="spellEnd"/>
      <w:r w:rsidRPr="00575B90">
        <w:rPr>
          <w:sz w:val="28"/>
          <w:szCs w:val="28"/>
          <w:lang w:eastAsia="ru-RU" w:bidi="ru-RU"/>
        </w:rPr>
        <w:t xml:space="preserve"> эффект. В целом антропогенное вмешательство может привести расширению площади распространения грунтовых вод, подъему их уровня, к трансформации верховодки в постоянно существующий горизонт. В местах, где насыпные грунты после планировочных решений превысят 2-3 м, может произойти аккумуляция инфильтрационных вод в пазухах фундаментов зданий и обсыпке инженерных коммуникаций и формирование в них верховодки либо техногенного горизонта.</w:t>
      </w:r>
    </w:p>
    <w:p w:rsidR="007A7E09" w:rsidRPr="00575B90" w:rsidRDefault="007A7E09" w:rsidP="00BB31C7">
      <w:pPr>
        <w:widowControl/>
        <w:suppressAutoHyphens/>
        <w:spacing w:line="240" w:lineRule="auto"/>
        <w:ind w:firstLine="709"/>
        <w:contextualSpacing/>
        <w:rPr>
          <w:sz w:val="28"/>
          <w:szCs w:val="28"/>
          <w:lang w:eastAsia="ru-RU" w:bidi="ru-RU"/>
        </w:rPr>
      </w:pPr>
      <w:r w:rsidRPr="00575B90">
        <w:rPr>
          <w:sz w:val="28"/>
          <w:szCs w:val="28"/>
          <w:lang w:eastAsia="ru-RU" w:bidi="ru-RU"/>
        </w:rPr>
        <w:t>Анализ геологических, гидрогеологических условий строения территории, глубин залегания УГВ, оценка инженерно-геологических свойств пород, залегающих первыми от поверхности, потребность в инженерных мероприятиях по подготовке территории к застройке позволяют выделить районы по благоприятности освоения подземного пространства до глубины 5 м.</w:t>
      </w:r>
    </w:p>
    <w:p w:rsidR="007A7E09" w:rsidRPr="00575B90" w:rsidRDefault="007A7E09" w:rsidP="00BB31C7">
      <w:pPr>
        <w:widowControl/>
        <w:suppressAutoHyphens/>
        <w:spacing w:line="240" w:lineRule="auto"/>
        <w:ind w:firstLine="709"/>
        <w:contextualSpacing/>
        <w:rPr>
          <w:sz w:val="28"/>
          <w:szCs w:val="28"/>
          <w:lang w:eastAsia="ru-RU" w:bidi="ru-RU"/>
        </w:rPr>
      </w:pPr>
      <w:r w:rsidRPr="00575B90">
        <w:rPr>
          <w:sz w:val="28"/>
          <w:szCs w:val="28"/>
          <w:lang w:eastAsia="ru-RU" w:bidi="ru-RU"/>
        </w:rPr>
        <w:t xml:space="preserve">Для защиты подземных частей проектируемых зданий и сооружений от негативного воздействия подтопления следует предусмотреть вертикальную планировку территории, организацию отвода поверхностных вод, гидроизоляцию фундаментов, заложение дренажей. Для предотвращения подтопления территории в случае ликвидации овражно-русловой сети следует </w:t>
      </w:r>
      <w:r w:rsidRPr="00575B90">
        <w:rPr>
          <w:sz w:val="28"/>
          <w:szCs w:val="28"/>
          <w:lang w:eastAsia="ru-RU" w:bidi="ru-RU"/>
        </w:rPr>
        <w:lastRenderedPageBreak/>
        <w:t xml:space="preserve">запроектировать заложение в ее тальвеги дренажных систем. В местах </w:t>
      </w:r>
      <w:proofErr w:type="spellStart"/>
      <w:r w:rsidRPr="00575B90">
        <w:rPr>
          <w:sz w:val="28"/>
          <w:szCs w:val="28"/>
          <w:lang w:eastAsia="ru-RU" w:bidi="ru-RU"/>
        </w:rPr>
        <w:t>высачивания</w:t>
      </w:r>
      <w:proofErr w:type="spellEnd"/>
      <w:r w:rsidRPr="00575B90">
        <w:rPr>
          <w:sz w:val="28"/>
          <w:szCs w:val="28"/>
          <w:lang w:eastAsia="ru-RU" w:bidi="ru-RU"/>
        </w:rPr>
        <w:t xml:space="preserve"> грунтовых вод на поверхность следует предусмотреть каптаж родников с организацией водоотвода.</w:t>
      </w:r>
    </w:p>
    <w:p w:rsidR="007A7E09" w:rsidRPr="00575B90" w:rsidRDefault="007A7E09" w:rsidP="00BB31C7">
      <w:pPr>
        <w:widowControl/>
        <w:suppressAutoHyphens/>
        <w:spacing w:line="240" w:lineRule="auto"/>
        <w:ind w:firstLine="709"/>
        <w:contextualSpacing/>
        <w:rPr>
          <w:sz w:val="28"/>
          <w:szCs w:val="28"/>
          <w:lang w:eastAsia="ru-RU" w:bidi="ru-RU"/>
        </w:rPr>
      </w:pPr>
      <w:r w:rsidRPr="00575B90">
        <w:rPr>
          <w:sz w:val="28"/>
          <w:szCs w:val="28"/>
          <w:lang w:eastAsia="ru-RU" w:bidi="ru-RU"/>
        </w:rPr>
        <w:t>На последующих стадиях проектирования необходимо провести современные инженерно-геологические</w:t>
      </w:r>
      <w:r w:rsidRPr="00575B90">
        <w:rPr>
          <w:sz w:val="28"/>
          <w:szCs w:val="28"/>
          <w:lang w:eastAsia="ru-RU" w:bidi="ru-RU"/>
        </w:rPr>
        <w:tab/>
        <w:t>изыскания</w:t>
      </w:r>
      <w:r w:rsidRPr="00575B90">
        <w:rPr>
          <w:sz w:val="28"/>
          <w:szCs w:val="28"/>
          <w:lang w:eastAsia="ru-RU" w:bidi="ru-RU"/>
        </w:rPr>
        <w:tab/>
        <w:t>(бурение</w:t>
      </w:r>
      <w:r w:rsidRPr="00575B90">
        <w:rPr>
          <w:sz w:val="28"/>
          <w:szCs w:val="28"/>
          <w:lang w:eastAsia="ru-RU" w:bidi="ru-RU"/>
        </w:rPr>
        <w:tab/>
        <w:t>инженерно-геологических и гидрогеологических скважин, проведение полевых инженерно-геологических и гидрогеологических работ, лабораторные исследования), которые позволят уточнить глубину коры выветривания, ее прочностные и деформационные характеристики, состав и физико-механические свойства перекрывающих четвертичных отложений, положение УГВ и др.</w:t>
      </w:r>
    </w:p>
    <w:p w:rsidR="007A7E09" w:rsidRPr="00575B90" w:rsidRDefault="007A7E09" w:rsidP="00BB31C7">
      <w:pPr>
        <w:widowControl/>
        <w:suppressAutoHyphens/>
        <w:spacing w:line="240" w:lineRule="auto"/>
        <w:ind w:firstLine="709"/>
        <w:contextualSpacing/>
        <w:rPr>
          <w:sz w:val="28"/>
          <w:szCs w:val="28"/>
          <w:lang w:eastAsia="ru-RU" w:bidi="ru-RU"/>
        </w:rPr>
      </w:pPr>
      <w:r w:rsidRPr="00575B90">
        <w:rPr>
          <w:sz w:val="28"/>
          <w:szCs w:val="28"/>
          <w:lang w:eastAsia="ru-RU" w:bidi="ru-RU"/>
        </w:rPr>
        <w:t>На основе полученной информации необходимо уточнить проведенное районирование и определить конструктивные и дренажно-защитные мероприятия при строительном освоении рассматриваемой территории.</w:t>
      </w:r>
    </w:p>
    <w:p w:rsidR="007A7E09" w:rsidRPr="00575B90" w:rsidRDefault="007A7E09" w:rsidP="00BB31C7">
      <w:pPr>
        <w:widowControl/>
        <w:suppressAutoHyphens/>
        <w:spacing w:line="240" w:lineRule="auto"/>
        <w:ind w:firstLine="709"/>
        <w:contextualSpacing/>
        <w:rPr>
          <w:bCs/>
          <w:sz w:val="28"/>
          <w:szCs w:val="28"/>
          <w:lang w:eastAsia="ru-RU" w:bidi="ru-RU"/>
        </w:rPr>
      </w:pPr>
      <w:bookmarkStart w:id="77" w:name="bookmark18"/>
      <w:r w:rsidRPr="00575B90">
        <w:rPr>
          <w:bCs/>
          <w:sz w:val="28"/>
          <w:szCs w:val="28"/>
          <w:lang w:eastAsia="ru-RU" w:bidi="ru-RU"/>
        </w:rPr>
        <w:t>Гидрографическая характеристика и гидрологические условия</w:t>
      </w:r>
      <w:bookmarkEnd w:id="77"/>
    </w:p>
    <w:p w:rsidR="007A7E09" w:rsidRPr="00575B90" w:rsidRDefault="007A7E09" w:rsidP="00BB31C7">
      <w:pPr>
        <w:widowControl/>
        <w:suppressAutoHyphens/>
        <w:spacing w:line="240" w:lineRule="auto"/>
        <w:ind w:firstLine="709"/>
        <w:contextualSpacing/>
        <w:rPr>
          <w:sz w:val="28"/>
          <w:szCs w:val="28"/>
          <w:lang w:eastAsia="ru-RU" w:bidi="ru-RU"/>
        </w:rPr>
      </w:pPr>
      <w:r w:rsidRPr="00575B90">
        <w:rPr>
          <w:sz w:val="28"/>
          <w:szCs w:val="28"/>
          <w:lang w:eastAsia="ru-RU" w:bidi="ru-RU"/>
        </w:rPr>
        <w:t>Гидрологический режим</w:t>
      </w:r>
    </w:p>
    <w:p w:rsidR="007A7E09" w:rsidRPr="00575B90" w:rsidRDefault="007A7E09" w:rsidP="00BB31C7">
      <w:pPr>
        <w:widowControl/>
        <w:suppressAutoHyphens/>
        <w:spacing w:line="240" w:lineRule="auto"/>
        <w:ind w:firstLine="709"/>
        <w:contextualSpacing/>
        <w:rPr>
          <w:sz w:val="28"/>
          <w:szCs w:val="28"/>
          <w:lang w:eastAsia="ru-RU" w:bidi="ru-RU"/>
        </w:rPr>
      </w:pPr>
      <w:r w:rsidRPr="00575B90">
        <w:rPr>
          <w:sz w:val="28"/>
          <w:szCs w:val="28"/>
          <w:lang w:eastAsia="ru-RU" w:bidi="ru-RU"/>
        </w:rPr>
        <w:t>По водному режиму реки района исследований относятся к казахстанскому типу, который характеризуется высокой волной половодья и низким стоком в остальное время года, вплоть до полного пересыхания.</w:t>
      </w:r>
    </w:p>
    <w:p w:rsidR="007A7E09" w:rsidRPr="00575B90" w:rsidRDefault="007A7E09" w:rsidP="00BB31C7">
      <w:pPr>
        <w:widowControl/>
        <w:suppressAutoHyphens/>
        <w:spacing w:line="240" w:lineRule="auto"/>
        <w:ind w:firstLine="709"/>
        <w:contextualSpacing/>
        <w:rPr>
          <w:sz w:val="28"/>
          <w:szCs w:val="28"/>
          <w:lang w:eastAsia="ru-RU" w:bidi="ru-RU"/>
        </w:rPr>
      </w:pPr>
      <w:r w:rsidRPr="00575B90">
        <w:rPr>
          <w:sz w:val="28"/>
          <w:szCs w:val="28"/>
          <w:lang w:eastAsia="ru-RU" w:bidi="ru-RU"/>
        </w:rPr>
        <w:t>Летне-осенний период представляет собой межень, прерывающуюся дождевыми паводками. Зимний период - устойчивая межень.</w:t>
      </w:r>
    </w:p>
    <w:p w:rsidR="007A7E09" w:rsidRPr="00575B90" w:rsidRDefault="007A7E09" w:rsidP="00BB31C7">
      <w:pPr>
        <w:widowControl/>
        <w:suppressAutoHyphens/>
        <w:spacing w:line="240" w:lineRule="auto"/>
        <w:ind w:firstLine="709"/>
        <w:contextualSpacing/>
        <w:rPr>
          <w:sz w:val="28"/>
          <w:szCs w:val="28"/>
          <w:lang w:eastAsia="ru-RU" w:bidi="ru-RU"/>
        </w:rPr>
      </w:pPr>
      <w:proofErr w:type="gramStart"/>
      <w:r w:rsidRPr="00575B90">
        <w:rPr>
          <w:sz w:val="28"/>
          <w:szCs w:val="28"/>
          <w:lang w:eastAsia="ru-RU" w:bidi="ru-RU"/>
        </w:rPr>
        <w:t>Максимальный сток проходит в апреле-мае, годовой минимум расходов воды приходится, в основном, на летнюю межень, реже - на зимнюю.</w:t>
      </w:r>
      <w:proofErr w:type="gramEnd"/>
      <w:r w:rsidRPr="00575B90">
        <w:rPr>
          <w:sz w:val="28"/>
          <w:szCs w:val="28"/>
          <w:lang w:eastAsia="ru-RU" w:bidi="ru-RU"/>
        </w:rPr>
        <w:t xml:space="preserve"> Таким образом, при градостроительном освоении территории необходимо предусмотреть мероприятия по регулированию поверхностного стока и сохранению природных потоковых систем с учетом пиков паводков.</w:t>
      </w:r>
    </w:p>
    <w:p w:rsidR="007A7E09" w:rsidRPr="00575B90" w:rsidRDefault="007A7E09" w:rsidP="00BB31C7">
      <w:pPr>
        <w:widowControl/>
        <w:suppressAutoHyphens/>
        <w:spacing w:line="240" w:lineRule="auto"/>
        <w:ind w:firstLine="709"/>
        <w:contextualSpacing/>
        <w:rPr>
          <w:i/>
          <w:iCs/>
          <w:sz w:val="28"/>
          <w:szCs w:val="28"/>
          <w:u w:val="single"/>
          <w:lang w:eastAsia="ru-RU" w:bidi="ru-RU"/>
        </w:rPr>
      </w:pPr>
      <w:r w:rsidRPr="00575B90">
        <w:rPr>
          <w:sz w:val="28"/>
          <w:szCs w:val="28"/>
          <w:lang w:eastAsia="ru-RU" w:bidi="ru-RU"/>
        </w:rPr>
        <w:t>Характеристика водных объектов и поверхностного стока</w:t>
      </w:r>
    </w:p>
    <w:p w:rsidR="007A7E09" w:rsidRPr="00575B90" w:rsidRDefault="007A7E09" w:rsidP="00BB31C7">
      <w:pPr>
        <w:widowControl/>
        <w:suppressAutoHyphens/>
        <w:spacing w:line="240" w:lineRule="auto"/>
        <w:ind w:firstLine="709"/>
        <w:contextualSpacing/>
        <w:rPr>
          <w:sz w:val="28"/>
          <w:szCs w:val="28"/>
          <w:lang w:eastAsia="ru-RU" w:bidi="ru-RU"/>
        </w:rPr>
      </w:pPr>
      <w:r w:rsidRPr="00575B90">
        <w:rPr>
          <w:sz w:val="28"/>
          <w:szCs w:val="28"/>
          <w:lang w:eastAsia="ru-RU" w:bidi="ru-RU"/>
        </w:rPr>
        <w:t xml:space="preserve">К границам сельского поселения примыкают 2 водоема - затопленный гранитный карьер, озеро Большой </w:t>
      </w:r>
      <w:proofErr w:type="spellStart"/>
      <w:r w:rsidRPr="00575B90">
        <w:rPr>
          <w:sz w:val="28"/>
          <w:szCs w:val="28"/>
          <w:lang w:eastAsia="ru-RU" w:bidi="ru-RU"/>
        </w:rPr>
        <w:t>Кременкуль</w:t>
      </w:r>
      <w:proofErr w:type="spellEnd"/>
      <w:r w:rsidRPr="00575B90">
        <w:rPr>
          <w:sz w:val="28"/>
          <w:szCs w:val="28"/>
          <w:lang w:eastAsia="ru-RU" w:bidi="ru-RU"/>
        </w:rPr>
        <w:t xml:space="preserve">. Общий характер водосборов природных потоковых систем территории свидетельствует о возможности отведения сточных вод с территории участков застройки в оз. Большой </w:t>
      </w:r>
      <w:proofErr w:type="spellStart"/>
      <w:r w:rsidRPr="00575B90">
        <w:rPr>
          <w:sz w:val="28"/>
          <w:szCs w:val="28"/>
          <w:lang w:eastAsia="ru-RU" w:bidi="ru-RU"/>
        </w:rPr>
        <w:t>Кременкуль</w:t>
      </w:r>
      <w:proofErr w:type="spellEnd"/>
      <w:r w:rsidRPr="00575B90">
        <w:rPr>
          <w:sz w:val="28"/>
          <w:szCs w:val="28"/>
          <w:lang w:eastAsia="ru-RU" w:bidi="ru-RU"/>
        </w:rPr>
        <w:t>.</w:t>
      </w:r>
    </w:p>
    <w:p w:rsidR="007A7E09" w:rsidRPr="00575B90" w:rsidRDefault="007A7E09" w:rsidP="00BB31C7">
      <w:pPr>
        <w:widowControl/>
        <w:suppressAutoHyphens/>
        <w:spacing w:line="240" w:lineRule="auto"/>
        <w:ind w:firstLine="709"/>
        <w:contextualSpacing/>
        <w:rPr>
          <w:sz w:val="28"/>
          <w:szCs w:val="28"/>
          <w:lang w:eastAsia="ru-RU" w:bidi="ru-RU"/>
        </w:rPr>
      </w:pPr>
      <w:r w:rsidRPr="00575B90">
        <w:rPr>
          <w:sz w:val="28"/>
          <w:szCs w:val="28"/>
          <w:lang w:eastAsia="ru-RU" w:bidi="ru-RU"/>
        </w:rPr>
        <w:t xml:space="preserve">Изучаемая территория находится на водоразделе р. Миасс и </w:t>
      </w:r>
      <w:proofErr w:type="spellStart"/>
      <w:r w:rsidRPr="00575B90">
        <w:rPr>
          <w:sz w:val="28"/>
          <w:szCs w:val="28"/>
          <w:lang w:eastAsia="ru-RU" w:bidi="ru-RU"/>
        </w:rPr>
        <w:t>р</w:t>
      </w:r>
      <w:proofErr w:type="gramStart"/>
      <w:r w:rsidRPr="00575B90">
        <w:rPr>
          <w:sz w:val="28"/>
          <w:szCs w:val="28"/>
          <w:lang w:eastAsia="ru-RU" w:bidi="ru-RU"/>
        </w:rPr>
        <w:t>.З</w:t>
      </w:r>
      <w:proofErr w:type="gramEnd"/>
      <w:r w:rsidRPr="00575B90">
        <w:rPr>
          <w:sz w:val="28"/>
          <w:szCs w:val="28"/>
          <w:lang w:eastAsia="ru-RU" w:bidi="ru-RU"/>
        </w:rPr>
        <w:t>юзелга</w:t>
      </w:r>
      <w:proofErr w:type="spellEnd"/>
      <w:r w:rsidRPr="00575B90">
        <w:rPr>
          <w:sz w:val="28"/>
          <w:szCs w:val="28"/>
          <w:lang w:eastAsia="ru-RU" w:bidi="ru-RU"/>
        </w:rPr>
        <w:t>.</w:t>
      </w:r>
    </w:p>
    <w:p w:rsidR="007A7E09" w:rsidRPr="00575B90" w:rsidRDefault="007A7E09" w:rsidP="00BB31C7">
      <w:pPr>
        <w:widowControl/>
        <w:suppressAutoHyphens/>
        <w:spacing w:line="240" w:lineRule="auto"/>
        <w:ind w:firstLine="709"/>
        <w:contextualSpacing/>
        <w:rPr>
          <w:sz w:val="28"/>
          <w:szCs w:val="28"/>
          <w:lang w:eastAsia="ru-RU" w:bidi="ru-RU"/>
        </w:rPr>
      </w:pPr>
      <w:r w:rsidRPr="00575B90">
        <w:rPr>
          <w:sz w:val="28"/>
          <w:szCs w:val="28"/>
          <w:lang w:eastAsia="ru-RU" w:bidi="ru-RU"/>
        </w:rPr>
        <w:t>Река Миасс имеет длину 658 км, площадь водосбора составляет 21,8тыс. км</w:t>
      </w:r>
      <w:proofErr w:type="gramStart"/>
      <w:r w:rsidRPr="00575B90">
        <w:rPr>
          <w:sz w:val="28"/>
          <w:szCs w:val="28"/>
          <w:lang w:eastAsia="ru-RU" w:bidi="ru-RU"/>
        </w:rPr>
        <w:t xml:space="preserve"> ,</w:t>
      </w:r>
      <w:proofErr w:type="gramEnd"/>
      <w:r w:rsidRPr="00575B90">
        <w:rPr>
          <w:sz w:val="28"/>
          <w:szCs w:val="28"/>
          <w:lang w:eastAsia="ru-RU" w:bidi="ru-RU"/>
        </w:rPr>
        <w:t xml:space="preserve"> впадает в р. Исеть. Средний расход воды в замыкающем створе около 16 м</w:t>
      </w:r>
      <w:r w:rsidRPr="00575B90">
        <w:rPr>
          <w:sz w:val="28"/>
          <w:szCs w:val="28"/>
          <w:vertAlign w:val="superscript"/>
          <w:lang w:eastAsia="ru-RU" w:bidi="ru-RU"/>
        </w:rPr>
        <w:t>3</w:t>
      </w:r>
      <w:r w:rsidRPr="00575B90">
        <w:rPr>
          <w:sz w:val="28"/>
          <w:szCs w:val="28"/>
          <w:lang w:eastAsia="ru-RU" w:bidi="ru-RU"/>
        </w:rPr>
        <w:t>/</w:t>
      </w:r>
      <w:proofErr w:type="gramStart"/>
      <w:r w:rsidRPr="00575B90">
        <w:rPr>
          <w:sz w:val="28"/>
          <w:szCs w:val="28"/>
          <w:lang w:eastAsia="ru-RU" w:bidi="ru-RU"/>
        </w:rPr>
        <w:t>с</w:t>
      </w:r>
      <w:proofErr w:type="gramEnd"/>
      <w:r w:rsidRPr="00575B90">
        <w:rPr>
          <w:sz w:val="28"/>
          <w:szCs w:val="28"/>
          <w:lang w:eastAsia="ru-RU" w:bidi="ru-RU"/>
        </w:rPr>
        <w:t xml:space="preserve">. </w:t>
      </w:r>
      <w:proofErr w:type="gramStart"/>
      <w:r w:rsidRPr="00575B90">
        <w:rPr>
          <w:sz w:val="28"/>
          <w:szCs w:val="28"/>
          <w:lang w:eastAsia="ru-RU" w:bidi="ru-RU"/>
        </w:rPr>
        <w:t>Долина</w:t>
      </w:r>
      <w:proofErr w:type="gramEnd"/>
      <w:r w:rsidRPr="00575B90">
        <w:rPr>
          <w:sz w:val="28"/>
          <w:szCs w:val="28"/>
          <w:lang w:eastAsia="ru-RU" w:bidi="ru-RU"/>
        </w:rPr>
        <w:t xml:space="preserve"> реки трапецеидальная, берега крутые. Пойма правобережная шириной до 1 км, непересеченная ровная. Русло прямолинейное корытообразное. Ширина реки около 30 м</w:t>
      </w:r>
    </w:p>
    <w:p w:rsidR="007A7E09" w:rsidRPr="00575B90" w:rsidRDefault="007A7E09" w:rsidP="00BB31C7">
      <w:pPr>
        <w:widowControl/>
        <w:suppressAutoHyphens/>
        <w:spacing w:line="240" w:lineRule="auto"/>
        <w:ind w:firstLine="709"/>
        <w:contextualSpacing/>
        <w:rPr>
          <w:sz w:val="28"/>
          <w:szCs w:val="28"/>
          <w:lang w:eastAsia="ru-RU" w:bidi="ru-RU"/>
        </w:rPr>
      </w:pPr>
      <w:r w:rsidRPr="00575B90">
        <w:rPr>
          <w:sz w:val="28"/>
          <w:szCs w:val="28"/>
          <w:lang w:eastAsia="ru-RU" w:bidi="ru-RU"/>
        </w:rPr>
        <w:t>Ближайший к изучаемой территории водомерный пост на реке Миасс расположен в деревне Костыли.</w:t>
      </w:r>
    </w:p>
    <w:p w:rsidR="007A7E09" w:rsidRPr="00592827" w:rsidRDefault="007A7E09" w:rsidP="00BB31C7">
      <w:pPr>
        <w:keepNext/>
        <w:keepLines/>
        <w:widowControl/>
        <w:numPr>
          <w:ilvl w:val="1"/>
          <w:numId w:val="11"/>
        </w:numPr>
        <w:spacing w:line="240" w:lineRule="auto"/>
        <w:ind w:left="0" w:firstLine="709"/>
        <w:outlineLvl w:val="0"/>
        <w:rPr>
          <w:rFonts w:eastAsiaTheme="majorEastAsia"/>
          <w:bCs/>
          <w:sz w:val="28"/>
          <w:szCs w:val="28"/>
          <w:lang w:eastAsia="en-US"/>
        </w:rPr>
      </w:pPr>
      <w:bookmarkStart w:id="78" w:name="_Toc25210417"/>
      <w:r w:rsidRPr="00592827">
        <w:rPr>
          <w:rFonts w:eastAsiaTheme="majorEastAsia"/>
          <w:bCs/>
          <w:sz w:val="28"/>
          <w:szCs w:val="28"/>
          <w:lang w:eastAsia="en-US"/>
        </w:rPr>
        <w:t>Прогноз численности и состава населения</w:t>
      </w:r>
      <w:bookmarkEnd w:id="78"/>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При разработке демографического прогноза сельского поселения </w:t>
      </w:r>
      <w:proofErr w:type="gramStart"/>
      <w:r w:rsidRPr="00575B90">
        <w:rPr>
          <w:sz w:val="28"/>
          <w:szCs w:val="28"/>
          <w:lang w:eastAsia="ru-RU"/>
        </w:rPr>
        <w:t>Новый</w:t>
      </w:r>
      <w:proofErr w:type="gramEnd"/>
      <w:r w:rsidRPr="00575B90">
        <w:rPr>
          <w:sz w:val="28"/>
          <w:szCs w:val="28"/>
          <w:lang w:eastAsia="ru-RU"/>
        </w:rPr>
        <w:t xml:space="preserve"> </w:t>
      </w:r>
      <w:proofErr w:type="spellStart"/>
      <w:r w:rsidRPr="00575B90">
        <w:rPr>
          <w:sz w:val="28"/>
          <w:szCs w:val="28"/>
          <w:lang w:eastAsia="ru-RU"/>
        </w:rPr>
        <w:t>Кременкуль</w:t>
      </w:r>
      <w:proofErr w:type="spellEnd"/>
      <w:r w:rsidRPr="00575B90">
        <w:rPr>
          <w:sz w:val="28"/>
          <w:szCs w:val="28"/>
          <w:lang w:eastAsia="ru-RU"/>
        </w:rPr>
        <w:t xml:space="preserve"> применяются показатели перспективной численности населения, утвержденные в Генеральном плане сельского поселения Новый </w:t>
      </w:r>
      <w:proofErr w:type="spellStart"/>
      <w:r w:rsidRPr="00575B90">
        <w:rPr>
          <w:sz w:val="28"/>
          <w:szCs w:val="28"/>
          <w:lang w:eastAsia="ru-RU"/>
        </w:rPr>
        <w:t>Кременкуль</w:t>
      </w:r>
      <w:proofErr w:type="spellEnd"/>
      <w:r w:rsidRPr="00575B90">
        <w:rPr>
          <w:sz w:val="28"/>
          <w:szCs w:val="28"/>
          <w:lang w:eastAsia="ru-RU"/>
        </w:rPr>
        <w:t>.</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В таблице 1.2.1 представлен демографический прогноз в расчете на 2025 год.</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79" w:name="_Toc528548989"/>
      <w:r w:rsidRPr="00575B90">
        <w:rPr>
          <w:rFonts w:eastAsia="Times New Roman"/>
          <w:sz w:val="28"/>
          <w:szCs w:val="28"/>
          <w:lang w:eastAsia="ru-RU"/>
        </w:rPr>
        <w:lastRenderedPageBreak/>
        <w:t xml:space="preserve">Таблица 1.2.1 Демографический прогноз сельского поселения Новый </w:t>
      </w:r>
      <w:proofErr w:type="spellStart"/>
      <w:r w:rsidRPr="00575B90">
        <w:rPr>
          <w:rFonts w:eastAsia="Times New Roman"/>
          <w:sz w:val="28"/>
          <w:szCs w:val="28"/>
          <w:lang w:eastAsia="ru-RU"/>
        </w:rPr>
        <w:t>Кременкуль</w:t>
      </w:r>
      <w:bookmarkEnd w:id="79"/>
      <w:proofErr w:type="spellEnd"/>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4111"/>
        <w:gridCol w:w="1760"/>
        <w:gridCol w:w="2555"/>
      </w:tblGrid>
      <w:tr w:rsidR="007A7E09" w:rsidRPr="00575B90" w:rsidTr="007A7E09">
        <w:trPr>
          <w:trHeight w:val="562"/>
        </w:trPr>
        <w:tc>
          <w:tcPr>
            <w:tcW w:w="704" w:type="dxa"/>
            <w:vMerge w:val="restart"/>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roofErr w:type="spellStart"/>
            <w:r w:rsidRPr="00575B90">
              <w:rPr>
                <w:rFonts w:eastAsia="Times New Roman"/>
                <w:color w:val="000000"/>
                <w:sz w:val="28"/>
                <w:szCs w:val="28"/>
                <w:lang w:eastAsia="ru-RU"/>
              </w:rPr>
              <w:t>пп</w:t>
            </w:r>
            <w:proofErr w:type="spellEnd"/>
          </w:p>
        </w:tc>
        <w:tc>
          <w:tcPr>
            <w:tcW w:w="4111" w:type="dxa"/>
            <w:vMerge w:val="restart"/>
            <w:shd w:val="clear" w:color="auto" w:fill="auto"/>
            <w:noWrap/>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Наименование показателя</w:t>
            </w:r>
          </w:p>
        </w:tc>
        <w:tc>
          <w:tcPr>
            <w:tcW w:w="1701"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bCs/>
                <w:sz w:val="28"/>
                <w:szCs w:val="28"/>
                <w:lang w:eastAsia="ru-RU"/>
              </w:rPr>
              <w:t>Фактическое положение</w:t>
            </w:r>
          </w:p>
        </w:tc>
        <w:tc>
          <w:tcPr>
            <w:tcW w:w="2693"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Прогноз</w:t>
            </w:r>
          </w:p>
        </w:tc>
      </w:tr>
      <w:tr w:rsidR="007A7E09" w:rsidRPr="00575B90" w:rsidTr="007A7E09">
        <w:trPr>
          <w:trHeight w:val="20"/>
        </w:trPr>
        <w:tc>
          <w:tcPr>
            <w:tcW w:w="704" w:type="dxa"/>
            <w:vMerge/>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4111" w:type="dxa"/>
            <w:vMerge/>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701" w:type="dxa"/>
            <w:tcBorders>
              <w:bottom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01.01.2019</w:t>
            </w:r>
          </w:p>
        </w:tc>
        <w:tc>
          <w:tcPr>
            <w:tcW w:w="2693" w:type="dxa"/>
            <w:tcBorders>
              <w:bottom w:val="single" w:sz="4" w:space="0" w:color="auto"/>
            </w:tcBorders>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r>
      <w:tr w:rsidR="007A7E09" w:rsidRPr="00575B90" w:rsidTr="007A7E09">
        <w:trPr>
          <w:trHeight w:val="325"/>
        </w:trPr>
        <w:tc>
          <w:tcPr>
            <w:tcW w:w="704" w:type="dxa"/>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4111"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Численность, тыс. чел.</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0,306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2,35</w:t>
            </w:r>
          </w:p>
        </w:tc>
      </w:tr>
    </w:tbl>
    <w:p w:rsidR="007A7E09" w:rsidRPr="00592827" w:rsidRDefault="007A7E09" w:rsidP="00BB31C7">
      <w:pPr>
        <w:keepNext/>
        <w:keepLines/>
        <w:widowControl/>
        <w:numPr>
          <w:ilvl w:val="1"/>
          <w:numId w:val="11"/>
        </w:numPr>
        <w:spacing w:line="240" w:lineRule="auto"/>
        <w:ind w:left="0" w:firstLine="709"/>
        <w:outlineLvl w:val="0"/>
        <w:rPr>
          <w:rFonts w:eastAsiaTheme="majorEastAsia"/>
          <w:bCs/>
          <w:sz w:val="28"/>
          <w:szCs w:val="28"/>
          <w:lang w:eastAsia="en-US"/>
        </w:rPr>
      </w:pPr>
      <w:bookmarkStart w:id="80" w:name="_Toc25210418"/>
      <w:r w:rsidRPr="00592827">
        <w:rPr>
          <w:rFonts w:eastAsiaTheme="majorEastAsia"/>
          <w:bCs/>
          <w:sz w:val="28"/>
          <w:szCs w:val="28"/>
          <w:lang w:eastAsia="en-US"/>
        </w:rPr>
        <w:t>Прогноз развития промышленности</w:t>
      </w:r>
      <w:bookmarkEnd w:id="80"/>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Информация по развитию промышленности отсутствует.</w:t>
      </w:r>
    </w:p>
    <w:p w:rsidR="007A7E09" w:rsidRPr="00592827" w:rsidRDefault="007A7E09" w:rsidP="00BB31C7">
      <w:pPr>
        <w:keepNext/>
        <w:keepLines/>
        <w:widowControl/>
        <w:numPr>
          <w:ilvl w:val="1"/>
          <w:numId w:val="11"/>
        </w:numPr>
        <w:spacing w:line="240" w:lineRule="auto"/>
        <w:ind w:left="0" w:firstLine="709"/>
        <w:outlineLvl w:val="0"/>
        <w:rPr>
          <w:rFonts w:eastAsiaTheme="majorEastAsia"/>
          <w:bCs/>
          <w:sz w:val="28"/>
          <w:szCs w:val="28"/>
          <w:lang w:eastAsia="en-US"/>
        </w:rPr>
      </w:pPr>
      <w:bookmarkStart w:id="81" w:name="_Toc25210419"/>
      <w:r w:rsidRPr="00592827">
        <w:rPr>
          <w:rFonts w:eastAsiaTheme="majorEastAsia"/>
          <w:bCs/>
          <w:sz w:val="28"/>
          <w:szCs w:val="28"/>
          <w:lang w:eastAsia="en-US"/>
        </w:rPr>
        <w:t>Прогноз развития застройки сельского поселения</w:t>
      </w:r>
      <w:bookmarkEnd w:id="81"/>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Всего на 01.01.2019года жилой фонд составляет 54,75тыс. кв. м в многоквартирных домах, индивидуальных домах.</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Прогноз ввода в эксплуатацию многоквартирных домов представлен в таблице 1.4.1 для достижения обеспеченности на уровне 30,0м.кв./чел.</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82" w:name="_Toc528548990"/>
      <w:r w:rsidRPr="00575B90">
        <w:rPr>
          <w:rFonts w:eastAsia="Times New Roman"/>
          <w:sz w:val="28"/>
          <w:szCs w:val="28"/>
          <w:lang w:eastAsia="ru-RU"/>
        </w:rPr>
        <w:t xml:space="preserve">Таблица 1.4.1 Прогноз ввода в эксплуатацию </w:t>
      </w:r>
      <w:bookmarkEnd w:id="82"/>
      <w:r w:rsidRPr="00575B90">
        <w:rPr>
          <w:rFonts w:eastAsia="Times New Roman"/>
          <w:sz w:val="28"/>
          <w:szCs w:val="28"/>
          <w:lang w:eastAsia="ru-RU"/>
        </w:rPr>
        <w:t>жилищного фонда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4111"/>
        <w:gridCol w:w="1760"/>
        <w:gridCol w:w="2555"/>
      </w:tblGrid>
      <w:tr w:rsidR="007A7E09" w:rsidRPr="00575B90" w:rsidTr="007A7E09">
        <w:trPr>
          <w:trHeight w:val="562"/>
        </w:trPr>
        <w:tc>
          <w:tcPr>
            <w:tcW w:w="704" w:type="dxa"/>
            <w:vMerge w:val="restart"/>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roofErr w:type="spellStart"/>
            <w:r w:rsidRPr="00575B90">
              <w:rPr>
                <w:rFonts w:eastAsia="Times New Roman"/>
                <w:color w:val="000000"/>
                <w:sz w:val="28"/>
                <w:szCs w:val="28"/>
                <w:lang w:eastAsia="ru-RU"/>
              </w:rPr>
              <w:t>пп</w:t>
            </w:r>
            <w:proofErr w:type="spellEnd"/>
          </w:p>
        </w:tc>
        <w:tc>
          <w:tcPr>
            <w:tcW w:w="4111" w:type="dxa"/>
            <w:vMerge w:val="restart"/>
            <w:shd w:val="clear" w:color="auto" w:fill="auto"/>
            <w:noWrap/>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Наименование показателя</w:t>
            </w:r>
          </w:p>
        </w:tc>
        <w:tc>
          <w:tcPr>
            <w:tcW w:w="1701"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bCs/>
                <w:sz w:val="28"/>
                <w:szCs w:val="28"/>
                <w:lang w:eastAsia="ru-RU"/>
              </w:rPr>
              <w:t>Фактическое положение</w:t>
            </w:r>
          </w:p>
        </w:tc>
        <w:tc>
          <w:tcPr>
            <w:tcW w:w="2693"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Прогноз</w:t>
            </w:r>
          </w:p>
        </w:tc>
      </w:tr>
      <w:tr w:rsidR="007A7E09" w:rsidRPr="00575B90" w:rsidTr="007A7E09">
        <w:trPr>
          <w:trHeight w:val="20"/>
        </w:trPr>
        <w:tc>
          <w:tcPr>
            <w:tcW w:w="704" w:type="dxa"/>
            <w:vMerge/>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4111" w:type="dxa"/>
            <w:vMerge/>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701" w:type="dxa"/>
            <w:tcBorders>
              <w:bottom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01.01.2019</w:t>
            </w:r>
          </w:p>
        </w:tc>
        <w:tc>
          <w:tcPr>
            <w:tcW w:w="2693" w:type="dxa"/>
            <w:tcBorders>
              <w:bottom w:val="single" w:sz="4" w:space="0" w:color="auto"/>
            </w:tcBorders>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r>
      <w:tr w:rsidR="007A7E09" w:rsidRPr="00575B90" w:rsidTr="007A7E09">
        <w:trPr>
          <w:trHeight w:val="167"/>
        </w:trPr>
        <w:tc>
          <w:tcPr>
            <w:tcW w:w="704" w:type="dxa"/>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4111"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Жилой фонд, тыс. кв.м.</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54,75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70,5</w:t>
            </w:r>
          </w:p>
        </w:tc>
      </w:tr>
    </w:tbl>
    <w:p w:rsidR="007A7E09" w:rsidRPr="00575B90" w:rsidRDefault="007A7E09" w:rsidP="00BB31C7">
      <w:pPr>
        <w:widowControl/>
        <w:suppressAutoHyphens/>
        <w:spacing w:line="240" w:lineRule="auto"/>
        <w:ind w:firstLine="709"/>
        <w:contextualSpacing/>
        <w:rPr>
          <w:rFonts w:eastAsia="Times New Roman"/>
          <w:sz w:val="28"/>
          <w:szCs w:val="28"/>
          <w:lang w:eastAsia="ru-RU"/>
        </w:rPr>
      </w:pPr>
    </w:p>
    <w:p w:rsidR="007A7E09" w:rsidRPr="00592827" w:rsidRDefault="007A7E09" w:rsidP="00BB31C7">
      <w:pPr>
        <w:keepNext/>
        <w:keepLines/>
        <w:widowControl/>
        <w:numPr>
          <w:ilvl w:val="1"/>
          <w:numId w:val="11"/>
        </w:numPr>
        <w:spacing w:line="240" w:lineRule="auto"/>
        <w:ind w:left="0" w:firstLine="709"/>
        <w:outlineLvl w:val="0"/>
        <w:rPr>
          <w:rFonts w:eastAsiaTheme="majorEastAsia"/>
          <w:bCs/>
          <w:sz w:val="28"/>
          <w:szCs w:val="28"/>
          <w:lang w:eastAsia="en-US"/>
        </w:rPr>
      </w:pPr>
      <w:bookmarkStart w:id="83" w:name="_Toc25210420"/>
      <w:r w:rsidRPr="00592827">
        <w:rPr>
          <w:rFonts w:eastAsiaTheme="majorEastAsia"/>
          <w:bCs/>
          <w:sz w:val="28"/>
          <w:szCs w:val="28"/>
          <w:lang w:eastAsia="en-US"/>
        </w:rPr>
        <w:t>Прогноз изменения доходов населения</w:t>
      </w:r>
      <w:bookmarkEnd w:id="83"/>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Прогноз изменения доходов населения, будучи неотъемлемым элементом тарифной и бюджетной политики, взаимосвязан с разработкой таких мероприятий по развитию систем коммунальной инфраструктуры, практическая реализация которых должна обеспечить доступность приобретения и оплаты потребителями соответствующих товаров и услуг организаций ЖКХ. С точки зрения содержательного аспекта, доходы населения могут включать как денежные, так и натуральные материальные ценности. Однако при проведении анализа и построении прогноза применяются лишь те доходы, которые имеют стоимостное выражение и используются при оценке совокупного платежа граждан за коммунальные услуги на соответствие критериям доступности. Результаты прогнозирования изменения денежных доходов населения на период до 2025 года приведены в таблице 1.5.1</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84" w:name="_Toc528548991"/>
      <w:r w:rsidRPr="00575B90">
        <w:rPr>
          <w:rFonts w:eastAsia="Times New Roman"/>
          <w:sz w:val="28"/>
          <w:szCs w:val="28"/>
          <w:lang w:eastAsia="ru-RU"/>
        </w:rPr>
        <w:t>Таблица 1.5.1 Прогноз изменения доходов населения</w:t>
      </w:r>
      <w:bookmarkEnd w:id="8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2127"/>
        <w:gridCol w:w="2126"/>
        <w:gridCol w:w="1984"/>
      </w:tblGrid>
      <w:tr w:rsidR="007A7E09" w:rsidRPr="00575B90" w:rsidTr="007A7E09">
        <w:trPr>
          <w:trHeight w:val="20"/>
        </w:trPr>
        <w:tc>
          <w:tcPr>
            <w:tcW w:w="3114" w:type="dxa"/>
            <w:vMerge w:val="restart"/>
            <w:shd w:val="clear" w:color="auto" w:fill="auto"/>
            <w:noWrap/>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Наименование показателя</w:t>
            </w:r>
          </w:p>
        </w:tc>
        <w:tc>
          <w:tcPr>
            <w:tcW w:w="2127" w:type="dxa"/>
            <w:vMerge w:val="restart"/>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bCs/>
                <w:sz w:val="28"/>
                <w:szCs w:val="28"/>
                <w:lang w:eastAsia="ru-RU"/>
              </w:rPr>
              <w:t>Фактическое положение</w:t>
            </w:r>
          </w:p>
        </w:tc>
        <w:tc>
          <w:tcPr>
            <w:tcW w:w="4110" w:type="dxa"/>
            <w:gridSpan w:val="2"/>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Прогноз</w:t>
            </w:r>
          </w:p>
        </w:tc>
      </w:tr>
      <w:tr w:rsidR="007A7E09" w:rsidRPr="00575B90" w:rsidTr="007A7E09">
        <w:trPr>
          <w:trHeight w:val="20"/>
        </w:trPr>
        <w:tc>
          <w:tcPr>
            <w:tcW w:w="3114" w:type="dxa"/>
            <w:vMerge/>
            <w:shd w:val="clear" w:color="auto" w:fill="auto"/>
            <w:noWrap/>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127" w:type="dxa"/>
            <w:vMerge/>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126"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 этап</w:t>
            </w:r>
          </w:p>
        </w:tc>
        <w:tc>
          <w:tcPr>
            <w:tcW w:w="1984"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 этап</w:t>
            </w:r>
          </w:p>
        </w:tc>
      </w:tr>
      <w:tr w:rsidR="007A7E09" w:rsidRPr="00575B90" w:rsidTr="007A7E09">
        <w:trPr>
          <w:trHeight w:val="20"/>
        </w:trPr>
        <w:tc>
          <w:tcPr>
            <w:tcW w:w="3114" w:type="dxa"/>
            <w:vMerge/>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127" w:type="dxa"/>
            <w:tcBorders>
              <w:bottom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2018</w:t>
            </w:r>
          </w:p>
        </w:tc>
        <w:tc>
          <w:tcPr>
            <w:tcW w:w="2126" w:type="dxa"/>
            <w:tcBorders>
              <w:bottom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984" w:type="dxa"/>
            <w:tcBorders>
              <w:bottom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r>
      <w:tr w:rsidR="007A7E09" w:rsidRPr="00575B90" w:rsidTr="007A7E09">
        <w:trPr>
          <w:trHeight w:val="536"/>
        </w:trPr>
        <w:tc>
          <w:tcPr>
            <w:tcW w:w="311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Средняя заработная плата на территории сельского поселения, тыс. руб.</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46,5</w:t>
            </w:r>
          </w:p>
        </w:tc>
      </w:tr>
    </w:tbl>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85" w:name="_Toc25210421"/>
      <w:r w:rsidRPr="00592827">
        <w:rPr>
          <w:rFonts w:eastAsiaTheme="majorEastAsia"/>
          <w:bCs/>
          <w:sz w:val="28"/>
          <w:szCs w:val="28"/>
          <w:lang w:eastAsia="en-US"/>
        </w:rPr>
        <w:t>Раздел 2 Перспективные показатели спроса на коммунальные ресурсы</w:t>
      </w:r>
      <w:bookmarkEnd w:id="85"/>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Перспективные показатели спроса на коммунальные услуги определены на основе данных, приведенных </w:t>
      </w:r>
      <w:proofErr w:type="gramStart"/>
      <w:r w:rsidRPr="00575B90">
        <w:rPr>
          <w:rFonts w:eastAsia="Times New Roman"/>
          <w:sz w:val="28"/>
          <w:szCs w:val="28"/>
          <w:lang w:eastAsia="ru-RU"/>
        </w:rPr>
        <w:t>в</w:t>
      </w:r>
      <w:proofErr w:type="gramEnd"/>
      <w:r w:rsidRPr="00575B90">
        <w:rPr>
          <w:rFonts w:eastAsia="Times New Roman"/>
          <w:sz w:val="28"/>
          <w:szCs w:val="28"/>
          <w:lang w:eastAsia="ru-RU"/>
        </w:rPr>
        <w:t>:</w:t>
      </w:r>
    </w:p>
    <w:p w:rsidR="007A7E09" w:rsidRPr="00575B90" w:rsidRDefault="007A7E09" w:rsidP="00BB31C7">
      <w:pPr>
        <w:widowControl/>
        <w:numPr>
          <w:ilvl w:val="0"/>
          <w:numId w:val="2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Генеральном </w:t>
      </w:r>
      <w:proofErr w:type="gramStart"/>
      <w:r w:rsidRPr="00575B90">
        <w:rPr>
          <w:rFonts w:eastAsia="Times New Roman"/>
          <w:sz w:val="28"/>
          <w:szCs w:val="28"/>
          <w:lang w:eastAsia="ru-RU"/>
        </w:rPr>
        <w:t>плане</w:t>
      </w:r>
      <w:proofErr w:type="gramEnd"/>
      <w:r w:rsidRPr="00575B90">
        <w:rPr>
          <w:rFonts w:eastAsia="Times New Roman"/>
          <w:sz w:val="28"/>
          <w:szCs w:val="28"/>
          <w:lang w:eastAsia="ru-RU"/>
        </w:rPr>
        <w:t xml:space="preserve"> сельского поселения, разработанном в соответствии с Градостроительным кодексом Российской Федерации;</w:t>
      </w:r>
    </w:p>
    <w:p w:rsidR="007A7E09" w:rsidRPr="00575B90" w:rsidRDefault="007A7E09" w:rsidP="00BB31C7">
      <w:pPr>
        <w:widowControl/>
        <w:numPr>
          <w:ilvl w:val="0"/>
          <w:numId w:val="2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lastRenderedPageBreak/>
        <w:t>Схеме водоснабжения.</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86" w:name="_Toc25210422"/>
      <w:r w:rsidRPr="00592827">
        <w:rPr>
          <w:rFonts w:eastAsiaTheme="majorEastAsia"/>
          <w:bCs/>
          <w:sz w:val="28"/>
          <w:szCs w:val="28"/>
          <w:lang w:eastAsia="en-US"/>
        </w:rPr>
        <w:t>Раздел 3 Характеристика состояния и проблем коммунальной инфраструктуры</w:t>
      </w:r>
      <w:bookmarkEnd w:id="86"/>
      <w:r w:rsidRPr="00592827">
        <w:rPr>
          <w:rFonts w:eastAsiaTheme="majorEastAsia"/>
          <w:bCs/>
          <w:sz w:val="28"/>
          <w:szCs w:val="28"/>
          <w:lang w:eastAsia="en-US"/>
        </w:rPr>
        <w:t xml:space="preserve">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В данном разделе проводится анализ отдельно по каждой системе и включает следующие подразделы:</w:t>
      </w:r>
    </w:p>
    <w:p w:rsidR="007A7E09" w:rsidRPr="00575B90" w:rsidRDefault="007A7E09" w:rsidP="00BB31C7">
      <w:pPr>
        <w:widowControl/>
        <w:numPr>
          <w:ilvl w:val="0"/>
          <w:numId w:val="1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описание организационной структуры, формы собственности и системы договоров между организациями, а также с потребителями;</w:t>
      </w:r>
    </w:p>
    <w:p w:rsidR="007A7E09" w:rsidRPr="00575B90" w:rsidRDefault="007A7E09" w:rsidP="00BB31C7">
      <w:pPr>
        <w:widowControl/>
        <w:numPr>
          <w:ilvl w:val="0"/>
          <w:numId w:val="1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анализ существующего технического состояния системы </w:t>
      </w:r>
      <w:proofErr w:type="spellStart"/>
      <w:r w:rsidRPr="00575B90">
        <w:rPr>
          <w:rFonts w:eastAsia="Times New Roman"/>
          <w:sz w:val="28"/>
          <w:szCs w:val="28"/>
          <w:lang w:eastAsia="ru-RU"/>
        </w:rPr>
        <w:t>ресурсоснабжения</w:t>
      </w:r>
      <w:proofErr w:type="spellEnd"/>
      <w:r w:rsidRPr="00575B90">
        <w:rPr>
          <w:rFonts w:eastAsia="Times New Roman"/>
          <w:sz w:val="28"/>
          <w:szCs w:val="28"/>
          <w:lang w:eastAsia="ru-RU"/>
        </w:rPr>
        <w:t>, в том числе:</w:t>
      </w:r>
    </w:p>
    <w:p w:rsidR="007A7E09" w:rsidRPr="00575B90" w:rsidRDefault="007A7E09" w:rsidP="00BB31C7">
      <w:pPr>
        <w:widowControl/>
        <w:numPr>
          <w:ilvl w:val="0"/>
          <w:numId w:val="1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анализ эффективности и надежности имеющихся источников </w:t>
      </w:r>
      <w:proofErr w:type="spellStart"/>
      <w:r w:rsidRPr="00575B90">
        <w:rPr>
          <w:rFonts w:eastAsia="Times New Roman"/>
          <w:sz w:val="28"/>
          <w:szCs w:val="28"/>
          <w:lang w:eastAsia="ru-RU"/>
        </w:rPr>
        <w:t>ресурсоснабжения</w:t>
      </w:r>
      <w:proofErr w:type="spellEnd"/>
      <w:r w:rsidRPr="00575B90">
        <w:rPr>
          <w:rFonts w:eastAsia="Times New Roman"/>
          <w:sz w:val="28"/>
          <w:szCs w:val="28"/>
          <w:lang w:eastAsia="ru-RU"/>
        </w:rPr>
        <w:t xml:space="preserve"> (технические параметры, остаточный ресурс, ограничения использования мощностей, качество эксплуатации, наладки и ремонтов, системы учета ресурсов, расход ресурсов, собственные нужды), имеющиеся проблемы и направления их решения;</w:t>
      </w:r>
    </w:p>
    <w:p w:rsidR="007A7E09" w:rsidRPr="00575B90" w:rsidRDefault="007A7E09" w:rsidP="00BB31C7">
      <w:pPr>
        <w:widowControl/>
        <w:numPr>
          <w:ilvl w:val="0"/>
          <w:numId w:val="1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анализ эффективности и надежности имеющихся сетей (схема и структура сетей, характеристика технических параметров и состояния, резервирование, применяемые графики работы и их обоснованность, статистика отказов и среднего времени восстановления работы, качество эксплуатации, качество диспетчеризации, состояние учета), имеющиеся проблемы и направления их решения;</w:t>
      </w:r>
    </w:p>
    <w:p w:rsidR="007A7E09" w:rsidRPr="00575B90" w:rsidRDefault="007A7E09" w:rsidP="00BB31C7">
      <w:pPr>
        <w:widowControl/>
        <w:numPr>
          <w:ilvl w:val="0"/>
          <w:numId w:val="1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анализ зон действия источников </w:t>
      </w:r>
      <w:proofErr w:type="spellStart"/>
      <w:r w:rsidRPr="00575B90">
        <w:rPr>
          <w:rFonts w:eastAsia="Times New Roman"/>
          <w:sz w:val="28"/>
          <w:szCs w:val="28"/>
          <w:lang w:eastAsia="ru-RU"/>
        </w:rPr>
        <w:t>ресурсоснабжения</w:t>
      </w:r>
      <w:proofErr w:type="spellEnd"/>
      <w:r w:rsidRPr="00575B90">
        <w:rPr>
          <w:rFonts w:eastAsia="Times New Roman"/>
          <w:sz w:val="28"/>
          <w:szCs w:val="28"/>
          <w:lang w:eastAsia="ru-RU"/>
        </w:rPr>
        <w:t xml:space="preserve"> и их рациональности (матрицы покрытия нагрузки потребителей в зонах действия источников, балансы мощности и нагрузки), имеющиеся проблемы и направления их решения;</w:t>
      </w:r>
    </w:p>
    <w:p w:rsidR="007A7E09" w:rsidRPr="00575B90" w:rsidRDefault="007A7E09" w:rsidP="00BB31C7">
      <w:pPr>
        <w:widowControl/>
        <w:numPr>
          <w:ilvl w:val="0"/>
          <w:numId w:val="1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анализ имеющихся резервов и дефицитов мощности в системе </w:t>
      </w:r>
      <w:proofErr w:type="spellStart"/>
      <w:r w:rsidRPr="00575B90">
        <w:rPr>
          <w:rFonts w:eastAsia="Times New Roman"/>
          <w:sz w:val="28"/>
          <w:szCs w:val="28"/>
          <w:lang w:eastAsia="ru-RU"/>
        </w:rPr>
        <w:t>ресурсоснабжения</w:t>
      </w:r>
      <w:proofErr w:type="spellEnd"/>
      <w:r w:rsidRPr="00575B90">
        <w:rPr>
          <w:rFonts w:eastAsia="Times New Roman"/>
          <w:sz w:val="28"/>
          <w:szCs w:val="28"/>
          <w:lang w:eastAsia="ru-RU"/>
        </w:rPr>
        <w:t xml:space="preserve"> и ожидаемых резервов и дефицитов на перспективу, с учетом будущего спроса;</w:t>
      </w:r>
    </w:p>
    <w:p w:rsidR="007A7E09" w:rsidRPr="00575B90" w:rsidRDefault="007A7E09" w:rsidP="00BB31C7">
      <w:pPr>
        <w:widowControl/>
        <w:numPr>
          <w:ilvl w:val="0"/>
          <w:numId w:val="1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анализ показателей готовности системы </w:t>
      </w:r>
      <w:proofErr w:type="spellStart"/>
      <w:r w:rsidRPr="00575B90">
        <w:rPr>
          <w:rFonts w:eastAsia="Times New Roman"/>
          <w:sz w:val="28"/>
          <w:szCs w:val="28"/>
          <w:lang w:eastAsia="ru-RU"/>
        </w:rPr>
        <w:t>ресурсоснабжения</w:t>
      </w:r>
      <w:proofErr w:type="spellEnd"/>
      <w:r w:rsidRPr="00575B90">
        <w:rPr>
          <w:rFonts w:eastAsia="Times New Roman"/>
          <w:sz w:val="28"/>
          <w:szCs w:val="28"/>
          <w:lang w:eastAsia="ru-RU"/>
        </w:rPr>
        <w:t>, имеющиеся проблемы и направления их решения;</w:t>
      </w:r>
    </w:p>
    <w:p w:rsidR="007A7E09" w:rsidRPr="00575B90" w:rsidRDefault="007A7E09" w:rsidP="00BB31C7">
      <w:pPr>
        <w:widowControl/>
        <w:numPr>
          <w:ilvl w:val="0"/>
          <w:numId w:val="1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воздействие на окружающую среду (анализ выбросов, сбросов, шумовых воздействий), имеющиеся проблемы и направления их решения;</w:t>
      </w:r>
    </w:p>
    <w:p w:rsidR="007A7E09" w:rsidRPr="00575B90" w:rsidRDefault="007A7E09" w:rsidP="00BB31C7">
      <w:pPr>
        <w:widowControl/>
        <w:numPr>
          <w:ilvl w:val="0"/>
          <w:numId w:val="1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анализ финансового состояния организаций коммунального комплекса, тарифов на коммунальные ресурсы (обеспечиваются ли необходимые объемы ремонтов и развития), платежей и задолженности потребителей за предоставленные ресурсы.</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87" w:name="_Toc25210423"/>
      <w:r w:rsidRPr="00592827">
        <w:rPr>
          <w:rFonts w:eastAsiaTheme="majorEastAsia"/>
          <w:bCs/>
          <w:sz w:val="28"/>
          <w:szCs w:val="28"/>
          <w:lang w:eastAsia="en-US"/>
        </w:rPr>
        <w:t>3.1. Система электроснабжения</w:t>
      </w:r>
      <w:bookmarkEnd w:id="87"/>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88" w:name="_Toc25210424"/>
      <w:r w:rsidRPr="00592827">
        <w:rPr>
          <w:rFonts w:eastAsiaTheme="majorEastAsia"/>
          <w:bCs/>
          <w:sz w:val="28"/>
          <w:szCs w:val="28"/>
          <w:lang w:eastAsia="en-US"/>
        </w:rPr>
        <w:t>3.1.1. Описание организационной структуры, формы собственности и системы договоров между организациями, а также с потребителями</w:t>
      </w:r>
      <w:bookmarkEnd w:id="88"/>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roofErr w:type="gramStart"/>
      <w:r w:rsidRPr="00575B90">
        <w:rPr>
          <w:rFonts w:eastAsia="Times New Roman"/>
          <w:sz w:val="28"/>
          <w:szCs w:val="28"/>
          <w:lang w:eastAsia="ru-RU"/>
        </w:rPr>
        <w:t xml:space="preserve">Система электроснабжения сельского поселения Новый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относится ко второй ценовой зоне оптового рынка электроэнергии и мощности.</w:t>
      </w:r>
      <w:proofErr w:type="gramEnd"/>
      <w:r w:rsidRPr="00575B90">
        <w:rPr>
          <w:rFonts w:eastAsia="Times New Roman"/>
          <w:sz w:val="28"/>
          <w:szCs w:val="28"/>
          <w:lang w:eastAsia="ru-RU"/>
        </w:rPr>
        <w:t xml:space="preserve"> Правовая основа оптового рынка регламентирована постановлением Правительства РФ от 27.12.2010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lastRenderedPageBreak/>
        <w:t>На территории сельского поселения поставщиком электрической энергии является ОАО «МРСК Урала» - «</w:t>
      </w:r>
      <w:proofErr w:type="spellStart"/>
      <w:r w:rsidRPr="00575B90">
        <w:rPr>
          <w:rFonts w:eastAsia="Times New Roman"/>
          <w:sz w:val="28"/>
          <w:szCs w:val="28"/>
          <w:lang w:eastAsia="ru-RU"/>
        </w:rPr>
        <w:t>Челябэнерго</w:t>
      </w:r>
      <w:proofErr w:type="spellEnd"/>
      <w:r w:rsidRPr="00575B90">
        <w:rPr>
          <w:rFonts w:eastAsia="Times New Roman"/>
          <w:sz w:val="28"/>
          <w:szCs w:val="28"/>
          <w:lang w:eastAsia="ru-RU"/>
        </w:rPr>
        <w:t>» от ПС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89" w:name="_Toc25210425"/>
      <w:r w:rsidRPr="00592827">
        <w:rPr>
          <w:rFonts w:eastAsiaTheme="majorEastAsia"/>
          <w:bCs/>
          <w:sz w:val="28"/>
          <w:szCs w:val="28"/>
          <w:lang w:eastAsia="en-US"/>
        </w:rPr>
        <w:t>3.1.2. Анализ существующего технического состояния системы электроснабжения</w:t>
      </w:r>
      <w:bookmarkEnd w:id="89"/>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90" w:name="_Toc25210426"/>
      <w:r w:rsidRPr="00592827">
        <w:rPr>
          <w:rFonts w:eastAsiaTheme="majorEastAsia"/>
          <w:bCs/>
          <w:sz w:val="28"/>
          <w:szCs w:val="28"/>
          <w:lang w:eastAsia="en-US"/>
        </w:rPr>
        <w:t>3.1.2.1. Анализ эффективности и надежности имеющихся источников электроснабжения</w:t>
      </w:r>
      <w:bookmarkEnd w:id="90"/>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В границах сельского поселения расположен один опорный центр электропитания, с шины которого по воздушным и кабельным линиям электропередач через понижающие трансформаторные подстанции передаётся электроэнергия различным группам потребителей.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91" w:name="_Hlk25211175"/>
      <w:r w:rsidRPr="00575B90">
        <w:rPr>
          <w:rFonts w:eastAsia="Times New Roman"/>
          <w:sz w:val="28"/>
          <w:szCs w:val="28"/>
          <w:lang w:eastAsia="ru-RU"/>
        </w:rPr>
        <w:t xml:space="preserve">Остаточный ресурс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Остаточный ресурс определить не представляется возможным в связи с отсутствием информационных данных о годах ввода в эксплуатацию оборудования источников электроснабжения, часах работы оборудования с момента ввода в эксплуатацию и мероприятиях, реализуемых эксплуатирующими организациями для продления ресурса.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Ограничения использования мощностей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Анализ технического состояния источников электроснабжения, расположенных в сельском поселении, не выявил ограничения использования мощностей.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Качество эксплуатации, наладки и ремонтов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Качество эксплуатации, наладки и ремонтов источников электроснабжения удовлетворяет требованиям «Правил технической эксплуатации электроустановок потребителей», утверждённых приказом Минэнерго России от 13.01.2003 г. №6 и «Правил технической эксплуатации электрических станций и сетей Российской Федерации», утверждённых приказом Минэнерго России от 19.06.2003 г. №229.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Имеющиеся проблемы и направления их решения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По результатам анализа источников электроснабжения, установлены их низкая надёжность и эффективность. Основными проблемами эксплуатации источников электроснабжения являются: </w:t>
      </w:r>
    </w:p>
    <w:p w:rsidR="007A7E09" w:rsidRPr="00575B90" w:rsidRDefault="007A7E09" w:rsidP="00BB31C7">
      <w:pPr>
        <w:widowControl/>
        <w:numPr>
          <w:ilvl w:val="0"/>
          <w:numId w:val="8"/>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Высокий процент износа оборудования ПС, ТП. </w:t>
      </w:r>
    </w:p>
    <w:p w:rsidR="007A7E09" w:rsidRPr="00575B90" w:rsidRDefault="007A7E09" w:rsidP="00BB31C7">
      <w:pPr>
        <w:widowControl/>
        <w:numPr>
          <w:ilvl w:val="0"/>
          <w:numId w:val="8"/>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Использование на ПС, ТП трансформаторов сверх нормативного срока эксплуатации. </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92" w:name="_Toc25210427"/>
      <w:bookmarkEnd w:id="91"/>
      <w:r w:rsidRPr="00592827">
        <w:rPr>
          <w:rFonts w:eastAsiaTheme="majorEastAsia"/>
          <w:bCs/>
          <w:sz w:val="28"/>
          <w:szCs w:val="28"/>
          <w:lang w:eastAsia="en-US"/>
        </w:rPr>
        <w:t>3.1.2.2. Анализ эффективности и надежности имеющихся сетей, имеющиеся проблемы и направления их решения</w:t>
      </w:r>
      <w:bookmarkEnd w:id="92"/>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Резервирование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Резервирование электрических сетей отсутствует.</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Применяемые графики работы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Применяемый график работы системы электроснабжения – круглосуточный. Обоснованность подобного графика работы системы электроснабжения объясняется выполнением требований бесперебойного предоставления электроэнергии потребителям. Графики временного отключения, ограничения мощности и электроэнергии утверждены в установленном порядке и строго соблюдается организациями.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lastRenderedPageBreak/>
        <w:t>Статистика отказов и среднего времени восстановления работы</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Данные о статистике отказов и времени восстановления работы электросетей отсутствуют, поэтому провести их анализ не представляется возможным.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Качество эксплуатации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Качество эксплуатации электросетей удовлетворяет требованиям «Правил технической эксплуатации электрических станций и сетей Российской Федерации», утверждённых приказом Минэнерго России от 19.06.2003 г. №229.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Безопасность работы системы электроснабжения обеспечивается за счёт реализации комплекса мер, учитывающих:</w:t>
      </w:r>
    </w:p>
    <w:p w:rsidR="007A7E09" w:rsidRPr="00575B90" w:rsidRDefault="007A7E09" w:rsidP="00BB31C7">
      <w:pPr>
        <w:widowControl/>
        <w:numPr>
          <w:ilvl w:val="0"/>
          <w:numId w:val="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общие требования безопасности;</w:t>
      </w:r>
    </w:p>
    <w:p w:rsidR="007A7E09" w:rsidRPr="00575B90" w:rsidRDefault="007A7E09" w:rsidP="00BB31C7">
      <w:pPr>
        <w:widowControl/>
        <w:numPr>
          <w:ilvl w:val="0"/>
          <w:numId w:val="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функции систем безопасности, зависящие от электроснабжения; </w:t>
      </w:r>
    </w:p>
    <w:p w:rsidR="007A7E09" w:rsidRPr="00575B90" w:rsidRDefault="007A7E09" w:rsidP="00BB31C7">
      <w:pPr>
        <w:widowControl/>
        <w:numPr>
          <w:ilvl w:val="0"/>
          <w:numId w:val="4"/>
        </w:numPr>
        <w:suppressAutoHyphens/>
        <w:spacing w:line="240" w:lineRule="auto"/>
        <w:ind w:left="0" w:firstLine="709"/>
        <w:contextualSpacing/>
        <w:rPr>
          <w:rFonts w:eastAsia="Times New Roman"/>
          <w:sz w:val="28"/>
          <w:szCs w:val="28"/>
          <w:lang w:eastAsia="ru-RU"/>
        </w:rPr>
      </w:pPr>
      <w:proofErr w:type="spellStart"/>
      <w:r w:rsidRPr="00575B90">
        <w:rPr>
          <w:rFonts w:eastAsia="Times New Roman"/>
          <w:sz w:val="28"/>
          <w:szCs w:val="28"/>
          <w:lang w:eastAsia="ru-RU"/>
        </w:rPr>
        <w:t>электробезопасность</w:t>
      </w:r>
      <w:proofErr w:type="spellEnd"/>
      <w:r w:rsidRPr="00575B90">
        <w:rPr>
          <w:rFonts w:eastAsia="Times New Roman"/>
          <w:sz w:val="28"/>
          <w:szCs w:val="28"/>
          <w:lang w:eastAsia="ru-RU"/>
        </w:rPr>
        <w:t>;</w:t>
      </w:r>
    </w:p>
    <w:p w:rsidR="007A7E09" w:rsidRPr="00575B90" w:rsidRDefault="007A7E09" w:rsidP="00BB31C7">
      <w:pPr>
        <w:widowControl/>
        <w:numPr>
          <w:ilvl w:val="0"/>
          <w:numId w:val="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пожарную безопасность;</w:t>
      </w:r>
    </w:p>
    <w:p w:rsidR="007A7E09" w:rsidRPr="00575B90" w:rsidRDefault="007A7E09" w:rsidP="00BB31C7">
      <w:pPr>
        <w:widowControl/>
        <w:numPr>
          <w:ilvl w:val="0"/>
          <w:numId w:val="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информационную безопасность (сохранность информации, предотвращение несанкционированного доступа по цепям питания, защита от преднамеренного воздействия на цепи питания).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Кроме того, в целях осуществления мер, направленных на обеспечение безопасного функционирования электроэнергетики и предотвращения возникновения аварийных ситуаций, на территории сельского поселения организовано оперативно-диспетчерское управление.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Качество диспетчеризации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Для оперативного реагирования и решения аварийных ситуаций создана Единая дежурно-диспетчерская служба. Приём заявок производится круглосуточно. Диспетчер обеспечивает выезд оперативно-выездных бригад по заявкам потребителей и осуществляет контрольные мероприятия.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На объекты </w:t>
      </w:r>
      <w:proofErr w:type="spellStart"/>
      <w:r w:rsidRPr="00575B90">
        <w:rPr>
          <w:rFonts w:eastAsia="Times New Roman"/>
          <w:sz w:val="28"/>
          <w:szCs w:val="28"/>
          <w:lang w:eastAsia="ru-RU"/>
        </w:rPr>
        <w:t>электросетевого</w:t>
      </w:r>
      <w:proofErr w:type="spellEnd"/>
      <w:r w:rsidRPr="00575B90">
        <w:rPr>
          <w:rFonts w:eastAsia="Times New Roman"/>
          <w:sz w:val="28"/>
          <w:szCs w:val="28"/>
          <w:lang w:eastAsia="ru-RU"/>
        </w:rPr>
        <w:t xml:space="preserve"> хозяйства отправляется оперативно-выездная группа.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Имеющиеся проблемы и направления их решения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По результатам анализа состояния электрических сетей, выявлены их недостаточная надёжность и эффективность.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93" w:name="_Hlk11340021"/>
      <w:r w:rsidRPr="00575B90">
        <w:rPr>
          <w:rFonts w:eastAsia="Times New Roman"/>
          <w:sz w:val="28"/>
          <w:szCs w:val="28"/>
          <w:lang w:eastAsia="ru-RU"/>
        </w:rPr>
        <w:t>Основными проблемами эксплуатации сетей электроснабжения являются:</w:t>
      </w:r>
    </w:p>
    <w:p w:rsidR="007A7E09" w:rsidRPr="00575B90" w:rsidRDefault="007A7E09" w:rsidP="00BB31C7">
      <w:pPr>
        <w:widowControl/>
        <w:numPr>
          <w:ilvl w:val="0"/>
          <w:numId w:val="18"/>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высокий процент износа электрических сетей;</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Основными направлениями решения выявленных проблем являются:</w:t>
      </w:r>
    </w:p>
    <w:p w:rsidR="007A7E09" w:rsidRPr="00575B90" w:rsidRDefault="007A7E09" w:rsidP="00BB31C7">
      <w:pPr>
        <w:widowControl/>
        <w:numPr>
          <w:ilvl w:val="0"/>
          <w:numId w:val="18"/>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техническое перевооружение и реконструкция электрических линий как воздушных, так и кабельных, включая замену кабелей, проводов на СИП, опор, изоляторов, разъединителей.</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94" w:name="_Toc25210428"/>
      <w:bookmarkEnd w:id="93"/>
      <w:r w:rsidRPr="00592827">
        <w:rPr>
          <w:rFonts w:eastAsiaTheme="majorEastAsia"/>
          <w:bCs/>
          <w:sz w:val="28"/>
          <w:szCs w:val="28"/>
          <w:lang w:eastAsia="en-US"/>
        </w:rPr>
        <w:t>3.1.2.3. Анализ зон действия источников электроснабжения и их рациональности, имеющиеся проблемы и направления их решения</w:t>
      </w:r>
      <w:bookmarkEnd w:id="94"/>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 xml:space="preserve">Зона действия источников электроснабжения охватывает поселок Новый </w:t>
      </w:r>
      <w:proofErr w:type="spellStart"/>
      <w:r w:rsidRPr="00592827">
        <w:rPr>
          <w:rFonts w:eastAsia="Times New Roman"/>
          <w:sz w:val="28"/>
          <w:szCs w:val="28"/>
          <w:lang w:eastAsia="ru-RU"/>
        </w:rPr>
        <w:t>Кременкуль</w:t>
      </w:r>
      <w:proofErr w:type="spellEnd"/>
      <w:r w:rsidRPr="00592827">
        <w:rPr>
          <w:rFonts w:eastAsia="Times New Roman"/>
          <w:sz w:val="28"/>
          <w:szCs w:val="28"/>
          <w:lang w:eastAsia="ru-RU"/>
        </w:rPr>
        <w:t>.</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95" w:name="_Toc25210429"/>
      <w:r w:rsidRPr="00592827">
        <w:rPr>
          <w:rFonts w:eastAsiaTheme="majorEastAsia"/>
          <w:bCs/>
          <w:sz w:val="28"/>
          <w:szCs w:val="28"/>
          <w:lang w:eastAsia="en-US"/>
        </w:rPr>
        <w:t>3.1.2.4. Анализ имеющихся резервов и дефицитов мощности в системе электроснабжения и ожидаемых резервов, и дефицитов</w:t>
      </w:r>
      <w:bookmarkEnd w:id="95"/>
    </w:p>
    <w:p w:rsidR="007A7E09" w:rsidRPr="00575B90" w:rsidRDefault="007A7E09" w:rsidP="00BB31C7">
      <w:pPr>
        <w:widowControl/>
        <w:suppressAutoHyphens/>
        <w:spacing w:line="240" w:lineRule="auto"/>
        <w:ind w:firstLine="709"/>
        <w:contextualSpacing/>
        <w:rPr>
          <w:rFonts w:eastAsia="Times New Roman"/>
          <w:sz w:val="28"/>
          <w:szCs w:val="28"/>
          <w:highlight w:val="yellow"/>
          <w:lang w:eastAsia="ru-RU"/>
        </w:rPr>
      </w:pPr>
      <w:r w:rsidRPr="00592827">
        <w:rPr>
          <w:rFonts w:eastAsia="Times New Roman"/>
          <w:sz w:val="28"/>
          <w:szCs w:val="28"/>
          <w:lang w:eastAsia="ru-RU"/>
        </w:rPr>
        <w:t>Дефициты мощности в системе электроснабжения отсутствуют</w:t>
      </w:r>
      <w:r w:rsidRPr="00575B90">
        <w:rPr>
          <w:rFonts w:eastAsia="Times New Roman"/>
          <w:sz w:val="28"/>
          <w:szCs w:val="28"/>
          <w:lang w:eastAsia="ru-RU"/>
        </w:rPr>
        <w:t>.</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96" w:name="_Toc25210430"/>
      <w:r w:rsidRPr="00592827">
        <w:rPr>
          <w:rFonts w:eastAsiaTheme="majorEastAsia"/>
          <w:bCs/>
          <w:sz w:val="28"/>
          <w:szCs w:val="28"/>
          <w:lang w:eastAsia="en-US"/>
        </w:rPr>
        <w:lastRenderedPageBreak/>
        <w:t>3.1.2.5. Анализ показателей готовности системы электроснабжения, имеющиеся проблемы и направления их решения</w:t>
      </w:r>
      <w:bookmarkEnd w:id="96"/>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 xml:space="preserve">Показатели готовности системы электроснабжения определяются в целом для филиалов </w:t>
      </w:r>
      <w:proofErr w:type="spellStart"/>
      <w:r w:rsidRPr="00592827">
        <w:rPr>
          <w:rFonts w:eastAsia="Times New Roman"/>
          <w:sz w:val="28"/>
          <w:szCs w:val="28"/>
          <w:lang w:eastAsia="ru-RU"/>
        </w:rPr>
        <w:t>электросетевых</w:t>
      </w:r>
      <w:proofErr w:type="spellEnd"/>
      <w:r w:rsidRPr="00592827">
        <w:rPr>
          <w:rFonts w:eastAsia="Times New Roman"/>
          <w:sz w:val="28"/>
          <w:szCs w:val="28"/>
          <w:lang w:eastAsia="ru-RU"/>
        </w:rPr>
        <w:t xml:space="preserve"> компаний без разбивки по населенным пунктам. Проблемы в части показателей готовности системы электроснабжения отсутствуют.</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97" w:name="_Toc25210431"/>
      <w:r w:rsidRPr="00592827">
        <w:rPr>
          <w:rFonts w:eastAsiaTheme="majorEastAsia"/>
          <w:bCs/>
          <w:sz w:val="28"/>
          <w:szCs w:val="28"/>
          <w:lang w:eastAsia="en-US"/>
        </w:rPr>
        <w:t>3.1.2.6. Воздействие на окружающую среду, имеющиеся проблемы и направления их решения</w:t>
      </w:r>
      <w:bookmarkEnd w:id="97"/>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Анализ выбросов, сбросов, шумовых воздействий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Понижающие станции, расположенные на территории сельского поселения, не оказывают воздействия на окружающую среду, прочие генерирующие источники электроснабжения отсутствуют, соответственно, вредное воздействие на экологию со стороны объектов электроснабжения муниципального образования ограничивается воздействием при строительстве и воздействием при утилизации демонтированного оборудования и расходных материалов.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При строительстве объектов энергетики происходит вырубка лесов (просеки под трассы линий электропередач),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w:t>
      </w:r>
    </w:p>
    <w:p w:rsidR="007A7E09" w:rsidRPr="00575B90" w:rsidRDefault="007A7E09" w:rsidP="00BB31C7">
      <w:pPr>
        <w:widowControl/>
        <w:numPr>
          <w:ilvl w:val="0"/>
          <w:numId w:val="17"/>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масляные силовые трансформаторы и высоковольтные масляные выключатели;</w:t>
      </w:r>
    </w:p>
    <w:p w:rsidR="007A7E09" w:rsidRPr="00575B90" w:rsidRDefault="007A7E09" w:rsidP="00BB31C7">
      <w:pPr>
        <w:widowControl/>
        <w:numPr>
          <w:ilvl w:val="0"/>
          <w:numId w:val="17"/>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аккумуляторные батареи;</w:t>
      </w:r>
    </w:p>
    <w:p w:rsidR="007A7E09" w:rsidRPr="00575B90" w:rsidRDefault="007A7E09" w:rsidP="00BB31C7">
      <w:pPr>
        <w:widowControl/>
        <w:numPr>
          <w:ilvl w:val="0"/>
          <w:numId w:val="17"/>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масляные кабели.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Проблемы и направления их решения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Для снижения площади лесов, уничтожаемых при строительстве объектов электроэнергетики, необходимо соблюдать нормативную ширину охранных зон линий электропередач при строительстве либо занижать ее в допустимых пределах, принимая ее величину минимально допустимой для условий стесненной прокладки.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Для исключения опасности нанесения ущерба окружающей среде возможно применение сухих трансформаторов и вакуумных выключателей </w:t>
      </w:r>
      <w:proofErr w:type="gramStart"/>
      <w:r w:rsidRPr="00575B90">
        <w:rPr>
          <w:rFonts w:eastAsia="Times New Roman"/>
          <w:sz w:val="28"/>
          <w:szCs w:val="28"/>
          <w:lang w:eastAsia="ru-RU"/>
        </w:rPr>
        <w:t>вместо</w:t>
      </w:r>
      <w:proofErr w:type="gramEnd"/>
      <w:r w:rsidRPr="00575B90">
        <w:rPr>
          <w:rFonts w:eastAsia="Times New Roman"/>
          <w:sz w:val="28"/>
          <w:szCs w:val="28"/>
          <w:lang w:eastAsia="ru-RU"/>
        </w:rPr>
        <w:t xml:space="preserve"> масляных. Эксплуатация аккумуляторных батарей сопровождается испарением электролита, что представляет опасность для здоровья людей.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lastRenderedPageBreak/>
        <w:t xml:space="preserve">Также аккумуляторные батареи несут опасность разлива электролита и попадания его в почву и воду. Во избежание нанесения ущерба окружающей среде необходима правильная утилизация отработавших аккумуляторных батарей.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Масляные кабели по истечении срока эксплуатации остаются в земле, и при дальнейшем старении происходит разрушение изоляции и попадание масла в почву.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Для предотвращения данного воздействия необходимо использовать кабели с пластмассовой изоляцией, либо с изоляцией из сшитого полиэтилена.</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98" w:name="_Toc25210432"/>
      <w:r w:rsidRPr="00592827">
        <w:rPr>
          <w:rFonts w:eastAsiaTheme="majorEastAsia"/>
          <w:bCs/>
          <w:sz w:val="28"/>
          <w:szCs w:val="28"/>
          <w:lang w:eastAsia="en-US"/>
        </w:rPr>
        <w:t>3.1.3. 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bookmarkEnd w:id="98"/>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Цены (тарифы) на электрическую энергию для населения и приравненных к нему категорий потребителей Челябинской области на 2019 год утверждены постановлением Министерства от 25.12.2018 г. № 88/1, представлены в таблице 3.1.3.1. Информационные данные о платежах и задолженности потребителей за услуги электроснабжения отсутствуют.</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Таблица 3.1.3.1. Тарифы для населения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132"/>
        <w:gridCol w:w="2951"/>
        <w:gridCol w:w="1373"/>
        <w:gridCol w:w="2411"/>
      </w:tblGrid>
      <w:tr w:rsidR="007A7E09" w:rsidRPr="00575B90" w:rsidTr="007A7E09">
        <w:trPr>
          <w:trHeight w:val="20"/>
        </w:trPr>
        <w:tc>
          <w:tcPr>
            <w:tcW w:w="468"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w:t>
            </w:r>
          </w:p>
        </w:tc>
        <w:tc>
          <w:tcPr>
            <w:tcW w:w="1950"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Тариф</w:t>
            </w:r>
          </w:p>
        </w:tc>
        <w:tc>
          <w:tcPr>
            <w:tcW w:w="3247"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Период</w:t>
            </w:r>
          </w:p>
        </w:tc>
        <w:tc>
          <w:tcPr>
            <w:tcW w:w="1208"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 xml:space="preserve">Ед. </w:t>
            </w:r>
            <w:proofErr w:type="spellStart"/>
            <w:r w:rsidRPr="00575B90">
              <w:rPr>
                <w:rFonts w:eastAsia="Times New Roman"/>
                <w:sz w:val="28"/>
                <w:szCs w:val="28"/>
                <w:lang w:eastAsia="ru-RU"/>
              </w:rPr>
              <w:t>изм</w:t>
            </w:r>
            <w:proofErr w:type="spellEnd"/>
            <w:r w:rsidRPr="00575B90">
              <w:rPr>
                <w:rFonts w:eastAsia="Times New Roman"/>
                <w:sz w:val="28"/>
                <w:szCs w:val="28"/>
                <w:lang w:eastAsia="ru-RU"/>
              </w:rPr>
              <w:t>.</w:t>
            </w:r>
          </w:p>
        </w:tc>
        <w:tc>
          <w:tcPr>
            <w:tcW w:w="2478"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 xml:space="preserve">Величина </w:t>
            </w:r>
            <w:proofErr w:type="spellStart"/>
            <w:r w:rsidRPr="00575B90">
              <w:rPr>
                <w:rFonts w:eastAsia="Times New Roman"/>
                <w:sz w:val="28"/>
                <w:szCs w:val="28"/>
                <w:lang w:eastAsia="ru-RU"/>
              </w:rPr>
              <w:t>одноставочного</w:t>
            </w:r>
            <w:proofErr w:type="spellEnd"/>
            <w:r w:rsidRPr="00575B90">
              <w:rPr>
                <w:rFonts w:eastAsia="Times New Roman"/>
                <w:sz w:val="28"/>
                <w:szCs w:val="28"/>
                <w:lang w:eastAsia="ru-RU"/>
              </w:rPr>
              <w:t xml:space="preserve"> тарифа для населения (с учётом НДС)</w:t>
            </w:r>
          </w:p>
        </w:tc>
      </w:tr>
      <w:tr w:rsidR="007A7E09" w:rsidRPr="00575B90" w:rsidTr="007A7E09">
        <w:trPr>
          <w:trHeight w:val="20"/>
        </w:trPr>
        <w:tc>
          <w:tcPr>
            <w:tcW w:w="468" w:type="dxa"/>
            <w:vMerge w:val="restart"/>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1</w:t>
            </w:r>
          </w:p>
        </w:tc>
        <w:tc>
          <w:tcPr>
            <w:tcW w:w="1950" w:type="dxa"/>
            <w:vMerge w:val="restart"/>
            <w:shd w:val="clear" w:color="auto" w:fill="auto"/>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Электроэнергия</w:t>
            </w:r>
          </w:p>
        </w:tc>
        <w:tc>
          <w:tcPr>
            <w:tcW w:w="3247"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с 01.01.2019г. по 30.06.2019г.</w:t>
            </w:r>
          </w:p>
        </w:tc>
        <w:tc>
          <w:tcPr>
            <w:tcW w:w="1208"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руб./кВтч</w:t>
            </w:r>
          </w:p>
        </w:tc>
        <w:tc>
          <w:tcPr>
            <w:tcW w:w="2478" w:type="dxa"/>
            <w:shd w:val="clear" w:color="auto" w:fill="auto"/>
            <w:vAlign w:val="bottom"/>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3,19</w:t>
            </w:r>
          </w:p>
        </w:tc>
      </w:tr>
      <w:tr w:rsidR="007A7E09" w:rsidRPr="00575B90" w:rsidTr="007A7E09">
        <w:trPr>
          <w:trHeight w:val="20"/>
        </w:trPr>
        <w:tc>
          <w:tcPr>
            <w:tcW w:w="468" w:type="dxa"/>
            <w:vMerge/>
          </w:tcPr>
          <w:p w:rsidR="007A7E09" w:rsidRPr="00575B90" w:rsidRDefault="007A7E09" w:rsidP="00BB31C7">
            <w:pPr>
              <w:widowControl/>
              <w:spacing w:line="240" w:lineRule="auto"/>
              <w:ind w:firstLine="0"/>
              <w:rPr>
                <w:rFonts w:eastAsia="Times New Roman"/>
                <w:sz w:val="28"/>
                <w:szCs w:val="28"/>
                <w:lang w:eastAsia="ru-RU"/>
              </w:rPr>
            </w:pPr>
          </w:p>
        </w:tc>
        <w:tc>
          <w:tcPr>
            <w:tcW w:w="1950" w:type="dxa"/>
            <w:vMerge/>
            <w:vAlign w:val="center"/>
            <w:hideMark/>
          </w:tcPr>
          <w:p w:rsidR="007A7E09" w:rsidRPr="00575B90" w:rsidRDefault="007A7E09" w:rsidP="00BB31C7">
            <w:pPr>
              <w:widowControl/>
              <w:spacing w:line="240" w:lineRule="auto"/>
              <w:ind w:firstLine="0"/>
              <w:rPr>
                <w:rFonts w:eastAsia="Times New Roman"/>
                <w:sz w:val="28"/>
                <w:szCs w:val="28"/>
                <w:lang w:eastAsia="ru-RU"/>
              </w:rPr>
            </w:pPr>
          </w:p>
        </w:tc>
        <w:tc>
          <w:tcPr>
            <w:tcW w:w="3247"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с 01.07.2019г. по 31.12.2019г.</w:t>
            </w:r>
          </w:p>
        </w:tc>
        <w:tc>
          <w:tcPr>
            <w:tcW w:w="1208"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руб./кВтч</w:t>
            </w:r>
          </w:p>
        </w:tc>
        <w:tc>
          <w:tcPr>
            <w:tcW w:w="2478" w:type="dxa"/>
            <w:shd w:val="clear" w:color="auto" w:fill="auto"/>
            <w:vAlign w:val="bottom"/>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3,25</w:t>
            </w:r>
          </w:p>
        </w:tc>
      </w:tr>
    </w:tbl>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99" w:name="_Toc25210433"/>
      <w:r w:rsidRPr="00592827">
        <w:rPr>
          <w:rFonts w:eastAsiaTheme="majorEastAsia"/>
          <w:bCs/>
          <w:sz w:val="28"/>
          <w:szCs w:val="28"/>
          <w:lang w:eastAsia="en-US"/>
        </w:rPr>
        <w:t>3.2. Система теплоснабжения</w:t>
      </w:r>
      <w:bookmarkEnd w:id="99"/>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 xml:space="preserve">На территории сельского поселения </w:t>
      </w:r>
      <w:proofErr w:type="gramStart"/>
      <w:r w:rsidRPr="00592827">
        <w:rPr>
          <w:rFonts w:eastAsia="Times New Roman"/>
          <w:sz w:val="28"/>
          <w:szCs w:val="28"/>
          <w:lang w:eastAsia="ru-RU"/>
        </w:rPr>
        <w:t>Новый</w:t>
      </w:r>
      <w:proofErr w:type="gramEnd"/>
      <w:r w:rsidRPr="00592827">
        <w:rPr>
          <w:rFonts w:eastAsia="Times New Roman"/>
          <w:sz w:val="28"/>
          <w:szCs w:val="28"/>
          <w:lang w:eastAsia="ru-RU"/>
        </w:rPr>
        <w:t xml:space="preserve"> </w:t>
      </w:r>
      <w:proofErr w:type="spellStart"/>
      <w:r w:rsidRPr="00592827">
        <w:rPr>
          <w:rFonts w:eastAsia="Times New Roman"/>
          <w:sz w:val="28"/>
          <w:szCs w:val="28"/>
          <w:lang w:eastAsia="ru-RU"/>
        </w:rPr>
        <w:t>Кременкуль</w:t>
      </w:r>
      <w:proofErr w:type="spellEnd"/>
      <w:r w:rsidRPr="00592827">
        <w:rPr>
          <w:rFonts w:eastAsia="Times New Roman"/>
          <w:sz w:val="28"/>
          <w:szCs w:val="28"/>
          <w:lang w:eastAsia="ru-RU"/>
        </w:rPr>
        <w:t xml:space="preserve"> отсутствует система централизованного теплоснабжения.</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00" w:name="_Toc25210434"/>
      <w:r w:rsidRPr="00592827">
        <w:rPr>
          <w:rFonts w:eastAsiaTheme="majorEastAsia"/>
          <w:bCs/>
          <w:sz w:val="28"/>
          <w:szCs w:val="28"/>
          <w:lang w:eastAsia="en-US"/>
        </w:rPr>
        <w:t>3.3. Система газоснабжения</w:t>
      </w:r>
      <w:bookmarkEnd w:id="100"/>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01" w:name="_Toc25210435"/>
      <w:r w:rsidRPr="00592827">
        <w:rPr>
          <w:rFonts w:eastAsiaTheme="majorEastAsia"/>
          <w:bCs/>
          <w:sz w:val="28"/>
          <w:szCs w:val="28"/>
          <w:lang w:eastAsia="en-US"/>
        </w:rPr>
        <w:t>3.3.1. Описание организационной структуры, формы собственности и системы договоров между организациями, а также с потребителями</w:t>
      </w:r>
      <w:bookmarkEnd w:id="101"/>
    </w:p>
    <w:p w:rsidR="007A7E09" w:rsidRPr="00592827" w:rsidRDefault="007A7E09" w:rsidP="00BB31C7">
      <w:pPr>
        <w:widowControl/>
        <w:suppressAutoHyphens/>
        <w:spacing w:line="240" w:lineRule="auto"/>
        <w:ind w:firstLine="709"/>
        <w:contextualSpacing/>
        <w:rPr>
          <w:rFonts w:eastAsia="Times New Roman"/>
          <w:sz w:val="28"/>
          <w:szCs w:val="28"/>
          <w:lang w:eastAsia="ru-RU"/>
        </w:rPr>
      </w:pPr>
      <w:bookmarkStart w:id="102" w:name="_Hlk25212652"/>
      <w:r w:rsidRPr="00592827">
        <w:rPr>
          <w:rFonts w:eastAsia="Times New Roman"/>
          <w:sz w:val="28"/>
          <w:szCs w:val="28"/>
          <w:lang w:eastAsia="ru-RU"/>
        </w:rPr>
        <w:t xml:space="preserve">Источником газоснабжения сельского поселения Новый </w:t>
      </w:r>
      <w:proofErr w:type="spellStart"/>
      <w:r w:rsidRPr="00592827">
        <w:rPr>
          <w:rFonts w:eastAsia="Times New Roman"/>
          <w:sz w:val="28"/>
          <w:szCs w:val="28"/>
          <w:lang w:eastAsia="ru-RU"/>
        </w:rPr>
        <w:t>Кременкуль</w:t>
      </w:r>
      <w:proofErr w:type="spellEnd"/>
      <w:r w:rsidRPr="00592827">
        <w:rPr>
          <w:rFonts w:eastAsia="Times New Roman"/>
          <w:sz w:val="28"/>
          <w:szCs w:val="28"/>
          <w:lang w:eastAsia="ru-RU"/>
        </w:rPr>
        <w:t xml:space="preserve"> является система газопроводов Бухара – Урал. По данным ГП «</w:t>
      </w:r>
      <w:proofErr w:type="spellStart"/>
      <w:r w:rsidRPr="00592827">
        <w:rPr>
          <w:rFonts w:eastAsia="Times New Roman"/>
          <w:sz w:val="28"/>
          <w:szCs w:val="28"/>
          <w:lang w:eastAsia="ru-RU"/>
        </w:rPr>
        <w:t>Уралтрансгаз</w:t>
      </w:r>
      <w:proofErr w:type="spellEnd"/>
      <w:r w:rsidRPr="00592827">
        <w:rPr>
          <w:rFonts w:eastAsia="Times New Roman"/>
          <w:sz w:val="28"/>
          <w:szCs w:val="28"/>
          <w:lang w:eastAsia="ru-RU"/>
        </w:rPr>
        <w:t>» природный газ имеет следующую характеристику:</w:t>
      </w:r>
    </w:p>
    <w:p w:rsidR="007A7E09" w:rsidRPr="00592827" w:rsidRDefault="007A7E09" w:rsidP="00BB31C7">
      <w:pPr>
        <w:widowControl/>
        <w:numPr>
          <w:ilvl w:val="0"/>
          <w:numId w:val="10"/>
        </w:numPr>
        <w:suppressAutoHyphens/>
        <w:spacing w:line="240" w:lineRule="auto"/>
        <w:ind w:left="0" w:firstLine="709"/>
        <w:contextualSpacing/>
        <w:rPr>
          <w:rFonts w:eastAsia="Times New Roman"/>
          <w:sz w:val="28"/>
          <w:szCs w:val="28"/>
          <w:lang w:eastAsia="ru-RU"/>
        </w:rPr>
      </w:pPr>
      <w:r w:rsidRPr="00592827">
        <w:rPr>
          <w:rFonts w:eastAsia="Times New Roman"/>
          <w:sz w:val="28"/>
          <w:szCs w:val="28"/>
          <w:lang w:eastAsia="ru-RU"/>
        </w:rPr>
        <w:t>теплота сгорания – 8029 ккал/нм</w:t>
      </w:r>
      <w:r w:rsidRPr="00592827">
        <w:rPr>
          <w:rFonts w:eastAsia="Times New Roman"/>
          <w:sz w:val="28"/>
          <w:szCs w:val="28"/>
          <w:vertAlign w:val="superscript"/>
          <w:lang w:eastAsia="ru-RU"/>
        </w:rPr>
        <w:t>3</w:t>
      </w:r>
      <w:r w:rsidRPr="00592827">
        <w:rPr>
          <w:rFonts w:eastAsia="Times New Roman"/>
          <w:sz w:val="28"/>
          <w:szCs w:val="28"/>
          <w:lang w:eastAsia="ru-RU"/>
        </w:rPr>
        <w:t>;</w:t>
      </w:r>
    </w:p>
    <w:p w:rsidR="007A7E09" w:rsidRPr="00592827" w:rsidRDefault="007A7E09" w:rsidP="00BB31C7">
      <w:pPr>
        <w:widowControl/>
        <w:numPr>
          <w:ilvl w:val="0"/>
          <w:numId w:val="10"/>
        </w:numPr>
        <w:suppressAutoHyphens/>
        <w:spacing w:line="240" w:lineRule="auto"/>
        <w:ind w:left="0" w:firstLine="709"/>
        <w:contextualSpacing/>
        <w:rPr>
          <w:rFonts w:eastAsia="Times New Roman"/>
          <w:sz w:val="28"/>
          <w:szCs w:val="28"/>
          <w:lang w:eastAsia="ru-RU"/>
        </w:rPr>
      </w:pPr>
      <w:r w:rsidRPr="00592827">
        <w:rPr>
          <w:rFonts w:eastAsia="Times New Roman"/>
          <w:sz w:val="28"/>
          <w:szCs w:val="28"/>
          <w:lang w:eastAsia="ru-RU"/>
        </w:rPr>
        <w:t>плотность газа 0,6863 кг/км.</w:t>
      </w:r>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Оказание услуги газоснабжения на территории сельского поселения осуществляет ООО «НОВАТЭ</w:t>
      </w:r>
      <w:proofErr w:type="gramStart"/>
      <w:r w:rsidRPr="00592827">
        <w:rPr>
          <w:rFonts w:eastAsia="Times New Roman"/>
          <w:sz w:val="28"/>
          <w:szCs w:val="28"/>
          <w:lang w:eastAsia="ru-RU"/>
        </w:rPr>
        <w:t>К-</w:t>
      </w:r>
      <w:proofErr w:type="gramEnd"/>
      <w:r w:rsidRPr="00592827">
        <w:rPr>
          <w:rFonts w:eastAsia="Times New Roman"/>
          <w:sz w:val="28"/>
          <w:szCs w:val="28"/>
          <w:lang w:eastAsia="ru-RU"/>
        </w:rPr>
        <w:t xml:space="preserve"> Челябинск». Уровень газификации – 100%.</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03" w:name="_Toc25210436"/>
      <w:bookmarkEnd w:id="102"/>
      <w:r w:rsidRPr="00592827">
        <w:rPr>
          <w:rFonts w:eastAsiaTheme="majorEastAsia"/>
          <w:bCs/>
          <w:sz w:val="28"/>
          <w:szCs w:val="28"/>
          <w:lang w:eastAsia="en-US"/>
        </w:rPr>
        <w:t>3.3.2. Анализ существующего технического состояния системы газоснабжения</w:t>
      </w:r>
      <w:bookmarkEnd w:id="103"/>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Газопровод - отвод к ГРС п. Новый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год ввода 1997. Газоснабжение пос. </w:t>
      </w:r>
      <w:proofErr w:type="gramStart"/>
      <w:r w:rsidRPr="00575B90">
        <w:rPr>
          <w:rFonts w:eastAsia="Times New Roman"/>
          <w:sz w:val="28"/>
          <w:szCs w:val="28"/>
          <w:lang w:eastAsia="ru-RU"/>
        </w:rPr>
        <w:t>Новый</w:t>
      </w:r>
      <w:proofErr w:type="gramEnd"/>
      <w:r w:rsidRPr="00575B90">
        <w:rPr>
          <w:rFonts w:eastAsia="Times New Roman"/>
          <w:sz w:val="28"/>
          <w:szCs w:val="28"/>
          <w:lang w:eastAsia="ru-RU"/>
        </w:rPr>
        <w:t xml:space="preserve">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осуществляется от ГРС пос. Садовый (</w:t>
      </w:r>
      <w:proofErr w:type="spellStart"/>
      <w:r w:rsidRPr="00575B90">
        <w:rPr>
          <w:rFonts w:eastAsia="Times New Roman"/>
          <w:sz w:val="28"/>
          <w:szCs w:val="28"/>
          <w:lang w:eastAsia="ru-RU"/>
        </w:rPr>
        <w:t>с-з</w:t>
      </w:r>
      <w:proofErr w:type="spellEnd"/>
      <w:r w:rsidRPr="00575B90">
        <w:rPr>
          <w:rFonts w:eastAsia="Times New Roman"/>
          <w:sz w:val="28"/>
          <w:szCs w:val="28"/>
          <w:lang w:eastAsia="ru-RU"/>
        </w:rPr>
        <w:t xml:space="preserve"> «</w:t>
      </w:r>
      <w:proofErr w:type="spellStart"/>
      <w:r w:rsidRPr="00575B90">
        <w:rPr>
          <w:rFonts w:eastAsia="Times New Roman"/>
          <w:sz w:val="28"/>
          <w:szCs w:val="28"/>
          <w:lang w:eastAsia="ru-RU"/>
        </w:rPr>
        <w:t>Митрофановский</w:t>
      </w:r>
      <w:proofErr w:type="spellEnd"/>
      <w:r w:rsidRPr="00575B90">
        <w:rPr>
          <w:rFonts w:eastAsia="Times New Roman"/>
          <w:sz w:val="28"/>
          <w:szCs w:val="28"/>
          <w:lang w:eastAsia="ru-RU"/>
        </w:rPr>
        <w:t>»).</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04" w:name="_Hlk25212684"/>
      <w:r w:rsidRPr="00575B90">
        <w:rPr>
          <w:rFonts w:eastAsia="Times New Roman"/>
          <w:sz w:val="28"/>
          <w:szCs w:val="28"/>
          <w:lang w:eastAsia="ru-RU"/>
        </w:rPr>
        <w:lastRenderedPageBreak/>
        <w:t>Теплоснабжение зданий соцкультбыта и существующей жилой усадебной застройки осуществляется от индивидуальных отопительных аппаратов.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Протяженность сетей газоснабжения 33,13км, в том числе 5,224км – низкого давления, 1,2км – высокого давления, 0,066км – среднего давления, 26,64км вводных газопроводов.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На территории сельского поселения расположено 5ед. ГРП.</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Схема газоснабжения - двухступенчатая. 1-ая ступень - распределительный газопровод высокого давления 0,6 МПа. 2-ая ступень - распределительные газопроводы низкого давления 0,003 МПа (подача газа потребителям).</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05" w:name="_Toc25210437"/>
      <w:bookmarkEnd w:id="104"/>
      <w:r w:rsidRPr="00592827">
        <w:rPr>
          <w:rFonts w:eastAsiaTheme="majorEastAsia"/>
          <w:bCs/>
          <w:sz w:val="28"/>
          <w:szCs w:val="28"/>
          <w:lang w:eastAsia="en-US"/>
        </w:rPr>
        <w:t>3.3.2.1. Анализ эффективности и надежности имеющихся источников газоснабжения</w:t>
      </w:r>
      <w:bookmarkEnd w:id="105"/>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bookmarkStart w:id="106" w:name="_Hlk25212783"/>
      <w:r w:rsidRPr="00575B90">
        <w:rPr>
          <w:rFonts w:eastAsia="Times New Roman"/>
          <w:bCs/>
          <w:sz w:val="28"/>
          <w:szCs w:val="28"/>
          <w:lang w:eastAsia="ru-RU"/>
        </w:rPr>
        <w:t>Остаточный ресурс</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Остаточный срок службы системы газоснабжения устанавливается на основе оценки технического состояния системы, условий эксплуатации, качества работ по восстановлению работоспособного состояния газопроводов, но не более 20 лет.</w:t>
      </w:r>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r w:rsidRPr="00575B90">
        <w:rPr>
          <w:rFonts w:eastAsia="Times New Roman"/>
          <w:bCs/>
          <w:sz w:val="28"/>
          <w:szCs w:val="28"/>
          <w:lang w:eastAsia="ru-RU"/>
        </w:rPr>
        <w:t>Ограничения использования мощностей</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На текущий момент в дефицит потребления природного газа не наблюдается.</w:t>
      </w:r>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r w:rsidRPr="00575B90">
        <w:rPr>
          <w:rFonts w:eastAsia="Times New Roman"/>
          <w:bCs/>
          <w:sz w:val="28"/>
          <w:szCs w:val="28"/>
          <w:lang w:eastAsia="ru-RU"/>
        </w:rPr>
        <w:t>Качество эксплуатации, наладки и ремонтов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roofErr w:type="gramStart"/>
      <w:r w:rsidRPr="00575B90">
        <w:rPr>
          <w:rFonts w:eastAsia="Times New Roman"/>
          <w:sz w:val="28"/>
          <w:szCs w:val="28"/>
          <w:lang w:eastAsia="ru-RU"/>
        </w:rPr>
        <w:t xml:space="preserve">Работоспособность и безопасность эксплуатации газораспределительных систем поддерживаются и сохраняются путем проведения технического обслуживания и ремонта в соответствии с эксплуатационной документацией, Правилами безопасности систем газораспределения и </w:t>
      </w:r>
      <w:proofErr w:type="spellStart"/>
      <w:r w:rsidRPr="00575B90">
        <w:rPr>
          <w:rFonts w:eastAsia="Times New Roman"/>
          <w:sz w:val="28"/>
          <w:szCs w:val="28"/>
          <w:lang w:eastAsia="ru-RU"/>
        </w:rPr>
        <w:t>газопотребления</w:t>
      </w:r>
      <w:proofErr w:type="spellEnd"/>
      <w:r w:rsidRPr="00575B90">
        <w:rPr>
          <w:rFonts w:eastAsia="Times New Roman"/>
          <w:sz w:val="28"/>
          <w:szCs w:val="28"/>
          <w:lang w:eastAsia="ru-RU"/>
        </w:rPr>
        <w:t xml:space="preserve">, Правилами технической эксплуатации и требованиями безопасности труда в газовом хозяйстве Российской Федерации, техническими регламентами – стандартами отрасли Техническая эксплуатация газораспределительных систем ОСТ 153-39.3-051-2003, ОСТ 153-39.3-053-2003, согласованными и утвержденными </w:t>
      </w:r>
      <w:proofErr w:type="spellStart"/>
      <w:r w:rsidRPr="00575B90">
        <w:rPr>
          <w:rFonts w:eastAsia="Times New Roman"/>
          <w:sz w:val="28"/>
          <w:szCs w:val="28"/>
          <w:lang w:eastAsia="ru-RU"/>
        </w:rPr>
        <w:t>Ростехнадзором</w:t>
      </w:r>
      <w:proofErr w:type="spellEnd"/>
      <w:r w:rsidRPr="00575B90">
        <w:rPr>
          <w:rFonts w:eastAsia="Times New Roman"/>
          <w:sz w:val="28"/>
          <w:szCs w:val="28"/>
          <w:lang w:eastAsia="ru-RU"/>
        </w:rPr>
        <w:t xml:space="preserve"> России и другими нормативно-техническими</w:t>
      </w:r>
      <w:proofErr w:type="gramEnd"/>
      <w:r w:rsidRPr="00575B90">
        <w:rPr>
          <w:rFonts w:eastAsia="Times New Roman"/>
          <w:sz w:val="28"/>
          <w:szCs w:val="28"/>
          <w:lang w:eastAsia="ru-RU"/>
        </w:rPr>
        <w:t xml:space="preserve"> документами.</w:t>
      </w:r>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r w:rsidRPr="00575B90">
        <w:rPr>
          <w:rFonts w:eastAsia="Times New Roman"/>
          <w:bCs/>
          <w:sz w:val="28"/>
          <w:szCs w:val="28"/>
          <w:lang w:eastAsia="ru-RU"/>
        </w:rPr>
        <w:t>Системы учета ресурсов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Газорегуляторные станции оборудованы приборами учета.</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07" w:name="_Toc25210438"/>
      <w:bookmarkEnd w:id="106"/>
      <w:r w:rsidRPr="00592827">
        <w:rPr>
          <w:rFonts w:eastAsiaTheme="majorEastAsia"/>
          <w:bCs/>
          <w:sz w:val="28"/>
          <w:szCs w:val="28"/>
          <w:lang w:eastAsia="en-US"/>
        </w:rPr>
        <w:t>3.3.2.2. Анализ эффективности и надежности имеющихся сетей, имеющиеся проблемы и направления их решения</w:t>
      </w:r>
      <w:bookmarkEnd w:id="107"/>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roofErr w:type="gramStart"/>
      <w:r w:rsidRPr="00575B90">
        <w:rPr>
          <w:rFonts w:eastAsia="Times New Roman"/>
          <w:sz w:val="28"/>
          <w:szCs w:val="28"/>
          <w:lang w:eastAsia="ru-RU"/>
        </w:rPr>
        <w:t xml:space="preserve">Работоспособность и безопасность эксплуатации газораспределительных систем поддерживаются и сохраняются путем проведения технического обслуживания и ремонта в соответствии с эксплуатационной документацией, Правилами безопасности систем газораспределения и </w:t>
      </w:r>
      <w:proofErr w:type="spellStart"/>
      <w:r w:rsidRPr="00575B90">
        <w:rPr>
          <w:rFonts w:eastAsia="Times New Roman"/>
          <w:sz w:val="28"/>
          <w:szCs w:val="28"/>
          <w:lang w:eastAsia="ru-RU"/>
        </w:rPr>
        <w:t>газопотребления</w:t>
      </w:r>
      <w:proofErr w:type="spellEnd"/>
      <w:r w:rsidRPr="00575B90">
        <w:rPr>
          <w:rFonts w:eastAsia="Times New Roman"/>
          <w:sz w:val="28"/>
          <w:szCs w:val="28"/>
          <w:lang w:eastAsia="ru-RU"/>
        </w:rPr>
        <w:t xml:space="preserve">, Правилами технической эксплуатации и требованиями безопасности труда в газовом хозяйстве Российской Федерации, техническими регламентами – стандартами отрасли Техническая эксплуатация газораспределительных систем ОСТ 153-39.3- 051-2003, ОСТ 153-39.3-053-2003, согласованными и утвержденными </w:t>
      </w:r>
      <w:proofErr w:type="spellStart"/>
      <w:r w:rsidRPr="00575B90">
        <w:rPr>
          <w:rFonts w:eastAsia="Times New Roman"/>
          <w:sz w:val="28"/>
          <w:szCs w:val="28"/>
          <w:lang w:eastAsia="ru-RU"/>
        </w:rPr>
        <w:t>Ростехнадзором</w:t>
      </w:r>
      <w:proofErr w:type="spellEnd"/>
      <w:r w:rsidRPr="00575B90">
        <w:rPr>
          <w:rFonts w:eastAsia="Times New Roman"/>
          <w:sz w:val="28"/>
          <w:szCs w:val="28"/>
          <w:lang w:eastAsia="ru-RU"/>
        </w:rPr>
        <w:t xml:space="preserve"> России и другими нормативно-техническими</w:t>
      </w:r>
      <w:proofErr w:type="gramEnd"/>
      <w:r w:rsidRPr="00575B90">
        <w:rPr>
          <w:rFonts w:eastAsia="Times New Roman"/>
          <w:sz w:val="28"/>
          <w:szCs w:val="28"/>
          <w:lang w:eastAsia="ru-RU"/>
        </w:rPr>
        <w:t xml:space="preserve"> документами.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bCs/>
          <w:sz w:val="28"/>
          <w:szCs w:val="28"/>
          <w:lang w:eastAsia="ru-RU"/>
        </w:rPr>
        <w:lastRenderedPageBreak/>
        <w:t>Применяемые графики работы и их обоснованность</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Одним из главных требований, предъявляемых к системе газоснабжения, – бесперебойность и безаварийность снабжения природным газом потребителей муниципального образования. Штатный режим работы газовых сетей не предполагает технологических перерывов. Усилиями снабжающей организации достигается требуемая </w:t>
      </w:r>
      <w:proofErr w:type="gramStart"/>
      <w:r w:rsidRPr="00575B90">
        <w:rPr>
          <w:rFonts w:eastAsia="Times New Roman"/>
          <w:sz w:val="28"/>
          <w:szCs w:val="28"/>
          <w:lang w:eastAsia="ru-RU"/>
        </w:rPr>
        <w:t>бесперебойность</w:t>
      </w:r>
      <w:proofErr w:type="gramEnd"/>
      <w:r w:rsidRPr="00575B90">
        <w:rPr>
          <w:rFonts w:eastAsia="Times New Roman"/>
          <w:sz w:val="28"/>
          <w:szCs w:val="28"/>
          <w:lang w:eastAsia="ru-RU"/>
        </w:rPr>
        <w:t xml:space="preserve"> и надежность газоснабжения в соответствии с </w:t>
      </w:r>
      <w:proofErr w:type="spellStart"/>
      <w:r w:rsidRPr="00575B90">
        <w:rPr>
          <w:rFonts w:eastAsia="Times New Roman"/>
          <w:sz w:val="28"/>
          <w:szCs w:val="28"/>
          <w:lang w:eastAsia="ru-RU"/>
        </w:rPr>
        <w:t>категорийностью</w:t>
      </w:r>
      <w:proofErr w:type="spellEnd"/>
      <w:r w:rsidRPr="00575B90">
        <w:rPr>
          <w:rFonts w:eastAsia="Times New Roman"/>
          <w:sz w:val="28"/>
          <w:szCs w:val="28"/>
          <w:lang w:eastAsia="ru-RU"/>
        </w:rPr>
        <w:t xml:space="preserve"> потребителей в части надежности.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bCs/>
          <w:sz w:val="28"/>
          <w:szCs w:val="28"/>
          <w:lang w:eastAsia="ru-RU"/>
        </w:rPr>
        <w:t>Статистика отказов и среднего времени восстановления работы</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Надежная и безотказная работа сетей газоснабжения является важным фактором нормального функционирования системы газоснабжения. В связи с этим предусмотрены меры по повышению надежности ГРС, сводящие к минимуму возможность полных отказов, приводящих к срыву газоснабжения.</w:t>
      </w:r>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r w:rsidRPr="00575B90">
        <w:rPr>
          <w:rFonts w:eastAsia="Times New Roman"/>
          <w:bCs/>
          <w:sz w:val="28"/>
          <w:szCs w:val="28"/>
          <w:lang w:eastAsia="ru-RU"/>
        </w:rPr>
        <w:t>Качество эксплуатации</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roofErr w:type="gramStart"/>
      <w:r w:rsidRPr="00575B90">
        <w:rPr>
          <w:rFonts w:eastAsia="Times New Roman"/>
          <w:sz w:val="28"/>
          <w:szCs w:val="28"/>
          <w:lang w:eastAsia="ru-RU"/>
        </w:rPr>
        <w:t xml:space="preserve">Для обеспечения бесперебойной и безаварийной подачи газа потребителям, снабжающая организация выполняет необходимые регламентные работы, предусмотренные графиками технического обслуживания и текущего ремонта газовых сетей в соответствии с требованиями Правил безопасности систем газораспределения и </w:t>
      </w:r>
      <w:proofErr w:type="spellStart"/>
      <w:r w:rsidRPr="00575B90">
        <w:rPr>
          <w:rFonts w:eastAsia="Times New Roman"/>
          <w:sz w:val="28"/>
          <w:szCs w:val="28"/>
          <w:lang w:eastAsia="ru-RU"/>
        </w:rPr>
        <w:t>газопотребления</w:t>
      </w:r>
      <w:proofErr w:type="spellEnd"/>
      <w:r w:rsidRPr="00575B90">
        <w:rPr>
          <w:rFonts w:eastAsia="Times New Roman"/>
          <w:sz w:val="28"/>
          <w:szCs w:val="28"/>
          <w:lang w:eastAsia="ru-RU"/>
        </w:rPr>
        <w:t xml:space="preserve"> (ПБ 12-529-03), включая систему технического обслуживания и ремонта, обеспечивающий содержание опасных производственных объектов систем газораспределения и </w:t>
      </w:r>
      <w:proofErr w:type="spellStart"/>
      <w:r w:rsidRPr="00575B90">
        <w:rPr>
          <w:rFonts w:eastAsia="Times New Roman"/>
          <w:sz w:val="28"/>
          <w:szCs w:val="28"/>
          <w:lang w:eastAsia="ru-RU"/>
        </w:rPr>
        <w:t>газопотребления</w:t>
      </w:r>
      <w:proofErr w:type="spellEnd"/>
      <w:r w:rsidRPr="00575B90">
        <w:rPr>
          <w:rFonts w:eastAsia="Times New Roman"/>
          <w:sz w:val="28"/>
          <w:szCs w:val="28"/>
          <w:lang w:eastAsia="ru-RU"/>
        </w:rPr>
        <w:t xml:space="preserve"> в исправном и безопасном состоянии. </w:t>
      </w:r>
      <w:proofErr w:type="gramEnd"/>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r w:rsidRPr="00575B90">
        <w:rPr>
          <w:rFonts w:eastAsia="Times New Roman"/>
          <w:bCs/>
          <w:sz w:val="28"/>
          <w:szCs w:val="28"/>
          <w:lang w:eastAsia="ru-RU"/>
        </w:rPr>
        <w:t xml:space="preserve">Качество диспетчеризации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Диспетчеризация системы газоснабжения предусматривает: </w:t>
      </w:r>
    </w:p>
    <w:p w:rsidR="007A7E09" w:rsidRPr="00575B90" w:rsidRDefault="007A7E09" w:rsidP="00BB31C7">
      <w:pPr>
        <w:widowControl/>
        <w:numPr>
          <w:ilvl w:val="0"/>
          <w:numId w:val="3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отслеживание состояния загазованности в помещении и вывод информации на единый диспетчерский пульт;</w:t>
      </w:r>
    </w:p>
    <w:p w:rsidR="007A7E09" w:rsidRPr="00575B90" w:rsidRDefault="007A7E09" w:rsidP="00BB31C7">
      <w:pPr>
        <w:widowControl/>
        <w:numPr>
          <w:ilvl w:val="0"/>
          <w:numId w:val="3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активация светозвуковой сигнализации при превышении нормы загазованности;</w:t>
      </w:r>
    </w:p>
    <w:p w:rsidR="007A7E09" w:rsidRPr="00575B90" w:rsidRDefault="007A7E09" w:rsidP="00BB31C7">
      <w:pPr>
        <w:widowControl/>
        <w:numPr>
          <w:ilvl w:val="0"/>
          <w:numId w:val="3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автоматическое включение вытяжного вентилятора и перекрытие подачи газа при повышении уровня загазованности в помещении;</w:t>
      </w:r>
    </w:p>
    <w:p w:rsidR="007A7E09" w:rsidRPr="00575B90" w:rsidRDefault="007A7E09" w:rsidP="00BB31C7">
      <w:pPr>
        <w:widowControl/>
        <w:numPr>
          <w:ilvl w:val="0"/>
          <w:numId w:val="3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подача сигнала тревоги на единый диспетчерский пульт при аварийной ситуации;</w:t>
      </w:r>
    </w:p>
    <w:p w:rsidR="007A7E09" w:rsidRPr="00575B90" w:rsidRDefault="007A7E09" w:rsidP="00BB31C7">
      <w:pPr>
        <w:widowControl/>
        <w:numPr>
          <w:ilvl w:val="0"/>
          <w:numId w:val="3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возможность управления </w:t>
      </w:r>
      <w:proofErr w:type="gramStart"/>
      <w:r w:rsidRPr="00575B90">
        <w:rPr>
          <w:rFonts w:eastAsia="Times New Roman"/>
          <w:sz w:val="28"/>
          <w:szCs w:val="28"/>
          <w:lang w:eastAsia="ru-RU"/>
        </w:rPr>
        <w:t>системой</w:t>
      </w:r>
      <w:proofErr w:type="gramEnd"/>
      <w:r w:rsidRPr="00575B90">
        <w:rPr>
          <w:rFonts w:eastAsia="Times New Roman"/>
          <w:sz w:val="28"/>
          <w:szCs w:val="28"/>
          <w:lang w:eastAsia="ru-RU"/>
        </w:rPr>
        <w:t xml:space="preserve"> как в ручном, так и в автоматическом режиме.</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08" w:name="_Toc25210439"/>
      <w:r w:rsidRPr="00592827">
        <w:rPr>
          <w:rFonts w:eastAsiaTheme="majorEastAsia"/>
          <w:bCs/>
          <w:sz w:val="28"/>
          <w:szCs w:val="28"/>
          <w:lang w:eastAsia="en-US"/>
        </w:rPr>
        <w:t>3.3.2.3. Анализ зон действия источников газоснабжения и их рациональности, имеющиеся проблемы и направления их решения</w:t>
      </w:r>
      <w:bookmarkEnd w:id="108"/>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 xml:space="preserve">Система газоснабжения имеет достаточную мощность, обслуживающее предприятие экономически устойчиво и </w:t>
      </w:r>
      <w:proofErr w:type="gramStart"/>
      <w:r w:rsidRPr="00592827">
        <w:rPr>
          <w:rFonts w:eastAsia="Times New Roman"/>
          <w:sz w:val="28"/>
          <w:szCs w:val="28"/>
          <w:lang w:eastAsia="ru-RU"/>
        </w:rPr>
        <w:t>в достаточной мере технически</w:t>
      </w:r>
      <w:proofErr w:type="gramEnd"/>
      <w:r w:rsidRPr="00592827">
        <w:rPr>
          <w:rFonts w:eastAsia="Times New Roman"/>
          <w:sz w:val="28"/>
          <w:szCs w:val="28"/>
          <w:lang w:eastAsia="ru-RU"/>
        </w:rPr>
        <w:t xml:space="preserve"> оснащено. </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09" w:name="_Toc25210440"/>
      <w:r w:rsidRPr="00592827">
        <w:rPr>
          <w:rFonts w:eastAsiaTheme="majorEastAsia"/>
          <w:bCs/>
          <w:sz w:val="28"/>
          <w:szCs w:val="28"/>
          <w:lang w:eastAsia="en-US"/>
        </w:rPr>
        <w:t>3.3.2.4. Анализ имеющихся резервов и дефицитов мощности в системе газоснабжения и ожидаемых резервов, и дефицитов</w:t>
      </w:r>
      <w:bookmarkEnd w:id="109"/>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10" w:name="_Hlk25212727"/>
      <w:r w:rsidRPr="00575B90">
        <w:rPr>
          <w:rFonts w:eastAsia="Times New Roman"/>
          <w:sz w:val="28"/>
          <w:szCs w:val="28"/>
          <w:lang w:eastAsia="ru-RU"/>
        </w:rPr>
        <w:t>Расчетный максимальный часовой расход газа на исходный год по имеющимся данным по жилому фонду и соцкультбыту составляет 180,7нм3/час. Дефицит газа отсутствует.</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lastRenderedPageBreak/>
        <w:t>Прогноз потребности разработан с учетом строительства новых объектов с современными стандартами эффективности и сноса старых объектов.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Основные требования, предъявляемые к системе газоснабжения - надежность и бесперебойность газоснабжения, безопасность, простота и удобство в эксплуатации, возможность строительства и ввода в эксплуатацию системы газоснабжения по частям.</w:t>
      </w:r>
      <w:r w:rsidRPr="00575B90">
        <w:rPr>
          <w:rFonts w:eastAsia="Times New Roman"/>
          <w:sz w:val="28"/>
          <w:szCs w:val="28"/>
          <w:lang w:eastAsia="ru-RU"/>
        </w:rPr>
        <w:cr/>
      </w:r>
      <w:bookmarkEnd w:id="110"/>
      <w:r w:rsidRPr="00575B90">
        <w:rPr>
          <w:rFonts w:eastAsiaTheme="majorEastAsia"/>
          <w:bCs/>
          <w:sz w:val="28"/>
          <w:szCs w:val="28"/>
          <w:lang w:eastAsia="en-US"/>
        </w:rPr>
        <w:t>3.3.2.5. Анализ показателей готовности системы газоснабжения, имеющиеся проблемы и направления их решения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Показатели готовности</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В качестве показателя надежности системы принимается готовность системы к эффективной и безотказной работе, которая оценивается по результатам испытаний.</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Для расчета показателей надежности системы, помимо характеристик интенсивности отказов элементов, необходимо также задавать характеристики, описывающие затраты времени на восстановление их работоспособности - ремонт или замену.</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Прямое улучшение показателей надежности систем контроля и управления связано с определенными техническими трудностями, поэтому часто повышают надежность путем резервирования малонадежных приборов и устройств. При этом приобретает большое значение другая качественная характеристика приборов, называемая ремонтопригодностью.</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При оценке показателей надежности системы телемеханики целесообразно считать отказом только события, при которых система телемеханики не выполняет заданную функцию в течение времени, большего некоторой заданной величины, принятой за критерий оценки наличия отказа.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Таким образом, перерыв и отказ системы отличаются только продолжительностью.</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11" w:name="_Toc25210441"/>
      <w:r w:rsidRPr="00592827">
        <w:rPr>
          <w:rFonts w:eastAsiaTheme="majorEastAsia"/>
          <w:bCs/>
          <w:sz w:val="28"/>
          <w:szCs w:val="28"/>
          <w:lang w:eastAsia="en-US"/>
        </w:rPr>
        <w:t>3.3.2.6. Воздействие на окружающую среду, имеющиеся проблемы и направления их решения</w:t>
      </w:r>
      <w:bookmarkEnd w:id="111"/>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Газораспределительные станции (ГРС) предназначены для подачи газа потребителям (населенным пунктам, промышленным предприятиям и т. д.) в заданном количестве, с определенным давлением, необходимой степенью очистки, </w:t>
      </w:r>
      <w:proofErr w:type="spellStart"/>
      <w:r w:rsidRPr="00575B90">
        <w:rPr>
          <w:rFonts w:eastAsia="Times New Roman"/>
          <w:sz w:val="28"/>
          <w:szCs w:val="28"/>
          <w:lang w:eastAsia="ru-RU"/>
        </w:rPr>
        <w:t>одоризации</w:t>
      </w:r>
      <w:proofErr w:type="spellEnd"/>
      <w:r w:rsidRPr="00575B90">
        <w:rPr>
          <w:rFonts w:eastAsia="Times New Roman"/>
          <w:sz w:val="28"/>
          <w:szCs w:val="28"/>
          <w:lang w:eastAsia="ru-RU"/>
        </w:rPr>
        <w:t>.</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Для предупреждения и своевременной ликвидации утечек предусмотрен систематический контроль герметичности оборудования, арматуры, сальниковых уплотнений, сварных и фланцевых соединений, трубопроводов. Размеры санитарно-защитной зоны устанавливается для предприятий, зданий, сооружений с технологическими процессами, являющихся источниками негативного воздействия на среду обитания и здоровье, т. е. когда за пределами </w:t>
      </w:r>
      <w:proofErr w:type="spellStart"/>
      <w:r w:rsidRPr="00575B90">
        <w:rPr>
          <w:rFonts w:eastAsia="Times New Roman"/>
          <w:sz w:val="28"/>
          <w:szCs w:val="28"/>
          <w:lang w:eastAsia="ru-RU"/>
        </w:rPr>
        <w:t>промплощадки</w:t>
      </w:r>
      <w:proofErr w:type="spellEnd"/>
      <w:r w:rsidRPr="00575B90">
        <w:rPr>
          <w:rFonts w:eastAsia="Times New Roman"/>
          <w:sz w:val="28"/>
          <w:szCs w:val="28"/>
          <w:lang w:eastAsia="ru-RU"/>
        </w:rPr>
        <w:t xml:space="preserve"> уровень загрязнения превышает ПДК и/или вклад в загрязнение жилых зон превышает 0,1 ПДК.</w:t>
      </w:r>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r w:rsidRPr="00575B90">
        <w:rPr>
          <w:rFonts w:eastAsia="Times New Roman"/>
          <w:bCs/>
          <w:sz w:val="28"/>
          <w:szCs w:val="28"/>
          <w:lang w:eastAsia="ru-RU"/>
        </w:rPr>
        <w:t>Проблемы и направления их решения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Проблем воздействия на окружающую среду не выявлено.</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12" w:name="_Toc25210442"/>
      <w:r w:rsidRPr="00592827">
        <w:rPr>
          <w:rFonts w:eastAsiaTheme="majorEastAsia"/>
          <w:bCs/>
          <w:sz w:val="28"/>
          <w:szCs w:val="28"/>
          <w:lang w:eastAsia="en-US"/>
        </w:rPr>
        <w:lastRenderedPageBreak/>
        <w:t>3.3.3. Анализ финансового состояния организаций коммунального комплекса, тарифов на коммунальные ресурсы</w:t>
      </w:r>
      <w:bookmarkEnd w:id="112"/>
    </w:p>
    <w:p w:rsidR="007A7E09" w:rsidRPr="00592827" w:rsidRDefault="007A7E09" w:rsidP="00BB31C7">
      <w:pPr>
        <w:widowControl/>
        <w:suppressAutoHyphens/>
        <w:spacing w:line="240" w:lineRule="auto"/>
        <w:ind w:firstLine="709"/>
        <w:contextualSpacing/>
        <w:rPr>
          <w:rFonts w:eastAsia="Times New Roman"/>
          <w:sz w:val="28"/>
          <w:szCs w:val="28"/>
          <w:lang w:eastAsia="ru-RU"/>
        </w:rPr>
      </w:pPr>
      <w:bookmarkStart w:id="113" w:name="_Hlk25212821"/>
      <w:r w:rsidRPr="00592827">
        <w:rPr>
          <w:rFonts w:eastAsia="Times New Roman"/>
          <w:sz w:val="28"/>
          <w:szCs w:val="28"/>
          <w:lang w:eastAsia="ru-RU"/>
        </w:rPr>
        <w:t>На территории сельского поселения тариф на второе полугодие 2019 года составляет 7,12 руб./куб.м. Финансовое состояние газоснабжающей организации стабильное.</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14" w:name="_Toc25210443"/>
      <w:bookmarkEnd w:id="113"/>
      <w:r w:rsidRPr="00592827">
        <w:rPr>
          <w:rFonts w:eastAsiaTheme="majorEastAsia"/>
          <w:bCs/>
          <w:sz w:val="28"/>
          <w:szCs w:val="28"/>
          <w:lang w:eastAsia="en-US"/>
        </w:rPr>
        <w:t>3.4. Система водоснабжения</w:t>
      </w:r>
      <w:bookmarkEnd w:id="114"/>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15" w:name="_Toc25210444"/>
      <w:r w:rsidRPr="00592827">
        <w:rPr>
          <w:rFonts w:eastAsiaTheme="majorEastAsia"/>
          <w:bCs/>
          <w:sz w:val="28"/>
          <w:szCs w:val="28"/>
          <w:lang w:eastAsia="en-US"/>
        </w:rPr>
        <w:t>3.4.1. Описание организационной структуры, формы собственности и системы договоров между организациями, а также с потребителями</w:t>
      </w:r>
      <w:bookmarkEnd w:id="115"/>
    </w:p>
    <w:p w:rsidR="007A7E09" w:rsidRPr="00592827" w:rsidRDefault="007A7E09" w:rsidP="00BB31C7">
      <w:pPr>
        <w:widowControl/>
        <w:suppressAutoHyphens/>
        <w:spacing w:line="240" w:lineRule="auto"/>
        <w:ind w:firstLine="709"/>
        <w:contextualSpacing/>
        <w:rPr>
          <w:rFonts w:eastAsia="Times New Roman"/>
          <w:sz w:val="28"/>
          <w:szCs w:val="28"/>
          <w:lang w:eastAsia="ru-RU"/>
        </w:rPr>
      </w:pPr>
      <w:bookmarkStart w:id="116" w:name="_Hlk25211554"/>
      <w:r w:rsidRPr="00592827">
        <w:rPr>
          <w:rFonts w:eastAsia="Times New Roman"/>
          <w:sz w:val="28"/>
          <w:szCs w:val="28"/>
          <w:lang w:eastAsia="ru-RU"/>
        </w:rPr>
        <w:t>Важнейшим элементом систем водоснабжения сельского поселения являются водопроводные сети. К сетям водоснабжения предъявляются повышенные требования бесперебойной подачи воды в течение суток в требуемом количестве и надлежащего качества. 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w:t>
      </w:r>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 xml:space="preserve">В настоящее время ответственность за водоснабжение сельского поселения </w:t>
      </w:r>
      <w:proofErr w:type="gramStart"/>
      <w:r w:rsidRPr="00592827">
        <w:rPr>
          <w:rFonts w:eastAsia="Times New Roman"/>
          <w:sz w:val="28"/>
          <w:szCs w:val="28"/>
          <w:lang w:eastAsia="ru-RU"/>
        </w:rPr>
        <w:t>Новый</w:t>
      </w:r>
      <w:proofErr w:type="gramEnd"/>
      <w:r w:rsidRPr="00592827">
        <w:rPr>
          <w:rFonts w:eastAsia="Times New Roman"/>
          <w:sz w:val="28"/>
          <w:szCs w:val="28"/>
          <w:lang w:eastAsia="ru-RU"/>
        </w:rPr>
        <w:t xml:space="preserve"> </w:t>
      </w:r>
      <w:proofErr w:type="spellStart"/>
      <w:r w:rsidRPr="00592827">
        <w:rPr>
          <w:rFonts w:eastAsia="Times New Roman"/>
          <w:sz w:val="28"/>
          <w:szCs w:val="28"/>
          <w:lang w:eastAsia="ru-RU"/>
        </w:rPr>
        <w:t>Кременкуль</w:t>
      </w:r>
      <w:proofErr w:type="spellEnd"/>
      <w:r w:rsidRPr="00592827">
        <w:rPr>
          <w:rFonts w:eastAsia="Times New Roman"/>
          <w:sz w:val="28"/>
          <w:szCs w:val="28"/>
          <w:lang w:eastAsia="ru-RU"/>
        </w:rPr>
        <w:t xml:space="preserve"> лежит на Муниципальном унитарном предприятии «</w:t>
      </w:r>
      <w:proofErr w:type="spellStart"/>
      <w:r w:rsidRPr="00592827">
        <w:rPr>
          <w:rFonts w:eastAsia="Times New Roman"/>
          <w:sz w:val="28"/>
          <w:szCs w:val="28"/>
          <w:lang w:eastAsia="ru-RU"/>
        </w:rPr>
        <w:t>Кременкульские</w:t>
      </w:r>
      <w:proofErr w:type="spellEnd"/>
      <w:r w:rsidRPr="00592827">
        <w:rPr>
          <w:rFonts w:eastAsia="Times New Roman"/>
          <w:sz w:val="28"/>
          <w:szCs w:val="28"/>
          <w:lang w:eastAsia="ru-RU"/>
        </w:rPr>
        <w:t xml:space="preserve"> коммунальные системы».</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17" w:name="_Toc25210445"/>
      <w:bookmarkEnd w:id="116"/>
      <w:r w:rsidRPr="00592827">
        <w:rPr>
          <w:rFonts w:eastAsiaTheme="majorEastAsia"/>
          <w:bCs/>
          <w:sz w:val="28"/>
          <w:szCs w:val="28"/>
          <w:lang w:eastAsia="en-US"/>
        </w:rPr>
        <w:t>3.4.2. Анализ существующего технического состояния системы водоснабжения</w:t>
      </w:r>
      <w:bookmarkEnd w:id="117"/>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18" w:name="_Toc25210446"/>
      <w:r w:rsidRPr="00592827">
        <w:rPr>
          <w:rFonts w:eastAsiaTheme="majorEastAsia"/>
          <w:bCs/>
          <w:sz w:val="28"/>
          <w:szCs w:val="28"/>
          <w:lang w:eastAsia="en-US"/>
        </w:rPr>
        <w:t>3.4.2.1. Анализ эффективности и надежности имеющихся источников водоснабжения</w:t>
      </w:r>
      <w:bookmarkEnd w:id="118"/>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Площадные объекты водоснабжения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19" w:name="_Hlk25211566"/>
      <w:r w:rsidRPr="00575B90">
        <w:rPr>
          <w:rFonts w:eastAsia="Times New Roman"/>
          <w:sz w:val="28"/>
          <w:szCs w:val="28"/>
          <w:lang w:eastAsia="ru-RU"/>
        </w:rPr>
        <w:t xml:space="preserve">Источником централизованного водоснабжения сельского поселения является артезианская скважина №2739а, расположенная 1 км северо-восточнее п.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0,9км севернее озера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0,15 км севернее тракта </w:t>
      </w:r>
      <w:proofErr w:type="spellStart"/>
      <w:r w:rsidRPr="00575B90">
        <w:rPr>
          <w:rFonts w:eastAsia="Times New Roman"/>
          <w:sz w:val="28"/>
          <w:szCs w:val="28"/>
          <w:lang w:eastAsia="ru-RU"/>
        </w:rPr>
        <w:t>Харлуши-Челябинск</w:t>
      </w:r>
      <w:proofErr w:type="spellEnd"/>
      <w:r w:rsidRPr="00575B90">
        <w:rPr>
          <w:rFonts w:eastAsia="Times New Roman"/>
          <w:sz w:val="28"/>
          <w:szCs w:val="28"/>
          <w:lang w:eastAsia="ru-RU"/>
        </w:rPr>
        <w:t>. Глубина скважины 74 метра.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Системы водоподготовки нет, обеззараживание производится путем хлорирования. Глубинный насос поднимает воду и подает на две водонапорные башни, расположенные в 1,8 км и 0,6 км от скважины</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20" w:name="_Toc25210447"/>
      <w:bookmarkEnd w:id="119"/>
      <w:r w:rsidRPr="00592827">
        <w:rPr>
          <w:rFonts w:eastAsiaTheme="majorEastAsia"/>
          <w:bCs/>
          <w:sz w:val="28"/>
          <w:szCs w:val="28"/>
          <w:lang w:eastAsia="en-US"/>
        </w:rPr>
        <w:t>3.4.2.2. Анализ эффективности и надежности имеющихся сетей, имеющиеся проблемы и направления их решения</w:t>
      </w:r>
      <w:bookmarkEnd w:id="120"/>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Линейные объекты водоснабжения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21" w:name="_Hlk25211580"/>
      <w:bookmarkStart w:id="122" w:name="_Hlk11341689"/>
      <w:r w:rsidRPr="00575B90">
        <w:rPr>
          <w:rFonts w:eastAsia="Times New Roman"/>
          <w:sz w:val="28"/>
          <w:szCs w:val="28"/>
          <w:lang w:eastAsia="ru-RU"/>
        </w:rPr>
        <w:t xml:space="preserve">Структура схемы сетей водоснабжения сельского поселения представлена закольцованным и тупиковым типом сетей, соответствующим 3-й категории надежности водоснабжения населенного пункта с численностью населения до 500 чел. Такие сети водоснабжения, обеспечивают предоставление потребителю коммунальной услуги по водоснабжению и стабилизируют гидродинамические процессы эксплуатации системы водоснабжения.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Материал труб хозяйственно-питьевого водоснабжения: полиэтилен, чугун принят на основании п.8.21. </w:t>
      </w:r>
      <w:proofErr w:type="spellStart"/>
      <w:r w:rsidRPr="00575B90">
        <w:rPr>
          <w:rFonts w:eastAsia="Times New Roman"/>
          <w:sz w:val="28"/>
          <w:szCs w:val="28"/>
          <w:lang w:eastAsia="ru-RU"/>
        </w:rPr>
        <w:t>СниП</w:t>
      </w:r>
      <w:proofErr w:type="spellEnd"/>
      <w:r w:rsidRPr="00575B90">
        <w:rPr>
          <w:rFonts w:eastAsia="Times New Roman"/>
          <w:sz w:val="28"/>
          <w:szCs w:val="28"/>
          <w:lang w:eastAsia="ru-RU"/>
        </w:rPr>
        <w:t xml:space="preserve"> 2.04.02-84. Прокладка – подземная.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Централизованная система выполнена закольцованной схемой, на некоторых участках тупиковая. Общая протяженность водопроводной сети на территории поселка Новый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составляет 4,576 км.</w:t>
      </w:r>
    </w:p>
    <w:bookmarkEnd w:id="121"/>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lastRenderedPageBreak/>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от 30.12.1999 № 168.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heme="minorEastAsia"/>
          <w:sz w:val="28"/>
          <w:szCs w:val="28"/>
          <w:lang w:eastAsia="ru-RU"/>
        </w:rPr>
        <w:t xml:space="preserve">Одной из </w:t>
      </w:r>
      <w:r w:rsidRPr="00575B90">
        <w:rPr>
          <w:rFonts w:eastAsia="Times New Roman"/>
          <w:sz w:val="28"/>
          <w:szCs w:val="28"/>
          <w:lang w:eastAsia="ru-RU"/>
        </w:rPr>
        <w:t>причин неудовлетворительного состояния централизованных систем водоснабжения является высокая изношенность водопроводных сетей.</w:t>
      </w:r>
    </w:p>
    <w:p w:rsidR="007A7E09" w:rsidRPr="00575B90" w:rsidRDefault="007A7E09" w:rsidP="00BB31C7">
      <w:pPr>
        <w:widowControl/>
        <w:suppressAutoHyphens/>
        <w:spacing w:line="240" w:lineRule="auto"/>
        <w:ind w:firstLine="709"/>
        <w:contextualSpacing/>
        <w:rPr>
          <w:rFonts w:eastAsiaTheme="minorEastAsia"/>
          <w:sz w:val="28"/>
          <w:szCs w:val="28"/>
          <w:lang w:eastAsia="ru-RU"/>
        </w:rPr>
      </w:pPr>
      <w:r w:rsidRPr="00575B90">
        <w:rPr>
          <w:rFonts w:eastAsia="Times New Roman"/>
          <w:sz w:val="28"/>
          <w:szCs w:val="28"/>
          <w:lang w:eastAsia="ru-RU"/>
        </w:rPr>
        <w:t>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 Для профилактики возникновения аварий и утечек на сетях водопровода и для уменьшения объемов потерь проводится своевременная замена запорно-регулирующей арматуры и водопроводных сетей с истекшим</w:t>
      </w:r>
      <w:r w:rsidRPr="00575B90">
        <w:rPr>
          <w:rFonts w:eastAsiaTheme="minorEastAsia"/>
          <w:sz w:val="28"/>
          <w:szCs w:val="28"/>
          <w:lang w:eastAsia="ru-RU"/>
        </w:rPr>
        <w:t xml:space="preserve"> эксплуатационным ресурсом. </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23" w:name="_Toc25210448"/>
      <w:bookmarkEnd w:id="122"/>
      <w:r w:rsidRPr="00592827">
        <w:rPr>
          <w:rFonts w:eastAsiaTheme="majorEastAsia"/>
          <w:bCs/>
          <w:sz w:val="28"/>
          <w:szCs w:val="28"/>
          <w:lang w:eastAsia="en-US"/>
        </w:rPr>
        <w:t>3.4.2.3. Анализ зон действия источников водоснабжения и их рациональности, имеющиеся проблемы и направления их решения</w:t>
      </w:r>
      <w:bookmarkEnd w:id="123"/>
    </w:p>
    <w:p w:rsidR="007A7E09" w:rsidRPr="00592827" w:rsidRDefault="007A7E09" w:rsidP="00BB31C7">
      <w:pPr>
        <w:widowControl/>
        <w:suppressAutoHyphens/>
        <w:spacing w:line="240" w:lineRule="auto"/>
        <w:ind w:firstLine="709"/>
        <w:contextualSpacing/>
        <w:rPr>
          <w:rFonts w:eastAsia="Times New Roman"/>
          <w:sz w:val="28"/>
          <w:szCs w:val="28"/>
          <w:lang w:eastAsia="ru-RU"/>
        </w:rPr>
      </w:pPr>
      <w:proofErr w:type="gramStart"/>
      <w:r w:rsidRPr="00592827">
        <w:rPr>
          <w:rFonts w:eastAsia="Times New Roman"/>
          <w:sz w:val="28"/>
          <w:szCs w:val="28"/>
          <w:lang w:eastAsia="ru-RU"/>
        </w:rPr>
        <w:t>Согласно «Требованиям к содержанию схем водоснабжения и водоотведения», утверждённым постановлением Правительства РФ от 05.09.2013 г. №782, под технологической зоной водоснабжения понимается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передаче её потребителям в соответствии с расчётным расходом воды.</w:t>
      </w:r>
      <w:proofErr w:type="gramEnd"/>
    </w:p>
    <w:p w:rsidR="007A7E09" w:rsidRPr="00592827" w:rsidRDefault="007A7E09" w:rsidP="00BB31C7">
      <w:pPr>
        <w:widowControl/>
        <w:suppressAutoHyphens/>
        <w:spacing w:line="240" w:lineRule="auto"/>
        <w:ind w:firstLine="709"/>
        <w:contextualSpacing/>
        <w:rPr>
          <w:rFonts w:eastAsia="Times New Roman"/>
          <w:sz w:val="28"/>
          <w:szCs w:val="28"/>
          <w:lang w:eastAsia="ru-RU"/>
        </w:rPr>
      </w:pPr>
      <w:bookmarkStart w:id="124" w:name="_Hlk25211637"/>
      <w:proofErr w:type="gramStart"/>
      <w:r w:rsidRPr="00592827">
        <w:rPr>
          <w:rFonts w:eastAsia="Times New Roman"/>
          <w:sz w:val="28"/>
          <w:szCs w:val="28"/>
          <w:lang w:eastAsia="ru-RU"/>
        </w:rPr>
        <w:t>Территория, охваченная системой централизованного холодного водоснабжения представлена</w:t>
      </w:r>
      <w:proofErr w:type="gramEnd"/>
      <w:r w:rsidRPr="00592827">
        <w:rPr>
          <w:rFonts w:eastAsia="Times New Roman"/>
          <w:sz w:val="28"/>
          <w:szCs w:val="28"/>
          <w:lang w:eastAsia="ru-RU"/>
        </w:rPr>
        <w:t xml:space="preserve"> одной технологической зоной в п. </w:t>
      </w:r>
      <w:proofErr w:type="spellStart"/>
      <w:r w:rsidRPr="00592827">
        <w:rPr>
          <w:rFonts w:eastAsia="Times New Roman"/>
          <w:sz w:val="28"/>
          <w:szCs w:val="28"/>
          <w:lang w:eastAsia="ru-RU"/>
        </w:rPr>
        <w:t>Н.Кременкуль</w:t>
      </w:r>
      <w:proofErr w:type="spellEnd"/>
      <w:r w:rsidRPr="00592827">
        <w:rPr>
          <w:rFonts w:eastAsia="Times New Roman"/>
          <w:sz w:val="28"/>
          <w:szCs w:val="28"/>
          <w:lang w:eastAsia="ru-RU"/>
        </w:rPr>
        <w:t>.</w:t>
      </w:r>
    </w:p>
    <w:bookmarkEnd w:id="124"/>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 xml:space="preserve">Для потребителей, у которых отсутствует централизованное водоснабжение, водозабор осуществляется от колонок, либо шахтных колодцев. </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25" w:name="_Toc25210449"/>
      <w:r w:rsidRPr="00592827">
        <w:rPr>
          <w:rFonts w:eastAsiaTheme="majorEastAsia"/>
          <w:bCs/>
          <w:sz w:val="28"/>
          <w:szCs w:val="28"/>
          <w:lang w:eastAsia="en-US"/>
        </w:rPr>
        <w:t>3.4.2.4. Анализ имеющихся резервов и дефицитов мощности в системе водоснабжения и ожидаемых резервов, и дефицитов</w:t>
      </w:r>
      <w:bookmarkEnd w:id="125"/>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26" w:name="_Hlk11341705"/>
      <w:r w:rsidRPr="00575B90">
        <w:rPr>
          <w:rFonts w:eastAsia="Times New Roman"/>
          <w:sz w:val="28"/>
          <w:szCs w:val="28"/>
          <w:lang w:eastAsia="ru-RU"/>
        </w:rPr>
        <w:t xml:space="preserve">Баланс потребления воды по отдельным видам потребителей сельского поселения, </w:t>
      </w:r>
      <w:proofErr w:type="gramStart"/>
      <w:r w:rsidRPr="00575B90">
        <w:rPr>
          <w:rFonts w:eastAsia="Times New Roman"/>
          <w:sz w:val="28"/>
          <w:szCs w:val="28"/>
          <w:lang w:eastAsia="ru-RU"/>
        </w:rPr>
        <w:t>представлена</w:t>
      </w:r>
      <w:proofErr w:type="gramEnd"/>
      <w:r w:rsidRPr="00575B90">
        <w:rPr>
          <w:rFonts w:eastAsia="Times New Roman"/>
          <w:sz w:val="28"/>
          <w:szCs w:val="28"/>
          <w:lang w:eastAsia="ru-RU"/>
        </w:rPr>
        <w:t xml:space="preserve"> в таблице 3.4.2.4.1</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Таблица 3.4.2.4.1 Баланс потребления воды по отдельным видам потребителей сельского поселения</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5357"/>
        <w:gridCol w:w="1387"/>
        <w:gridCol w:w="1638"/>
      </w:tblGrid>
      <w:tr w:rsidR="007A7E09" w:rsidRPr="00575B90" w:rsidTr="007A7E09">
        <w:trPr>
          <w:trHeight w:val="555"/>
          <w:tblHeader/>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bookmarkStart w:id="127" w:name="_Hlk25211597"/>
            <w:r w:rsidRPr="00575B90">
              <w:rPr>
                <w:rFonts w:eastAsia="Times New Roman"/>
                <w:color w:val="000000"/>
                <w:sz w:val="28"/>
                <w:szCs w:val="28"/>
                <w:lang w:eastAsia="ru-RU"/>
              </w:rPr>
              <w:t xml:space="preserve">№ </w:t>
            </w:r>
            <w:proofErr w:type="spellStart"/>
            <w:proofErr w:type="gramStart"/>
            <w:r w:rsidRPr="00575B90">
              <w:rPr>
                <w:rFonts w:eastAsia="Times New Roman"/>
                <w:color w:val="000000"/>
                <w:sz w:val="28"/>
                <w:szCs w:val="28"/>
                <w:lang w:eastAsia="ru-RU"/>
              </w:rPr>
              <w:t>п</w:t>
            </w:r>
            <w:proofErr w:type="spellEnd"/>
            <w:proofErr w:type="gramEnd"/>
            <w:r w:rsidRPr="00575B90">
              <w:rPr>
                <w:rFonts w:eastAsia="Times New Roman"/>
                <w:color w:val="000000"/>
                <w:sz w:val="28"/>
                <w:szCs w:val="28"/>
                <w:lang w:eastAsia="ru-RU"/>
              </w:rPr>
              <w:t>/</w:t>
            </w:r>
            <w:proofErr w:type="spellStart"/>
            <w:r w:rsidRPr="00575B90">
              <w:rPr>
                <w:rFonts w:eastAsia="Times New Roman"/>
                <w:color w:val="000000"/>
                <w:sz w:val="28"/>
                <w:szCs w:val="28"/>
                <w:lang w:eastAsia="ru-RU"/>
              </w:rPr>
              <w:t>п</w:t>
            </w:r>
            <w:proofErr w:type="spellEnd"/>
          </w:p>
        </w:tc>
        <w:tc>
          <w:tcPr>
            <w:tcW w:w="573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Наименование статьи баланса</w:t>
            </w:r>
          </w:p>
        </w:tc>
        <w:tc>
          <w:tcPr>
            <w:tcW w:w="1360"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Ед. </w:t>
            </w:r>
            <w:proofErr w:type="spellStart"/>
            <w:r w:rsidRPr="00575B90">
              <w:rPr>
                <w:rFonts w:eastAsia="Times New Roman"/>
                <w:color w:val="000000"/>
                <w:sz w:val="28"/>
                <w:szCs w:val="28"/>
                <w:lang w:eastAsia="ru-RU"/>
              </w:rPr>
              <w:t>изм</w:t>
            </w:r>
            <w:proofErr w:type="spellEnd"/>
            <w:r w:rsidRPr="00575B90">
              <w:rPr>
                <w:rFonts w:eastAsia="Times New Roman"/>
                <w:color w:val="000000"/>
                <w:sz w:val="28"/>
                <w:szCs w:val="28"/>
                <w:lang w:eastAsia="ru-RU"/>
              </w:rPr>
              <w:t>.</w:t>
            </w:r>
          </w:p>
        </w:tc>
        <w:tc>
          <w:tcPr>
            <w:tcW w:w="136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Показатель</w:t>
            </w:r>
          </w:p>
        </w:tc>
      </w:tr>
      <w:tr w:rsidR="007A7E09" w:rsidRPr="00575B90" w:rsidTr="007A7E09">
        <w:trPr>
          <w:trHeight w:val="345"/>
        </w:trPr>
        <w:tc>
          <w:tcPr>
            <w:tcW w:w="9158" w:type="dxa"/>
            <w:gridSpan w:val="4"/>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ПРИХОД</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добычи (выработки) воды, в том числе:</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1.1</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добычи воды с поверхностных источников водоснабжения</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добычи воды с подземных источников водоснабжения</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воды, полученной от сторонних организаций</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225"/>
        </w:trPr>
        <w:tc>
          <w:tcPr>
            <w:tcW w:w="9158" w:type="dxa"/>
            <w:gridSpan w:val="4"/>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РАСХОД</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lastRenderedPageBreak/>
              <w:t>2</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не очищенной воды на нужды технического водоснабжения, в том числе:</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Вода, поданная на нужды технического водоснабжения, в том числе:</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2.1.1</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roofErr w:type="gramStart"/>
            <w:r w:rsidRPr="00575B90">
              <w:rPr>
                <w:rFonts w:eastAsia="Times New Roman"/>
                <w:color w:val="000000"/>
                <w:sz w:val="28"/>
                <w:szCs w:val="28"/>
                <w:lang w:eastAsia="ru-RU"/>
              </w:rPr>
              <w:t>реализованной</w:t>
            </w:r>
            <w:proofErr w:type="gramEnd"/>
            <w:r w:rsidRPr="00575B90">
              <w:rPr>
                <w:rFonts w:eastAsia="Times New Roman"/>
                <w:color w:val="000000"/>
                <w:sz w:val="28"/>
                <w:szCs w:val="28"/>
                <w:lang w:eastAsia="ru-RU"/>
              </w:rPr>
              <w:t xml:space="preserve"> сторонним организациям</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2.1.2</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 собственные нужды водоочистных сооружений</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воды, поданной на водоочистные сооружения</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0,00</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Объём воды </w:t>
            </w:r>
            <w:proofErr w:type="spellStart"/>
            <w:r w:rsidRPr="00575B90">
              <w:rPr>
                <w:rFonts w:eastAsia="Times New Roman"/>
                <w:color w:val="000000"/>
                <w:sz w:val="28"/>
                <w:szCs w:val="28"/>
                <w:lang w:eastAsia="ru-RU"/>
              </w:rPr>
              <w:t>хоз-питьевого</w:t>
            </w:r>
            <w:proofErr w:type="spellEnd"/>
            <w:r w:rsidRPr="00575B90">
              <w:rPr>
                <w:rFonts w:eastAsia="Times New Roman"/>
                <w:color w:val="000000"/>
                <w:sz w:val="28"/>
                <w:szCs w:val="28"/>
                <w:lang w:eastAsia="ru-RU"/>
              </w:rPr>
              <w:t xml:space="preserve"> качества, в том числе:</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0,00</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3.1</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на технологические нужды водоочистных сооружений</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3.2</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на хозяйственные нужды водоочистных сооружений</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3.3</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вода, поданная в сеть</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потерь</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0,00</w:t>
            </w:r>
          </w:p>
        </w:tc>
      </w:tr>
      <w:tr w:rsidR="007A7E09" w:rsidRPr="00575B90" w:rsidTr="007A7E09">
        <w:trPr>
          <w:trHeight w:val="37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Объем реализации (потребления) воды </w:t>
            </w:r>
            <w:proofErr w:type="spellStart"/>
            <w:r w:rsidRPr="00575B90">
              <w:rPr>
                <w:rFonts w:eastAsia="Times New Roman"/>
                <w:color w:val="000000"/>
                <w:sz w:val="28"/>
                <w:szCs w:val="28"/>
                <w:lang w:eastAsia="ru-RU"/>
              </w:rPr>
              <w:t>хоз-питьевого</w:t>
            </w:r>
            <w:proofErr w:type="spellEnd"/>
            <w:r w:rsidRPr="00575B90">
              <w:rPr>
                <w:rFonts w:eastAsia="Times New Roman"/>
                <w:color w:val="000000"/>
                <w:sz w:val="28"/>
                <w:szCs w:val="28"/>
                <w:lang w:eastAsia="ru-RU"/>
              </w:rPr>
              <w:t xml:space="preserve"> качества, в том числе по потребителям:</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5.1.</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населению</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5.2.</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организациям с участием государства (муниципалитета, субъекта федерации)</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0,0</w:t>
            </w:r>
          </w:p>
        </w:tc>
      </w:tr>
      <w:tr w:rsidR="007A7E09" w:rsidRPr="00575B90" w:rsidTr="007A7E09">
        <w:trPr>
          <w:trHeight w:val="225"/>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5.3.</w:t>
            </w:r>
          </w:p>
        </w:tc>
        <w:tc>
          <w:tcPr>
            <w:tcW w:w="57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прочим потребителям</w:t>
            </w:r>
          </w:p>
        </w:tc>
        <w:tc>
          <w:tcPr>
            <w:tcW w:w="136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0,0</w:t>
            </w:r>
          </w:p>
        </w:tc>
      </w:tr>
      <w:tr w:rsidR="007A7E09" w:rsidRPr="00575B90" w:rsidTr="007A7E09">
        <w:trPr>
          <w:trHeight w:val="225"/>
        </w:trPr>
        <w:tc>
          <w:tcPr>
            <w:tcW w:w="69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5.4.</w:t>
            </w:r>
          </w:p>
        </w:tc>
        <w:tc>
          <w:tcPr>
            <w:tcW w:w="573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на нужды предприятия</w:t>
            </w:r>
          </w:p>
        </w:tc>
        <w:tc>
          <w:tcPr>
            <w:tcW w:w="1360"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уб.м</w:t>
            </w:r>
          </w:p>
        </w:tc>
        <w:tc>
          <w:tcPr>
            <w:tcW w:w="1366"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0,0</w:t>
            </w:r>
          </w:p>
        </w:tc>
      </w:tr>
      <w:bookmarkEnd w:id="127"/>
    </w:tbl>
    <w:p w:rsidR="007A7E09" w:rsidRPr="00575B90" w:rsidRDefault="007A7E09" w:rsidP="00BB31C7">
      <w:pPr>
        <w:autoSpaceDE w:val="0"/>
        <w:autoSpaceDN w:val="0"/>
        <w:adjustRightInd w:val="0"/>
        <w:spacing w:line="240" w:lineRule="auto"/>
        <w:ind w:firstLine="709"/>
        <w:rPr>
          <w:rFonts w:asciiTheme="minorHAnsi" w:eastAsiaTheme="minorHAnsi" w:hAnsiTheme="minorHAnsi" w:cstheme="minorBidi"/>
          <w:sz w:val="28"/>
          <w:szCs w:val="28"/>
          <w:highlight w:val="yellow"/>
          <w:lang w:eastAsia="en-US"/>
        </w:rPr>
      </w:pPr>
    </w:p>
    <w:bookmarkEnd w:id="126"/>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На основании прогнозных балансов потребления хозяйственно-питьевой воды, исходя из текущего объема потребления воды населением и его динамики с учетом перспективы развития и изменения состава, и структуры застройки, в 2025 году потребность в хозяйственно-питьевой воде должна составить примерно 1300 куб</w:t>
      </w:r>
      <w:proofErr w:type="gramStart"/>
      <w:r w:rsidRPr="00575B90">
        <w:rPr>
          <w:rFonts w:eastAsia="Times New Roman"/>
          <w:sz w:val="28"/>
          <w:szCs w:val="28"/>
          <w:lang w:eastAsia="ru-RU"/>
        </w:rPr>
        <w:t>.м</w:t>
      </w:r>
      <w:proofErr w:type="gramEnd"/>
      <w:r w:rsidRPr="00575B90">
        <w:rPr>
          <w:rFonts w:eastAsia="Times New Roman"/>
          <w:sz w:val="28"/>
          <w:szCs w:val="28"/>
          <w:lang w:eastAsia="ru-RU"/>
        </w:rPr>
        <w:t>/</w:t>
      </w:r>
      <w:proofErr w:type="spellStart"/>
      <w:r w:rsidRPr="00575B90">
        <w:rPr>
          <w:rFonts w:eastAsia="Times New Roman"/>
          <w:sz w:val="28"/>
          <w:szCs w:val="28"/>
          <w:lang w:eastAsia="ru-RU"/>
        </w:rPr>
        <w:t>сут</w:t>
      </w:r>
      <w:proofErr w:type="spellEnd"/>
      <w:r w:rsidRPr="00575B90">
        <w:rPr>
          <w:rFonts w:eastAsia="Times New Roman"/>
          <w:sz w:val="28"/>
          <w:szCs w:val="28"/>
          <w:lang w:eastAsia="ru-RU"/>
        </w:rPr>
        <w:t>.</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28" w:name="_Toc25210450"/>
      <w:r w:rsidRPr="00592827">
        <w:rPr>
          <w:rFonts w:eastAsiaTheme="majorEastAsia"/>
          <w:bCs/>
          <w:sz w:val="28"/>
          <w:szCs w:val="28"/>
          <w:lang w:eastAsia="en-US"/>
        </w:rPr>
        <w:t>3.4.2.5. Анализ показателей готовности системы водоснабжения, имеющиеся проблемы и направления их решения</w:t>
      </w:r>
      <w:bookmarkEnd w:id="128"/>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29" w:name="_Hlk11342035"/>
      <w:r w:rsidRPr="00575B90">
        <w:rPr>
          <w:rFonts w:eastAsia="Times New Roman"/>
          <w:sz w:val="28"/>
          <w:szCs w:val="28"/>
          <w:lang w:eastAsia="ru-RU"/>
        </w:rPr>
        <w:t>Готовность системы холодного водоснабжения оценивается по такому показателю надёжности и бесперебойности как «количество перерывов в подаче воды, произошедших в результате аварий, повреждений и иных нарушений на 1 км сетей», данный показатель на 2018 год составляет 0,0ед./км.</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В 2018 году зарегистрировано 58 (2017 г.-35 проб) проб с превышением уровня 0,2 Бк/кг по суммарной альфа активности из источников централизованного водоснабжения, скважин. Средние значения удельной суммарной </w:t>
      </w:r>
      <w:proofErr w:type="spellStart"/>
      <w:proofErr w:type="gramStart"/>
      <w:r w:rsidRPr="00575B90">
        <w:rPr>
          <w:rFonts w:eastAsia="Times New Roman"/>
          <w:sz w:val="28"/>
          <w:szCs w:val="28"/>
          <w:lang w:eastAsia="ru-RU"/>
        </w:rPr>
        <w:t>альфа-активности</w:t>
      </w:r>
      <w:proofErr w:type="spellEnd"/>
      <w:proofErr w:type="gramEnd"/>
      <w:r w:rsidRPr="00575B90">
        <w:rPr>
          <w:rFonts w:eastAsia="Times New Roman"/>
          <w:sz w:val="28"/>
          <w:szCs w:val="28"/>
          <w:lang w:eastAsia="ru-RU"/>
        </w:rPr>
        <w:t xml:space="preserve"> воды по области составило 0,65 Бк/кг, удельной суммарной </w:t>
      </w:r>
      <w:proofErr w:type="spellStart"/>
      <w:r w:rsidRPr="00575B90">
        <w:rPr>
          <w:rFonts w:eastAsia="Times New Roman"/>
          <w:sz w:val="28"/>
          <w:szCs w:val="28"/>
          <w:lang w:eastAsia="ru-RU"/>
        </w:rPr>
        <w:t>бета-активности</w:t>
      </w:r>
      <w:proofErr w:type="spellEnd"/>
      <w:r w:rsidRPr="00575B90">
        <w:rPr>
          <w:rFonts w:eastAsia="Times New Roman"/>
          <w:sz w:val="28"/>
          <w:szCs w:val="28"/>
          <w:lang w:eastAsia="ru-RU"/>
        </w:rPr>
        <w:t xml:space="preserve"> – 0,17 Бк/кг. </w:t>
      </w:r>
      <w:proofErr w:type="gramStart"/>
      <w:r w:rsidRPr="00575B90">
        <w:rPr>
          <w:rFonts w:eastAsia="Times New Roman"/>
          <w:sz w:val="28"/>
          <w:szCs w:val="28"/>
          <w:lang w:eastAsia="ru-RU"/>
        </w:rPr>
        <w:t xml:space="preserve">Зарегистрировано максимальное значение удельной суммарной </w:t>
      </w:r>
      <w:proofErr w:type="spellStart"/>
      <w:r w:rsidRPr="00575B90">
        <w:rPr>
          <w:rFonts w:eastAsia="Times New Roman"/>
          <w:sz w:val="28"/>
          <w:szCs w:val="28"/>
          <w:lang w:eastAsia="ru-RU"/>
        </w:rPr>
        <w:t>альфа-активности</w:t>
      </w:r>
      <w:proofErr w:type="spellEnd"/>
      <w:r w:rsidRPr="00575B90">
        <w:rPr>
          <w:rFonts w:eastAsia="Times New Roman"/>
          <w:sz w:val="28"/>
          <w:szCs w:val="28"/>
          <w:lang w:eastAsia="ru-RU"/>
        </w:rPr>
        <w:t xml:space="preserve"> – 19,45 Бк/кг в воде из </w:t>
      </w:r>
      <w:r w:rsidRPr="00575B90">
        <w:rPr>
          <w:rFonts w:eastAsia="Times New Roman"/>
          <w:sz w:val="28"/>
          <w:szCs w:val="28"/>
          <w:lang w:eastAsia="ru-RU"/>
        </w:rPr>
        <w:lastRenderedPageBreak/>
        <w:t xml:space="preserve">распределительной сети п.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w:t>
      </w:r>
      <w:proofErr w:type="spellStart"/>
      <w:r w:rsidRPr="00575B90">
        <w:rPr>
          <w:rFonts w:eastAsia="Times New Roman"/>
          <w:sz w:val="28"/>
          <w:szCs w:val="28"/>
          <w:lang w:eastAsia="ru-RU"/>
        </w:rPr>
        <w:t>Кременкульский</w:t>
      </w:r>
      <w:proofErr w:type="spellEnd"/>
      <w:r w:rsidRPr="00575B90">
        <w:rPr>
          <w:rFonts w:eastAsia="Times New Roman"/>
          <w:sz w:val="28"/>
          <w:szCs w:val="28"/>
          <w:lang w:eastAsia="ru-RU"/>
        </w:rPr>
        <w:t xml:space="preserve"> ЖКХ) Сосновский муниципальный район.</w:t>
      </w:r>
      <w:proofErr w:type="gramEnd"/>
      <w:r w:rsidRPr="00575B90">
        <w:rPr>
          <w:rFonts w:eastAsia="Times New Roman"/>
          <w:sz w:val="28"/>
          <w:szCs w:val="28"/>
          <w:lang w:eastAsia="ru-RU"/>
        </w:rPr>
        <w:t xml:space="preserve"> Зарегистрировано максимальное значение по суммарной </w:t>
      </w:r>
      <w:proofErr w:type="spellStart"/>
      <w:proofErr w:type="gramStart"/>
      <w:r w:rsidRPr="00575B90">
        <w:rPr>
          <w:rFonts w:eastAsia="Times New Roman"/>
          <w:sz w:val="28"/>
          <w:szCs w:val="28"/>
          <w:lang w:eastAsia="ru-RU"/>
        </w:rPr>
        <w:t>бета-активности</w:t>
      </w:r>
      <w:proofErr w:type="spellEnd"/>
      <w:proofErr w:type="gramEnd"/>
      <w:r w:rsidRPr="00575B90">
        <w:rPr>
          <w:rFonts w:eastAsia="Times New Roman"/>
          <w:sz w:val="28"/>
          <w:szCs w:val="28"/>
          <w:lang w:eastAsia="ru-RU"/>
        </w:rPr>
        <w:t xml:space="preserve"> -1,88 Бк/кг из разводящей сети п.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(МУП «</w:t>
      </w:r>
      <w:proofErr w:type="spellStart"/>
      <w:r w:rsidRPr="00575B90">
        <w:rPr>
          <w:rFonts w:eastAsia="Times New Roman"/>
          <w:sz w:val="28"/>
          <w:szCs w:val="28"/>
          <w:lang w:eastAsia="ru-RU"/>
        </w:rPr>
        <w:t>Кременкульские</w:t>
      </w:r>
      <w:proofErr w:type="spellEnd"/>
      <w:r w:rsidRPr="00575B90">
        <w:rPr>
          <w:rFonts w:eastAsia="Times New Roman"/>
          <w:sz w:val="28"/>
          <w:szCs w:val="28"/>
          <w:lang w:eastAsia="ru-RU"/>
        </w:rPr>
        <w:t xml:space="preserve"> коммунальные сети.») Сосновский муниципальный район.</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30" w:name="_Toc25210451"/>
      <w:bookmarkEnd w:id="129"/>
      <w:r w:rsidRPr="00592827">
        <w:rPr>
          <w:rFonts w:eastAsiaTheme="majorEastAsia"/>
          <w:bCs/>
          <w:sz w:val="28"/>
          <w:szCs w:val="28"/>
          <w:lang w:eastAsia="en-US"/>
        </w:rPr>
        <w:t>3.4.2.6. Воздействие на окружающую среду, имеющиеся проблемы и направления их решения</w:t>
      </w:r>
      <w:bookmarkEnd w:id="130"/>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31" w:name="_Hlk11342089"/>
      <w:r w:rsidRPr="00575B90">
        <w:rPr>
          <w:rFonts w:eastAsia="Times New Roman"/>
          <w:sz w:val="28"/>
          <w:szCs w:val="28"/>
          <w:lang w:eastAsia="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в три пояса (</w:t>
      </w:r>
      <w:proofErr w:type="spellStart"/>
      <w:r w:rsidRPr="00575B90">
        <w:rPr>
          <w:rFonts w:eastAsia="Times New Roman"/>
          <w:sz w:val="28"/>
          <w:szCs w:val="28"/>
          <w:lang w:eastAsia="ru-RU"/>
        </w:rPr>
        <w:t>СанПиН</w:t>
      </w:r>
      <w:proofErr w:type="spellEnd"/>
      <w:r w:rsidRPr="00575B90">
        <w:rPr>
          <w:rFonts w:eastAsia="Times New Roman"/>
          <w:sz w:val="28"/>
          <w:szCs w:val="28"/>
          <w:lang w:eastAsia="ru-RU"/>
        </w:rPr>
        <w:t xml:space="preserve"> 2.1.4.1110-02).</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Вокруг водозаборов должны быть оборудованы зоны санитарной охраны из трех поясов.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Первый пояс ЗСО (зона строгого режима) включает площадку вокруг водозабора радиусом 30-50 м, ограждаемую забором высотой 1,2 м.</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Территория должна быть спланирована и озеленена.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На территории первого пояса запрещается: </w:t>
      </w:r>
    </w:p>
    <w:p w:rsidR="007A7E09" w:rsidRPr="00575B90" w:rsidRDefault="007A7E09" w:rsidP="00BB31C7">
      <w:pPr>
        <w:widowControl/>
        <w:numPr>
          <w:ilvl w:val="0"/>
          <w:numId w:val="16"/>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проживание людей;</w:t>
      </w:r>
    </w:p>
    <w:p w:rsidR="007A7E09" w:rsidRPr="00575B90" w:rsidRDefault="007A7E09" w:rsidP="00BB31C7">
      <w:pPr>
        <w:widowControl/>
        <w:numPr>
          <w:ilvl w:val="0"/>
          <w:numId w:val="16"/>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содержание и выпас скота и птиц;</w:t>
      </w:r>
    </w:p>
    <w:p w:rsidR="007A7E09" w:rsidRPr="00575B90" w:rsidRDefault="007A7E09" w:rsidP="00BB31C7">
      <w:pPr>
        <w:widowControl/>
        <w:numPr>
          <w:ilvl w:val="0"/>
          <w:numId w:val="16"/>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строительство зданий и сооружений, не имеющих прямого отношения к водопроводу.</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Мероприятия по охране поверхностных вод предусматриваются по двум основным направлениям – недопущению истощению ресурсов поверхностных вод, и защита их от загрязнения:</w:t>
      </w:r>
    </w:p>
    <w:p w:rsidR="007A7E09" w:rsidRPr="00575B90" w:rsidRDefault="007A7E09" w:rsidP="00BB31C7">
      <w:pPr>
        <w:widowControl/>
        <w:numPr>
          <w:ilvl w:val="0"/>
          <w:numId w:val="16"/>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проведение ежегодного профилактического ремонта;</w:t>
      </w:r>
    </w:p>
    <w:p w:rsidR="007A7E09" w:rsidRPr="00575B90" w:rsidRDefault="007A7E09" w:rsidP="00BB31C7">
      <w:pPr>
        <w:widowControl/>
        <w:numPr>
          <w:ilvl w:val="0"/>
          <w:numId w:val="16"/>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вынос из зон </w:t>
      </w:r>
      <w:r w:rsidRPr="00575B90">
        <w:rPr>
          <w:rFonts w:eastAsia="Times New Roman"/>
          <w:sz w:val="28"/>
          <w:szCs w:val="28"/>
          <w:lang w:val="en-US" w:eastAsia="ru-RU"/>
        </w:rPr>
        <w:t>I</w:t>
      </w:r>
      <w:r w:rsidRPr="00575B90">
        <w:rPr>
          <w:rFonts w:eastAsia="Times New Roman"/>
          <w:sz w:val="28"/>
          <w:szCs w:val="28"/>
          <w:lang w:eastAsia="ru-RU"/>
        </w:rPr>
        <w:t xml:space="preserve"> пояса всех потенциальных источников загрязнения поверхностных вод;</w:t>
      </w:r>
    </w:p>
    <w:p w:rsidR="007A7E09" w:rsidRPr="00575B90" w:rsidRDefault="007A7E09" w:rsidP="00BB31C7">
      <w:pPr>
        <w:widowControl/>
        <w:numPr>
          <w:ilvl w:val="0"/>
          <w:numId w:val="16"/>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в пределах </w:t>
      </w:r>
      <w:r w:rsidRPr="00575B90">
        <w:rPr>
          <w:rFonts w:eastAsia="Times New Roman"/>
          <w:sz w:val="28"/>
          <w:szCs w:val="28"/>
          <w:lang w:val="en-US" w:eastAsia="ru-RU"/>
        </w:rPr>
        <w:t>I</w:t>
      </w:r>
      <w:r w:rsidRPr="00575B90">
        <w:rPr>
          <w:rFonts w:eastAsia="Times New Roman"/>
          <w:sz w:val="28"/>
          <w:szCs w:val="28"/>
          <w:lang w:eastAsia="ru-RU"/>
        </w:rPr>
        <w:t xml:space="preserve"> – </w:t>
      </w:r>
      <w:r w:rsidRPr="00575B90">
        <w:rPr>
          <w:rFonts w:eastAsia="Times New Roman"/>
          <w:sz w:val="28"/>
          <w:szCs w:val="28"/>
          <w:lang w:val="en-US" w:eastAsia="ru-RU"/>
        </w:rPr>
        <w:t>III</w:t>
      </w:r>
      <w:r w:rsidRPr="00575B90">
        <w:rPr>
          <w:rFonts w:eastAsia="Times New Roman"/>
          <w:sz w:val="28"/>
          <w:szCs w:val="28"/>
          <w:lang w:eastAsia="ru-RU"/>
        </w:rPr>
        <w:t xml:space="preserve"> ЗСО скважин разработать комплекс </w:t>
      </w:r>
      <w:proofErr w:type="spellStart"/>
      <w:r w:rsidRPr="00575B90">
        <w:rPr>
          <w:rFonts w:eastAsia="Times New Roman"/>
          <w:sz w:val="28"/>
          <w:szCs w:val="28"/>
          <w:lang w:eastAsia="ru-RU"/>
        </w:rPr>
        <w:t>водоохранных</w:t>
      </w:r>
      <w:proofErr w:type="spellEnd"/>
      <w:r w:rsidRPr="00575B90">
        <w:rPr>
          <w:rFonts w:eastAsia="Times New Roman"/>
          <w:sz w:val="28"/>
          <w:szCs w:val="28"/>
          <w:lang w:eastAsia="ru-RU"/>
        </w:rPr>
        <w:t xml:space="preserve"> мероприятий в соответствии с </w:t>
      </w:r>
      <w:proofErr w:type="spellStart"/>
      <w:r w:rsidRPr="00575B90">
        <w:rPr>
          <w:rFonts w:eastAsia="Times New Roman"/>
          <w:sz w:val="28"/>
          <w:szCs w:val="28"/>
          <w:lang w:eastAsia="ru-RU"/>
        </w:rPr>
        <w:t>СанПиНом</w:t>
      </w:r>
      <w:proofErr w:type="spellEnd"/>
      <w:r w:rsidRPr="00575B90">
        <w:rPr>
          <w:rFonts w:eastAsia="Times New Roman"/>
          <w:sz w:val="28"/>
          <w:szCs w:val="28"/>
          <w:lang w:eastAsia="ru-RU"/>
        </w:rPr>
        <w:t xml:space="preserve"> 2.1.4.1110-02 и согласовать его с </w:t>
      </w:r>
      <w:proofErr w:type="gramStart"/>
      <w:r w:rsidRPr="00575B90">
        <w:rPr>
          <w:rFonts w:eastAsia="Times New Roman"/>
          <w:sz w:val="28"/>
          <w:szCs w:val="28"/>
          <w:lang w:eastAsia="ru-RU"/>
        </w:rPr>
        <w:t>районным</w:t>
      </w:r>
      <w:proofErr w:type="gramEnd"/>
      <w:r w:rsidRPr="00575B90">
        <w:rPr>
          <w:rFonts w:eastAsia="Times New Roman"/>
          <w:sz w:val="28"/>
          <w:szCs w:val="28"/>
          <w:lang w:eastAsia="ru-RU"/>
        </w:rPr>
        <w:t xml:space="preserve"> ЦГСЭН;</w:t>
      </w:r>
    </w:p>
    <w:p w:rsidR="007A7E09" w:rsidRPr="00575B90" w:rsidRDefault="007A7E09" w:rsidP="00BB31C7">
      <w:pPr>
        <w:widowControl/>
        <w:numPr>
          <w:ilvl w:val="0"/>
          <w:numId w:val="16"/>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контроль качества производить в соответствии с </w:t>
      </w:r>
      <w:proofErr w:type="spellStart"/>
      <w:r w:rsidRPr="00575B90">
        <w:rPr>
          <w:rFonts w:eastAsia="Times New Roman"/>
          <w:sz w:val="28"/>
          <w:szCs w:val="28"/>
          <w:lang w:eastAsia="ru-RU"/>
        </w:rPr>
        <w:t>СанПиНом</w:t>
      </w:r>
      <w:proofErr w:type="spellEnd"/>
      <w:r w:rsidRPr="00575B90">
        <w:rPr>
          <w:rFonts w:eastAsia="Times New Roman"/>
          <w:sz w:val="28"/>
          <w:szCs w:val="28"/>
          <w:lang w:eastAsia="ru-RU"/>
        </w:rPr>
        <w:t xml:space="preserve"> 2.1.4.1074-01 с обязательным определением содержания железа и органолептических показателей.</w:t>
      </w:r>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r w:rsidRPr="00575B90">
        <w:rPr>
          <w:rFonts w:eastAsia="Times New Roman"/>
          <w:bCs/>
          <w:sz w:val="28"/>
          <w:szCs w:val="28"/>
          <w:lang w:eastAsia="ru-RU"/>
        </w:rPr>
        <w:t>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Технологический процесс забора воды и транспортирования её в водопроводную сеть не сопровождается вредными выбросами.</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Эксплуатация водопроводной сети, а также ее строительство, не предусматривают каких-либо сбросов вредных веществ в водоемы и на рельеф.</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в накопительные резервуары. Негативное воздействие на состояние поверхностных и подземных вод будет наблюдаться только в период </w:t>
      </w:r>
      <w:r w:rsidRPr="00575B90">
        <w:rPr>
          <w:rFonts w:eastAsia="Times New Roman"/>
          <w:sz w:val="28"/>
          <w:szCs w:val="28"/>
          <w:lang w:eastAsia="ru-RU"/>
        </w:rPr>
        <w:lastRenderedPageBreak/>
        <w:t>строительства, носить временный характер и не окажет существенного влияния на состояние окружающей среды.</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сельского поселения.</w:t>
      </w:r>
    </w:p>
    <w:p w:rsidR="007A7E09" w:rsidRPr="00575B90" w:rsidRDefault="007A7E09" w:rsidP="00BB31C7">
      <w:pPr>
        <w:widowControl/>
        <w:suppressAutoHyphens/>
        <w:spacing w:line="240" w:lineRule="auto"/>
        <w:ind w:firstLine="709"/>
        <w:contextualSpacing/>
        <w:rPr>
          <w:rFonts w:eastAsia="Times New Roman"/>
          <w:bCs/>
          <w:sz w:val="28"/>
          <w:szCs w:val="28"/>
          <w:lang w:eastAsia="ru-RU"/>
        </w:rPr>
      </w:pPr>
      <w:r w:rsidRPr="00575B90">
        <w:rPr>
          <w:rFonts w:eastAsia="Times New Roman"/>
          <w:bCs/>
          <w:sz w:val="28"/>
          <w:szCs w:val="28"/>
          <w:lang w:eastAsia="ru-RU"/>
        </w:rPr>
        <w:t>На окружающую среду при реализации мероприятий по снабжению и хранению химических реагентов, используемых в водоподготовке (хлор и др.)</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Использование хлора при дезинфекции трубопроводов не производится.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32" w:name="_Toc25210452"/>
      <w:bookmarkEnd w:id="131"/>
      <w:r w:rsidRPr="00592827">
        <w:rPr>
          <w:rFonts w:eastAsiaTheme="majorEastAsia"/>
          <w:bCs/>
          <w:sz w:val="28"/>
          <w:szCs w:val="28"/>
          <w:lang w:eastAsia="en-US"/>
        </w:rPr>
        <w:t>3.4.3. Анализ финансового состояния организаций коммунального комплекса, тарифов на коммунальные ресурсы</w:t>
      </w:r>
      <w:bookmarkEnd w:id="132"/>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33" w:name="_Hlk11342127"/>
      <w:r w:rsidRPr="00575B90">
        <w:rPr>
          <w:rFonts w:eastAsia="Times New Roman"/>
          <w:sz w:val="28"/>
          <w:szCs w:val="28"/>
          <w:lang w:eastAsia="ru-RU"/>
        </w:rPr>
        <w:t>Утверждение тарифов на водоснабжение проходит в Министерстве тарифного регулирования и энергетики Челябинской области по ценам и тарифам, утвержденные тарифы на питьевую воду представлены в таблице 3.4.3.1.</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Таблица 3.4.3.1. Тарифы на питьевую воду</w:t>
      </w:r>
    </w:p>
    <w:tbl>
      <w:tblPr>
        <w:tblW w:w="96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1829"/>
        <w:gridCol w:w="3271"/>
        <w:gridCol w:w="1522"/>
        <w:gridCol w:w="2528"/>
      </w:tblGrid>
      <w:tr w:rsidR="007A7E09" w:rsidRPr="00575B90" w:rsidTr="007A7E09">
        <w:trPr>
          <w:trHeight w:val="759"/>
          <w:tblHeader/>
        </w:trPr>
        <w:tc>
          <w:tcPr>
            <w:tcW w:w="445"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bookmarkStart w:id="134" w:name="_Hlk25211749"/>
            <w:r w:rsidRPr="00575B90">
              <w:rPr>
                <w:rFonts w:eastAsia="Times New Roman"/>
                <w:color w:val="000000"/>
                <w:sz w:val="28"/>
                <w:szCs w:val="28"/>
                <w:lang w:eastAsia="ru-RU"/>
              </w:rPr>
              <w:t>№</w:t>
            </w:r>
          </w:p>
        </w:tc>
        <w:tc>
          <w:tcPr>
            <w:tcW w:w="1858"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Тариф</w:t>
            </w:r>
          </w:p>
        </w:tc>
        <w:tc>
          <w:tcPr>
            <w:tcW w:w="336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Период</w:t>
            </w:r>
          </w:p>
        </w:tc>
        <w:tc>
          <w:tcPr>
            <w:tcW w:w="1418"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Ед. </w:t>
            </w:r>
            <w:proofErr w:type="spellStart"/>
            <w:r w:rsidRPr="00575B90">
              <w:rPr>
                <w:rFonts w:eastAsia="Times New Roman"/>
                <w:color w:val="000000"/>
                <w:sz w:val="28"/>
                <w:szCs w:val="28"/>
                <w:lang w:eastAsia="ru-RU"/>
              </w:rPr>
              <w:t>изм</w:t>
            </w:r>
            <w:proofErr w:type="spellEnd"/>
            <w:r w:rsidRPr="00575B90">
              <w:rPr>
                <w:rFonts w:eastAsia="Times New Roman"/>
                <w:color w:val="000000"/>
                <w:sz w:val="28"/>
                <w:szCs w:val="28"/>
                <w:lang w:eastAsia="ru-RU"/>
              </w:rPr>
              <w:t>.</w:t>
            </w:r>
          </w:p>
        </w:tc>
        <w:tc>
          <w:tcPr>
            <w:tcW w:w="2551"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Величина </w:t>
            </w:r>
            <w:proofErr w:type="spellStart"/>
            <w:r w:rsidRPr="00575B90">
              <w:rPr>
                <w:rFonts w:eastAsia="Times New Roman"/>
                <w:color w:val="000000"/>
                <w:sz w:val="28"/>
                <w:szCs w:val="28"/>
                <w:lang w:eastAsia="ru-RU"/>
              </w:rPr>
              <w:t>одноставочного</w:t>
            </w:r>
            <w:proofErr w:type="spellEnd"/>
            <w:r w:rsidRPr="00575B90">
              <w:rPr>
                <w:rFonts w:eastAsia="Times New Roman"/>
                <w:color w:val="000000"/>
                <w:sz w:val="28"/>
                <w:szCs w:val="28"/>
                <w:lang w:eastAsia="ru-RU"/>
              </w:rPr>
              <w:t xml:space="preserve"> тарифа для населения (с учётом НДС)</w:t>
            </w:r>
          </w:p>
        </w:tc>
      </w:tr>
      <w:tr w:rsidR="007A7E09" w:rsidRPr="00575B90" w:rsidTr="007A7E09">
        <w:trPr>
          <w:trHeight w:val="201"/>
        </w:trPr>
        <w:tc>
          <w:tcPr>
            <w:tcW w:w="445"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1858"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Питьевая вода</w:t>
            </w:r>
          </w:p>
        </w:tc>
        <w:tc>
          <w:tcPr>
            <w:tcW w:w="3362"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01.01.2019г. по 30.06.2019г.</w:t>
            </w:r>
          </w:p>
        </w:tc>
        <w:tc>
          <w:tcPr>
            <w:tcW w:w="1418"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 xml:space="preserve">уб. </w:t>
            </w:r>
          </w:p>
        </w:tc>
        <w:tc>
          <w:tcPr>
            <w:tcW w:w="2551"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21,79</w:t>
            </w:r>
          </w:p>
        </w:tc>
      </w:tr>
      <w:tr w:rsidR="007A7E09" w:rsidRPr="00575B90" w:rsidTr="007A7E09">
        <w:trPr>
          <w:trHeight w:val="70"/>
        </w:trPr>
        <w:tc>
          <w:tcPr>
            <w:tcW w:w="445" w:type="dxa"/>
            <w:vMerge/>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858" w:type="dxa"/>
            <w:vMerge/>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3362"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01.07.2019г. по 31.12.2019г.</w:t>
            </w:r>
          </w:p>
        </w:tc>
        <w:tc>
          <w:tcPr>
            <w:tcW w:w="1418"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 xml:space="preserve">уб. </w:t>
            </w:r>
          </w:p>
        </w:tc>
        <w:tc>
          <w:tcPr>
            <w:tcW w:w="2551"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22,23</w:t>
            </w:r>
          </w:p>
        </w:tc>
      </w:tr>
    </w:tbl>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35" w:name="_Toc25210453"/>
      <w:bookmarkEnd w:id="133"/>
      <w:bookmarkEnd w:id="134"/>
      <w:r w:rsidRPr="00592827">
        <w:rPr>
          <w:rFonts w:eastAsiaTheme="majorEastAsia"/>
          <w:bCs/>
          <w:sz w:val="28"/>
          <w:szCs w:val="28"/>
          <w:lang w:eastAsia="en-US"/>
        </w:rPr>
        <w:t>3.5. Система водоотведения</w:t>
      </w:r>
      <w:bookmarkEnd w:id="135"/>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36" w:name="_Toc25210454"/>
      <w:r w:rsidRPr="00592827">
        <w:rPr>
          <w:rFonts w:eastAsiaTheme="majorEastAsia"/>
          <w:bCs/>
          <w:sz w:val="28"/>
          <w:szCs w:val="28"/>
          <w:lang w:eastAsia="en-US"/>
        </w:rPr>
        <w:t>3.5.1. Описание организационной структуры, формы собственности и системы договоров между организациями, а также с потребителями</w:t>
      </w:r>
      <w:bookmarkEnd w:id="136"/>
    </w:p>
    <w:p w:rsidR="007A7E09" w:rsidRPr="00592827" w:rsidRDefault="007A7E09" w:rsidP="00BB31C7">
      <w:pPr>
        <w:widowControl/>
        <w:suppressAutoHyphens/>
        <w:spacing w:line="240" w:lineRule="auto"/>
        <w:ind w:firstLine="709"/>
        <w:contextualSpacing/>
        <w:rPr>
          <w:rFonts w:eastAsia="Times New Roman"/>
          <w:sz w:val="28"/>
          <w:szCs w:val="28"/>
          <w:lang w:eastAsia="ru-RU"/>
        </w:rPr>
      </w:pPr>
      <w:bookmarkStart w:id="137" w:name="_Hlk25211814"/>
      <w:r w:rsidRPr="00592827">
        <w:rPr>
          <w:rFonts w:eastAsia="Times New Roman"/>
          <w:sz w:val="28"/>
          <w:szCs w:val="28"/>
          <w:lang w:eastAsia="ru-RU"/>
        </w:rPr>
        <w:t xml:space="preserve">В настоящее время ответственность за водоотведение сельского поселения </w:t>
      </w:r>
      <w:proofErr w:type="gramStart"/>
      <w:r w:rsidRPr="00592827">
        <w:rPr>
          <w:rFonts w:eastAsia="Times New Roman"/>
          <w:sz w:val="28"/>
          <w:szCs w:val="28"/>
          <w:lang w:eastAsia="ru-RU"/>
        </w:rPr>
        <w:t>Новый</w:t>
      </w:r>
      <w:proofErr w:type="gramEnd"/>
      <w:r w:rsidRPr="00592827">
        <w:rPr>
          <w:rFonts w:eastAsia="Times New Roman"/>
          <w:sz w:val="28"/>
          <w:szCs w:val="28"/>
          <w:lang w:eastAsia="ru-RU"/>
        </w:rPr>
        <w:t xml:space="preserve"> </w:t>
      </w:r>
      <w:proofErr w:type="spellStart"/>
      <w:r w:rsidRPr="00592827">
        <w:rPr>
          <w:rFonts w:eastAsia="Times New Roman"/>
          <w:sz w:val="28"/>
          <w:szCs w:val="28"/>
          <w:lang w:eastAsia="ru-RU"/>
        </w:rPr>
        <w:t>Кременкуль</w:t>
      </w:r>
      <w:proofErr w:type="spellEnd"/>
      <w:r w:rsidRPr="00592827">
        <w:rPr>
          <w:rFonts w:eastAsia="Times New Roman"/>
          <w:sz w:val="28"/>
          <w:szCs w:val="28"/>
          <w:lang w:eastAsia="ru-RU"/>
        </w:rPr>
        <w:t xml:space="preserve"> лежит на ООО «</w:t>
      </w:r>
      <w:proofErr w:type="spellStart"/>
      <w:r w:rsidRPr="00592827">
        <w:rPr>
          <w:rFonts w:eastAsia="Times New Roman"/>
          <w:sz w:val="28"/>
          <w:szCs w:val="28"/>
          <w:lang w:eastAsia="ru-RU"/>
        </w:rPr>
        <w:t>ЮжУралВодоканал</w:t>
      </w:r>
      <w:proofErr w:type="spellEnd"/>
      <w:r w:rsidRPr="00592827">
        <w:rPr>
          <w:rFonts w:eastAsia="Times New Roman"/>
          <w:sz w:val="28"/>
          <w:szCs w:val="28"/>
          <w:lang w:eastAsia="ru-RU"/>
        </w:rPr>
        <w:t>».</w:t>
      </w:r>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 xml:space="preserve">На территории сельского поселения </w:t>
      </w:r>
      <w:proofErr w:type="gramStart"/>
      <w:r w:rsidRPr="00592827">
        <w:rPr>
          <w:rFonts w:eastAsia="Times New Roman"/>
          <w:sz w:val="28"/>
          <w:szCs w:val="28"/>
          <w:lang w:eastAsia="ru-RU"/>
        </w:rPr>
        <w:t>Новый</w:t>
      </w:r>
      <w:proofErr w:type="gramEnd"/>
      <w:r w:rsidRPr="00592827">
        <w:rPr>
          <w:rFonts w:eastAsia="Times New Roman"/>
          <w:sz w:val="28"/>
          <w:szCs w:val="28"/>
          <w:lang w:eastAsia="ru-RU"/>
        </w:rPr>
        <w:t xml:space="preserve"> </w:t>
      </w:r>
      <w:proofErr w:type="spellStart"/>
      <w:r w:rsidRPr="00592827">
        <w:rPr>
          <w:rFonts w:eastAsia="Times New Roman"/>
          <w:sz w:val="28"/>
          <w:szCs w:val="28"/>
          <w:lang w:eastAsia="ru-RU"/>
        </w:rPr>
        <w:t>Кременкуль</w:t>
      </w:r>
      <w:proofErr w:type="spellEnd"/>
      <w:r w:rsidRPr="00592827">
        <w:rPr>
          <w:rFonts w:eastAsia="Times New Roman"/>
          <w:sz w:val="28"/>
          <w:szCs w:val="28"/>
          <w:lang w:eastAsia="ru-RU"/>
        </w:rPr>
        <w:t xml:space="preserve"> отсутствуют канализационные очистные сооружения. Стоки отводят на канализационные очистные сооружения ООО «</w:t>
      </w:r>
      <w:proofErr w:type="spellStart"/>
      <w:r w:rsidRPr="00592827">
        <w:rPr>
          <w:rFonts w:eastAsia="Times New Roman"/>
          <w:sz w:val="28"/>
          <w:szCs w:val="28"/>
          <w:lang w:eastAsia="ru-RU"/>
        </w:rPr>
        <w:t>ЮжУралВодоканал</w:t>
      </w:r>
      <w:proofErr w:type="spellEnd"/>
      <w:r w:rsidRPr="00592827">
        <w:rPr>
          <w:rFonts w:eastAsia="Times New Roman"/>
          <w:sz w:val="28"/>
          <w:szCs w:val="28"/>
          <w:lang w:eastAsia="ru-RU"/>
        </w:rPr>
        <w:t>».</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38" w:name="_Toc25210455"/>
      <w:bookmarkEnd w:id="137"/>
      <w:r w:rsidRPr="00592827">
        <w:rPr>
          <w:rFonts w:eastAsiaTheme="majorEastAsia"/>
          <w:bCs/>
          <w:sz w:val="28"/>
          <w:szCs w:val="28"/>
          <w:lang w:eastAsia="en-US"/>
        </w:rPr>
        <w:t>3.5.2. Анализ существующего технического состояния системы водоотведения</w:t>
      </w:r>
      <w:bookmarkEnd w:id="138"/>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39" w:name="_Toc25210456"/>
      <w:r w:rsidRPr="00592827">
        <w:rPr>
          <w:rFonts w:eastAsiaTheme="majorEastAsia"/>
          <w:bCs/>
          <w:sz w:val="28"/>
          <w:szCs w:val="28"/>
          <w:lang w:eastAsia="en-US"/>
        </w:rPr>
        <w:t>3.5.2.1. Анализ эффективности и надежности имеющихся источников водоотведения</w:t>
      </w:r>
      <w:bookmarkEnd w:id="139"/>
    </w:p>
    <w:p w:rsidR="007A7E09" w:rsidRPr="00592827" w:rsidRDefault="007A7E09" w:rsidP="00BB31C7">
      <w:pPr>
        <w:widowControl/>
        <w:suppressAutoHyphens/>
        <w:spacing w:line="240" w:lineRule="auto"/>
        <w:ind w:firstLine="709"/>
        <w:contextualSpacing/>
        <w:rPr>
          <w:rFonts w:asciiTheme="minorHAnsi" w:eastAsiaTheme="minorHAnsi" w:hAnsiTheme="minorHAnsi" w:cstheme="minorBidi"/>
          <w:sz w:val="28"/>
          <w:szCs w:val="28"/>
          <w:lang w:eastAsia="en-US"/>
        </w:rPr>
      </w:pPr>
      <w:bookmarkStart w:id="140" w:name="_Hlk25211823"/>
      <w:bookmarkStart w:id="141" w:name="_Hlk11342400"/>
      <w:r w:rsidRPr="00592827">
        <w:rPr>
          <w:rFonts w:eastAsia="Times New Roman"/>
          <w:sz w:val="28"/>
          <w:szCs w:val="28"/>
          <w:lang w:eastAsia="ru-RU"/>
        </w:rPr>
        <w:t>Площадные объекты водоотведения отсутствуют на территории сельского поселения.</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42" w:name="_Toc25210457"/>
      <w:bookmarkEnd w:id="140"/>
      <w:r w:rsidRPr="00592827">
        <w:rPr>
          <w:rFonts w:eastAsiaTheme="majorEastAsia"/>
          <w:bCs/>
          <w:sz w:val="28"/>
          <w:szCs w:val="28"/>
          <w:lang w:eastAsia="en-US"/>
        </w:rPr>
        <w:t>3.5.2.2. Анализ эффективности и надежности имеющихся сетей, имеющиеся проблемы и направления их решения</w:t>
      </w:r>
      <w:bookmarkEnd w:id="142"/>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43" w:name="_Hlk25211829"/>
      <w:r w:rsidRPr="00575B90">
        <w:rPr>
          <w:rFonts w:eastAsia="Times New Roman"/>
          <w:sz w:val="28"/>
          <w:szCs w:val="28"/>
          <w:lang w:eastAsia="ru-RU"/>
        </w:rPr>
        <w:t>Линейные объекты водоотведения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lastRenderedPageBreak/>
        <w:t>Протяженность самотечных сетей водоотведения составляет 977метров. Износ составляет 40%. Диаметр - 150мм. Год строительства – 1991г, сортамент – чугун.</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44" w:name="_Toc25210458"/>
      <w:bookmarkEnd w:id="143"/>
      <w:r w:rsidRPr="00592827">
        <w:rPr>
          <w:rFonts w:eastAsiaTheme="majorEastAsia"/>
          <w:bCs/>
          <w:sz w:val="28"/>
          <w:szCs w:val="28"/>
          <w:lang w:eastAsia="en-US"/>
        </w:rPr>
        <w:t>3.5.2.3. Анализ зон действия объектов водоотведения и их рациональности, имеющиеся проблемы и направления их решения</w:t>
      </w:r>
      <w:bookmarkEnd w:id="144"/>
    </w:p>
    <w:p w:rsidR="007A7E09" w:rsidRPr="00592827" w:rsidRDefault="007A7E09" w:rsidP="00BB31C7">
      <w:pPr>
        <w:widowControl/>
        <w:suppressAutoHyphens/>
        <w:spacing w:line="240" w:lineRule="auto"/>
        <w:ind w:firstLine="709"/>
        <w:contextualSpacing/>
        <w:rPr>
          <w:rFonts w:eastAsia="Times New Roman"/>
          <w:sz w:val="28"/>
          <w:szCs w:val="28"/>
          <w:lang w:eastAsia="ru-RU"/>
        </w:rPr>
      </w:pPr>
      <w:bookmarkStart w:id="145" w:name="_Hlk25211839"/>
      <w:r w:rsidRPr="00592827">
        <w:rPr>
          <w:rFonts w:eastAsia="Times New Roman"/>
          <w:sz w:val="28"/>
          <w:szCs w:val="28"/>
          <w:lang w:eastAsia="ru-RU"/>
        </w:rPr>
        <w:t xml:space="preserve">Территория, охваченная системой централизованного водоотведения представлена одной технологической зоной в п. </w:t>
      </w:r>
      <w:proofErr w:type="gramStart"/>
      <w:r w:rsidRPr="00592827">
        <w:rPr>
          <w:rFonts w:eastAsia="Times New Roman"/>
          <w:sz w:val="28"/>
          <w:szCs w:val="28"/>
          <w:lang w:eastAsia="ru-RU"/>
        </w:rPr>
        <w:t>Новый</w:t>
      </w:r>
      <w:proofErr w:type="gramEnd"/>
      <w:r w:rsidRPr="00592827">
        <w:rPr>
          <w:rFonts w:eastAsia="Times New Roman"/>
          <w:sz w:val="28"/>
          <w:szCs w:val="28"/>
          <w:lang w:eastAsia="ru-RU"/>
        </w:rPr>
        <w:t xml:space="preserve"> </w:t>
      </w:r>
      <w:proofErr w:type="spellStart"/>
      <w:r w:rsidRPr="00592827">
        <w:rPr>
          <w:rFonts w:eastAsia="Times New Roman"/>
          <w:sz w:val="28"/>
          <w:szCs w:val="28"/>
          <w:lang w:eastAsia="ru-RU"/>
        </w:rPr>
        <w:t>Кременкуль</w:t>
      </w:r>
      <w:proofErr w:type="spellEnd"/>
      <w:r w:rsidRPr="00592827">
        <w:rPr>
          <w:rFonts w:eastAsia="Times New Roman"/>
          <w:sz w:val="28"/>
          <w:szCs w:val="28"/>
          <w:lang w:eastAsia="ru-RU"/>
        </w:rPr>
        <w:t xml:space="preserve"> и составляет 50%.</w:t>
      </w:r>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 xml:space="preserve">Потребители, у которых отсутствует централизованное водоотведение, используются выгребные ямы и септики. </w:t>
      </w:r>
    </w:p>
    <w:p w:rsidR="007A7E09" w:rsidRPr="00575B90" w:rsidRDefault="007A7E09" w:rsidP="00BB31C7">
      <w:pPr>
        <w:keepNext/>
        <w:keepLines/>
        <w:widowControl/>
        <w:spacing w:line="240" w:lineRule="auto"/>
        <w:ind w:firstLine="709"/>
        <w:outlineLvl w:val="0"/>
        <w:rPr>
          <w:rFonts w:eastAsiaTheme="majorEastAsia"/>
          <w:bCs/>
          <w:color w:val="2E74B5" w:themeColor="accent1" w:themeShade="BF"/>
          <w:sz w:val="28"/>
          <w:szCs w:val="28"/>
          <w:lang w:eastAsia="en-US"/>
        </w:rPr>
      </w:pPr>
      <w:bookmarkStart w:id="146" w:name="_Toc25210459"/>
      <w:bookmarkEnd w:id="145"/>
      <w:r w:rsidRPr="00592827">
        <w:rPr>
          <w:rFonts w:eastAsiaTheme="majorEastAsia"/>
          <w:bCs/>
          <w:sz w:val="28"/>
          <w:szCs w:val="28"/>
          <w:lang w:eastAsia="en-US"/>
        </w:rPr>
        <w:t>3.5.2.4. Анализ имеющихся резервов и дефицитов мощности в системе водоотведения и ожидаемых резервов, и дефицитов</w:t>
      </w:r>
      <w:bookmarkEnd w:id="146"/>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Баланс системы водоотведения по отдельным видам потребителей сельского поселения, </w:t>
      </w:r>
      <w:proofErr w:type="gramStart"/>
      <w:r w:rsidRPr="00575B90">
        <w:rPr>
          <w:rFonts w:eastAsia="Times New Roman"/>
          <w:sz w:val="28"/>
          <w:szCs w:val="28"/>
          <w:lang w:eastAsia="ru-RU"/>
        </w:rPr>
        <w:t>представлена</w:t>
      </w:r>
      <w:proofErr w:type="gramEnd"/>
      <w:r w:rsidRPr="00575B90">
        <w:rPr>
          <w:rFonts w:eastAsia="Times New Roman"/>
          <w:sz w:val="28"/>
          <w:szCs w:val="28"/>
          <w:lang w:eastAsia="ru-RU"/>
        </w:rPr>
        <w:t xml:space="preserve"> в таблице 3.5.2.4.1</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Таблица 3.5.2.4.1 Баланс системы водоотведения по отдельным видам потребителей сельского поселения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6103"/>
        <w:gridCol w:w="1471"/>
        <w:gridCol w:w="1126"/>
      </w:tblGrid>
      <w:tr w:rsidR="007A7E09" w:rsidRPr="00575B90" w:rsidTr="007A7E09">
        <w:trPr>
          <w:trHeight w:val="660"/>
          <w:tblHeader/>
        </w:trPr>
        <w:tc>
          <w:tcPr>
            <w:tcW w:w="69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bookmarkStart w:id="147" w:name="_Hlk25211854"/>
            <w:r w:rsidRPr="00575B90">
              <w:rPr>
                <w:rFonts w:eastAsia="Times New Roman"/>
                <w:color w:val="000000"/>
                <w:sz w:val="28"/>
                <w:szCs w:val="28"/>
                <w:lang w:eastAsia="ru-RU"/>
              </w:rPr>
              <w:t xml:space="preserve">№ </w:t>
            </w:r>
            <w:proofErr w:type="spellStart"/>
            <w:proofErr w:type="gramStart"/>
            <w:r w:rsidRPr="00575B90">
              <w:rPr>
                <w:rFonts w:eastAsia="Times New Roman"/>
                <w:color w:val="000000"/>
                <w:sz w:val="28"/>
                <w:szCs w:val="28"/>
                <w:lang w:eastAsia="ru-RU"/>
              </w:rPr>
              <w:t>п</w:t>
            </w:r>
            <w:proofErr w:type="spellEnd"/>
            <w:proofErr w:type="gramEnd"/>
            <w:r w:rsidRPr="00575B90">
              <w:rPr>
                <w:rFonts w:eastAsia="Times New Roman"/>
                <w:color w:val="000000"/>
                <w:sz w:val="28"/>
                <w:szCs w:val="28"/>
                <w:lang w:eastAsia="ru-RU"/>
              </w:rPr>
              <w:t>/</w:t>
            </w:r>
            <w:proofErr w:type="spellStart"/>
            <w:r w:rsidRPr="00575B90">
              <w:rPr>
                <w:rFonts w:eastAsia="Times New Roman"/>
                <w:color w:val="000000"/>
                <w:sz w:val="28"/>
                <w:szCs w:val="28"/>
                <w:lang w:eastAsia="ru-RU"/>
              </w:rPr>
              <w:t>п</w:t>
            </w:r>
            <w:proofErr w:type="spellEnd"/>
          </w:p>
        </w:tc>
        <w:tc>
          <w:tcPr>
            <w:tcW w:w="6103" w:type="dxa"/>
            <w:shd w:val="clear" w:color="auto" w:fill="auto"/>
            <w:noWrap/>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Наименование</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Единица измерения</w:t>
            </w:r>
          </w:p>
        </w:tc>
        <w:tc>
          <w:tcPr>
            <w:tcW w:w="1118"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ЦСВО</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сточных вод</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1.1</w:t>
            </w:r>
          </w:p>
        </w:tc>
        <w:tc>
          <w:tcPr>
            <w:tcW w:w="8513" w:type="dxa"/>
            <w:gridSpan w:val="3"/>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 категориям сточных вод:</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1.1.1</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поверхностных сточных вод</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1.1.2</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жидких бытовых отходов</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1.1.3</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промышленные стоки</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1.1.4</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технологические стоки водоочистных сооружений</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w:t>
            </w:r>
          </w:p>
        </w:tc>
        <w:tc>
          <w:tcPr>
            <w:tcW w:w="8513" w:type="dxa"/>
            <w:gridSpan w:val="3"/>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По источникам поступления сточных вод </w:t>
            </w:r>
            <w:proofErr w:type="gramStart"/>
            <w:r w:rsidRPr="00575B90">
              <w:rPr>
                <w:rFonts w:eastAsia="Times New Roman"/>
                <w:color w:val="000000"/>
                <w:sz w:val="28"/>
                <w:szCs w:val="28"/>
                <w:lang w:eastAsia="ru-RU"/>
              </w:rPr>
              <w:t>на</w:t>
            </w:r>
            <w:proofErr w:type="gramEnd"/>
            <w:r w:rsidRPr="00575B90">
              <w:rPr>
                <w:rFonts w:eastAsia="Times New Roman"/>
                <w:color w:val="000000"/>
                <w:sz w:val="28"/>
                <w:szCs w:val="28"/>
                <w:lang w:eastAsia="ru-RU"/>
              </w:rPr>
              <w:t xml:space="preserve"> КОС:</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1.2.1</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от других организаций, осуществляющих водоотведение</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1.2.2</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неорганизованный приток</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noWrap/>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1.2.3</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от собственных абонентов</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1.2.4</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водоочистных сооружений</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Объем транспортируемых не очищенных сточных вод</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 собственные очистные сооружения</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2.1.1</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 канализационным сетям</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2.1.2</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ассенизаторскими машинами</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 очистные сооружения других организаций</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color w:val="000000"/>
                <w:sz w:val="28"/>
                <w:szCs w:val="28"/>
                <w:lang w:eastAsia="ru-RU"/>
              </w:rPr>
              <w:t>12,00</w:t>
            </w:r>
            <w:r w:rsidRPr="00575B90">
              <w:rPr>
                <w:rFonts w:eastAsia="Times New Roman"/>
                <w:i/>
                <w:iCs/>
                <w:color w:val="000000"/>
                <w:sz w:val="28"/>
                <w:szCs w:val="28"/>
                <w:lang w:eastAsia="ru-RU"/>
              </w:rPr>
              <w:t> </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2.2.1</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 канализационным сетям</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2.2.2</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ассенизаторскими машинами</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2.3</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Сброс в водоёмы и на рельеф местности</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2.2.1</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 канализационным сетям</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2.2.2</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ассенизаторскими машинами</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hideMark/>
          </w:tcPr>
          <w:p w:rsidR="007A7E09" w:rsidRPr="00575B90" w:rsidRDefault="007A7E09" w:rsidP="00BB31C7">
            <w:pPr>
              <w:widowControl/>
              <w:spacing w:line="240" w:lineRule="auto"/>
              <w:ind w:firstLine="0"/>
              <w:rPr>
                <w:rFonts w:eastAsia="Times New Roman"/>
                <w:i/>
                <w:iCs/>
                <w:color w:val="000000"/>
                <w:sz w:val="28"/>
                <w:szCs w:val="28"/>
                <w:lang w:eastAsia="ru-RU"/>
              </w:rPr>
            </w:pPr>
            <w:r w:rsidRPr="00575B90">
              <w:rPr>
                <w:rFonts w:eastAsia="Times New Roman"/>
                <w:i/>
                <w:iCs/>
                <w:color w:val="000000"/>
                <w:sz w:val="28"/>
                <w:szCs w:val="28"/>
                <w:lang w:eastAsia="ru-RU"/>
              </w:rPr>
              <w:t> </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Объём сброса очищенных стоков в водоёмы и на рельеф местности</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lastRenderedPageBreak/>
              <w:t>4</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Объём очищенных стоков </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 м</w:t>
            </w:r>
          </w:p>
        </w:tc>
        <w:tc>
          <w:tcPr>
            <w:tcW w:w="1118"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12,00</w:t>
            </w:r>
          </w:p>
        </w:tc>
      </w:tr>
      <w:tr w:rsidR="007A7E09" w:rsidRPr="00575B90" w:rsidTr="007A7E09">
        <w:trPr>
          <w:trHeight w:val="300"/>
        </w:trPr>
        <w:tc>
          <w:tcPr>
            <w:tcW w:w="69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w:t>
            </w:r>
          </w:p>
        </w:tc>
        <w:tc>
          <w:tcPr>
            <w:tcW w:w="610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Производительность канализационных очистных сооружений</w:t>
            </w:r>
          </w:p>
        </w:tc>
        <w:tc>
          <w:tcPr>
            <w:tcW w:w="12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куб. м/</w:t>
            </w:r>
            <w:proofErr w:type="spellStart"/>
            <w:r w:rsidRPr="00575B90">
              <w:rPr>
                <w:rFonts w:eastAsia="Times New Roman"/>
                <w:color w:val="000000"/>
                <w:sz w:val="28"/>
                <w:szCs w:val="28"/>
                <w:lang w:eastAsia="ru-RU"/>
              </w:rPr>
              <w:t>сут</w:t>
            </w:r>
            <w:proofErr w:type="spellEnd"/>
            <w:r w:rsidRPr="00575B90">
              <w:rPr>
                <w:rFonts w:eastAsia="Times New Roman"/>
                <w:color w:val="000000"/>
                <w:sz w:val="28"/>
                <w:szCs w:val="28"/>
                <w:lang w:eastAsia="ru-RU"/>
              </w:rPr>
              <w:t>.</w:t>
            </w:r>
          </w:p>
        </w:tc>
        <w:tc>
          <w:tcPr>
            <w:tcW w:w="1118"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5000,00</w:t>
            </w:r>
          </w:p>
        </w:tc>
      </w:tr>
      <w:bookmarkEnd w:id="147"/>
    </w:tbl>
    <w:p w:rsidR="007A7E09" w:rsidRPr="00575B90" w:rsidRDefault="007A7E09" w:rsidP="00BB31C7">
      <w:pPr>
        <w:autoSpaceDE w:val="0"/>
        <w:autoSpaceDN w:val="0"/>
        <w:adjustRightInd w:val="0"/>
        <w:spacing w:line="240" w:lineRule="auto"/>
        <w:ind w:firstLine="709"/>
        <w:rPr>
          <w:rFonts w:asciiTheme="minorHAnsi" w:eastAsiaTheme="minorHAnsi" w:hAnsiTheme="minorHAnsi" w:cstheme="minorBidi"/>
          <w:sz w:val="28"/>
          <w:szCs w:val="28"/>
          <w:lang w:eastAsia="en-US"/>
        </w:r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Дефицит, на очистных сооружениях ООО «</w:t>
      </w:r>
      <w:proofErr w:type="spellStart"/>
      <w:r w:rsidRPr="00575B90">
        <w:rPr>
          <w:rFonts w:eastAsia="Times New Roman"/>
          <w:sz w:val="28"/>
          <w:szCs w:val="28"/>
          <w:lang w:eastAsia="ru-RU"/>
        </w:rPr>
        <w:t>ЮжуралВодоканал</w:t>
      </w:r>
      <w:proofErr w:type="spellEnd"/>
      <w:r w:rsidRPr="00575B90">
        <w:rPr>
          <w:rFonts w:eastAsia="Times New Roman"/>
          <w:sz w:val="28"/>
          <w:szCs w:val="28"/>
          <w:lang w:eastAsia="ru-RU"/>
        </w:rPr>
        <w:t>», отсутствует.</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48" w:name="_Toc25210460"/>
      <w:r w:rsidRPr="00592827">
        <w:rPr>
          <w:rFonts w:eastAsiaTheme="majorEastAsia"/>
          <w:bCs/>
          <w:sz w:val="28"/>
          <w:szCs w:val="28"/>
          <w:lang w:eastAsia="en-US"/>
        </w:rPr>
        <w:t>3.4.2.5. Анализ показателей готовности системы водоотведения, имеющиеся проблемы и направления их решения</w:t>
      </w:r>
      <w:bookmarkEnd w:id="148"/>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Готовность системы водоотведения оценивается по такому показателю надёжности и бесперебойности как «отношение количества аварий на системах водоотведения к протяженности сетей», данный показатель на 2019 год составляет 0,00ед./</w:t>
      </w:r>
      <w:proofErr w:type="gramStart"/>
      <w:r w:rsidRPr="00592827">
        <w:rPr>
          <w:rFonts w:eastAsia="Times New Roman"/>
          <w:sz w:val="28"/>
          <w:szCs w:val="28"/>
          <w:lang w:eastAsia="ru-RU"/>
        </w:rPr>
        <w:t>км</w:t>
      </w:r>
      <w:proofErr w:type="gramEnd"/>
      <w:r w:rsidRPr="00592827">
        <w:rPr>
          <w:rFonts w:eastAsia="Times New Roman"/>
          <w:sz w:val="28"/>
          <w:szCs w:val="28"/>
          <w:lang w:eastAsia="ru-RU"/>
        </w:rPr>
        <w:t>.</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49" w:name="_Toc25210461"/>
      <w:r w:rsidRPr="00592827">
        <w:rPr>
          <w:rFonts w:eastAsiaTheme="majorEastAsia"/>
          <w:bCs/>
          <w:sz w:val="28"/>
          <w:szCs w:val="28"/>
          <w:lang w:eastAsia="en-US"/>
        </w:rPr>
        <w:t>3.4.2.6. Воздействие на окружающую среду, имеющиеся проблемы и направления их решения</w:t>
      </w:r>
      <w:bookmarkEnd w:id="149"/>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roofErr w:type="gramStart"/>
      <w:r w:rsidRPr="00575B90">
        <w:rPr>
          <w:rFonts w:eastAsia="Times New Roman"/>
          <w:sz w:val="28"/>
          <w:szCs w:val="28"/>
          <w:lang w:eastAsia="ru-RU"/>
        </w:rPr>
        <w:t>В соответствии со Статьей 26 Главы 5 Федерального закона от 7 декабря 2011 г. № 416-ФЗ "О водоснабжении и водоотведении"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w:t>
      </w:r>
      <w:proofErr w:type="gramEnd"/>
      <w:r w:rsidRPr="00575B90">
        <w:rPr>
          <w:rFonts w:eastAsia="Times New Roman"/>
          <w:sz w:val="28"/>
          <w:szCs w:val="28"/>
          <w:lang w:eastAsia="ru-RU"/>
        </w:rPr>
        <w:t xml:space="preserve"> Лимиты на сбросы устанавливаются для объектов централизованных систем водоотведения при налич</w:t>
      </w:r>
      <w:proofErr w:type="gramStart"/>
      <w:r w:rsidRPr="00575B90">
        <w:rPr>
          <w:rFonts w:eastAsia="Times New Roman"/>
          <w:sz w:val="28"/>
          <w:szCs w:val="28"/>
          <w:lang w:eastAsia="ru-RU"/>
        </w:rPr>
        <w:t>ии у о</w:t>
      </w:r>
      <w:proofErr w:type="gramEnd"/>
      <w:r w:rsidRPr="00575B90">
        <w:rPr>
          <w:rFonts w:eastAsia="Times New Roman"/>
          <w:sz w:val="28"/>
          <w:szCs w:val="28"/>
          <w:lang w:eastAsia="ru-RU"/>
        </w:rPr>
        <w:t>рганизации, эксплуатирующей указанные объекты, плана снижения сбросов.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Контроль состава и свой</w:t>
      </w:r>
      <w:proofErr w:type="gramStart"/>
      <w:r w:rsidRPr="00575B90">
        <w:rPr>
          <w:rFonts w:eastAsia="Times New Roman"/>
          <w:sz w:val="28"/>
          <w:szCs w:val="28"/>
          <w:lang w:eastAsia="ru-RU"/>
        </w:rPr>
        <w:t>ств ст</w:t>
      </w:r>
      <w:proofErr w:type="gramEnd"/>
      <w:r w:rsidRPr="00575B90">
        <w:rPr>
          <w:rFonts w:eastAsia="Times New Roman"/>
          <w:sz w:val="28"/>
          <w:szCs w:val="28"/>
          <w:lang w:eastAsia="ru-RU"/>
        </w:rPr>
        <w:t>очных вод, отводимых абонентами в централизованную систему водоотведения, осуществляется непосредственно ООО «</w:t>
      </w:r>
      <w:proofErr w:type="spellStart"/>
      <w:r w:rsidRPr="00575B90">
        <w:rPr>
          <w:rFonts w:eastAsia="Times New Roman"/>
          <w:sz w:val="28"/>
          <w:szCs w:val="28"/>
          <w:lang w:eastAsia="ru-RU"/>
        </w:rPr>
        <w:t>ЮжуралВодоканал</w:t>
      </w:r>
      <w:proofErr w:type="spellEnd"/>
      <w:r w:rsidRPr="00575B90">
        <w:rPr>
          <w:rFonts w:eastAsia="Times New Roman"/>
          <w:sz w:val="28"/>
          <w:szCs w:val="28"/>
          <w:lang w:eastAsia="ru-RU"/>
        </w:rPr>
        <w:t>» в соответствии с программой контроля состава и свойств сточных вод в порядке, установленном Правительством Российской Федерации.</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50" w:name="_Toc25210462"/>
      <w:r w:rsidRPr="00592827">
        <w:rPr>
          <w:rFonts w:eastAsiaTheme="majorEastAsia"/>
          <w:bCs/>
          <w:sz w:val="28"/>
          <w:szCs w:val="28"/>
          <w:lang w:eastAsia="en-US"/>
        </w:rPr>
        <w:t>3.4.3. Анализ финансового состояния организаций коммунального комплекса, тарифов на коммунальные ресурсы</w:t>
      </w:r>
      <w:bookmarkEnd w:id="150"/>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Утверждение тарифов на водоотведение проходит в Министерстве тарифного регулирования и энергетики Челябинской области по ценам и тарифам, утвержденные тарифы на водоотведение представлены в таблице 3.4.3.1.</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Таблица 3.4.3.1. Тарифы на водоотведение</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036"/>
        <w:gridCol w:w="3026"/>
        <w:gridCol w:w="1566"/>
        <w:gridCol w:w="2117"/>
      </w:tblGrid>
      <w:tr w:rsidR="007A7E09" w:rsidRPr="00575B90" w:rsidTr="007A7E09">
        <w:trPr>
          <w:trHeight w:val="20"/>
          <w:tblHeader/>
        </w:trPr>
        <w:tc>
          <w:tcPr>
            <w:tcW w:w="445"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bookmarkStart w:id="151" w:name="_Hlk25211920"/>
            <w:r w:rsidRPr="00575B90">
              <w:rPr>
                <w:rFonts w:eastAsia="Times New Roman"/>
                <w:color w:val="000000"/>
                <w:sz w:val="28"/>
                <w:szCs w:val="28"/>
                <w:lang w:eastAsia="ru-RU"/>
              </w:rPr>
              <w:t>№</w:t>
            </w:r>
          </w:p>
        </w:tc>
        <w:tc>
          <w:tcPr>
            <w:tcW w:w="203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Тариф</w:t>
            </w:r>
          </w:p>
        </w:tc>
        <w:tc>
          <w:tcPr>
            <w:tcW w:w="332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Период</w:t>
            </w:r>
          </w:p>
        </w:tc>
        <w:tc>
          <w:tcPr>
            <w:tcW w:w="157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Ед. </w:t>
            </w:r>
            <w:proofErr w:type="spellStart"/>
            <w:r w:rsidRPr="00575B90">
              <w:rPr>
                <w:rFonts w:eastAsia="Times New Roman"/>
                <w:color w:val="000000"/>
                <w:sz w:val="28"/>
                <w:szCs w:val="28"/>
                <w:lang w:eastAsia="ru-RU"/>
              </w:rPr>
              <w:t>изм</w:t>
            </w:r>
            <w:proofErr w:type="spellEnd"/>
            <w:r w:rsidRPr="00575B90">
              <w:rPr>
                <w:rFonts w:eastAsia="Times New Roman"/>
                <w:color w:val="000000"/>
                <w:sz w:val="28"/>
                <w:szCs w:val="28"/>
                <w:lang w:eastAsia="ru-RU"/>
              </w:rPr>
              <w:t>.</w:t>
            </w:r>
          </w:p>
        </w:tc>
        <w:tc>
          <w:tcPr>
            <w:tcW w:w="184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Величина </w:t>
            </w:r>
            <w:proofErr w:type="spellStart"/>
            <w:r w:rsidRPr="00575B90">
              <w:rPr>
                <w:rFonts w:eastAsia="Times New Roman"/>
                <w:color w:val="000000"/>
                <w:sz w:val="28"/>
                <w:szCs w:val="28"/>
                <w:lang w:eastAsia="ru-RU"/>
              </w:rPr>
              <w:t>одноставочного</w:t>
            </w:r>
            <w:proofErr w:type="spellEnd"/>
            <w:r w:rsidRPr="00575B90">
              <w:rPr>
                <w:rFonts w:eastAsia="Times New Roman"/>
                <w:color w:val="000000"/>
                <w:sz w:val="28"/>
                <w:szCs w:val="28"/>
                <w:lang w:eastAsia="ru-RU"/>
              </w:rPr>
              <w:t xml:space="preserve"> тарифа для населения (с учётом НДС)</w:t>
            </w:r>
          </w:p>
        </w:tc>
      </w:tr>
      <w:tr w:rsidR="007A7E09" w:rsidRPr="00575B90" w:rsidTr="007A7E09">
        <w:trPr>
          <w:trHeight w:val="20"/>
        </w:trPr>
        <w:tc>
          <w:tcPr>
            <w:tcW w:w="445"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w:t>
            </w:r>
          </w:p>
        </w:tc>
        <w:tc>
          <w:tcPr>
            <w:tcW w:w="2036"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Водоотведение</w:t>
            </w:r>
          </w:p>
        </w:tc>
        <w:tc>
          <w:tcPr>
            <w:tcW w:w="332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01.01.2019г. по 30.06.2019г.</w:t>
            </w:r>
          </w:p>
        </w:tc>
        <w:tc>
          <w:tcPr>
            <w:tcW w:w="157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 xml:space="preserve">уб. </w:t>
            </w:r>
          </w:p>
        </w:tc>
        <w:tc>
          <w:tcPr>
            <w:tcW w:w="184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23,42</w:t>
            </w:r>
          </w:p>
        </w:tc>
      </w:tr>
      <w:tr w:rsidR="007A7E09" w:rsidRPr="00575B90" w:rsidTr="007A7E09">
        <w:trPr>
          <w:trHeight w:val="20"/>
        </w:trPr>
        <w:tc>
          <w:tcPr>
            <w:tcW w:w="445" w:type="dxa"/>
            <w:vMerge/>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036" w:type="dxa"/>
            <w:vMerge/>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332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с 01.07.2019г. по </w:t>
            </w:r>
            <w:r w:rsidRPr="00575B90">
              <w:rPr>
                <w:rFonts w:eastAsia="Times New Roman"/>
                <w:color w:val="000000"/>
                <w:sz w:val="28"/>
                <w:szCs w:val="28"/>
                <w:lang w:eastAsia="ru-RU"/>
              </w:rPr>
              <w:lastRenderedPageBreak/>
              <w:t>31.12.2019г.</w:t>
            </w:r>
          </w:p>
        </w:tc>
        <w:tc>
          <w:tcPr>
            <w:tcW w:w="157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lastRenderedPageBreak/>
              <w:t>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w:t>
            </w:r>
          </w:p>
        </w:tc>
        <w:tc>
          <w:tcPr>
            <w:tcW w:w="1846"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26,58</w:t>
            </w:r>
          </w:p>
        </w:tc>
      </w:tr>
    </w:tbl>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52" w:name="_Toc25210463"/>
      <w:bookmarkEnd w:id="141"/>
      <w:bookmarkEnd w:id="151"/>
      <w:r w:rsidRPr="00592827">
        <w:rPr>
          <w:rFonts w:eastAsiaTheme="majorEastAsia"/>
          <w:bCs/>
          <w:sz w:val="28"/>
          <w:szCs w:val="28"/>
          <w:lang w:eastAsia="en-US"/>
        </w:rPr>
        <w:lastRenderedPageBreak/>
        <w:t>3.6. Система по обращению твердых коммунальных отходов</w:t>
      </w:r>
      <w:bookmarkEnd w:id="152"/>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53" w:name="_Toc25210464"/>
      <w:r w:rsidRPr="00592827">
        <w:rPr>
          <w:rFonts w:eastAsiaTheme="majorEastAsia"/>
          <w:bCs/>
          <w:sz w:val="28"/>
          <w:szCs w:val="28"/>
          <w:lang w:eastAsia="en-US"/>
        </w:rPr>
        <w:t>3.6.1. Описание организационной структуры, формы собственности и системы договоров между организациями, а также с потребителями</w:t>
      </w:r>
      <w:bookmarkEnd w:id="153"/>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Деятельность по оказанию услуг утилизации (захоронению) твердых коммунальных отходов осуществляет ООО «Центр коммунального сервиса». Оплата услуг утилизации (захоронению) твердых коммунальных отходов осуществляется по установленному тарифу. В сельском поселении применяется контейнерная система.</w:t>
      </w:r>
    </w:p>
    <w:p w:rsidR="007A7E09" w:rsidRPr="00592827" w:rsidRDefault="007A7E09" w:rsidP="00BB31C7">
      <w:pPr>
        <w:keepNext/>
        <w:keepLines/>
        <w:widowControl/>
        <w:numPr>
          <w:ilvl w:val="2"/>
          <w:numId w:val="14"/>
        </w:numPr>
        <w:spacing w:line="240" w:lineRule="auto"/>
        <w:ind w:left="0" w:firstLine="709"/>
        <w:outlineLvl w:val="0"/>
        <w:rPr>
          <w:rFonts w:eastAsiaTheme="majorEastAsia"/>
          <w:bCs/>
          <w:sz w:val="28"/>
          <w:szCs w:val="28"/>
          <w:lang w:eastAsia="en-US"/>
        </w:rPr>
      </w:pPr>
      <w:bookmarkStart w:id="154" w:name="_Toc25210465"/>
      <w:r w:rsidRPr="00592827">
        <w:rPr>
          <w:rFonts w:eastAsiaTheme="majorEastAsia"/>
          <w:bCs/>
          <w:sz w:val="28"/>
          <w:szCs w:val="28"/>
          <w:lang w:eastAsia="en-US"/>
        </w:rPr>
        <w:t>Анализ существующего технического состояния системы по обращению твердых коммунальных отходов</w:t>
      </w:r>
      <w:bookmarkEnd w:id="154"/>
    </w:p>
    <w:p w:rsidR="007A7E09" w:rsidRPr="00592827" w:rsidRDefault="007A7E09" w:rsidP="00BB31C7">
      <w:pPr>
        <w:keepNext/>
        <w:keepLines/>
        <w:widowControl/>
        <w:numPr>
          <w:ilvl w:val="2"/>
          <w:numId w:val="14"/>
        </w:numPr>
        <w:spacing w:line="240" w:lineRule="auto"/>
        <w:ind w:left="0" w:firstLine="709"/>
        <w:outlineLvl w:val="0"/>
        <w:rPr>
          <w:rFonts w:eastAsiaTheme="majorEastAsia"/>
          <w:bCs/>
          <w:sz w:val="28"/>
          <w:szCs w:val="28"/>
          <w:lang w:eastAsia="en-US"/>
        </w:rPr>
      </w:pPr>
      <w:bookmarkStart w:id="155" w:name="_Toc25210466"/>
      <w:r w:rsidRPr="00592827">
        <w:rPr>
          <w:rFonts w:eastAsiaTheme="majorEastAsia"/>
          <w:bCs/>
          <w:sz w:val="28"/>
          <w:szCs w:val="28"/>
          <w:lang w:eastAsia="en-US"/>
        </w:rPr>
        <w:t>Анализ эффективности и надежности имеющихся объектов по обращению твердых коммунальных отходов</w:t>
      </w:r>
      <w:bookmarkEnd w:id="155"/>
    </w:p>
    <w:p w:rsidR="007A7E09" w:rsidRPr="00592827" w:rsidRDefault="007A7E09" w:rsidP="00BB31C7">
      <w:pPr>
        <w:widowControl/>
        <w:suppressAutoHyphens/>
        <w:spacing w:line="240" w:lineRule="auto"/>
        <w:ind w:firstLine="709"/>
        <w:contextualSpacing/>
        <w:rPr>
          <w:rFonts w:eastAsia="Times New Roman"/>
          <w:sz w:val="28"/>
          <w:szCs w:val="28"/>
          <w:lang w:eastAsia="ru-RU"/>
        </w:rPr>
      </w:pPr>
      <w:bookmarkStart w:id="156" w:name="_Hlk25211957"/>
      <w:bookmarkStart w:id="157" w:name="_Hlk11342614"/>
      <w:r w:rsidRPr="00592827">
        <w:rPr>
          <w:rFonts w:eastAsia="Times New Roman"/>
          <w:sz w:val="28"/>
          <w:szCs w:val="28"/>
          <w:lang w:eastAsia="ru-RU"/>
        </w:rPr>
        <w:t>В сельском поселении применяется контейнерная система – отходы собираются в специальные контейнеры, из которых выгружаются в мусоровозы. Контейнерный сбор ТКО осуществляется в мусоросборники (количество 8шт.).</w:t>
      </w:r>
      <w:bookmarkEnd w:id="156"/>
      <w:r w:rsidRPr="00592827">
        <w:rPr>
          <w:rFonts w:eastAsia="Times New Roman"/>
          <w:sz w:val="28"/>
          <w:szCs w:val="28"/>
          <w:lang w:eastAsia="ru-RU"/>
        </w:rPr>
        <w:t xml:space="preserve">  </w:t>
      </w:r>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В таблице 3.6.2.1.1. представлен перечень объектов размещения объектов ТКО</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58" w:name="_Toc25210467"/>
      <w:bookmarkEnd w:id="157"/>
      <w:r w:rsidRPr="00592827">
        <w:rPr>
          <w:rFonts w:eastAsiaTheme="majorEastAsia"/>
          <w:bCs/>
          <w:sz w:val="28"/>
          <w:szCs w:val="28"/>
          <w:lang w:eastAsia="en-US"/>
        </w:rPr>
        <w:t>3.6.2.2. Анализ зон действия объектов по обращению твердых коммунальных отходов и их рациональности, имеющиеся проблемы и направления их решения</w:t>
      </w:r>
      <w:bookmarkEnd w:id="158"/>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Зона действия объектов по обращению твердых коммунальных отходов действует на территории поселка </w:t>
      </w:r>
      <w:proofErr w:type="gramStart"/>
      <w:r w:rsidRPr="00575B90">
        <w:rPr>
          <w:rFonts w:eastAsia="Times New Roman"/>
          <w:sz w:val="28"/>
          <w:szCs w:val="28"/>
          <w:lang w:eastAsia="ru-RU"/>
        </w:rPr>
        <w:t>Новый</w:t>
      </w:r>
      <w:proofErr w:type="gramEnd"/>
      <w:r w:rsidRPr="00575B90">
        <w:rPr>
          <w:rFonts w:eastAsia="Times New Roman"/>
          <w:sz w:val="28"/>
          <w:szCs w:val="28"/>
          <w:lang w:eastAsia="ru-RU"/>
        </w:rPr>
        <w:t xml:space="preserve">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59" w:name="_Toc25210468"/>
      <w:r w:rsidRPr="00592827">
        <w:rPr>
          <w:rFonts w:eastAsiaTheme="majorEastAsia"/>
          <w:bCs/>
          <w:sz w:val="28"/>
          <w:szCs w:val="28"/>
          <w:lang w:eastAsia="en-US"/>
        </w:rPr>
        <w:t>3.6.2.3. Анализ имеющихся резервов и дефицитов мощности в системе по обращению твердых коммунальных отходов и ожидаемых резервов, и дефицитов</w:t>
      </w:r>
      <w:bookmarkEnd w:id="159"/>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60" w:name="_Hlk25212000"/>
      <w:r w:rsidRPr="00575B90">
        <w:rPr>
          <w:rFonts w:eastAsia="Times New Roman"/>
          <w:sz w:val="28"/>
          <w:szCs w:val="28"/>
          <w:lang w:eastAsia="ru-RU"/>
        </w:rPr>
        <w:t>Расчетное годовое количество образования твердых коммунальных отходов от населения представлено в таблице 3.6.2.3.1.</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Таблица 3.6.2.3.1. Расчетное годовое количество образования твердых коммунальных отходов от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247"/>
        <w:gridCol w:w="2507"/>
        <w:gridCol w:w="2505"/>
      </w:tblGrid>
      <w:tr w:rsidR="007A7E09" w:rsidRPr="00575B90" w:rsidTr="007A7E09">
        <w:trPr>
          <w:trHeight w:val="1005"/>
          <w:tblHeader/>
        </w:trPr>
        <w:tc>
          <w:tcPr>
            <w:tcW w:w="293" w:type="pct"/>
            <w:vAlign w:val="center"/>
          </w:tcPr>
          <w:p w:rsidR="007A7E09" w:rsidRPr="00575B90" w:rsidRDefault="007A7E09" w:rsidP="00BB31C7">
            <w:pPr>
              <w:widowControl/>
              <w:spacing w:line="240" w:lineRule="auto"/>
              <w:ind w:firstLine="0"/>
              <w:rPr>
                <w:rFonts w:eastAsiaTheme="minorHAnsi"/>
                <w:sz w:val="28"/>
                <w:szCs w:val="28"/>
                <w:lang w:eastAsia="en-US"/>
              </w:rPr>
            </w:pPr>
            <w:r w:rsidRPr="00575B90">
              <w:rPr>
                <w:rFonts w:eastAsiaTheme="minorHAnsi"/>
                <w:sz w:val="28"/>
                <w:szCs w:val="28"/>
                <w:lang w:eastAsia="en-US"/>
              </w:rPr>
              <w:t xml:space="preserve">№ </w:t>
            </w:r>
            <w:proofErr w:type="spellStart"/>
            <w:proofErr w:type="gramStart"/>
            <w:r w:rsidRPr="00575B90">
              <w:rPr>
                <w:rFonts w:eastAsiaTheme="minorHAnsi"/>
                <w:sz w:val="28"/>
                <w:szCs w:val="28"/>
                <w:lang w:eastAsia="en-US"/>
              </w:rPr>
              <w:t>п</w:t>
            </w:r>
            <w:proofErr w:type="spellEnd"/>
            <w:proofErr w:type="gramEnd"/>
            <w:r w:rsidRPr="00575B90">
              <w:rPr>
                <w:rFonts w:eastAsiaTheme="minorHAnsi"/>
                <w:sz w:val="28"/>
                <w:szCs w:val="28"/>
                <w:lang w:eastAsia="en-US"/>
              </w:rPr>
              <w:t>/</w:t>
            </w:r>
            <w:proofErr w:type="spellStart"/>
            <w:r w:rsidRPr="00575B90">
              <w:rPr>
                <w:rFonts w:eastAsiaTheme="minorHAnsi"/>
                <w:sz w:val="28"/>
                <w:szCs w:val="28"/>
                <w:lang w:eastAsia="en-US"/>
              </w:rPr>
              <w:t>п</w:t>
            </w:r>
            <w:proofErr w:type="spellEnd"/>
          </w:p>
        </w:tc>
        <w:tc>
          <w:tcPr>
            <w:tcW w:w="2158" w:type="pct"/>
            <w:shd w:val="clear" w:color="auto" w:fill="auto"/>
            <w:vAlign w:val="center"/>
            <w:hideMark/>
          </w:tcPr>
          <w:p w:rsidR="007A7E09" w:rsidRPr="00575B90" w:rsidRDefault="007A7E09" w:rsidP="00BB31C7">
            <w:pPr>
              <w:widowControl/>
              <w:spacing w:line="240" w:lineRule="auto"/>
              <w:ind w:firstLine="0"/>
              <w:rPr>
                <w:rFonts w:eastAsiaTheme="minorHAnsi"/>
                <w:sz w:val="28"/>
                <w:szCs w:val="28"/>
                <w:lang w:eastAsia="en-US"/>
              </w:rPr>
            </w:pPr>
            <w:r w:rsidRPr="00575B90">
              <w:rPr>
                <w:rFonts w:eastAsiaTheme="minorHAnsi"/>
                <w:sz w:val="28"/>
                <w:szCs w:val="28"/>
                <w:lang w:eastAsia="en-US"/>
              </w:rPr>
              <w:t>Наименование поселения</w:t>
            </w:r>
          </w:p>
        </w:tc>
        <w:tc>
          <w:tcPr>
            <w:tcW w:w="1275" w:type="pct"/>
            <w:shd w:val="clear" w:color="auto" w:fill="auto"/>
            <w:vAlign w:val="center"/>
            <w:hideMark/>
          </w:tcPr>
          <w:p w:rsidR="007A7E09" w:rsidRPr="00575B90" w:rsidRDefault="007A7E09" w:rsidP="00BB31C7">
            <w:pPr>
              <w:widowControl/>
              <w:spacing w:line="240" w:lineRule="auto"/>
              <w:ind w:firstLine="0"/>
              <w:rPr>
                <w:rFonts w:eastAsiaTheme="minorHAnsi"/>
                <w:sz w:val="28"/>
                <w:szCs w:val="28"/>
                <w:lang w:eastAsia="en-US"/>
              </w:rPr>
            </w:pPr>
            <w:r w:rsidRPr="00575B90">
              <w:rPr>
                <w:rFonts w:eastAsiaTheme="minorHAnsi"/>
                <w:sz w:val="28"/>
                <w:szCs w:val="28"/>
                <w:lang w:eastAsia="en-US"/>
              </w:rPr>
              <w:t>Количество образования ТКО от населения в ИЖД, куб</w:t>
            </w:r>
            <w:proofErr w:type="gramStart"/>
            <w:r w:rsidRPr="00575B90">
              <w:rPr>
                <w:rFonts w:eastAsiaTheme="minorHAnsi"/>
                <w:sz w:val="28"/>
                <w:szCs w:val="28"/>
                <w:lang w:eastAsia="en-US"/>
              </w:rPr>
              <w:t>.м</w:t>
            </w:r>
            <w:proofErr w:type="gramEnd"/>
            <w:r w:rsidRPr="00575B90">
              <w:rPr>
                <w:rFonts w:eastAsiaTheme="minorHAnsi"/>
                <w:sz w:val="28"/>
                <w:szCs w:val="28"/>
                <w:lang w:eastAsia="en-US"/>
              </w:rPr>
              <w:t xml:space="preserve"> в год на человека</w:t>
            </w:r>
          </w:p>
        </w:tc>
        <w:tc>
          <w:tcPr>
            <w:tcW w:w="1274" w:type="pct"/>
          </w:tcPr>
          <w:p w:rsidR="007A7E09" w:rsidRPr="00575B90" w:rsidRDefault="007A7E09" w:rsidP="00BB31C7">
            <w:pPr>
              <w:widowControl/>
              <w:spacing w:line="240" w:lineRule="auto"/>
              <w:ind w:firstLine="0"/>
              <w:rPr>
                <w:rFonts w:eastAsiaTheme="minorHAnsi"/>
                <w:sz w:val="28"/>
                <w:szCs w:val="28"/>
                <w:lang w:eastAsia="en-US"/>
              </w:rPr>
            </w:pPr>
            <w:r w:rsidRPr="00575B90">
              <w:rPr>
                <w:rFonts w:eastAsiaTheme="minorHAnsi"/>
                <w:sz w:val="28"/>
                <w:szCs w:val="28"/>
                <w:lang w:eastAsia="en-US"/>
              </w:rPr>
              <w:t>Количество образования ТКО от населения в МКД, куб</w:t>
            </w:r>
            <w:proofErr w:type="gramStart"/>
            <w:r w:rsidRPr="00575B90">
              <w:rPr>
                <w:rFonts w:eastAsiaTheme="minorHAnsi"/>
                <w:sz w:val="28"/>
                <w:szCs w:val="28"/>
                <w:lang w:eastAsia="en-US"/>
              </w:rPr>
              <w:t>.м</w:t>
            </w:r>
            <w:proofErr w:type="gramEnd"/>
            <w:r w:rsidRPr="00575B90">
              <w:rPr>
                <w:rFonts w:eastAsiaTheme="minorHAnsi"/>
                <w:sz w:val="28"/>
                <w:szCs w:val="28"/>
                <w:lang w:eastAsia="en-US"/>
              </w:rPr>
              <w:t xml:space="preserve"> в год на человека</w:t>
            </w:r>
          </w:p>
        </w:tc>
      </w:tr>
      <w:tr w:rsidR="007A7E09" w:rsidRPr="00575B90" w:rsidTr="007A7E09">
        <w:trPr>
          <w:trHeight w:hRule="exact" w:val="537"/>
        </w:trPr>
        <w:tc>
          <w:tcPr>
            <w:tcW w:w="293" w:type="pct"/>
          </w:tcPr>
          <w:p w:rsidR="007A7E09" w:rsidRPr="00575B90" w:rsidRDefault="007A7E09" w:rsidP="00BB31C7">
            <w:pPr>
              <w:widowControl/>
              <w:spacing w:line="240" w:lineRule="auto"/>
              <w:ind w:firstLine="0"/>
              <w:rPr>
                <w:rFonts w:eastAsiaTheme="minorHAnsi"/>
                <w:sz w:val="28"/>
                <w:szCs w:val="28"/>
                <w:lang w:eastAsia="en-US"/>
              </w:rPr>
            </w:pPr>
            <w:r w:rsidRPr="00575B90">
              <w:rPr>
                <w:rFonts w:eastAsiaTheme="minorHAnsi"/>
                <w:sz w:val="28"/>
                <w:szCs w:val="28"/>
                <w:lang w:eastAsia="en-US"/>
              </w:rPr>
              <w:t>1.</w:t>
            </w:r>
          </w:p>
        </w:tc>
        <w:tc>
          <w:tcPr>
            <w:tcW w:w="4707" w:type="pct"/>
            <w:gridSpan w:val="3"/>
            <w:shd w:val="clear" w:color="auto" w:fill="auto"/>
            <w:hideMark/>
          </w:tcPr>
          <w:p w:rsidR="007A7E09" w:rsidRPr="00575B90" w:rsidRDefault="007A7E09" w:rsidP="00BB31C7">
            <w:pPr>
              <w:widowControl/>
              <w:spacing w:line="240" w:lineRule="auto"/>
              <w:ind w:firstLine="0"/>
              <w:rPr>
                <w:rFonts w:eastAsiaTheme="minorHAnsi"/>
                <w:sz w:val="28"/>
                <w:szCs w:val="28"/>
                <w:lang w:eastAsia="en-US"/>
              </w:rPr>
            </w:pPr>
            <w:r w:rsidRPr="00575B90">
              <w:rPr>
                <w:rFonts w:eastAsiaTheme="minorHAnsi"/>
                <w:sz w:val="28"/>
                <w:szCs w:val="28"/>
                <w:lang w:eastAsia="en-US"/>
              </w:rPr>
              <w:t xml:space="preserve">Сельское поселение Новый </w:t>
            </w:r>
            <w:proofErr w:type="spellStart"/>
            <w:r w:rsidRPr="00575B90">
              <w:rPr>
                <w:rFonts w:eastAsiaTheme="minorHAnsi"/>
                <w:sz w:val="28"/>
                <w:szCs w:val="28"/>
                <w:lang w:eastAsia="en-US"/>
              </w:rPr>
              <w:t>Кременкуль</w:t>
            </w:r>
            <w:proofErr w:type="spellEnd"/>
            <w:r w:rsidRPr="00575B90">
              <w:rPr>
                <w:rFonts w:eastAsiaTheme="minorHAnsi"/>
                <w:sz w:val="28"/>
                <w:szCs w:val="28"/>
                <w:lang w:eastAsia="en-US"/>
              </w:rPr>
              <w:t xml:space="preserve">, в том </w:t>
            </w:r>
            <w:proofErr w:type="gramStart"/>
            <w:r w:rsidRPr="00575B90">
              <w:rPr>
                <w:rFonts w:eastAsiaTheme="minorHAnsi"/>
                <w:sz w:val="28"/>
                <w:szCs w:val="28"/>
                <w:lang w:eastAsia="en-US"/>
              </w:rPr>
              <w:t>числе</w:t>
            </w:r>
            <w:proofErr w:type="gramEnd"/>
            <w:r w:rsidRPr="00575B90">
              <w:rPr>
                <w:rFonts w:eastAsiaTheme="minorHAnsi"/>
                <w:sz w:val="28"/>
                <w:szCs w:val="28"/>
                <w:lang w:eastAsia="en-US"/>
              </w:rPr>
              <w:t>:</w:t>
            </w:r>
          </w:p>
        </w:tc>
      </w:tr>
      <w:tr w:rsidR="007A7E09" w:rsidRPr="00575B90" w:rsidTr="007A7E09">
        <w:trPr>
          <w:trHeight w:hRule="exact" w:val="287"/>
        </w:trPr>
        <w:tc>
          <w:tcPr>
            <w:tcW w:w="293" w:type="pct"/>
          </w:tcPr>
          <w:p w:rsidR="007A7E09" w:rsidRPr="00575B90" w:rsidRDefault="007A7E09" w:rsidP="00BB31C7">
            <w:pPr>
              <w:widowControl/>
              <w:spacing w:line="240" w:lineRule="auto"/>
              <w:ind w:firstLine="0"/>
              <w:rPr>
                <w:rFonts w:eastAsiaTheme="minorHAnsi"/>
                <w:sz w:val="28"/>
                <w:szCs w:val="28"/>
                <w:lang w:eastAsia="en-US"/>
              </w:rPr>
            </w:pPr>
            <w:r w:rsidRPr="00575B90">
              <w:rPr>
                <w:rFonts w:eastAsiaTheme="minorHAnsi"/>
                <w:sz w:val="28"/>
                <w:szCs w:val="28"/>
                <w:lang w:eastAsia="en-US"/>
              </w:rPr>
              <w:t>1.1</w:t>
            </w:r>
          </w:p>
        </w:tc>
        <w:tc>
          <w:tcPr>
            <w:tcW w:w="2158" w:type="pct"/>
            <w:shd w:val="clear" w:color="auto" w:fill="auto"/>
            <w:vAlign w:val="center"/>
            <w:hideMark/>
          </w:tcPr>
          <w:p w:rsidR="007A7E09" w:rsidRPr="00575B90" w:rsidRDefault="007A7E09" w:rsidP="00BB31C7">
            <w:pPr>
              <w:widowControl/>
              <w:spacing w:line="240" w:lineRule="auto"/>
              <w:ind w:firstLine="0"/>
              <w:rPr>
                <w:rFonts w:eastAsiaTheme="minorHAnsi"/>
                <w:sz w:val="28"/>
                <w:szCs w:val="28"/>
                <w:lang w:eastAsia="en-US"/>
              </w:rPr>
            </w:pPr>
            <w:r w:rsidRPr="00575B90">
              <w:rPr>
                <w:rFonts w:eastAsiaTheme="minorHAnsi"/>
                <w:sz w:val="28"/>
                <w:szCs w:val="28"/>
                <w:lang w:eastAsia="en-US"/>
              </w:rPr>
              <w:t xml:space="preserve">- п. Новый </w:t>
            </w:r>
            <w:proofErr w:type="spellStart"/>
            <w:r w:rsidRPr="00575B90">
              <w:rPr>
                <w:rFonts w:eastAsiaTheme="minorHAnsi"/>
                <w:sz w:val="28"/>
                <w:szCs w:val="28"/>
                <w:lang w:eastAsia="en-US"/>
              </w:rPr>
              <w:t>Кременкуль</w:t>
            </w:r>
            <w:proofErr w:type="spellEnd"/>
          </w:p>
        </w:tc>
        <w:tc>
          <w:tcPr>
            <w:tcW w:w="1275" w:type="pct"/>
            <w:shd w:val="clear" w:color="auto" w:fill="auto"/>
            <w:vAlign w:val="center"/>
            <w:hideMark/>
          </w:tcPr>
          <w:p w:rsidR="007A7E09" w:rsidRPr="00575B90" w:rsidRDefault="007A7E09" w:rsidP="00BB31C7">
            <w:pPr>
              <w:widowControl/>
              <w:spacing w:line="240" w:lineRule="auto"/>
              <w:ind w:firstLine="0"/>
              <w:rPr>
                <w:rFonts w:eastAsiaTheme="minorHAnsi"/>
                <w:sz w:val="28"/>
                <w:szCs w:val="28"/>
                <w:lang w:eastAsia="en-US"/>
              </w:rPr>
            </w:pPr>
            <w:r w:rsidRPr="00575B90">
              <w:rPr>
                <w:rFonts w:eastAsiaTheme="minorHAnsi"/>
                <w:sz w:val="28"/>
                <w:szCs w:val="28"/>
                <w:lang w:eastAsia="en-US"/>
              </w:rPr>
              <w:t>1,612</w:t>
            </w:r>
          </w:p>
        </w:tc>
        <w:tc>
          <w:tcPr>
            <w:tcW w:w="1274" w:type="pct"/>
          </w:tcPr>
          <w:p w:rsidR="007A7E09" w:rsidRPr="00575B90" w:rsidRDefault="007A7E09" w:rsidP="00BB31C7">
            <w:pPr>
              <w:widowControl/>
              <w:spacing w:line="240" w:lineRule="auto"/>
              <w:ind w:firstLine="0"/>
              <w:rPr>
                <w:rFonts w:eastAsiaTheme="minorHAnsi"/>
                <w:sz w:val="28"/>
                <w:szCs w:val="28"/>
                <w:lang w:eastAsia="en-US"/>
              </w:rPr>
            </w:pPr>
            <w:r w:rsidRPr="00575B90">
              <w:rPr>
                <w:rFonts w:eastAsiaTheme="minorHAnsi"/>
                <w:sz w:val="28"/>
                <w:szCs w:val="28"/>
                <w:lang w:eastAsia="en-US"/>
              </w:rPr>
              <w:t>2,088</w:t>
            </w:r>
          </w:p>
        </w:tc>
      </w:tr>
    </w:tbl>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На территории сельского поселения отсутствует полигон ТКО.</w:t>
      </w:r>
    </w:p>
    <w:bookmarkEnd w:id="160"/>
    <w:p w:rsidR="007A7E09" w:rsidRPr="00575B90" w:rsidRDefault="007A7E09" w:rsidP="00BB31C7">
      <w:pPr>
        <w:widowControl/>
        <w:suppressAutoHyphens/>
        <w:spacing w:line="240" w:lineRule="auto"/>
        <w:ind w:firstLine="709"/>
        <w:contextualSpacing/>
        <w:rPr>
          <w:rFonts w:eastAsia="Times New Roman"/>
          <w:sz w:val="28"/>
          <w:szCs w:val="28"/>
          <w:lang w:eastAsia="ru-RU"/>
        </w:rPr>
        <w:sectPr w:rsidR="007A7E09" w:rsidRPr="00575B90" w:rsidSect="00592827">
          <w:headerReference w:type="first" r:id="rId13"/>
          <w:pgSz w:w="11906" w:h="16838" w:code="9"/>
          <w:pgMar w:top="1134" w:right="851" w:bottom="851" w:left="1418" w:header="425" w:footer="720" w:gutter="0"/>
          <w:cols w:space="720"/>
          <w:titlePg/>
          <w:docGrid w:linePitch="272"/>
        </w:sect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lastRenderedPageBreak/>
        <w:t>Таблица 3.6.2.1.1. Перечень объектов размещения объектов ТКО</w:t>
      </w:r>
    </w:p>
    <w:tbl>
      <w:tblPr>
        <w:tblW w:w="15513" w:type="dxa"/>
        <w:tblLook w:val="04A0"/>
      </w:tblPr>
      <w:tblGrid>
        <w:gridCol w:w="516"/>
        <w:gridCol w:w="2012"/>
        <w:gridCol w:w="2289"/>
        <w:gridCol w:w="1638"/>
        <w:gridCol w:w="1308"/>
        <w:gridCol w:w="1931"/>
        <w:gridCol w:w="1876"/>
        <w:gridCol w:w="2127"/>
        <w:gridCol w:w="1898"/>
      </w:tblGrid>
      <w:tr w:rsidR="007A7E09" w:rsidRPr="00575B90" w:rsidTr="007A7E09">
        <w:trPr>
          <w:trHeight w:val="20"/>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
          <w:p w:rsidR="007A7E09" w:rsidRPr="00575B90" w:rsidRDefault="007A7E09" w:rsidP="00BB31C7">
            <w:pPr>
              <w:widowControl/>
              <w:spacing w:line="240" w:lineRule="auto"/>
              <w:ind w:firstLine="0"/>
              <w:rPr>
                <w:rFonts w:eastAsia="Times New Roman"/>
                <w:color w:val="000000"/>
                <w:sz w:val="28"/>
                <w:szCs w:val="28"/>
                <w:lang w:eastAsia="ru-RU"/>
              </w:rPr>
            </w:pPr>
            <w:proofErr w:type="spellStart"/>
            <w:r w:rsidRPr="00575B90">
              <w:rPr>
                <w:rFonts w:eastAsia="Times New Roman"/>
                <w:color w:val="000000"/>
                <w:sz w:val="28"/>
                <w:szCs w:val="28"/>
                <w:lang w:eastAsia="ru-RU"/>
              </w:rPr>
              <w:t>пп</w:t>
            </w:r>
            <w:proofErr w:type="spellEnd"/>
          </w:p>
        </w:tc>
        <w:tc>
          <w:tcPr>
            <w:tcW w:w="3749" w:type="dxa"/>
            <w:gridSpan w:val="2"/>
            <w:tcBorders>
              <w:top w:val="single" w:sz="4" w:space="0" w:color="auto"/>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Данные о нахождении мест (площадок) накопления ТКО</w:t>
            </w:r>
          </w:p>
        </w:tc>
        <w:tc>
          <w:tcPr>
            <w:tcW w:w="6405" w:type="dxa"/>
            <w:gridSpan w:val="4"/>
            <w:tcBorders>
              <w:top w:val="single" w:sz="4" w:space="0" w:color="auto"/>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 Технические характеристики мест (площадок) накопления ТКО</w:t>
            </w:r>
          </w:p>
        </w:tc>
        <w:tc>
          <w:tcPr>
            <w:tcW w:w="2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Данные о собственниках мест (площадок) накопления ТКО</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Данные об источниках образования ТКО, которые складируются в местах (на площадках) накопления ТКО</w:t>
            </w:r>
          </w:p>
        </w:tc>
      </w:tr>
      <w:tr w:rsidR="007A7E09" w:rsidRPr="00575B90" w:rsidTr="007A7E09">
        <w:trPr>
          <w:trHeight w:val="20"/>
        </w:trPr>
        <w:tc>
          <w:tcPr>
            <w:tcW w:w="473"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756" w:type="dxa"/>
            <w:vMerge w:val="restart"/>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Адрес</w:t>
            </w:r>
          </w:p>
        </w:tc>
        <w:tc>
          <w:tcPr>
            <w:tcW w:w="1993" w:type="dxa"/>
            <w:vMerge w:val="restart"/>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Географические координаты (</w:t>
            </w:r>
            <w:proofErr w:type="spellStart"/>
            <w:r w:rsidRPr="00575B90">
              <w:rPr>
                <w:rFonts w:eastAsia="Times New Roman"/>
                <w:color w:val="000000"/>
                <w:sz w:val="28"/>
                <w:szCs w:val="28"/>
                <w:lang w:eastAsia="ru-RU"/>
              </w:rPr>
              <w:t>долгота</w:t>
            </w:r>
            <w:proofErr w:type="gramStart"/>
            <w:r w:rsidRPr="00575B90">
              <w:rPr>
                <w:rFonts w:eastAsia="Times New Roman"/>
                <w:color w:val="000000"/>
                <w:sz w:val="28"/>
                <w:szCs w:val="28"/>
                <w:lang w:eastAsia="ru-RU"/>
              </w:rPr>
              <w:t>,ш</w:t>
            </w:r>
            <w:proofErr w:type="gramEnd"/>
            <w:r w:rsidRPr="00575B90">
              <w:rPr>
                <w:rFonts w:eastAsia="Times New Roman"/>
                <w:color w:val="000000"/>
                <w:sz w:val="28"/>
                <w:szCs w:val="28"/>
                <w:lang w:eastAsia="ru-RU"/>
              </w:rPr>
              <w:t>ирота</w:t>
            </w:r>
            <w:proofErr w:type="spellEnd"/>
            <w:r w:rsidRPr="00575B90">
              <w:rPr>
                <w:rFonts w:eastAsia="Times New Roman"/>
                <w:color w:val="000000"/>
                <w:sz w:val="28"/>
                <w:szCs w:val="28"/>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Покрытие (грунт, бетон, асфальт, иное)</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Площадь </w:t>
            </w:r>
            <w:proofErr w:type="gramStart"/>
            <w:r w:rsidRPr="00575B90">
              <w:rPr>
                <w:rFonts w:eastAsia="Times New Roman"/>
                <w:color w:val="000000"/>
                <w:sz w:val="28"/>
                <w:szCs w:val="28"/>
                <w:lang w:eastAsia="ru-RU"/>
              </w:rPr>
              <w:t>м</w:t>
            </w:r>
            <w:proofErr w:type="gramEnd"/>
            <w:r w:rsidRPr="00575B90">
              <w:rPr>
                <w:rFonts w:eastAsia="Times New Roman"/>
                <w:color w:val="000000"/>
                <w:sz w:val="28"/>
                <w:szCs w:val="28"/>
                <w:lang w:eastAsia="ru-RU"/>
              </w:rPr>
              <w:t>.кв.</w:t>
            </w:r>
          </w:p>
        </w:tc>
        <w:tc>
          <w:tcPr>
            <w:tcW w:w="3682" w:type="dxa"/>
            <w:gridSpan w:val="2"/>
            <w:tcBorders>
              <w:top w:val="single" w:sz="4" w:space="0" w:color="auto"/>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Количество контейнеров с указанием объема</w:t>
            </w: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r>
      <w:tr w:rsidR="007A7E09" w:rsidRPr="00575B90" w:rsidTr="007A7E09">
        <w:trPr>
          <w:trHeight w:val="20"/>
        </w:trPr>
        <w:tc>
          <w:tcPr>
            <w:tcW w:w="473"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756" w:type="dxa"/>
            <w:vMerge/>
            <w:tcBorders>
              <w:top w:val="nil"/>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993" w:type="dxa"/>
            <w:vMerge/>
            <w:tcBorders>
              <w:top w:val="nil"/>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164" w:type="dxa"/>
            <w:vMerge/>
            <w:tcBorders>
              <w:top w:val="nil"/>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68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Размещенные, шт.</w:t>
            </w:r>
          </w:p>
        </w:tc>
        <w:tc>
          <w:tcPr>
            <w:tcW w:w="1996"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roofErr w:type="gramStart"/>
            <w:r w:rsidRPr="00575B90">
              <w:rPr>
                <w:rFonts w:eastAsia="Times New Roman"/>
                <w:color w:val="000000"/>
                <w:sz w:val="28"/>
                <w:szCs w:val="28"/>
                <w:lang w:eastAsia="ru-RU"/>
              </w:rPr>
              <w:t>Планируемые</w:t>
            </w:r>
            <w:proofErr w:type="gramEnd"/>
            <w:r w:rsidRPr="00575B90">
              <w:rPr>
                <w:rFonts w:eastAsia="Times New Roman"/>
                <w:color w:val="000000"/>
                <w:sz w:val="28"/>
                <w:szCs w:val="28"/>
                <w:lang w:eastAsia="ru-RU"/>
              </w:rPr>
              <w:t xml:space="preserve"> к размещению, шт.</w:t>
            </w: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r>
      <w:tr w:rsidR="007A7E09" w:rsidRPr="00575B90" w:rsidTr="007A7E09">
        <w:trPr>
          <w:trHeight w:val="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1756"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п. Новый </w:t>
            </w:r>
            <w:proofErr w:type="spellStart"/>
            <w:r w:rsidRPr="00575B90">
              <w:rPr>
                <w:rFonts w:eastAsia="Times New Roman"/>
                <w:color w:val="000000"/>
                <w:sz w:val="28"/>
                <w:szCs w:val="28"/>
                <w:lang w:eastAsia="ru-RU"/>
              </w:rPr>
              <w:t>Кременкуль</w:t>
            </w:r>
            <w:proofErr w:type="spellEnd"/>
            <w:r w:rsidRPr="00575B90">
              <w:rPr>
                <w:rFonts w:eastAsia="Times New Roman"/>
                <w:color w:val="000000"/>
                <w:sz w:val="28"/>
                <w:szCs w:val="28"/>
                <w:lang w:eastAsia="ru-RU"/>
              </w:rPr>
              <w:t xml:space="preserve"> ул. Центральная, 8б</w:t>
            </w:r>
          </w:p>
        </w:tc>
        <w:tc>
          <w:tcPr>
            <w:tcW w:w="1993"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55.191704, 61.166413</w:t>
            </w:r>
          </w:p>
        </w:tc>
        <w:tc>
          <w:tcPr>
            <w:tcW w:w="1559"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основание </w:t>
            </w:r>
            <w:proofErr w:type="gramStart"/>
            <w:r w:rsidRPr="00575B90">
              <w:rPr>
                <w:rFonts w:eastAsia="Times New Roman"/>
                <w:color w:val="000000"/>
                <w:sz w:val="28"/>
                <w:szCs w:val="28"/>
                <w:lang w:eastAsia="ru-RU"/>
              </w:rPr>
              <w:t>-б</w:t>
            </w:r>
            <w:proofErr w:type="gramEnd"/>
            <w:r w:rsidRPr="00575B90">
              <w:rPr>
                <w:rFonts w:eastAsia="Times New Roman"/>
                <w:color w:val="000000"/>
                <w:sz w:val="28"/>
                <w:szCs w:val="28"/>
                <w:lang w:eastAsia="ru-RU"/>
              </w:rPr>
              <w:t xml:space="preserve">етон, ограждение - </w:t>
            </w:r>
            <w:proofErr w:type="spellStart"/>
            <w:r w:rsidRPr="00575B90">
              <w:rPr>
                <w:rFonts w:eastAsia="Times New Roman"/>
                <w:color w:val="000000"/>
                <w:sz w:val="28"/>
                <w:szCs w:val="28"/>
                <w:lang w:eastAsia="ru-RU"/>
              </w:rPr>
              <w:t>профнастил</w:t>
            </w:r>
            <w:proofErr w:type="spellEnd"/>
          </w:p>
        </w:tc>
        <w:tc>
          <w:tcPr>
            <w:tcW w:w="1164"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40</w:t>
            </w:r>
          </w:p>
        </w:tc>
        <w:tc>
          <w:tcPr>
            <w:tcW w:w="1686"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 (8 м3)</w:t>
            </w:r>
          </w:p>
        </w:tc>
        <w:tc>
          <w:tcPr>
            <w:tcW w:w="1996"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
        </w:tc>
        <w:tc>
          <w:tcPr>
            <w:tcW w:w="2294" w:type="dxa"/>
            <w:vMerge w:val="restart"/>
            <w:tcBorders>
              <w:top w:val="nil"/>
              <w:left w:val="nil"/>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proofErr w:type="gramStart"/>
            <w:r w:rsidRPr="00575B90">
              <w:rPr>
                <w:rFonts w:eastAsia="Times New Roman"/>
                <w:color w:val="000000"/>
                <w:sz w:val="28"/>
                <w:szCs w:val="28"/>
                <w:lang w:eastAsia="ru-RU"/>
              </w:rPr>
              <w:t xml:space="preserve">Администрация сельского поселения Новый </w:t>
            </w:r>
            <w:proofErr w:type="spellStart"/>
            <w:r w:rsidRPr="00575B90">
              <w:rPr>
                <w:rFonts w:eastAsia="Times New Roman"/>
                <w:color w:val="000000"/>
                <w:sz w:val="28"/>
                <w:szCs w:val="28"/>
                <w:lang w:eastAsia="ru-RU"/>
              </w:rPr>
              <w:t>Кременкуль</w:t>
            </w:r>
            <w:proofErr w:type="spellEnd"/>
            <w:r w:rsidRPr="00575B90">
              <w:rPr>
                <w:rFonts w:eastAsia="Times New Roman"/>
                <w:color w:val="000000"/>
                <w:sz w:val="28"/>
                <w:szCs w:val="28"/>
                <w:lang w:eastAsia="ru-RU"/>
              </w:rPr>
              <w:t xml:space="preserve"> 456501, Челябинская обл., Сосновский район, пос. Новый </w:t>
            </w:r>
            <w:proofErr w:type="spellStart"/>
            <w:r w:rsidRPr="00575B90">
              <w:rPr>
                <w:rFonts w:eastAsia="Times New Roman"/>
                <w:color w:val="000000"/>
                <w:sz w:val="28"/>
                <w:szCs w:val="28"/>
                <w:lang w:eastAsia="ru-RU"/>
              </w:rPr>
              <w:t>Кременкуль</w:t>
            </w:r>
            <w:proofErr w:type="spellEnd"/>
            <w:r w:rsidRPr="00575B90">
              <w:rPr>
                <w:rFonts w:eastAsia="Times New Roman"/>
                <w:color w:val="000000"/>
                <w:sz w:val="28"/>
                <w:szCs w:val="28"/>
                <w:lang w:eastAsia="ru-RU"/>
              </w:rPr>
              <w:t>, ул. Центральная, д. 1</w:t>
            </w:r>
            <w:proofErr w:type="gramEnd"/>
          </w:p>
        </w:tc>
        <w:tc>
          <w:tcPr>
            <w:tcW w:w="2592"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ул. Центральная, Зеленая 11-21, Кленовая 22-55, Солнечная 25-103, Боровая 64-612, Звездная 71-128, Вишневая 74-132а, Лазурная 125-183, Озерная 189, Ягодная 47, Центральная </w:t>
            </w:r>
            <w:r w:rsidRPr="00575B90">
              <w:rPr>
                <w:rFonts w:eastAsia="Times New Roman"/>
                <w:color w:val="000000"/>
                <w:sz w:val="28"/>
                <w:szCs w:val="28"/>
                <w:lang w:eastAsia="ru-RU"/>
              </w:rPr>
              <w:lastRenderedPageBreak/>
              <w:t xml:space="preserve">56 </w:t>
            </w:r>
          </w:p>
        </w:tc>
      </w:tr>
      <w:tr w:rsidR="007A7E09" w:rsidRPr="00575B90" w:rsidTr="007A7E09">
        <w:trPr>
          <w:trHeight w:val="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lastRenderedPageBreak/>
              <w:t>2</w:t>
            </w:r>
          </w:p>
        </w:tc>
        <w:tc>
          <w:tcPr>
            <w:tcW w:w="1756"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п. Новый </w:t>
            </w:r>
            <w:proofErr w:type="spellStart"/>
            <w:r w:rsidRPr="00575B90">
              <w:rPr>
                <w:rFonts w:eastAsia="Times New Roman"/>
                <w:color w:val="000000"/>
                <w:sz w:val="28"/>
                <w:szCs w:val="28"/>
                <w:lang w:eastAsia="ru-RU"/>
              </w:rPr>
              <w:t>Кременкульул</w:t>
            </w:r>
            <w:proofErr w:type="spellEnd"/>
            <w:r w:rsidRPr="00575B90">
              <w:rPr>
                <w:rFonts w:eastAsia="Times New Roman"/>
                <w:color w:val="000000"/>
                <w:sz w:val="28"/>
                <w:szCs w:val="28"/>
                <w:lang w:eastAsia="ru-RU"/>
              </w:rPr>
              <w:t>. Солнечный бульвар, 2б</w:t>
            </w:r>
          </w:p>
        </w:tc>
        <w:tc>
          <w:tcPr>
            <w:tcW w:w="1993"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55,192874 61,174460</w:t>
            </w:r>
          </w:p>
        </w:tc>
        <w:tc>
          <w:tcPr>
            <w:tcW w:w="1559"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основание </w:t>
            </w:r>
            <w:proofErr w:type="gramStart"/>
            <w:r w:rsidRPr="00575B90">
              <w:rPr>
                <w:rFonts w:eastAsia="Times New Roman"/>
                <w:color w:val="000000"/>
                <w:sz w:val="28"/>
                <w:szCs w:val="28"/>
                <w:lang w:eastAsia="ru-RU"/>
              </w:rPr>
              <w:t>-б</w:t>
            </w:r>
            <w:proofErr w:type="gramEnd"/>
            <w:r w:rsidRPr="00575B90">
              <w:rPr>
                <w:rFonts w:eastAsia="Times New Roman"/>
                <w:color w:val="000000"/>
                <w:sz w:val="28"/>
                <w:szCs w:val="28"/>
                <w:lang w:eastAsia="ru-RU"/>
              </w:rPr>
              <w:t xml:space="preserve">етон, ограждение - </w:t>
            </w:r>
            <w:proofErr w:type="spellStart"/>
            <w:r w:rsidRPr="00575B90">
              <w:rPr>
                <w:rFonts w:eastAsia="Times New Roman"/>
                <w:color w:val="000000"/>
                <w:sz w:val="28"/>
                <w:szCs w:val="28"/>
                <w:lang w:eastAsia="ru-RU"/>
              </w:rPr>
              <w:t>профнастил</w:t>
            </w:r>
            <w:proofErr w:type="spellEnd"/>
          </w:p>
        </w:tc>
        <w:tc>
          <w:tcPr>
            <w:tcW w:w="1164"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40</w:t>
            </w:r>
          </w:p>
        </w:tc>
        <w:tc>
          <w:tcPr>
            <w:tcW w:w="1686"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 (8 м3)</w:t>
            </w:r>
          </w:p>
        </w:tc>
        <w:tc>
          <w:tcPr>
            <w:tcW w:w="1996"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
        </w:tc>
        <w:tc>
          <w:tcPr>
            <w:tcW w:w="2294" w:type="dxa"/>
            <w:vMerge/>
            <w:tcBorders>
              <w:left w:val="nil"/>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592"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ул. Солнечный бульвар 3-9, </w:t>
            </w:r>
            <w:proofErr w:type="gramStart"/>
            <w:r w:rsidRPr="00575B90">
              <w:rPr>
                <w:rFonts w:eastAsia="Times New Roman"/>
                <w:color w:val="000000"/>
                <w:sz w:val="28"/>
                <w:szCs w:val="28"/>
                <w:lang w:eastAsia="ru-RU"/>
              </w:rPr>
              <w:t>Ванильная</w:t>
            </w:r>
            <w:proofErr w:type="gramEnd"/>
            <w:r w:rsidRPr="00575B90">
              <w:rPr>
                <w:rFonts w:eastAsia="Times New Roman"/>
                <w:color w:val="000000"/>
                <w:sz w:val="28"/>
                <w:szCs w:val="28"/>
                <w:lang w:eastAsia="ru-RU"/>
              </w:rPr>
              <w:t xml:space="preserve"> 1-23, Вишневый бульвар 2-13, Тенистая 8 - 21</w:t>
            </w:r>
          </w:p>
        </w:tc>
      </w:tr>
      <w:tr w:rsidR="007A7E09" w:rsidRPr="00575B90" w:rsidTr="007A7E09">
        <w:trPr>
          <w:trHeight w:val="2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w:t>
            </w:r>
          </w:p>
        </w:tc>
        <w:tc>
          <w:tcPr>
            <w:tcW w:w="1756"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п. Новый </w:t>
            </w:r>
            <w:proofErr w:type="spellStart"/>
            <w:r w:rsidRPr="00575B90">
              <w:rPr>
                <w:rFonts w:eastAsia="Times New Roman"/>
                <w:color w:val="000000"/>
                <w:sz w:val="28"/>
                <w:szCs w:val="28"/>
                <w:lang w:eastAsia="ru-RU"/>
              </w:rPr>
              <w:t>Кременкуль</w:t>
            </w:r>
            <w:proofErr w:type="spellEnd"/>
            <w:r w:rsidRPr="00575B90">
              <w:rPr>
                <w:rFonts w:eastAsia="Times New Roman"/>
                <w:color w:val="000000"/>
                <w:sz w:val="28"/>
                <w:szCs w:val="28"/>
                <w:lang w:eastAsia="ru-RU"/>
              </w:rPr>
              <w:t xml:space="preserve"> ул. Солнечный бульвар 10а</w:t>
            </w:r>
          </w:p>
        </w:tc>
        <w:tc>
          <w:tcPr>
            <w:tcW w:w="1993"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55,193700 61,173150</w:t>
            </w:r>
          </w:p>
        </w:tc>
        <w:tc>
          <w:tcPr>
            <w:tcW w:w="1559"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основание - бетон, ограждение - нет</w:t>
            </w:r>
          </w:p>
        </w:tc>
        <w:tc>
          <w:tcPr>
            <w:tcW w:w="1164"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120</w:t>
            </w:r>
          </w:p>
        </w:tc>
        <w:tc>
          <w:tcPr>
            <w:tcW w:w="1686"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 (8 м3)</w:t>
            </w:r>
          </w:p>
        </w:tc>
        <w:tc>
          <w:tcPr>
            <w:tcW w:w="1996"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
        </w:tc>
        <w:tc>
          <w:tcPr>
            <w:tcW w:w="2294" w:type="dxa"/>
            <w:vMerge/>
            <w:tcBorders>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592"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Солнечный бульвар 11-19, </w:t>
            </w:r>
            <w:proofErr w:type="gramStart"/>
            <w:r w:rsidRPr="00575B90">
              <w:rPr>
                <w:rFonts w:eastAsia="Times New Roman"/>
                <w:color w:val="000000"/>
                <w:sz w:val="28"/>
                <w:szCs w:val="28"/>
                <w:lang w:eastAsia="ru-RU"/>
              </w:rPr>
              <w:t>Уютная</w:t>
            </w:r>
            <w:proofErr w:type="gramEnd"/>
            <w:r w:rsidRPr="00575B90">
              <w:rPr>
                <w:rFonts w:eastAsia="Times New Roman"/>
                <w:color w:val="000000"/>
                <w:sz w:val="28"/>
                <w:szCs w:val="28"/>
                <w:lang w:eastAsia="ru-RU"/>
              </w:rPr>
              <w:t xml:space="preserve"> 7-11</w:t>
            </w:r>
          </w:p>
        </w:tc>
      </w:tr>
    </w:tbl>
    <w:p w:rsidR="007A7E09" w:rsidRPr="00575B90" w:rsidRDefault="007A7E09" w:rsidP="00BB31C7">
      <w:pPr>
        <w:widowControl/>
        <w:suppressAutoHyphens/>
        <w:spacing w:line="240" w:lineRule="auto"/>
        <w:ind w:firstLine="709"/>
        <w:contextualSpacing/>
        <w:rPr>
          <w:rFonts w:eastAsia="Times New Roman"/>
          <w:sz w:val="28"/>
          <w:szCs w:val="28"/>
          <w:lang w:eastAsia="ru-RU"/>
        </w:r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sectPr w:rsidR="007A7E09" w:rsidRPr="00575B90" w:rsidSect="007A7E09">
          <w:pgSz w:w="16838" w:h="11906" w:orient="landscape" w:code="9"/>
          <w:pgMar w:top="1843" w:right="1134" w:bottom="851" w:left="851" w:header="425" w:footer="720" w:gutter="0"/>
          <w:cols w:space="720"/>
          <w:titlePg/>
          <w:docGrid w:linePitch="272"/>
        </w:sectPr>
      </w:pP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61" w:name="_Toc25210469"/>
      <w:r w:rsidRPr="00592827">
        <w:rPr>
          <w:rFonts w:eastAsiaTheme="majorEastAsia"/>
          <w:bCs/>
          <w:sz w:val="28"/>
          <w:szCs w:val="28"/>
          <w:lang w:eastAsia="en-US"/>
        </w:rPr>
        <w:lastRenderedPageBreak/>
        <w:t>3.6.2.4. Воздействие на окружающую среду, имеющиеся проблемы и направления их решения</w:t>
      </w:r>
      <w:bookmarkEnd w:id="161"/>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62" w:name="_Hlk11342683"/>
      <w:r w:rsidRPr="00575B90">
        <w:rPr>
          <w:rFonts w:eastAsia="Times New Roman"/>
          <w:sz w:val="28"/>
          <w:szCs w:val="28"/>
          <w:lang w:eastAsia="ru-RU"/>
        </w:rPr>
        <w:t xml:space="preserve">Санитарная очистка – важнейшее санитарно-гигиеническое мероприятие, способствующее охране здоровья населения и окружающей природной среды, включающее в себя комплекс работ по сбору, удалению, обезвреживанию коммунальных отходов. Все задачи, решаемые схемой санитарной очистки, имеют целью разработку конкретных мероприятий по защите окружающей среды от вредного влияния коммунальных отходов, которые могут вызвать загрязнение почвы, воздуха, поверхностных и грунтовых вод. Обеспечение санитарно-эпидемиологического благополучия населения осуществляется посредством регулярного сбора, вывоза, захоронения отходов деятельности человека специализированным предприятием с применением специальной техники.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Система управления ТКО должна состоять из следующих элементов: образование, сбор и временное накопление, прием и сортировка, перегрузка, переработка и обезвреживание, захоронение. Эффективность принимаемых решений для каждого элемента оказывает позитивное или негативное влияние на всю систему управления ТКО и, следовательно, на окружающую среду. Наиболее важный элемент системы – сбор и временное накопление, поскольку он является основой формирования системы управления отходами. </w:t>
      </w:r>
      <w:proofErr w:type="gramStart"/>
      <w:r w:rsidRPr="00575B90">
        <w:rPr>
          <w:rFonts w:eastAsia="Times New Roman"/>
          <w:sz w:val="28"/>
          <w:szCs w:val="28"/>
          <w:lang w:eastAsia="ru-RU"/>
        </w:rPr>
        <w:t>Кроме того, необходимо соблюдать требования по раздельному сбору ТКО и опасных отходов (энергосберегающих ламп), чтобы минимизировать потоки отходов, которые идут на захоронение, в соответствии с комплексной стратегией обращения с твердыми коммунальными (бытовыми) отходами в РФ (Приказ Министерства природных ресурсов и экологии РФ от 14 августа 2013 г. № 298), а также организовать раздельный сбор отходов в месте их образования с целью</w:t>
      </w:r>
      <w:proofErr w:type="gramEnd"/>
      <w:r w:rsidRPr="00575B90">
        <w:rPr>
          <w:rFonts w:eastAsia="Times New Roman"/>
          <w:sz w:val="28"/>
          <w:szCs w:val="28"/>
          <w:lang w:eastAsia="ru-RU"/>
        </w:rPr>
        <w:t xml:space="preserve"> минимизации потоков отходов, которые могут использоваться для переработки (вторсырья), и исключить их попадание на захоронение.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Для улучшения экологии муниципального образования и минимизации воздействия на окружающую среду, а также выполнения нормативных требований предлагается использовать закрытую контейнерную площадку для раздельного сбора мусора (патент на полезную модель № 92854), которая уже зарекомендовала себя в различных городах РФ.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Использование данной площадки позволит решить ряд экологических проблем: </w:t>
      </w:r>
    </w:p>
    <w:p w:rsidR="007A7E09" w:rsidRPr="00575B90" w:rsidRDefault="007A7E09" w:rsidP="00BB31C7">
      <w:pPr>
        <w:widowControl/>
        <w:numPr>
          <w:ilvl w:val="0"/>
          <w:numId w:val="2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Уменьшить затраты на систему управления отходами;</w:t>
      </w:r>
    </w:p>
    <w:p w:rsidR="007A7E09" w:rsidRPr="00575B90" w:rsidRDefault="007A7E09" w:rsidP="00BB31C7">
      <w:pPr>
        <w:widowControl/>
        <w:numPr>
          <w:ilvl w:val="0"/>
          <w:numId w:val="2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Уменьшить степень загрязнения прилегающей к площадке территории;</w:t>
      </w:r>
    </w:p>
    <w:p w:rsidR="007A7E09" w:rsidRPr="00575B90" w:rsidRDefault="007A7E09" w:rsidP="00BB31C7">
      <w:pPr>
        <w:widowControl/>
        <w:numPr>
          <w:ilvl w:val="0"/>
          <w:numId w:val="2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Уменьшить возможность появления на площадке бродячих собак;</w:t>
      </w:r>
    </w:p>
    <w:p w:rsidR="007A7E09" w:rsidRPr="00575B90" w:rsidRDefault="007A7E09" w:rsidP="00BB31C7">
      <w:pPr>
        <w:widowControl/>
        <w:numPr>
          <w:ilvl w:val="0"/>
          <w:numId w:val="2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Уменьшить возможность появления на площадке крыс;</w:t>
      </w:r>
    </w:p>
    <w:p w:rsidR="007A7E09" w:rsidRPr="00575B90" w:rsidRDefault="007A7E09" w:rsidP="00BB31C7">
      <w:pPr>
        <w:widowControl/>
        <w:numPr>
          <w:ilvl w:val="0"/>
          <w:numId w:val="2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Улучшить благоустройство сельского поселения;</w:t>
      </w:r>
    </w:p>
    <w:p w:rsidR="007A7E09" w:rsidRPr="00575B90" w:rsidRDefault="007A7E09" w:rsidP="00BB31C7">
      <w:pPr>
        <w:widowControl/>
        <w:numPr>
          <w:ilvl w:val="0"/>
          <w:numId w:val="25"/>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Уменьшить степень загрязнения окружающей среды при транспортировке ТКО спецтранспортом.</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63" w:name="_Toc25210470"/>
      <w:bookmarkEnd w:id="162"/>
      <w:r w:rsidRPr="00592827">
        <w:rPr>
          <w:rFonts w:eastAsiaTheme="majorEastAsia"/>
          <w:bCs/>
          <w:sz w:val="28"/>
          <w:szCs w:val="28"/>
          <w:lang w:eastAsia="en-US"/>
        </w:rPr>
        <w:lastRenderedPageBreak/>
        <w:t>3.6.3.Анализ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bookmarkEnd w:id="163"/>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64" w:name="_Hlk11342694"/>
      <w:r w:rsidRPr="00575B90">
        <w:rPr>
          <w:rFonts w:eastAsia="Times New Roman"/>
          <w:sz w:val="28"/>
          <w:szCs w:val="28"/>
          <w:lang w:eastAsia="ru-RU"/>
        </w:rPr>
        <w:t>На территории сельского поселения действует соглашение между Министерством экологии Челябинской област</w:t>
      </w:r>
      <w:proofErr w:type="gramStart"/>
      <w:r w:rsidRPr="00575B90">
        <w:rPr>
          <w:rFonts w:eastAsia="Times New Roman"/>
          <w:sz w:val="28"/>
          <w:szCs w:val="28"/>
          <w:lang w:eastAsia="ru-RU"/>
        </w:rPr>
        <w:t xml:space="preserve">и и </w:t>
      </w:r>
      <w:bookmarkStart w:id="165" w:name="_Hlk24930181"/>
      <w:r w:rsidRPr="00575B90">
        <w:rPr>
          <w:rFonts w:eastAsia="Times New Roman"/>
          <w:sz w:val="28"/>
          <w:szCs w:val="28"/>
          <w:lang w:eastAsia="ru-RU"/>
        </w:rPr>
        <w:t>ООО</w:t>
      </w:r>
      <w:proofErr w:type="gramEnd"/>
      <w:r w:rsidRPr="00575B90">
        <w:rPr>
          <w:rFonts w:eastAsia="Times New Roman"/>
          <w:sz w:val="28"/>
          <w:szCs w:val="28"/>
          <w:lang w:eastAsia="ru-RU"/>
        </w:rPr>
        <w:t xml:space="preserve"> «Центр коммунального сервиса»</w:t>
      </w:r>
      <w:bookmarkEnd w:id="165"/>
      <w:r w:rsidRPr="00575B90">
        <w:rPr>
          <w:rFonts w:eastAsia="Times New Roman"/>
          <w:sz w:val="28"/>
          <w:szCs w:val="28"/>
          <w:lang w:eastAsia="ru-RU"/>
        </w:rPr>
        <w:t xml:space="preserve"> об организации деятельности по обращению с твердыми коммунальными отходами на территории Челябинского кластера Челябинской области от 05.03.2018 г.</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roofErr w:type="gramStart"/>
      <w:r w:rsidRPr="00575B90">
        <w:rPr>
          <w:rFonts w:eastAsia="Times New Roman"/>
          <w:sz w:val="28"/>
          <w:szCs w:val="28"/>
          <w:lang w:eastAsia="ru-RU"/>
        </w:rPr>
        <w:t xml:space="preserve">Тариф на услуги захоронения твердых коммунальных отходов действующий на территории Сельского поселения Новый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представлены в таблице 3.6.3.1.</w:t>
      </w:r>
      <w:proofErr w:type="gramEnd"/>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Таблица 3.6.3.1. Тарифы на услуги захоронения твердых коммунальных отходов</w:t>
      </w:r>
    </w:p>
    <w:tbl>
      <w:tblPr>
        <w:tblW w:w="9351" w:type="dxa"/>
        <w:tblLook w:val="04A0"/>
      </w:tblPr>
      <w:tblGrid>
        <w:gridCol w:w="2480"/>
        <w:gridCol w:w="2380"/>
        <w:gridCol w:w="2223"/>
        <w:gridCol w:w="2268"/>
      </w:tblGrid>
      <w:tr w:rsidR="007A7E09" w:rsidRPr="00575B90" w:rsidTr="007A7E09">
        <w:trPr>
          <w:trHeight w:val="885"/>
        </w:trPr>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bookmarkStart w:id="166" w:name="_Hlk25212118"/>
            <w:bookmarkEnd w:id="164"/>
            <w:r w:rsidRPr="00575B90">
              <w:rPr>
                <w:rFonts w:eastAsia="Times New Roman"/>
                <w:color w:val="000000"/>
                <w:sz w:val="28"/>
                <w:szCs w:val="28"/>
                <w:lang w:eastAsia="ru-RU"/>
              </w:rPr>
              <w:t>Наименование кластера</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Наименование муниципального образования</w:t>
            </w: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Тариф на услугу по обращению с ТКО, 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Тариф на услугу по обращению с ТКО, 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 xml:space="preserve">уб. </w:t>
            </w:r>
          </w:p>
        </w:tc>
      </w:tr>
      <w:tr w:rsidR="007A7E09" w:rsidRPr="00575B90" w:rsidTr="007A7E09">
        <w:trPr>
          <w:trHeight w:val="458"/>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r>
      <w:tr w:rsidR="007A7E09" w:rsidRPr="00575B90" w:rsidTr="007A7E09">
        <w:trPr>
          <w:trHeight w:val="600"/>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2223"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01.01.2019 по 30.06.2019</w:t>
            </w:r>
          </w:p>
        </w:tc>
        <w:tc>
          <w:tcPr>
            <w:tcW w:w="2268" w:type="dxa"/>
            <w:tcBorders>
              <w:top w:val="nil"/>
              <w:left w:val="nil"/>
              <w:bottom w:val="single" w:sz="4" w:space="0" w:color="auto"/>
              <w:right w:val="single" w:sz="4" w:space="0" w:color="auto"/>
            </w:tcBorders>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01.07.2019 по 31.12.2019</w:t>
            </w:r>
          </w:p>
        </w:tc>
      </w:tr>
      <w:tr w:rsidR="007A7E09" w:rsidRPr="00575B90" w:rsidTr="007A7E09">
        <w:trPr>
          <w:trHeight w:val="437"/>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Челябинский кластер</w:t>
            </w:r>
          </w:p>
        </w:tc>
        <w:tc>
          <w:tcPr>
            <w:tcW w:w="2380"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Сосновский МР</w:t>
            </w:r>
          </w:p>
        </w:tc>
        <w:tc>
          <w:tcPr>
            <w:tcW w:w="2223"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388,43</w:t>
            </w:r>
          </w:p>
        </w:tc>
        <w:tc>
          <w:tcPr>
            <w:tcW w:w="226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383,19</w:t>
            </w:r>
          </w:p>
        </w:tc>
      </w:tr>
      <w:bookmarkEnd w:id="166"/>
    </w:tbl>
    <w:p w:rsidR="007A7E09" w:rsidRPr="00575B90" w:rsidRDefault="007A7E09" w:rsidP="00BB31C7">
      <w:pPr>
        <w:widowControl/>
        <w:suppressAutoHyphens/>
        <w:spacing w:line="240" w:lineRule="auto"/>
        <w:ind w:firstLine="0"/>
        <w:contextualSpacing/>
        <w:rPr>
          <w:rFonts w:eastAsia="Times New Roman"/>
          <w:sz w:val="28"/>
          <w:szCs w:val="28"/>
          <w:lang w:eastAsia="ru-RU"/>
        </w:rPr>
      </w:pP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67" w:name="_Toc25210471"/>
      <w:r w:rsidRPr="00592827">
        <w:rPr>
          <w:rFonts w:eastAsiaTheme="majorEastAsia"/>
          <w:bCs/>
          <w:sz w:val="28"/>
          <w:szCs w:val="28"/>
          <w:lang w:eastAsia="en-US"/>
        </w:rPr>
        <w:t xml:space="preserve">Раздел 4 Характеристика состояния и проблем в реализации </w:t>
      </w:r>
      <w:proofErr w:type="spellStart"/>
      <w:r w:rsidRPr="00592827">
        <w:rPr>
          <w:rFonts w:eastAsiaTheme="majorEastAsia"/>
          <w:bCs/>
          <w:sz w:val="28"/>
          <w:szCs w:val="28"/>
          <w:lang w:eastAsia="en-US"/>
        </w:rPr>
        <w:t>энергоресурсосбережения</w:t>
      </w:r>
      <w:proofErr w:type="spellEnd"/>
      <w:r w:rsidRPr="00592827">
        <w:rPr>
          <w:rFonts w:eastAsiaTheme="majorEastAsia"/>
          <w:bCs/>
          <w:sz w:val="28"/>
          <w:szCs w:val="28"/>
          <w:lang w:eastAsia="en-US"/>
        </w:rPr>
        <w:t xml:space="preserve"> и учета и сбора информации</w:t>
      </w:r>
      <w:bookmarkEnd w:id="167"/>
      <w:r w:rsidRPr="00592827">
        <w:rPr>
          <w:rFonts w:eastAsiaTheme="majorEastAsia"/>
          <w:bCs/>
          <w:sz w:val="28"/>
          <w:szCs w:val="28"/>
          <w:lang w:eastAsia="en-US"/>
        </w:rPr>
        <w:t xml:space="preserve"> </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68" w:name="_Toc25210472"/>
      <w:r w:rsidRPr="00592827">
        <w:rPr>
          <w:rFonts w:eastAsiaTheme="majorEastAsia"/>
          <w:bCs/>
          <w:sz w:val="28"/>
          <w:szCs w:val="28"/>
          <w:lang w:eastAsia="en-US"/>
        </w:rPr>
        <w:t xml:space="preserve">4.1. Анализ состояния </w:t>
      </w:r>
      <w:proofErr w:type="spellStart"/>
      <w:r w:rsidRPr="00592827">
        <w:rPr>
          <w:rFonts w:eastAsiaTheme="majorEastAsia"/>
          <w:bCs/>
          <w:sz w:val="28"/>
          <w:szCs w:val="28"/>
          <w:lang w:eastAsia="en-US"/>
        </w:rPr>
        <w:t>энергоресурсосбережения</w:t>
      </w:r>
      <w:proofErr w:type="spellEnd"/>
      <w:r w:rsidRPr="00592827">
        <w:rPr>
          <w:rFonts w:eastAsiaTheme="majorEastAsia"/>
          <w:bCs/>
          <w:sz w:val="28"/>
          <w:szCs w:val="28"/>
          <w:lang w:eastAsia="en-US"/>
        </w:rPr>
        <w:t xml:space="preserve"> в сельском поселении</w:t>
      </w:r>
      <w:bookmarkEnd w:id="168"/>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Комплексное решение вопросов, связанных с эффективным использованием топливно-энергетических ресурсов на территории сельского поселения, является одной из приоритетных задач экономического развития социальной и жилищно-коммунальной инфраструктуры.</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Рост тарифов на тепловую и электрическую энергию, цен на топливо и ресурсы, инфляция приводят к повышению расходов на энергообеспечение жилых домов, учреждений социальной сферы, увеличению коммунальных платежей населения, что обусловливает объективную необходимость экономии топливно-энергетических ресурсов на территории сельского поселения и актуальность проведения единой целенаправленной политики энергосбережения.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Решение проблемы связано с осуществлением комплекса мероприятий по энергосбережению и повышению энергетической эффективности при производстве, передаче и потреблении энергетических ресурсов на территории сельского поселения. Энергосбережение и повышение энергетической эффективности следует рассматривать как один из основных источников будущего экономического роста. Приоритетными направлениями, в которых требуется решение первоочередных задач по энергосбережению и повышению энергетической эффективности, являются:</w:t>
      </w:r>
    </w:p>
    <w:p w:rsidR="007A7E09" w:rsidRPr="00575B90" w:rsidRDefault="007A7E09" w:rsidP="00BB31C7">
      <w:pPr>
        <w:widowControl/>
        <w:numPr>
          <w:ilvl w:val="0"/>
          <w:numId w:val="19"/>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бюджетный сектор;</w:t>
      </w:r>
    </w:p>
    <w:p w:rsidR="007A7E09" w:rsidRPr="00575B90" w:rsidRDefault="007A7E09" w:rsidP="00BB31C7">
      <w:pPr>
        <w:widowControl/>
        <w:numPr>
          <w:ilvl w:val="0"/>
          <w:numId w:val="19"/>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lastRenderedPageBreak/>
        <w:t>жилищный фонд;</w:t>
      </w:r>
    </w:p>
    <w:p w:rsidR="007A7E09" w:rsidRPr="00575B90" w:rsidRDefault="007A7E09" w:rsidP="00BB31C7">
      <w:pPr>
        <w:widowControl/>
        <w:numPr>
          <w:ilvl w:val="0"/>
          <w:numId w:val="19"/>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системы коммунальной инфраструктуры.</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Коммунальный комплекс является важнейшей инфраструктурной отраслью сельского поселения, определяющей показатели и условия энергообеспечения его экономики, социальной сферы и населения. В состав организаций коммунального комплекса входят предприятия и организации, занимающиеся производством, передачей и сбытом электрической, тепловой энергии, газа, водоснабжением и водоотведением, утилизацией твердых коммунальных отходов. Снижение неэффективных затрат коммунального комплекса является приоритетным направлением не только в вопросах ценообразования и снижения расходов на услуги коммунального комплекса, но и в вопросах энергосбережения и повышения энергетической эффективности.</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Организациями коммунального комплекса сельского поселения разработаны программы, направленные на энергосбережение и повышение энергетической эффективности в коммунальном хозяйстве.</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Решение проблем энергосбережения топливно-энергетических ресурсов на территории сельского поселения возможно только в комплексе и требует взаимодействия между органами государственной власти Челябинской области, органами местного самоуправления и организациями жилищно-коммунального комплекса, направленного на осуществление энергосберегающих мероприятий. 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w:t>
      </w:r>
    </w:p>
    <w:p w:rsidR="007A7E09" w:rsidRPr="00575B90" w:rsidRDefault="007A7E09" w:rsidP="00BB31C7">
      <w:pPr>
        <w:widowControl/>
        <w:numPr>
          <w:ilvl w:val="0"/>
          <w:numId w:val="19"/>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затрагивает все отрасли экономики и социальную сферу, всех производителей и потребителей энергетических ресурсов;</w:t>
      </w:r>
    </w:p>
    <w:p w:rsidR="007A7E09" w:rsidRPr="00575B90" w:rsidRDefault="007A7E09" w:rsidP="00BB31C7">
      <w:pPr>
        <w:widowControl/>
        <w:numPr>
          <w:ilvl w:val="0"/>
          <w:numId w:val="19"/>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требует государственного регулирования и высокой степени координации действий не только федеральных органов исполнительной власти, но и органов исполнительной власти субъектов Российской Федерации, органов местного самоуправления, организаций и граждан;</w:t>
      </w:r>
    </w:p>
    <w:p w:rsidR="007A7E09" w:rsidRPr="00575B90" w:rsidRDefault="007A7E09" w:rsidP="00BB31C7">
      <w:pPr>
        <w:widowControl/>
        <w:numPr>
          <w:ilvl w:val="0"/>
          <w:numId w:val="19"/>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требует запуска </w:t>
      </w:r>
      <w:proofErr w:type="gramStart"/>
      <w:r w:rsidRPr="00575B90">
        <w:rPr>
          <w:rFonts w:eastAsia="Times New Roman"/>
          <w:sz w:val="28"/>
          <w:szCs w:val="28"/>
          <w:lang w:eastAsia="ru-RU"/>
        </w:rPr>
        <w:t>механизмов обеспечения заинтересованности всех участников выполнения мероприятий</w:t>
      </w:r>
      <w:proofErr w:type="gramEnd"/>
      <w:r w:rsidRPr="00575B90">
        <w:rPr>
          <w:rFonts w:eastAsia="Times New Roman"/>
          <w:sz w:val="28"/>
          <w:szCs w:val="28"/>
          <w:lang w:eastAsia="ru-RU"/>
        </w:rPr>
        <w:t xml:space="preserve"> по энергосбережению и повышению энергетической эффективности;</w:t>
      </w:r>
    </w:p>
    <w:p w:rsidR="007A7E09" w:rsidRPr="00575B90" w:rsidRDefault="007A7E09" w:rsidP="00BB31C7">
      <w:pPr>
        <w:widowControl/>
        <w:numPr>
          <w:ilvl w:val="0"/>
          <w:numId w:val="19"/>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требует мобилизации ресурсов и оптимизации их использования.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Решение проблемы энергосбережения и повышения энергетической эффективности носит долгосрочный характер, что обусловлено необходимостью </w:t>
      </w:r>
      <w:proofErr w:type="gramStart"/>
      <w:r w:rsidRPr="00575B90">
        <w:rPr>
          <w:rFonts w:eastAsia="Times New Roman"/>
          <w:sz w:val="28"/>
          <w:szCs w:val="28"/>
          <w:lang w:eastAsia="ru-RU"/>
        </w:rPr>
        <w:t>замены</w:t>
      </w:r>
      <w:proofErr w:type="gramEnd"/>
      <w:r w:rsidRPr="00575B90">
        <w:rPr>
          <w:rFonts w:eastAsia="Times New Roman"/>
          <w:sz w:val="28"/>
          <w:szCs w:val="28"/>
          <w:lang w:eastAsia="ru-RU"/>
        </w:rPr>
        <w:t xml:space="preserve"> и модернизации значительной части производственной, инженерной и социальной инфраструктуры и ее развития на новой технологической базе.</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Перспективное строительство жилья и объектов социально-культурной сферы потребует существенных дополнительных мощностей для надежного обеспечения энергетическими ресурсами новых потребителей. Развитие энергосбережения позволит не только в сжатые сроки и с наименьшими затратами высвободить энергетические мощности для обеспечения темпов роста экономики города, но и снизить у населения возрастающие расходы на </w:t>
      </w:r>
      <w:r w:rsidRPr="00575B90">
        <w:rPr>
          <w:rFonts w:eastAsia="Times New Roman"/>
          <w:sz w:val="28"/>
          <w:szCs w:val="28"/>
          <w:lang w:eastAsia="ru-RU"/>
        </w:rPr>
        <w:lastRenderedPageBreak/>
        <w:t>коммунальные платежи, таким образом энергосбережение имеет еще и социальную направленность.</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69" w:name="_Toc25210473"/>
      <w:r w:rsidRPr="00592827">
        <w:rPr>
          <w:rFonts w:eastAsiaTheme="majorEastAsia"/>
          <w:bCs/>
          <w:sz w:val="28"/>
          <w:szCs w:val="28"/>
          <w:lang w:eastAsia="en-US"/>
        </w:rPr>
        <w:t>4.2. Анализ состояния учета потребления ресурсов, используемых приборов учета и программно-аппаратных комплексов</w:t>
      </w:r>
      <w:bookmarkEnd w:id="169"/>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roofErr w:type="gramStart"/>
      <w:r w:rsidRPr="00575B90">
        <w:rPr>
          <w:rFonts w:eastAsia="Times New Roman"/>
          <w:sz w:val="28"/>
          <w:szCs w:val="28"/>
          <w:lang w:eastAsia="ru-RU"/>
        </w:rPr>
        <w:t xml:space="preserve">В соответствии с требованиями Федерального закона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w:t>
      </w:r>
      <w:proofErr w:type="gramEnd"/>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Правовое регулирование в области энергосбережения и повышения энергетической эффективности основывается на следующих принципах: </w:t>
      </w:r>
    </w:p>
    <w:p w:rsidR="007A7E09" w:rsidRPr="00575B90" w:rsidRDefault="007A7E09" w:rsidP="00BB31C7">
      <w:pPr>
        <w:widowControl/>
        <w:numPr>
          <w:ilvl w:val="0"/>
          <w:numId w:val="20"/>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эффективное и рациональное использование энергетических ресурсов;</w:t>
      </w:r>
    </w:p>
    <w:p w:rsidR="007A7E09" w:rsidRPr="00575B90" w:rsidRDefault="007A7E09" w:rsidP="00BB31C7">
      <w:pPr>
        <w:widowControl/>
        <w:numPr>
          <w:ilvl w:val="0"/>
          <w:numId w:val="20"/>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поддержка и стимулирование энергосбережения и повышения энергетической эффективности;</w:t>
      </w:r>
    </w:p>
    <w:p w:rsidR="007A7E09" w:rsidRPr="00575B90" w:rsidRDefault="007A7E09" w:rsidP="00BB31C7">
      <w:pPr>
        <w:widowControl/>
        <w:numPr>
          <w:ilvl w:val="0"/>
          <w:numId w:val="20"/>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системность и комплексность проведения мероприятий по энергосбережению и повышению энергетической эффективности; </w:t>
      </w:r>
    </w:p>
    <w:p w:rsidR="007A7E09" w:rsidRPr="00575B90" w:rsidRDefault="007A7E09" w:rsidP="00BB31C7">
      <w:pPr>
        <w:widowControl/>
        <w:numPr>
          <w:ilvl w:val="0"/>
          <w:numId w:val="20"/>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планирование энергосбережения и повышения энергетической эффективности.</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Согласно Федеральному закону №261-ФЗ полномочиями в области энергосбережения и повышения энергетической эффективности наделены органы государственной власти Российской Федерации, органы государственной власти субъектов Российской Федерации, органы местного самоуправления. К полномочиям органов местного самоуправления в области энергосбережения и повышения энергетической эффективности относятся:</w:t>
      </w:r>
    </w:p>
    <w:p w:rsidR="007A7E09" w:rsidRPr="00575B90" w:rsidRDefault="007A7E09" w:rsidP="00BB31C7">
      <w:pPr>
        <w:widowControl/>
        <w:numPr>
          <w:ilvl w:val="0"/>
          <w:numId w:val="20"/>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разработка и реализация муниципальных программ в области энергосбережения и повышения энергетической эффективности; </w:t>
      </w:r>
    </w:p>
    <w:p w:rsidR="007A7E09" w:rsidRPr="00575B90" w:rsidRDefault="007A7E09" w:rsidP="00BB31C7">
      <w:pPr>
        <w:widowControl/>
        <w:numPr>
          <w:ilvl w:val="0"/>
          <w:numId w:val="20"/>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7A7E09" w:rsidRPr="00575B90" w:rsidRDefault="007A7E09" w:rsidP="00BB31C7">
      <w:pPr>
        <w:widowControl/>
        <w:numPr>
          <w:ilvl w:val="0"/>
          <w:numId w:val="20"/>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7A7E09" w:rsidRPr="00575B90" w:rsidRDefault="007A7E09" w:rsidP="00BB31C7">
      <w:pPr>
        <w:widowControl/>
        <w:numPr>
          <w:ilvl w:val="0"/>
          <w:numId w:val="20"/>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координация мероприятий по энергосбережению и повышению энергетической эффективности и </w:t>
      </w:r>
      <w:proofErr w:type="gramStart"/>
      <w:r w:rsidRPr="00575B90">
        <w:rPr>
          <w:rFonts w:eastAsia="Times New Roman"/>
          <w:sz w:val="28"/>
          <w:szCs w:val="28"/>
          <w:lang w:eastAsia="ru-RU"/>
        </w:rPr>
        <w:t>контроль за</w:t>
      </w:r>
      <w:proofErr w:type="gramEnd"/>
      <w:r w:rsidRPr="00575B90">
        <w:rPr>
          <w:rFonts w:eastAsia="Times New Roman"/>
          <w:sz w:val="28"/>
          <w:szCs w:val="28"/>
          <w:lang w:eastAsia="ru-RU"/>
        </w:rPr>
        <w:t xml:space="preserve"> их проведением муниципальными учреждениями.</w:t>
      </w:r>
    </w:p>
    <w:p w:rsidR="007A7E09" w:rsidRPr="00575B90" w:rsidRDefault="007A7E09" w:rsidP="00BB31C7">
      <w:pPr>
        <w:widowControl/>
        <w:suppressAutoHyphens/>
        <w:spacing w:line="240" w:lineRule="auto"/>
        <w:ind w:firstLine="709"/>
        <w:contextualSpacing/>
        <w:rPr>
          <w:rFonts w:eastAsia="Times New Roman"/>
          <w:sz w:val="28"/>
          <w:szCs w:val="28"/>
          <w:lang w:eastAsia="ru-RU"/>
        </w:rPr>
        <w:sectPr w:rsidR="007A7E09" w:rsidRPr="00575B90" w:rsidSect="00592827">
          <w:pgSz w:w="11906" w:h="16838" w:code="9"/>
          <w:pgMar w:top="1134" w:right="851" w:bottom="851" w:left="1418" w:header="425" w:footer="720" w:gutter="0"/>
          <w:cols w:space="720"/>
          <w:titlePg/>
          <w:docGrid w:linePitch="272"/>
        </w:sect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170" w:name="_Hlk11341859"/>
      <w:r w:rsidRPr="00575B90">
        <w:rPr>
          <w:rFonts w:eastAsia="Times New Roman"/>
          <w:sz w:val="28"/>
          <w:szCs w:val="28"/>
          <w:lang w:eastAsia="ru-RU"/>
        </w:rPr>
        <w:lastRenderedPageBreak/>
        <w:t xml:space="preserve">Таблица 4.2.1. Анализ </w:t>
      </w:r>
      <w:r w:rsidRPr="00575B90">
        <w:rPr>
          <w:sz w:val="28"/>
          <w:szCs w:val="28"/>
          <w:lang w:eastAsia="ru-RU"/>
        </w:rPr>
        <w:t>состояния</w:t>
      </w:r>
      <w:r w:rsidRPr="00575B90">
        <w:rPr>
          <w:rFonts w:eastAsia="Times New Roman"/>
          <w:sz w:val="28"/>
          <w:szCs w:val="28"/>
          <w:lang w:eastAsia="ru-RU"/>
        </w:rPr>
        <w:t xml:space="preserve"> учета потребления ресурсов</w:t>
      </w:r>
    </w:p>
    <w:tbl>
      <w:tblPr>
        <w:tblW w:w="15417" w:type="dxa"/>
        <w:tblLayout w:type="fixed"/>
        <w:tblLook w:val="04A0"/>
      </w:tblPr>
      <w:tblGrid>
        <w:gridCol w:w="1242"/>
        <w:gridCol w:w="2045"/>
        <w:gridCol w:w="1275"/>
        <w:gridCol w:w="1736"/>
        <w:gridCol w:w="1383"/>
        <w:gridCol w:w="1736"/>
        <w:gridCol w:w="957"/>
        <w:gridCol w:w="1559"/>
        <w:gridCol w:w="992"/>
        <w:gridCol w:w="1276"/>
        <w:gridCol w:w="1216"/>
      </w:tblGrid>
      <w:tr w:rsidR="007A7E09" w:rsidRPr="00087D83" w:rsidTr="00087D83">
        <w:trPr>
          <w:trHeight w:val="40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170"/>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Наименование населённого пункта</w:t>
            </w:r>
          </w:p>
        </w:tc>
        <w:tc>
          <w:tcPr>
            <w:tcW w:w="9132" w:type="dxa"/>
            <w:gridSpan w:val="6"/>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Оснащённость приборами учёта (ПУ</w:t>
            </w:r>
            <w:proofErr w:type="gramStart"/>
            <w:r w:rsidRPr="00087D83">
              <w:rPr>
                <w:rFonts w:eastAsia="Times New Roman"/>
                <w:color w:val="000000"/>
                <w:sz w:val="24"/>
                <w:szCs w:val="24"/>
                <w:lang w:eastAsia="ru-RU"/>
              </w:rPr>
              <w:t>)Х</w:t>
            </w:r>
            <w:proofErr w:type="gramEnd"/>
            <w:r w:rsidRPr="00087D83">
              <w:rPr>
                <w:rFonts w:eastAsia="Times New Roman"/>
                <w:color w:val="000000"/>
                <w:sz w:val="24"/>
                <w:szCs w:val="24"/>
                <w:lang w:eastAsia="ru-RU"/>
              </w:rPr>
              <w:t>ВС по состоянию на 01.01.2019 год</w:t>
            </w:r>
          </w:p>
        </w:tc>
        <w:tc>
          <w:tcPr>
            <w:tcW w:w="5043" w:type="dxa"/>
            <w:gridSpan w:val="4"/>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Оснащённость приборами учёта (ПУ) природного газа (ПГ) по состоянию на 01.01.2019  год</w:t>
            </w:r>
          </w:p>
        </w:tc>
      </w:tr>
      <w:tr w:rsidR="007A7E09" w:rsidRPr="00087D83" w:rsidTr="00087D83">
        <w:trPr>
          <w:trHeight w:val="46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p>
        </w:tc>
        <w:tc>
          <w:tcPr>
            <w:tcW w:w="3320" w:type="dxa"/>
            <w:gridSpan w:val="2"/>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МКД</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 xml:space="preserve">Частные домовладения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Организации</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Население</w:t>
            </w:r>
          </w:p>
        </w:tc>
        <w:tc>
          <w:tcPr>
            <w:tcW w:w="2492" w:type="dxa"/>
            <w:gridSpan w:val="2"/>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Организации</w:t>
            </w:r>
          </w:p>
        </w:tc>
      </w:tr>
      <w:tr w:rsidR="007A7E09" w:rsidRPr="00087D83" w:rsidTr="00087D83">
        <w:trPr>
          <w:trHeight w:val="166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p>
        </w:tc>
        <w:tc>
          <w:tcPr>
            <w:tcW w:w="204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 xml:space="preserve">Кол-во МКД </w:t>
            </w:r>
            <w:proofErr w:type="gramStart"/>
            <w:r w:rsidRPr="00087D83">
              <w:rPr>
                <w:rFonts w:eastAsia="Times New Roman"/>
                <w:color w:val="000000"/>
                <w:sz w:val="24"/>
                <w:szCs w:val="24"/>
                <w:lang w:eastAsia="ru-RU"/>
              </w:rPr>
              <w:t>подключенных</w:t>
            </w:r>
            <w:proofErr w:type="gramEnd"/>
            <w:r w:rsidRPr="00087D83">
              <w:rPr>
                <w:rFonts w:eastAsia="Times New Roman"/>
                <w:color w:val="000000"/>
                <w:sz w:val="24"/>
                <w:szCs w:val="24"/>
                <w:lang w:eastAsia="ru-RU"/>
              </w:rPr>
              <w:t xml:space="preserve"> к централизованному ХВС</w:t>
            </w:r>
          </w:p>
        </w:tc>
        <w:tc>
          <w:tcPr>
            <w:tcW w:w="127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 xml:space="preserve">Кол-во МКД </w:t>
            </w:r>
            <w:proofErr w:type="gramStart"/>
            <w:r w:rsidRPr="00087D83">
              <w:rPr>
                <w:rFonts w:eastAsia="Times New Roman"/>
                <w:color w:val="000000"/>
                <w:sz w:val="24"/>
                <w:szCs w:val="24"/>
                <w:lang w:eastAsia="ru-RU"/>
              </w:rPr>
              <w:t>оснащённые</w:t>
            </w:r>
            <w:proofErr w:type="gramEnd"/>
            <w:r w:rsidRPr="00087D83">
              <w:rPr>
                <w:rFonts w:eastAsia="Times New Roman"/>
                <w:color w:val="000000"/>
                <w:sz w:val="24"/>
                <w:szCs w:val="24"/>
                <w:lang w:eastAsia="ru-RU"/>
              </w:rPr>
              <w:t xml:space="preserve"> ОДПУ ХВС</w:t>
            </w:r>
          </w:p>
        </w:tc>
        <w:tc>
          <w:tcPr>
            <w:tcW w:w="1736"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 xml:space="preserve">Кол-во абонентов подключенных к </w:t>
            </w:r>
            <w:proofErr w:type="gramStart"/>
            <w:r w:rsidRPr="00087D83">
              <w:rPr>
                <w:rFonts w:eastAsia="Times New Roman"/>
                <w:color w:val="000000"/>
                <w:sz w:val="24"/>
                <w:szCs w:val="24"/>
                <w:lang w:eastAsia="ru-RU"/>
              </w:rPr>
              <w:t>централизованному</w:t>
            </w:r>
            <w:proofErr w:type="gramEnd"/>
            <w:r w:rsidRPr="00087D83">
              <w:rPr>
                <w:rFonts w:eastAsia="Times New Roman"/>
                <w:color w:val="000000"/>
                <w:sz w:val="24"/>
                <w:szCs w:val="24"/>
                <w:lang w:eastAsia="ru-RU"/>
              </w:rPr>
              <w:t xml:space="preserve"> ХВС</w:t>
            </w:r>
          </w:p>
        </w:tc>
        <w:tc>
          <w:tcPr>
            <w:tcW w:w="1383"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Кол-во  абонентов оснащённых ИПУ ХВС</w:t>
            </w:r>
          </w:p>
        </w:tc>
        <w:tc>
          <w:tcPr>
            <w:tcW w:w="1736"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 xml:space="preserve">Кол-во абонентов подключенных к </w:t>
            </w:r>
            <w:proofErr w:type="gramStart"/>
            <w:r w:rsidRPr="00087D83">
              <w:rPr>
                <w:rFonts w:eastAsia="Times New Roman"/>
                <w:color w:val="000000"/>
                <w:sz w:val="24"/>
                <w:szCs w:val="24"/>
                <w:lang w:eastAsia="ru-RU"/>
              </w:rPr>
              <w:t>централизованному</w:t>
            </w:r>
            <w:proofErr w:type="gramEnd"/>
            <w:r w:rsidRPr="00087D83">
              <w:rPr>
                <w:rFonts w:eastAsia="Times New Roman"/>
                <w:color w:val="000000"/>
                <w:sz w:val="24"/>
                <w:szCs w:val="24"/>
                <w:lang w:eastAsia="ru-RU"/>
              </w:rPr>
              <w:t xml:space="preserve"> ХВС</w:t>
            </w:r>
          </w:p>
        </w:tc>
        <w:tc>
          <w:tcPr>
            <w:tcW w:w="957"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Кол-во абонентов оснащённых ИПУ ХВС</w:t>
            </w:r>
          </w:p>
        </w:tc>
        <w:tc>
          <w:tcPr>
            <w:tcW w:w="1559"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Кол-во абонентов подключенных к централизованному газоснабжению</w:t>
            </w:r>
          </w:p>
        </w:tc>
        <w:tc>
          <w:tcPr>
            <w:tcW w:w="99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Кол-во абонентов оснащённых ПУ ПГ</w:t>
            </w:r>
          </w:p>
        </w:tc>
        <w:tc>
          <w:tcPr>
            <w:tcW w:w="1276"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Кол-во абонентов подключенных к централизованному газоснабжению</w:t>
            </w:r>
          </w:p>
        </w:tc>
        <w:tc>
          <w:tcPr>
            <w:tcW w:w="1216"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Кол-во абонентов оснащённых ПУ ПГ</w:t>
            </w:r>
          </w:p>
        </w:tc>
      </w:tr>
      <w:tr w:rsidR="007A7E09" w:rsidRPr="00087D83" w:rsidTr="00087D83">
        <w:trPr>
          <w:trHeight w:val="43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 xml:space="preserve">п. Новый </w:t>
            </w:r>
            <w:proofErr w:type="spellStart"/>
            <w:r w:rsidRPr="00087D83">
              <w:rPr>
                <w:rFonts w:eastAsia="Times New Roman"/>
                <w:color w:val="000000"/>
                <w:sz w:val="24"/>
                <w:szCs w:val="24"/>
                <w:lang w:eastAsia="ru-RU"/>
              </w:rPr>
              <w:t>Кременкуль</w:t>
            </w:r>
            <w:proofErr w:type="spellEnd"/>
          </w:p>
        </w:tc>
        <w:tc>
          <w:tcPr>
            <w:tcW w:w="2045"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3</w:t>
            </w:r>
          </w:p>
        </w:tc>
        <w:tc>
          <w:tcPr>
            <w:tcW w:w="1275"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3</w:t>
            </w:r>
          </w:p>
        </w:tc>
        <w:tc>
          <w:tcPr>
            <w:tcW w:w="173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51</w:t>
            </w:r>
          </w:p>
        </w:tc>
        <w:tc>
          <w:tcPr>
            <w:tcW w:w="1383"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51</w:t>
            </w:r>
          </w:p>
        </w:tc>
        <w:tc>
          <w:tcPr>
            <w:tcW w:w="173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1</w:t>
            </w:r>
          </w:p>
        </w:tc>
        <w:tc>
          <w:tcPr>
            <w:tcW w:w="957"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270</w:t>
            </w:r>
          </w:p>
        </w:tc>
        <w:tc>
          <w:tcPr>
            <w:tcW w:w="992"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270</w:t>
            </w:r>
          </w:p>
        </w:tc>
        <w:tc>
          <w:tcPr>
            <w:tcW w:w="127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40</w:t>
            </w:r>
          </w:p>
        </w:tc>
        <w:tc>
          <w:tcPr>
            <w:tcW w:w="12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sz w:val="24"/>
                <w:szCs w:val="24"/>
                <w:lang w:eastAsia="ru-RU"/>
              </w:rPr>
            </w:pPr>
            <w:r w:rsidRPr="00087D83">
              <w:rPr>
                <w:rFonts w:eastAsia="Times New Roman"/>
                <w:color w:val="000000"/>
                <w:sz w:val="24"/>
                <w:szCs w:val="24"/>
                <w:lang w:eastAsia="ru-RU"/>
              </w:rPr>
              <w:t>40</w:t>
            </w:r>
          </w:p>
        </w:tc>
      </w:tr>
    </w:tbl>
    <w:p w:rsidR="007A7E09" w:rsidRPr="00575B90" w:rsidRDefault="007A7E09" w:rsidP="00BB31C7">
      <w:pPr>
        <w:widowControl/>
        <w:suppressAutoHyphens/>
        <w:spacing w:line="240" w:lineRule="auto"/>
        <w:ind w:firstLine="709"/>
        <w:contextualSpacing/>
        <w:rPr>
          <w:rFonts w:eastAsia="Times New Roman"/>
          <w:sz w:val="28"/>
          <w:szCs w:val="28"/>
          <w:lang w:eastAsia="ru-RU"/>
        </w:r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sectPr w:rsidR="007A7E09" w:rsidRPr="00575B90" w:rsidSect="00087D83">
          <w:pgSz w:w="16839" w:h="11907" w:orient="landscape" w:code="9"/>
          <w:pgMar w:top="1843" w:right="1134" w:bottom="851" w:left="851" w:header="425" w:footer="720" w:gutter="0"/>
          <w:cols w:space="720"/>
          <w:titlePg/>
          <w:docGrid w:linePitch="272"/>
        </w:sectPr>
      </w:pP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71" w:name="_Toc25210474"/>
      <w:r w:rsidRPr="00592827">
        <w:rPr>
          <w:rFonts w:eastAsiaTheme="majorEastAsia"/>
          <w:bCs/>
          <w:sz w:val="28"/>
          <w:szCs w:val="28"/>
          <w:lang w:eastAsia="en-US"/>
        </w:rPr>
        <w:lastRenderedPageBreak/>
        <w:t>Раздел 5 Целевые показатели развития коммунальной инфраструктуры</w:t>
      </w:r>
      <w:bookmarkEnd w:id="171"/>
      <w:r w:rsidRPr="00592827">
        <w:rPr>
          <w:rFonts w:eastAsiaTheme="majorEastAsia"/>
          <w:bCs/>
          <w:sz w:val="28"/>
          <w:szCs w:val="28"/>
          <w:lang w:eastAsia="en-US"/>
        </w:rPr>
        <w:t xml:space="preserve"> </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Результаты реализации Программы определяются уровнем достижения запланированных целевых показателей.</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Перечень целевых показателей </w:t>
      </w:r>
      <w:proofErr w:type="gramStart"/>
      <w:r w:rsidRPr="00575B90">
        <w:rPr>
          <w:sz w:val="28"/>
          <w:szCs w:val="28"/>
          <w:lang w:eastAsia="ru-RU"/>
        </w:rPr>
        <w:t>с детализацией по системам коммунальной инфраструктуры принят в соответствии с Методическими рекомендациями по разработке</w:t>
      </w:r>
      <w:proofErr w:type="gramEnd"/>
      <w:r w:rsidRPr="00575B90">
        <w:rPr>
          <w:sz w:val="28"/>
          <w:szCs w:val="28"/>
          <w:lang w:eastAsia="ru-RU"/>
        </w:rPr>
        <w:t xml:space="preserve"> программ комплексного развития систем коммунальной инфраструктуры муниципальных образований, утв. Приказом Министерства регионального развития РФ от 06.05.2011г. № 204:</w:t>
      </w:r>
    </w:p>
    <w:p w:rsidR="007A7E09" w:rsidRPr="00575B90" w:rsidRDefault="007A7E09" w:rsidP="00BB31C7">
      <w:pPr>
        <w:widowControl/>
        <w:numPr>
          <w:ilvl w:val="0"/>
          <w:numId w:val="23"/>
        </w:numPr>
        <w:suppressAutoHyphens/>
        <w:spacing w:line="240" w:lineRule="auto"/>
        <w:ind w:left="0" w:firstLine="709"/>
        <w:contextualSpacing/>
        <w:rPr>
          <w:sz w:val="28"/>
          <w:szCs w:val="28"/>
          <w:lang w:eastAsia="ru-RU" w:bidi="ru-RU"/>
        </w:rPr>
      </w:pPr>
      <w:r w:rsidRPr="00575B90">
        <w:rPr>
          <w:sz w:val="28"/>
          <w:szCs w:val="28"/>
          <w:lang w:eastAsia="ru-RU" w:bidi="ru-RU"/>
        </w:rPr>
        <w:t>критерии доступности коммунальных услуг для населения;</w:t>
      </w:r>
    </w:p>
    <w:p w:rsidR="007A7E09" w:rsidRPr="00575B90" w:rsidRDefault="007A7E09" w:rsidP="00BB31C7">
      <w:pPr>
        <w:widowControl/>
        <w:numPr>
          <w:ilvl w:val="0"/>
          <w:numId w:val="23"/>
        </w:numPr>
        <w:suppressAutoHyphens/>
        <w:spacing w:line="240" w:lineRule="auto"/>
        <w:ind w:left="0" w:firstLine="709"/>
        <w:contextualSpacing/>
        <w:rPr>
          <w:sz w:val="28"/>
          <w:szCs w:val="28"/>
          <w:lang w:eastAsia="ru-RU" w:bidi="ru-RU"/>
        </w:rPr>
      </w:pPr>
      <w:r w:rsidRPr="00575B90">
        <w:rPr>
          <w:sz w:val="28"/>
          <w:szCs w:val="28"/>
          <w:lang w:eastAsia="ru-RU" w:bidi="ru-RU"/>
        </w:rPr>
        <w:t>показатели спроса на коммунальные ресурсы и перспективные нагрузки;</w:t>
      </w:r>
    </w:p>
    <w:p w:rsidR="007A7E09" w:rsidRPr="00575B90" w:rsidRDefault="007A7E09" w:rsidP="00BB31C7">
      <w:pPr>
        <w:widowControl/>
        <w:numPr>
          <w:ilvl w:val="0"/>
          <w:numId w:val="23"/>
        </w:numPr>
        <w:suppressAutoHyphens/>
        <w:spacing w:line="240" w:lineRule="auto"/>
        <w:ind w:left="0" w:firstLine="709"/>
        <w:contextualSpacing/>
        <w:rPr>
          <w:sz w:val="28"/>
          <w:szCs w:val="28"/>
          <w:lang w:eastAsia="ru-RU" w:bidi="ru-RU"/>
        </w:rPr>
      </w:pPr>
      <w:r w:rsidRPr="00575B90">
        <w:rPr>
          <w:sz w:val="28"/>
          <w:szCs w:val="28"/>
          <w:lang w:eastAsia="ru-RU" w:bidi="ru-RU"/>
        </w:rPr>
        <w:t>величины новых нагрузок;</w:t>
      </w:r>
    </w:p>
    <w:p w:rsidR="007A7E09" w:rsidRPr="00575B90" w:rsidRDefault="007A7E09" w:rsidP="00BB31C7">
      <w:pPr>
        <w:widowControl/>
        <w:numPr>
          <w:ilvl w:val="0"/>
          <w:numId w:val="23"/>
        </w:numPr>
        <w:suppressAutoHyphens/>
        <w:spacing w:line="240" w:lineRule="auto"/>
        <w:ind w:left="0" w:firstLine="709"/>
        <w:contextualSpacing/>
        <w:rPr>
          <w:sz w:val="28"/>
          <w:szCs w:val="28"/>
          <w:lang w:eastAsia="ru-RU" w:bidi="ru-RU"/>
        </w:rPr>
      </w:pPr>
      <w:r w:rsidRPr="00575B90">
        <w:rPr>
          <w:sz w:val="28"/>
          <w:szCs w:val="28"/>
          <w:lang w:eastAsia="ru-RU" w:bidi="ru-RU"/>
        </w:rPr>
        <w:t>показатели качества поставляемого ресурса;</w:t>
      </w:r>
    </w:p>
    <w:p w:rsidR="007A7E09" w:rsidRPr="00575B90" w:rsidRDefault="007A7E09" w:rsidP="00BB31C7">
      <w:pPr>
        <w:widowControl/>
        <w:numPr>
          <w:ilvl w:val="0"/>
          <w:numId w:val="23"/>
        </w:numPr>
        <w:suppressAutoHyphens/>
        <w:spacing w:line="240" w:lineRule="auto"/>
        <w:ind w:left="0" w:firstLine="709"/>
        <w:contextualSpacing/>
        <w:rPr>
          <w:sz w:val="28"/>
          <w:szCs w:val="28"/>
          <w:lang w:eastAsia="ru-RU" w:bidi="ru-RU"/>
        </w:rPr>
      </w:pPr>
      <w:r w:rsidRPr="00575B90">
        <w:rPr>
          <w:sz w:val="28"/>
          <w:szCs w:val="28"/>
          <w:lang w:eastAsia="ru-RU" w:bidi="ru-RU"/>
        </w:rPr>
        <w:t>показатели степени охвата потребителей приборами учета;</w:t>
      </w:r>
    </w:p>
    <w:p w:rsidR="007A7E09" w:rsidRPr="00575B90" w:rsidRDefault="007A7E09" w:rsidP="00BB31C7">
      <w:pPr>
        <w:widowControl/>
        <w:numPr>
          <w:ilvl w:val="0"/>
          <w:numId w:val="23"/>
        </w:numPr>
        <w:suppressAutoHyphens/>
        <w:spacing w:line="240" w:lineRule="auto"/>
        <w:ind w:left="0" w:firstLine="709"/>
        <w:contextualSpacing/>
        <w:rPr>
          <w:sz w:val="28"/>
          <w:szCs w:val="28"/>
          <w:lang w:eastAsia="ru-RU" w:bidi="ru-RU"/>
        </w:rPr>
      </w:pPr>
      <w:r w:rsidRPr="00575B90">
        <w:rPr>
          <w:sz w:val="28"/>
          <w:szCs w:val="28"/>
          <w:lang w:eastAsia="ru-RU" w:bidi="ru-RU"/>
        </w:rPr>
        <w:t>показатели надежности поставки ресурсов;</w:t>
      </w:r>
    </w:p>
    <w:p w:rsidR="007A7E09" w:rsidRPr="00575B90" w:rsidRDefault="007A7E09" w:rsidP="00BB31C7">
      <w:pPr>
        <w:widowControl/>
        <w:numPr>
          <w:ilvl w:val="0"/>
          <w:numId w:val="23"/>
        </w:numPr>
        <w:suppressAutoHyphens/>
        <w:spacing w:line="240" w:lineRule="auto"/>
        <w:ind w:left="0" w:firstLine="709"/>
        <w:contextualSpacing/>
        <w:rPr>
          <w:sz w:val="28"/>
          <w:szCs w:val="28"/>
          <w:lang w:eastAsia="ru-RU" w:bidi="ru-RU"/>
        </w:rPr>
      </w:pPr>
      <w:r w:rsidRPr="00575B90">
        <w:rPr>
          <w:sz w:val="28"/>
          <w:szCs w:val="28"/>
          <w:lang w:eastAsia="ru-RU" w:bidi="ru-RU"/>
        </w:rPr>
        <w:t>показатели эффективности производства и транспортировки ресурсов;</w:t>
      </w:r>
    </w:p>
    <w:p w:rsidR="007A7E09" w:rsidRPr="00575B90" w:rsidRDefault="007A7E09" w:rsidP="00BB31C7">
      <w:pPr>
        <w:widowControl/>
        <w:numPr>
          <w:ilvl w:val="0"/>
          <w:numId w:val="23"/>
        </w:numPr>
        <w:suppressAutoHyphens/>
        <w:spacing w:line="240" w:lineRule="auto"/>
        <w:ind w:left="0" w:firstLine="709"/>
        <w:contextualSpacing/>
        <w:rPr>
          <w:sz w:val="28"/>
          <w:szCs w:val="28"/>
          <w:lang w:eastAsia="ru-RU" w:bidi="ru-RU"/>
        </w:rPr>
      </w:pPr>
      <w:r w:rsidRPr="00575B90">
        <w:rPr>
          <w:sz w:val="28"/>
          <w:szCs w:val="28"/>
          <w:lang w:eastAsia="ru-RU" w:bidi="ru-RU"/>
        </w:rPr>
        <w:t>показатели эффективности потребления коммунальных ресурсов;</w:t>
      </w:r>
    </w:p>
    <w:p w:rsidR="007A7E09" w:rsidRPr="00575B90" w:rsidRDefault="007A7E09" w:rsidP="00BB31C7">
      <w:pPr>
        <w:widowControl/>
        <w:numPr>
          <w:ilvl w:val="0"/>
          <w:numId w:val="23"/>
        </w:numPr>
        <w:suppressAutoHyphens/>
        <w:spacing w:line="240" w:lineRule="auto"/>
        <w:ind w:left="0" w:firstLine="709"/>
        <w:contextualSpacing/>
        <w:rPr>
          <w:sz w:val="28"/>
          <w:szCs w:val="28"/>
          <w:lang w:eastAsia="ru-RU" w:bidi="ru-RU"/>
        </w:rPr>
      </w:pPr>
      <w:r w:rsidRPr="00575B90">
        <w:rPr>
          <w:sz w:val="28"/>
          <w:szCs w:val="28"/>
          <w:lang w:eastAsia="ru-RU" w:bidi="ru-RU"/>
        </w:rPr>
        <w:t>показатели воздействия на окружающую среду.</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При формировании требований к конечному состоянию коммунальной инфраструктуры Сельского поселения Новый </w:t>
      </w:r>
      <w:proofErr w:type="spellStart"/>
      <w:r w:rsidRPr="00575B90">
        <w:rPr>
          <w:sz w:val="28"/>
          <w:szCs w:val="28"/>
          <w:lang w:eastAsia="ru-RU"/>
        </w:rPr>
        <w:t>Кременкуль</w:t>
      </w:r>
      <w:proofErr w:type="spellEnd"/>
      <w:r w:rsidRPr="00575B90">
        <w:rPr>
          <w:sz w:val="28"/>
          <w:szCs w:val="28"/>
          <w:lang w:eastAsia="ru-RU"/>
        </w:rPr>
        <w:t xml:space="preserve">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РФ от 14.04.2008г. № 48.</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Целевые показатели устанавливаются по каждому виду коммунальных услуг и периодически корректируются.</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Охват потребителей услугами используется для оценки качества работы систем жизнеобеспечения.</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Надежность обслуживания систем жизнеобеспечения характеризует способность коммунальных объектов обеспечивать жизнедеятельность сельского поселения без существенного снижения качества среды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lastRenderedPageBreak/>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и т.д.</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Основанием могут быть производственная и инвестиционная программы организаций коммунального комплекса, осуществляющих данный вид деятельности, и утвержденные в них показатели в соответствии с Приказом Министерства регионального развития Российской Федерации от 14 апреля 2008 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Целевые индикаторы и показатели развития системы энергосбережения</w:t>
      </w:r>
    </w:p>
    <w:p w:rsidR="007A7E09" w:rsidRPr="00575B90" w:rsidRDefault="007A7E09" w:rsidP="00BB31C7">
      <w:pPr>
        <w:widowControl/>
        <w:suppressAutoHyphens/>
        <w:spacing w:line="240" w:lineRule="auto"/>
        <w:ind w:firstLine="709"/>
        <w:contextualSpacing/>
        <w:rPr>
          <w:sz w:val="28"/>
          <w:szCs w:val="28"/>
          <w:lang w:eastAsia="ru-RU"/>
        </w:rPr>
      </w:pPr>
      <w:proofErr w:type="gramStart"/>
      <w:r w:rsidRPr="00575B90">
        <w:rPr>
          <w:rFonts w:eastAsia="Times New Roman"/>
          <w:sz w:val="28"/>
          <w:szCs w:val="28"/>
          <w:lang w:eastAsia="ru-RU"/>
        </w:rPr>
        <w:t>Основанием для разработки целевых показателей служит муниципальная программа энергосбережения и повышения энергетической эффективности сельского поселения, утвержденная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 Постановлением Правительства РФ от 31 декабря 2009 № 1225 «О требованиях к региональным и муниципальным программам</w:t>
      </w:r>
      <w:proofErr w:type="gramEnd"/>
      <w:r w:rsidRPr="00575B90">
        <w:rPr>
          <w:rFonts w:eastAsia="Times New Roman"/>
          <w:sz w:val="28"/>
          <w:szCs w:val="28"/>
          <w:lang w:eastAsia="ru-RU"/>
        </w:rPr>
        <w:t xml:space="preserve"> в области энергосбережения и повышения энергетической эффективности». </w:t>
      </w:r>
    </w:p>
    <w:p w:rsidR="007A7E09" w:rsidRPr="00575B90" w:rsidRDefault="007A7E09" w:rsidP="00BB31C7">
      <w:pPr>
        <w:widowControl/>
        <w:spacing w:line="240" w:lineRule="auto"/>
        <w:ind w:firstLine="709"/>
        <w:rPr>
          <w:rFonts w:eastAsia="Times New Roman"/>
          <w:sz w:val="28"/>
          <w:szCs w:val="28"/>
          <w:lang w:eastAsia="ru-RU"/>
        </w:rPr>
        <w:sectPr w:rsidR="007A7E09" w:rsidRPr="00575B90" w:rsidSect="00592827">
          <w:pgSz w:w="11906" w:h="16838" w:code="9"/>
          <w:pgMar w:top="1134" w:right="851" w:bottom="851" w:left="1418" w:header="425" w:footer="720" w:gutter="0"/>
          <w:cols w:space="720"/>
          <w:titlePg/>
          <w:docGrid w:linePitch="272"/>
        </w:sectPr>
      </w:pPr>
    </w:p>
    <w:p w:rsidR="007A7E09" w:rsidRPr="00575B90" w:rsidRDefault="007A7E09" w:rsidP="00BB31C7">
      <w:pPr>
        <w:widowControl/>
        <w:suppressAutoHyphens/>
        <w:spacing w:line="240" w:lineRule="auto"/>
        <w:ind w:firstLine="709"/>
        <w:contextualSpacing/>
        <w:rPr>
          <w:sz w:val="28"/>
          <w:szCs w:val="28"/>
          <w:lang w:eastAsia="ru-RU"/>
        </w:rPr>
      </w:pPr>
      <w:bookmarkStart w:id="172" w:name="_Toc528549008"/>
      <w:r w:rsidRPr="00575B90">
        <w:rPr>
          <w:sz w:val="28"/>
          <w:szCs w:val="28"/>
          <w:lang w:eastAsia="ru-RU"/>
        </w:rPr>
        <w:lastRenderedPageBreak/>
        <w:t>Таблица 5.1. Целевые индикаторы и показатели развития коммунальных систем</w:t>
      </w:r>
      <w:bookmarkEnd w:id="172"/>
    </w:p>
    <w:tbl>
      <w:tblPr>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
        <w:gridCol w:w="2196"/>
        <w:gridCol w:w="4980"/>
        <w:gridCol w:w="1216"/>
        <w:gridCol w:w="866"/>
        <w:gridCol w:w="766"/>
        <w:gridCol w:w="866"/>
        <w:gridCol w:w="1013"/>
        <w:gridCol w:w="1013"/>
        <w:gridCol w:w="1013"/>
      </w:tblGrid>
      <w:tr w:rsidR="007A7E09" w:rsidRPr="00087D83" w:rsidTr="00087D83">
        <w:trPr>
          <w:trHeight w:val="20"/>
          <w:tblHeader/>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bookmarkStart w:id="173" w:name="_Hlk11342848"/>
            <w:r w:rsidRPr="00087D83">
              <w:rPr>
                <w:rFonts w:eastAsia="Times New Roman"/>
                <w:lang w:eastAsia="ru-RU"/>
              </w:rPr>
              <w:t xml:space="preserve">№ </w:t>
            </w:r>
            <w:proofErr w:type="spellStart"/>
            <w:proofErr w:type="gramStart"/>
            <w:r w:rsidRPr="00087D83">
              <w:rPr>
                <w:rFonts w:eastAsia="Times New Roman"/>
                <w:lang w:eastAsia="ru-RU"/>
              </w:rPr>
              <w:t>п</w:t>
            </w:r>
            <w:proofErr w:type="spellEnd"/>
            <w:proofErr w:type="gramEnd"/>
            <w:r w:rsidRPr="00087D83">
              <w:rPr>
                <w:rFonts w:eastAsia="Times New Roman"/>
                <w:lang w:eastAsia="ru-RU"/>
              </w:rPr>
              <w:t>/</w:t>
            </w:r>
            <w:proofErr w:type="spellStart"/>
            <w:r w:rsidRPr="00087D83">
              <w:rPr>
                <w:rFonts w:eastAsia="Times New Roman"/>
                <w:lang w:eastAsia="ru-RU"/>
              </w:rPr>
              <w:t>п</w:t>
            </w:r>
            <w:proofErr w:type="spellEnd"/>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Индикатор мониторинга</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Описание механизма расчёта</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Ед</w:t>
            </w:r>
            <w:proofErr w:type="gramStart"/>
            <w:r w:rsidRPr="00087D83">
              <w:rPr>
                <w:rFonts w:eastAsia="Times New Roman"/>
                <w:lang w:eastAsia="ru-RU"/>
              </w:rPr>
              <w:t>.и</w:t>
            </w:r>
            <w:proofErr w:type="gramEnd"/>
            <w:r w:rsidRPr="00087D83">
              <w:rPr>
                <w:rFonts w:eastAsia="Times New Roman"/>
                <w:lang w:eastAsia="ru-RU"/>
              </w:rPr>
              <w:t>зм</w:t>
            </w:r>
            <w:proofErr w:type="spellEnd"/>
            <w:r w:rsidRPr="00087D83">
              <w:rPr>
                <w:rFonts w:eastAsia="Times New Roman"/>
                <w:lang w:eastAsia="ru-RU"/>
              </w:rPr>
              <w:t>.</w:t>
            </w:r>
          </w:p>
        </w:tc>
        <w:tc>
          <w:tcPr>
            <w:tcW w:w="850"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2020г.</w:t>
            </w:r>
          </w:p>
        </w:tc>
        <w:tc>
          <w:tcPr>
            <w:tcW w:w="711" w:type="dxa"/>
            <w:shd w:val="clear" w:color="auto" w:fill="auto"/>
            <w:vAlign w:val="center"/>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2021г.</w:t>
            </w:r>
          </w:p>
        </w:tc>
        <w:tc>
          <w:tcPr>
            <w:tcW w:w="849" w:type="dxa"/>
            <w:shd w:val="clear" w:color="auto" w:fill="auto"/>
            <w:vAlign w:val="center"/>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2022г.</w:t>
            </w:r>
          </w:p>
        </w:tc>
        <w:tc>
          <w:tcPr>
            <w:tcW w:w="1019" w:type="dxa"/>
            <w:shd w:val="clear" w:color="auto" w:fill="auto"/>
            <w:vAlign w:val="center"/>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2023г.</w:t>
            </w:r>
          </w:p>
        </w:tc>
        <w:tc>
          <w:tcPr>
            <w:tcW w:w="1019" w:type="dxa"/>
            <w:shd w:val="clear" w:color="auto" w:fill="auto"/>
            <w:vAlign w:val="center"/>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2024г.</w:t>
            </w:r>
          </w:p>
        </w:tc>
        <w:tc>
          <w:tcPr>
            <w:tcW w:w="1019"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2025г.</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Система теплоснабжения</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1.1.</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Надежность (бесперебойность) теплоснабжения потребителей</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1.1.1.</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 xml:space="preserve">Перебои в теплоснабжении потребителей </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охваченного услугой теплоснабжения</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час</w:t>
            </w:r>
            <w:proofErr w:type="gramStart"/>
            <w:r w:rsidRPr="00087D83">
              <w:rPr>
                <w:rFonts w:eastAsia="Times New Roman"/>
                <w:lang w:eastAsia="ru-RU"/>
              </w:rPr>
              <w:t>.</w:t>
            </w:r>
            <w:proofErr w:type="gramEnd"/>
            <w:r w:rsidRPr="00087D83">
              <w:rPr>
                <w:rFonts w:eastAsia="Times New Roman"/>
                <w:lang w:eastAsia="ru-RU"/>
              </w:rPr>
              <w:t xml:space="preserve"> </w:t>
            </w:r>
            <w:proofErr w:type="gramStart"/>
            <w:r w:rsidRPr="00087D83">
              <w:rPr>
                <w:rFonts w:eastAsia="Times New Roman"/>
                <w:lang w:eastAsia="ru-RU"/>
              </w:rPr>
              <w:t>н</w:t>
            </w:r>
            <w:proofErr w:type="gramEnd"/>
            <w:r w:rsidRPr="00087D83">
              <w:rPr>
                <w:rFonts w:eastAsia="Times New Roman"/>
                <w:lang w:eastAsia="ru-RU"/>
              </w:rPr>
              <w:t>а одного человека</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1.1.2.</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Аварийность системы теплоснабжения</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количества аварий на системах коммунальной инфраструктуры к протяженности сетей</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ед./</w:t>
            </w:r>
            <w:proofErr w:type="gramStart"/>
            <w:r w:rsidRPr="00087D83">
              <w:rPr>
                <w:rFonts w:eastAsia="Times New Roman"/>
                <w:lang w:eastAsia="ru-RU"/>
              </w:rPr>
              <w:t>км</w:t>
            </w:r>
            <w:proofErr w:type="gramEnd"/>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1.1.3.</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Удельный вес сетей, нуждающихся в замене</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протяженности сетей, нуждающихся в замене, к протяженности сети</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1.2.</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Сбалансированность системы теплоснабжения</w:t>
            </w:r>
          </w:p>
        </w:tc>
      </w:tr>
      <w:tr w:rsidR="007A7E09" w:rsidRPr="00087D83" w:rsidTr="00087D83">
        <w:trPr>
          <w:trHeight w:val="20"/>
        </w:trPr>
        <w:tc>
          <w:tcPr>
            <w:tcW w:w="1164" w:type="dxa"/>
            <w:vMerge w:val="restart"/>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1.2.1.</w:t>
            </w:r>
          </w:p>
        </w:tc>
        <w:tc>
          <w:tcPr>
            <w:tcW w:w="2205" w:type="dxa"/>
            <w:vMerge w:val="restart"/>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Показатели спроса на услуги теплоснабжения: обеспечение сбалансированности систем теплоснабжения</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Потребление тепловой энергии</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Гкал</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r>
      <w:tr w:rsidR="007A7E09" w:rsidRPr="00087D83" w:rsidTr="00087D83">
        <w:trPr>
          <w:trHeight w:val="20"/>
        </w:trPr>
        <w:tc>
          <w:tcPr>
            <w:tcW w:w="1164" w:type="dxa"/>
            <w:vMerge/>
            <w:vAlign w:val="center"/>
            <w:hideMark/>
          </w:tcPr>
          <w:p w:rsidR="007A7E09" w:rsidRPr="00087D83" w:rsidRDefault="007A7E09" w:rsidP="00BB31C7">
            <w:pPr>
              <w:widowControl/>
              <w:spacing w:line="240" w:lineRule="auto"/>
              <w:ind w:firstLine="0"/>
              <w:rPr>
                <w:rFonts w:eastAsia="Times New Roman"/>
                <w:lang w:eastAsia="ru-RU"/>
              </w:rPr>
            </w:pPr>
          </w:p>
        </w:tc>
        <w:tc>
          <w:tcPr>
            <w:tcW w:w="2205" w:type="dxa"/>
            <w:vMerge/>
            <w:vAlign w:val="center"/>
            <w:hideMark/>
          </w:tcPr>
          <w:p w:rsidR="007A7E09" w:rsidRPr="00087D83" w:rsidRDefault="007A7E09" w:rsidP="00BB31C7">
            <w:pPr>
              <w:widowControl/>
              <w:spacing w:line="240" w:lineRule="auto"/>
              <w:ind w:firstLine="0"/>
              <w:rPr>
                <w:rFonts w:eastAsia="Times New Roman"/>
                <w:lang w:eastAsia="ru-RU"/>
              </w:rPr>
            </w:pP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Присоединенная нагрузка</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Гкал/</w:t>
            </w:r>
            <w:proofErr w:type="gramStart"/>
            <w:r w:rsidRPr="00087D83">
              <w:rPr>
                <w:rFonts w:eastAsia="Times New Roman"/>
                <w:lang w:eastAsia="ru-RU"/>
              </w:rPr>
              <w:t>ч</w:t>
            </w:r>
            <w:proofErr w:type="gramEnd"/>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r>
      <w:tr w:rsidR="007A7E09" w:rsidRPr="00087D83" w:rsidTr="00087D83">
        <w:trPr>
          <w:trHeight w:val="20"/>
        </w:trPr>
        <w:tc>
          <w:tcPr>
            <w:tcW w:w="1164" w:type="dxa"/>
            <w:vMerge/>
            <w:vAlign w:val="center"/>
            <w:hideMark/>
          </w:tcPr>
          <w:p w:rsidR="007A7E09" w:rsidRPr="00087D83" w:rsidRDefault="007A7E09" w:rsidP="00BB31C7">
            <w:pPr>
              <w:widowControl/>
              <w:spacing w:line="240" w:lineRule="auto"/>
              <w:ind w:firstLine="0"/>
              <w:rPr>
                <w:rFonts w:eastAsia="Times New Roman"/>
                <w:lang w:eastAsia="ru-RU"/>
              </w:rPr>
            </w:pPr>
          </w:p>
        </w:tc>
        <w:tc>
          <w:tcPr>
            <w:tcW w:w="2205" w:type="dxa"/>
            <w:vMerge/>
            <w:vAlign w:val="center"/>
            <w:hideMark/>
          </w:tcPr>
          <w:p w:rsidR="007A7E09" w:rsidRPr="00087D83" w:rsidRDefault="007A7E09" w:rsidP="00BB31C7">
            <w:pPr>
              <w:widowControl/>
              <w:spacing w:line="240" w:lineRule="auto"/>
              <w:ind w:firstLine="0"/>
              <w:rPr>
                <w:rFonts w:eastAsia="Times New Roman"/>
                <w:lang w:eastAsia="ru-RU"/>
              </w:rPr>
            </w:pP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Величина новых нагрузок</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Гкал/</w:t>
            </w:r>
            <w:proofErr w:type="gramStart"/>
            <w:r w:rsidRPr="00087D83">
              <w:rPr>
                <w:rFonts w:eastAsia="Times New Roman"/>
                <w:lang w:eastAsia="ru-RU"/>
              </w:rPr>
              <w:t>ч</w:t>
            </w:r>
            <w:proofErr w:type="gramEnd"/>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1.2.2.</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Уровень загрузки производственных мощностей</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 xml:space="preserve">Отношение фактической производительности оборудования </w:t>
            </w:r>
            <w:proofErr w:type="gramStart"/>
            <w:r w:rsidRPr="00087D83">
              <w:rPr>
                <w:rFonts w:eastAsia="Times New Roman"/>
                <w:lang w:eastAsia="ru-RU"/>
              </w:rPr>
              <w:t>к</w:t>
            </w:r>
            <w:proofErr w:type="gramEnd"/>
            <w:r w:rsidRPr="00087D83">
              <w:rPr>
                <w:rFonts w:eastAsia="Times New Roman"/>
                <w:lang w:eastAsia="ru-RU"/>
              </w:rPr>
              <w:t xml:space="preserve"> установленной</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1.2.3.</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Обеспеченность потребления тепловой энергии приборами учета</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объема тепловой энергии, реализованной по приборам учета, к общему объему реализации тепловой энергии</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1.4.</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Эффективность деятельности</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1.4.1.</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Эффективность использования электрической энергии</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расхода электрической к объёму тепловой энергии отпущенной в тепловые сети</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к</w:t>
            </w:r>
            <w:proofErr w:type="gramStart"/>
            <w:r w:rsidRPr="00087D83">
              <w:rPr>
                <w:rFonts w:eastAsia="Times New Roman"/>
                <w:lang w:eastAsia="ru-RU"/>
              </w:rPr>
              <w:t>Втч/Гк</w:t>
            </w:r>
            <w:proofErr w:type="gramEnd"/>
            <w:r w:rsidRPr="00087D83">
              <w:rPr>
                <w:rFonts w:eastAsia="Times New Roman"/>
                <w:lang w:eastAsia="ru-RU"/>
              </w:rPr>
              <w:t>ал</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Система водоснабжения</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2.1.</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 xml:space="preserve">Производственная программа </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2.1.1.</w:t>
            </w:r>
          </w:p>
        </w:tc>
        <w:tc>
          <w:tcPr>
            <w:tcW w:w="7308" w:type="dxa"/>
            <w:gridSpan w:val="2"/>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Объём добычи воды</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тыс. м3</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12,00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50,40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50,40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50,40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50,40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50,40</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2.1.2.</w:t>
            </w:r>
          </w:p>
        </w:tc>
        <w:tc>
          <w:tcPr>
            <w:tcW w:w="7308" w:type="dxa"/>
            <w:gridSpan w:val="2"/>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Объём реализации воды</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тыс. м3</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12,00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75,81</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50,40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50,40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50,40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50,40</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2.1.3.</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 xml:space="preserve">Уровень обеспеченности населения  </w:t>
            </w:r>
            <w:r w:rsidRPr="00087D83">
              <w:rPr>
                <w:rFonts w:eastAsia="Times New Roman"/>
                <w:lang w:eastAsia="ru-RU"/>
              </w:rPr>
              <w:lastRenderedPageBreak/>
              <w:t>централизованным водоснабжением</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lastRenderedPageBreak/>
              <w:t>Отношение  численности населения, получающего услугу централизованного водоснабжения к общей численности населения</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70,0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70,00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75,00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80,00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90,00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90,00</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lastRenderedPageBreak/>
              <w:t>2.1.4.</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Обеспеченность водоснабжения приборами учета</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объема воды, реализованной по приборам учета, к общему объему реализации воды</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100,00</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2.1.5.</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Уровень потерь</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объема потерь к объему отпуска в сеть</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2.1.6.</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Коэффициент потерь</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объема потерь к протяженности сети</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м3/км</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0,00</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2.1.7.</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Удельное водопотребление</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объема реализации воды к численности населения, получающего услугу централизованного водоснабжения</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м3/чел</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3,2</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3,1</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2,1</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1,5</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2.2.</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Качество водоснабжения</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2.2.1.</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Уровень контроля качества воды</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 xml:space="preserve">Отношение фактического количества проб на системах водоснабжения к </w:t>
            </w:r>
            <w:proofErr w:type="gramStart"/>
            <w:r w:rsidRPr="00087D83">
              <w:rPr>
                <w:rFonts w:eastAsia="Times New Roman"/>
                <w:lang w:eastAsia="ru-RU"/>
              </w:rPr>
              <w:t>нормативному</w:t>
            </w:r>
            <w:proofErr w:type="gramEnd"/>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2.2.2.</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Соответствие качества воды установленным требованиям</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количества проб, соответствующих нормативам, к общему количеству проб</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2.3.</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Надёжность водоснабжения</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2.3.1.</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Аварийность системы водоснабжения</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количества аварий на системах водоснабжения к протяженности сетей</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ед./</w:t>
            </w:r>
            <w:proofErr w:type="gramStart"/>
            <w:r w:rsidRPr="00087D83">
              <w:rPr>
                <w:rFonts w:eastAsia="Times New Roman"/>
                <w:lang w:eastAsia="ru-RU"/>
              </w:rPr>
              <w:t>км</w:t>
            </w:r>
            <w:proofErr w:type="gramEnd"/>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0,00</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2.5.</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Эффективность деятельности</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2.5.1.</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Эффективность использования электрической энергии</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расхода электрической энергии к объёму реализации воды</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кВтч/м</w:t>
            </w:r>
            <w:proofErr w:type="gramStart"/>
            <w:r w:rsidRPr="00087D83">
              <w:rPr>
                <w:rFonts w:eastAsia="Times New Roman"/>
                <w:lang w:eastAsia="ru-RU"/>
              </w:rPr>
              <w:t>.к</w:t>
            </w:r>
            <w:proofErr w:type="gramEnd"/>
            <w:r w:rsidRPr="00087D83">
              <w:rPr>
                <w:rFonts w:eastAsia="Times New Roman"/>
                <w:lang w:eastAsia="ru-RU"/>
              </w:rPr>
              <w:t>уб.</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0,8</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1,5</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1,5</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1,5</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1,5</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1,5</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Система водоотведения</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3.1.</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Производственная программа</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3.1.1.</w:t>
            </w:r>
          </w:p>
        </w:tc>
        <w:tc>
          <w:tcPr>
            <w:tcW w:w="7308" w:type="dxa"/>
            <w:gridSpan w:val="2"/>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Объём водоотведения</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тыс. м3</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55,80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58,37</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61,29</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64,36</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67,57</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83,95</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3.1.2.</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Уровень обеспеченности населения централизованным водоотведением</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численности населения, получающего услугу централизованного водоотведения к общей численности населения</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65</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65</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70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70</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3.2.</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Качество водоотведения</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3.2.1.</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Доля очищаемых сточных вод</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объема отведенных стоков, пропущенных через очистные сооружения, к объему отведенных стоков</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3.2.2.</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 xml:space="preserve">Соответствие качества очистки сточных вод установленным </w:t>
            </w:r>
            <w:r w:rsidRPr="00087D83">
              <w:rPr>
                <w:rFonts w:eastAsia="Times New Roman"/>
                <w:lang w:eastAsia="ru-RU"/>
              </w:rPr>
              <w:lastRenderedPageBreak/>
              <w:t>требованиям</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lastRenderedPageBreak/>
              <w:t>Отношение количества проб, соответствующих нормативам, к общему количеству проб</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lastRenderedPageBreak/>
              <w:t>3.3.</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Надёжность водоотведения</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3.3.1.</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Аварийность системы водоотведения</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количества аварий на системах водоотведения к протяженности сетей</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ед./</w:t>
            </w:r>
            <w:proofErr w:type="gramStart"/>
            <w:r w:rsidRPr="00087D83">
              <w:rPr>
                <w:rFonts w:eastAsia="Times New Roman"/>
                <w:lang w:eastAsia="ru-RU"/>
              </w:rPr>
              <w:t>км</w:t>
            </w:r>
            <w:proofErr w:type="gramEnd"/>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0,0</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3.3.2.</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Удельный вес сетей, нуждающихся в замене</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протяженности сетей, нуждающихся в замене, к протяженности сети</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3.4.</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Доступность услуги водоотведения для потребителей</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3.4.1.</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Доля расходов на оплату услуг водоснабжения в совокупном доходе населения</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среднемесячного платежа за услуги водоотведения  к среднемесячным денежным доходам населения</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3.5.</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Эффективность деятельности</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3.5.1.</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Эффективность использования электрической энергии на очистку сточных вод</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расхода электрической энергии к объёму очищенных стоков</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кВтч/м</w:t>
            </w:r>
            <w:proofErr w:type="gramStart"/>
            <w:r w:rsidRPr="00087D83">
              <w:rPr>
                <w:rFonts w:eastAsia="Times New Roman"/>
                <w:lang w:eastAsia="ru-RU"/>
              </w:rPr>
              <w:t>.к</w:t>
            </w:r>
            <w:proofErr w:type="gramEnd"/>
            <w:r w:rsidRPr="00087D83">
              <w:rPr>
                <w:rFonts w:eastAsia="Times New Roman"/>
                <w:lang w:eastAsia="ru-RU"/>
              </w:rPr>
              <w:t>уб.</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4</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Система электроснабжения</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4.1.</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Надёжность электроснабжения</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4.1.1.</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Аварийность системы электроснабжения</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количества аварий на системах электроснабжения к протяженности сетей</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ед./</w:t>
            </w:r>
            <w:proofErr w:type="gramStart"/>
            <w:r w:rsidRPr="00087D83">
              <w:rPr>
                <w:rFonts w:eastAsia="Times New Roman"/>
                <w:lang w:eastAsia="ru-RU"/>
              </w:rPr>
              <w:t>км</w:t>
            </w:r>
            <w:proofErr w:type="gramEnd"/>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4.1.2.</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Перебои в электроснабжении потребителей</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суммы произведений продолжительности отключений и количества пострадавших потребителей от каждого из этих отключений к численности населения охваченного услугой теплоснабжения</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час</w:t>
            </w:r>
            <w:proofErr w:type="gramStart"/>
            <w:r w:rsidRPr="00087D83">
              <w:rPr>
                <w:rFonts w:eastAsia="Times New Roman"/>
                <w:lang w:eastAsia="ru-RU"/>
              </w:rPr>
              <w:t>.</w:t>
            </w:r>
            <w:proofErr w:type="gramEnd"/>
            <w:r w:rsidRPr="00087D83">
              <w:rPr>
                <w:rFonts w:eastAsia="Times New Roman"/>
                <w:lang w:eastAsia="ru-RU"/>
              </w:rPr>
              <w:t xml:space="preserve"> </w:t>
            </w:r>
            <w:proofErr w:type="gramStart"/>
            <w:r w:rsidRPr="00087D83">
              <w:rPr>
                <w:rFonts w:eastAsia="Times New Roman"/>
                <w:lang w:eastAsia="ru-RU"/>
              </w:rPr>
              <w:t>н</w:t>
            </w:r>
            <w:proofErr w:type="gramEnd"/>
            <w:r w:rsidRPr="00087D83">
              <w:rPr>
                <w:rFonts w:eastAsia="Times New Roman"/>
                <w:lang w:eastAsia="ru-RU"/>
              </w:rPr>
              <w:t>а одного человека</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4.1.3.</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Уровень потерь</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объема потерь к объему отпуска в сеть</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4.1.4.</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Коэффициент потерь</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объема потерь к протяженности сети</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кВтч/</w:t>
            </w:r>
            <w:proofErr w:type="gramStart"/>
            <w:r w:rsidRPr="00087D83">
              <w:rPr>
                <w:rFonts w:eastAsia="Times New Roman"/>
                <w:lang w:eastAsia="ru-RU"/>
              </w:rPr>
              <w:t>км</w:t>
            </w:r>
            <w:proofErr w:type="gramEnd"/>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4.1.5.</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Удельный вес сетей, нуждающихся в замене</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протяженности сетей, нуждающихся в замене, к протяженности сети</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60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60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60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45</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35</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4.2.</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Сбалансированность системы электроснабжения</w:t>
            </w:r>
          </w:p>
        </w:tc>
      </w:tr>
      <w:tr w:rsidR="007A7E09" w:rsidRPr="00087D83" w:rsidTr="00087D83">
        <w:trPr>
          <w:trHeight w:val="20"/>
        </w:trPr>
        <w:tc>
          <w:tcPr>
            <w:tcW w:w="1164" w:type="dxa"/>
            <w:vMerge w:val="restart"/>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4.2.1.</w:t>
            </w:r>
          </w:p>
        </w:tc>
        <w:tc>
          <w:tcPr>
            <w:tcW w:w="2205" w:type="dxa"/>
            <w:vMerge w:val="restart"/>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Спрос на услуги электроснабжения</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Потребление электрической энергии</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млн. кВт∙</w:t>
            </w:r>
            <w:proofErr w:type="gramStart"/>
            <w:r w:rsidRPr="00087D83">
              <w:rPr>
                <w:rFonts w:eastAsia="Times New Roman"/>
                <w:lang w:eastAsia="ru-RU"/>
              </w:rPr>
              <w:t>ч</w:t>
            </w:r>
            <w:proofErr w:type="gramEnd"/>
          </w:p>
        </w:tc>
        <w:tc>
          <w:tcPr>
            <w:tcW w:w="850"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0,3</w:t>
            </w:r>
          </w:p>
        </w:tc>
        <w:tc>
          <w:tcPr>
            <w:tcW w:w="711"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1,2</w:t>
            </w:r>
          </w:p>
        </w:tc>
        <w:tc>
          <w:tcPr>
            <w:tcW w:w="849"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1,6</w:t>
            </w:r>
          </w:p>
        </w:tc>
        <w:tc>
          <w:tcPr>
            <w:tcW w:w="1019"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1,7</w:t>
            </w:r>
          </w:p>
        </w:tc>
        <w:tc>
          <w:tcPr>
            <w:tcW w:w="1019"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2,0</w:t>
            </w:r>
          </w:p>
        </w:tc>
        <w:tc>
          <w:tcPr>
            <w:tcW w:w="1019"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5,5</w:t>
            </w:r>
          </w:p>
        </w:tc>
      </w:tr>
      <w:tr w:rsidR="007A7E09" w:rsidRPr="00087D83" w:rsidTr="00087D83">
        <w:trPr>
          <w:trHeight w:val="20"/>
        </w:trPr>
        <w:tc>
          <w:tcPr>
            <w:tcW w:w="1164" w:type="dxa"/>
            <w:vMerge/>
            <w:vAlign w:val="center"/>
            <w:hideMark/>
          </w:tcPr>
          <w:p w:rsidR="007A7E09" w:rsidRPr="00087D83" w:rsidRDefault="007A7E09" w:rsidP="00BB31C7">
            <w:pPr>
              <w:widowControl/>
              <w:spacing w:line="240" w:lineRule="auto"/>
              <w:ind w:firstLine="0"/>
              <w:rPr>
                <w:rFonts w:eastAsia="Times New Roman"/>
                <w:lang w:eastAsia="ru-RU"/>
              </w:rPr>
            </w:pPr>
          </w:p>
        </w:tc>
        <w:tc>
          <w:tcPr>
            <w:tcW w:w="2205" w:type="dxa"/>
            <w:vMerge/>
            <w:vAlign w:val="center"/>
            <w:hideMark/>
          </w:tcPr>
          <w:p w:rsidR="007A7E09" w:rsidRPr="00087D83" w:rsidRDefault="007A7E09" w:rsidP="00BB31C7">
            <w:pPr>
              <w:widowControl/>
              <w:spacing w:line="240" w:lineRule="auto"/>
              <w:ind w:firstLine="0"/>
              <w:rPr>
                <w:rFonts w:eastAsia="Times New Roman"/>
                <w:lang w:eastAsia="ru-RU"/>
              </w:rPr>
            </w:pP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Присоединенная нагрузка</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МВА</w:t>
            </w:r>
          </w:p>
        </w:tc>
        <w:tc>
          <w:tcPr>
            <w:tcW w:w="850"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1,5</w:t>
            </w:r>
          </w:p>
        </w:tc>
        <w:tc>
          <w:tcPr>
            <w:tcW w:w="711"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2,2</w:t>
            </w:r>
          </w:p>
        </w:tc>
        <w:tc>
          <w:tcPr>
            <w:tcW w:w="849"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2,5</w:t>
            </w:r>
          </w:p>
        </w:tc>
        <w:tc>
          <w:tcPr>
            <w:tcW w:w="1019"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2,6</w:t>
            </w:r>
          </w:p>
        </w:tc>
        <w:tc>
          <w:tcPr>
            <w:tcW w:w="1019"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2,9</w:t>
            </w:r>
          </w:p>
        </w:tc>
        <w:tc>
          <w:tcPr>
            <w:tcW w:w="1019"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4,75</w:t>
            </w:r>
          </w:p>
        </w:tc>
      </w:tr>
      <w:tr w:rsidR="007A7E09" w:rsidRPr="00087D83" w:rsidTr="00087D83">
        <w:trPr>
          <w:trHeight w:val="20"/>
        </w:trPr>
        <w:tc>
          <w:tcPr>
            <w:tcW w:w="1164" w:type="dxa"/>
            <w:vMerge/>
            <w:vAlign w:val="center"/>
            <w:hideMark/>
          </w:tcPr>
          <w:p w:rsidR="007A7E09" w:rsidRPr="00087D83" w:rsidRDefault="007A7E09" w:rsidP="00BB31C7">
            <w:pPr>
              <w:widowControl/>
              <w:spacing w:line="240" w:lineRule="auto"/>
              <w:ind w:firstLine="0"/>
              <w:rPr>
                <w:rFonts w:eastAsia="Times New Roman"/>
                <w:lang w:eastAsia="ru-RU"/>
              </w:rPr>
            </w:pPr>
          </w:p>
        </w:tc>
        <w:tc>
          <w:tcPr>
            <w:tcW w:w="2205" w:type="dxa"/>
            <w:vMerge/>
            <w:vAlign w:val="center"/>
            <w:hideMark/>
          </w:tcPr>
          <w:p w:rsidR="007A7E09" w:rsidRPr="00087D83" w:rsidRDefault="007A7E09" w:rsidP="00BB31C7">
            <w:pPr>
              <w:widowControl/>
              <w:spacing w:line="240" w:lineRule="auto"/>
              <w:ind w:firstLine="0"/>
              <w:rPr>
                <w:rFonts w:eastAsia="Times New Roman"/>
                <w:lang w:eastAsia="ru-RU"/>
              </w:rPr>
            </w:pP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Величина новых нагрузок</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МВА</w:t>
            </w:r>
          </w:p>
        </w:tc>
        <w:tc>
          <w:tcPr>
            <w:tcW w:w="850"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w:t>
            </w:r>
          </w:p>
        </w:tc>
        <w:tc>
          <w:tcPr>
            <w:tcW w:w="711"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0,7</w:t>
            </w:r>
          </w:p>
        </w:tc>
        <w:tc>
          <w:tcPr>
            <w:tcW w:w="849"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0,3</w:t>
            </w:r>
          </w:p>
        </w:tc>
        <w:tc>
          <w:tcPr>
            <w:tcW w:w="1019"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0,1</w:t>
            </w:r>
          </w:p>
        </w:tc>
        <w:tc>
          <w:tcPr>
            <w:tcW w:w="1019"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0,3</w:t>
            </w:r>
          </w:p>
        </w:tc>
        <w:tc>
          <w:tcPr>
            <w:tcW w:w="1019"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1,85</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4.2.2.</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 xml:space="preserve">Уровень загрузки производственных </w:t>
            </w:r>
            <w:r w:rsidRPr="00087D83">
              <w:rPr>
                <w:rFonts w:eastAsia="Times New Roman"/>
                <w:lang w:eastAsia="ru-RU"/>
              </w:rPr>
              <w:lastRenderedPageBreak/>
              <w:t>мощностей</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lastRenderedPageBreak/>
              <w:t xml:space="preserve">Отношение фактической производительности оборудования </w:t>
            </w:r>
            <w:proofErr w:type="gramStart"/>
            <w:r w:rsidRPr="00087D83">
              <w:rPr>
                <w:rFonts w:eastAsia="Times New Roman"/>
                <w:lang w:eastAsia="ru-RU"/>
              </w:rPr>
              <w:t>к</w:t>
            </w:r>
            <w:proofErr w:type="gramEnd"/>
            <w:r w:rsidRPr="00087D83">
              <w:rPr>
                <w:rFonts w:eastAsia="Times New Roman"/>
                <w:lang w:eastAsia="ru-RU"/>
              </w:rPr>
              <w:t xml:space="preserve"> установленной</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30</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lastRenderedPageBreak/>
              <w:t>5</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Система газоснабжения</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5.1.</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 xml:space="preserve">Производственная программа </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5.1.1.</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Спрос на услуги газоснабжения</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Потребление газа</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млн. м3</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5.1.2.</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Уровень обеспеченности услугой по газоснабжению</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численности населения, получающего услугу  газоснабжения к общей численности населения</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proofErr w:type="spellStart"/>
            <w:r w:rsidRPr="00087D83">
              <w:rPr>
                <w:rFonts w:eastAsia="Times New Roman"/>
                <w:lang w:eastAsia="ru-RU"/>
              </w:rPr>
              <w:t>нд</w:t>
            </w:r>
            <w:proofErr w:type="spellEnd"/>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6</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Сбор и утилизация ТКО</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6.1.</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 xml:space="preserve">Производственная программа </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6.1.1.</w:t>
            </w:r>
          </w:p>
        </w:tc>
        <w:tc>
          <w:tcPr>
            <w:tcW w:w="7308" w:type="dxa"/>
            <w:gridSpan w:val="2"/>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Объем вывоза и утилизации ТКО</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тонн</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73,0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75,0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80,0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150,0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160,1</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170,11</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6.1.2.</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Уровень обеспеченности услугой по вывозу и утилизации ТКО</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численности населения, получающего услугу по вывозу и утилизации ТКО к общей численности населения</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6.1.3.</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Удельное образование ТКО</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объема ТКО к численности населения, получающего услуги</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тонн/чел.</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0,28388</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0,276</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0,26833</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0,26088</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0,25363</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0,29436</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6.2.</w:t>
            </w:r>
          </w:p>
        </w:tc>
        <w:tc>
          <w:tcPr>
            <w:tcW w:w="13909" w:type="dxa"/>
            <w:gridSpan w:val="9"/>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Надёжность вывоза и утилизации ТКО</w:t>
            </w:r>
          </w:p>
        </w:tc>
      </w:tr>
      <w:tr w:rsidR="007A7E09" w:rsidRPr="00087D83" w:rsidTr="00087D83">
        <w:trPr>
          <w:trHeight w:val="20"/>
        </w:trPr>
        <w:tc>
          <w:tcPr>
            <w:tcW w:w="1164"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6.2.1.</w:t>
            </w:r>
          </w:p>
        </w:tc>
        <w:tc>
          <w:tcPr>
            <w:tcW w:w="2205"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Уровень наполняемости полигона, %</w:t>
            </w:r>
          </w:p>
        </w:tc>
        <w:tc>
          <w:tcPr>
            <w:tcW w:w="5103" w:type="dxa"/>
            <w:shd w:val="clear" w:color="auto" w:fill="auto"/>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Отношение накопленного объема ТКО к проектной вместимости</w:t>
            </w:r>
          </w:p>
        </w:tc>
        <w:tc>
          <w:tcPr>
            <w:tcW w:w="1134" w:type="dxa"/>
            <w:shd w:val="clear" w:color="auto" w:fill="auto"/>
            <w:vAlign w:val="center"/>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w:t>
            </w:r>
          </w:p>
        </w:tc>
        <w:tc>
          <w:tcPr>
            <w:tcW w:w="850"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711"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84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c>
          <w:tcPr>
            <w:tcW w:w="1019" w:type="dxa"/>
            <w:shd w:val="clear" w:color="auto" w:fill="auto"/>
            <w:vAlign w:val="bottom"/>
            <w:hideMark/>
          </w:tcPr>
          <w:p w:rsidR="007A7E09" w:rsidRPr="00087D83" w:rsidRDefault="007A7E09" w:rsidP="00BB31C7">
            <w:pPr>
              <w:widowControl/>
              <w:spacing w:line="240" w:lineRule="auto"/>
              <w:ind w:firstLine="0"/>
              <w:rPr>
                <w:rFonts w:eastAsia="Times New Roman"/>
                <w:lang w:eastAsia="ru-RU"/>
              </w:rPr>
            </w:pPr>
            <w:r w:rsidRPr="00087D83">
              <w:rPr>
                <w:rFonts w:eastAsia="Times New Roman"/>
                <w:lang w:eastAsia="ru-RU"/>
              </w:rPr>
              <w:t>100,0</w:t>
            </w:r>
          </w:p>
        </w:tc>
      </w:tr>
      <w:bookmarkEnd w:id="173"/>
    </w:tbl>
    <w:p w:rsidR="007A7E09" w:rsidRPr="00575B90" w:rsidRDefault="007A7E09" w:rsidP="00BB31C7">
      <w:pPr>
        <w:widowControl/>
        <w:spacing w:line="240" w:lineRule="auto"/>
        <w:ind w:firstLine="0"/>
        <w:rPr>
          <w:rFonts w:eastAsia="Times New Roman"/>
          <w:color w:val="000000"/>
          <w:sz w:val="28"/>
          <w:szCs w:val="28"/>
          <w:highlight w:val="yellow"/>
          <w:vertAlign w:val="superscript"/>
          <w:lang w:eastAsia="ru-RU"/>
        </w:rPr>
      </w:pPr>
    </w:p>
    <w:p w:rsidR="007A7E09" w:rsidRPr="00575B90" w:rsidRDefault="007A7E09" w:rsidP="00BB31C7">
      <w:pPr>
        <w:widowControl/>
        <w:spacing w:line="240" w:lineRule="auto"/>
        <w:ind w:firstLine="0"/>
        <w:rPr>
          <w:rFonts w:eastAsia="Times New Roman"/>
          <w:color w:val="000000"/>
          <w:sz w:val="28"/>
          <w:szCs w:val="28"/>
          <w:highlight w:val="yellow"/>
          <w:vertAlign w:val="superscript"/>
          <w:lang w:eastAsia="ru-RU"/>
        </w:r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
    <w:p w:rsidR="007A7E09" w:rsidRPr="00575B90" w:rsidRDefault="007A7E09" w:rsidP="00BB31C7">
      <w:pPr>
        <w:autoSpaceDE w:val="0"/>
        <w:autoSpaceDN w:val="0"/>
        <w:adjustRightInd w:val="0"/>
        <w:spacing w:line="240" w:lineRule="auto"/>
        <w:ind w:firstLine="709"/>
        <w:rPr>
          <w:rFonts w:eastAsia="Times New Roman"/>
          <w:color w:val="000000"/>
          <w:sz w:val="28"/>
          <w:szCs w:val="28"/>
          <w:lang w:eastAsia="ru-RU"/>
        </w:rPr>
        <w:sectPr w:rsidR="007A7E09" w:rsidRPr="00575B90" w:rsidSect="00087D83">
          <w:headerReference w:type="default" r:id="rId14"/>
          <w:pgSz w:w="16839" w:h="11907" w:orient="landscape" w:code="9"/>
          <w:pgMar w:top="1418" w:right="1134" w:bottom="851" w:left="1134" w:header="709" w:footer="709" w:gutter="0"/>
          <w:cols w:space="708"/>
          <w:docGrid w:linePitch="360"/>
        </w:sectPr>
      </w:pP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74" w:name="_Toc25210475"/>
      <w:r w:rsidRPr="00592827">
        <w:rPr>
          <w:rFonts w:eastAsiaTheme="majorEastAsia"/>
          <w:bCs/>
          <w:sz w:val="28"/>
          <w:szCs w:val="28"/>
          <w:lang w:eastAsia="en-US"/>
        </w:rPr>
        <w:lastRenderedPageBreak/>
        <w:t>Раздел 6 Перспективная схема электроснабжения сельского поселения</w:t>
      </w:r>
      <w:bookmarkEnd w:id="174"/>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Перспективная схема электроснабжения выполнена в соответствии с Генеральным планом сельского поселения, разработанным в соответствии с Градостроительным кодексом Российской Федерации.</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Для электроснабжения предполагается выполнить в 2020-2025 годах:</w:t>
      </w:r>
    </w:p>
    <w:p w:rsidR="007A7E09" w:rsidRPr="00575B90" w:rsidRDefault="007A7E09" w:rsidP="00BB31C7">
      <w:pPr>
        <w:widowControl/>
        <w:numPr>
          <w:ilvl w:val="0"/>
          <w:numId w:val="3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Реконструкция ВЛ-0,4 кВ;</w:t>
      </w:r>
    </w:p>
    <w:p w:rsidR="007A7E09" w:rsidRPr="00575B90" w:rsidRDefault="007A7E09" w:rsidP="00BB31C7">
      <w:pPr>
        <w:widowControl/>
        <w:numPr>
          <w:ilvl w:val="0"/>
          <w:numId w:val="3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Реконструкция ТП;</w:t>
      </w:r>
    </w:p>
    <w:p w:rsidR="007A7E09" w:rsidRPr="00575B90" w:rsidRDefault="007A7E09" w:rsidP="00BB31C7">
      <w:pPr>
        <w:widowControl/>
        <w:numPr>
          <w:ilvl w:val="0"/>
          <w:numId w:val="34"/>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Подключение новых производственных объектов на инвестиционной площадке.</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Стоимость и период реализации мероприятий, необходимых для реконструкции системы электроснабжения с целью электроснабжения перспективных потребителей, приняты </w:t>
      </w:r>
      <w:proofErr w:type="spellStart"/>
      <w:r w:rsidRPr="00575B90">
        <w:rPr>
          <w:rFonts w:eastAsia="Times New Roman"/>
          <w:sz w:val="28"/>
          <w:szCs w:val="28"/>
          <w:lang w:eastAsia="ru-RU"/>
        </w:rPr>
        <w:t>прогнозно</w:t>
      </w:r>
      <w:proofErr w:type="spellEnd"/>
      <w:r w:rsidRPr="00575B90">
        <w:rPr>
          <w:rFonts w:eastAsia="Times New Roman"/>
          <w:sz w:val="28"/>
          <w:szCs w:val="28"/>
          <w:lang w:eastAsia="ru-RU"/>
        </w:rPr>
        <w:t>, для принятия более точных значений требуется разработка пакета документации, в том числе проектной и сметной.</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75" w:name="_Toc25210476"/>
      <w:r w:rsidRPr="00592827">
        <w:rPr>
          <w:rFonts w:eastAsiaTheme="majorEastAsia"/>
          <w:bCs/>
          <w:sz w:val="28"/>
          <w:szCs w:val="28"/>
          <w:lang w:eastAsia="en-US"/>
        </w:rPr>
        <w:t>Раздел 7 Перспективная схема теплоснабжения сельского поселения</w:t>
      </w:r>
      <w:bookmarkEnd w:id="175"/>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Централизованная система теплоснабжения отсутствует.</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76" w:name="_Toc25210477"/>
      <w:r w:rsidRPr="00592827">
        <w:rPr>
          <w:rFonts w:eastAsiaTheme="majorEastAsia"/>
          <w:bCs/>
          <w:sz w:val="28"/>
          <w:szCs w:val="28"/>
          <w:lang w:eastAsia="en-US"/>
        </w:rPr>
        <w:t>Раздел 8 Перспективная схема газоснабжения сельского поселения</w:t>
      </w:r>
      <w:bookmarkEnd w:id="176"/>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Перечень мероприятий и проектов в газоснабжении,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приведён в таблице 12.1. Основные ожидаемые показатели работы системы газоснабжения с учётом внедрения мероприятий приведены в таблице 5.1.</w:t>
      </w:r>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Финансовые потребности для реализации мероприятий с распределением по источникам финансирования приведены в таблице 13.1. Стоимость строительства, реконструкции и технического перевооружения сетей газоснабжения оценочно определена по укрупнённым нормативам строительства НЦС 81-02-15-2013 «Укрупненные нормативы цены строительства «Сети газоснабжения» с учётом индекса потребительских цен (ИПЦ).</w:t>
      </w:r>
    </w:p>
    <w:p w:rsidR="007A7E09" w:rsidRPr="00575B90" w:rsidRDefault="007A7E09" w:rsidP="00BB31C7">
      <w:pPr>
        <w:keepNext/>
        <w:keepLines/>
        <w:widowControl/>
        <w:spacing w:line="240" w:lineRule="auto"/>
        <w:ind w:firstLine="709"/>
        <w:outlineLvl w:val="0"/>
        <w:rPr>
          <w:rFonts w:eastAsiaTheme="majorEastAsia"/>
          <w:bCs/>
          <w:color w:val="2E74B5" w:themeColor="accent1" w:themeShade="BF"/>
          <w:sz w:val="28"/>
          <w:szCs w:val="28"/>
          <w:lang w:eastAsia="en-US"/>
        </w:rPr>
      </w:pPr>
      <w:bookmarkStart w:id="177" w:name="_Toc25210478"/>
      <w:r w:rsidRPr="00592827">
        <w:rPr>
          <w:rFonts w:eastAsiaTheme="majorEastAsia"/>
          <w:bCs/>
          <w:sz w:val="28"/>
          <w:szCs w:val="28"/>
          <w:lang w:eastAsia="en-US"/>
        </w:rPr>
        <w:t>Раздел 9 Перспективная схема водоснабжения сельского поселения</w:t>
      </w:r>
      <w:bookmarkEnd w:id="177"/>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Схема водоснабжения разработана и утверждена в 2019г.</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Перечень мероприятий и проектов в сфере водоснабжения, обеспечивающих надёжное водоснабжение по годам реализации Программы для решения поставленных задач и обеспечения целевых показателей развития коммунальной инфраструктуры приведён в таблице 12.1</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Мероприятия в целом отражают положения утверждённой схемы водоснабжения и водоотведения и направлены, в основном, на снижения сетевых потерь, экономию ресурсов и повышения уровня охвата населения качественной услугой централизованного водоснабжения. Основные показатели работы системы водоснабжения с учётом внедрения мероприятий приведены в таблице 5.1.</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Финансовые потребности для реализации мероприятий с распределением по источникам финансирования приведены в таблице 13.1. Стоимость </w:t>
      </w:r>
      <w:r w:rsidRPr="00575B90">
        <w:rPr>
          <w:rFonts w:eastAsia="Times New Roman"/>
          <w:sz w:val="28"/>
          <w:szCs w:val="28"/>
          <w:lang w:eastAsia="ru-RU"/>
        </w:rPr>
        <w:lastRenderedPageBreak/>
        <w:t>строительства, реконструкции и технического перевооружения узловых объектов определена ориентировочно по результатам мониторинга рыночных цен. Стоимость строительства, реконструкции и технического перевооружения сетей водоснабжения оценочно определена по укрупнённым нормативам строительства НЦС 81-02-14-2014 «Укрупненные нормативы цены строительства «Сети водоснабжения и канализации» с учётом индекса потребительских цен (ИПЦ).</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78" w:name="_Toc25210479"/>
      <w:r w:rsidRPr="00592827">
        <w:rPr>
          <w:rFonts w:eastAsiaTheme="majorEastAsia"/>
          <w:bCs/>
          <w:sz w:val="28"/>
          <w:szCs w:val="28"/>
          <w:lang w:eastAsia="en-US"/>
        </w:rPr>
        <w:t>Раздел 10 Перспективная схема водоотведения сельского поселения</w:t>
      </w:r>
      <w:bookmarkEnd w:id="178"/>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Схема водоотведения разработана и утверждена в 2019г.</w:t>
      </w:r>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Перечень мероприятий и проектов в сфере водоотведения, обеспечивающих надёжное водоотведение по годам реализации Программы для решения поставленных задач и обеспечения целевых показателей развития коммунальной инфраструктуры приведён в таблице 12.1</w:t>
      </w:r>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Мероприятия в целом отражают положения утверждённой схемы водоотведения и направлены, в основном, на снижения загрязнения окружающей среды и повышения уровня охвата населения качественной услугой централизованного водоотведения. Основные показатели работы системы водоотведения с учётом внедрения мероприятий приведены в таблице 5.1.</w:t>
      </w:r>
    </w:p>
    <w:p w:rsidR="007A7E09" w:rsidRPr="00592827" w:rsidRDefault="007A7E09" w:rsidP="00BB31C7">
      <w:pPr>
        <w:widowControl/>
        <w:suppressAutoHyphens/>
        <w:spacing w:line="240" w:lineRule="auto"/>
        <w:ind w:firstLine="709"/>
        <w:contextualSpacing/>
        <w:rPr>
          <w:rFonts w:eastAsia="Times New Roman"/>
          <w:sz w:val="28"/>
          <w:szCs w:val="28"/>
          <w:lang w:eastAsia="ru-RU"/>
        </w:rPr>
      </w:pPr>
      <w:r w:rsidRPr="00592827">
        <w:rPr>
          <w:rFonts w:eastAsia="Times New Roman"/>
          <w:sz w:val="28"/>
          <w:szCs w:val="28"/>
          <w:lang w:eastAsia="ru-RU"/>
        </w:rPr>
        <w:t>Финансовые потребности для реализации мероприятий с распределением по источникам финансирования приведены в таблице 13.1. Стоимость строительства, реконструкции и технического перевооружения объектов определена ориентировочно по результатам мониторинга рыночных цен. Стоимость строительства, реконструкции и технического перевооружения сетей водоотведения оценочно определена по укрупнённым нормативам строительства НЦС 81-02-14-2014 «Укрупненные нормативы цены строительства «Сети водоснабжения и канализации» с учётом индекса потребительских цен (ИПЦ).</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79" w:name="_Toc25210480"/>
      <w:r w:rsidRPr="00592827">
        <w:rPr>
          <w:rFonts w:eastAsiaTheme="majorEastAsia"/>
          <w:bCs/>
          <w:sz w:val="28"/>
          <w:szCs w:val="28"/>
          <w:lang w:eastAsia="en-US"/>
        </w:rPr>
        <w:t>Раздел 11 Перспективная схема обращения с твердыми коммунальными отходами сельского поселения</w:t>
      </w:r>
      <w:bookmarkEnd w:id="179"/>
    </w:p>
    <w:p w:rsidR="007A7E09" w:rsidRPr="00575B90" w:rsidRDefault="007A7E09" w:rsidP="00BB31C7">
      <w:pPr>
        <w:widowControl/>
        <w:suppressAutoHyphens/>
        <w:spacing w:line="240" w:lineRule="auto"/>
        <w:ind w:firstLine="709"/>
        <w:contextualSpacing/>
        <w:rPr>
          <w:sz w:val="28"/>
          <w:szCs w:val="28"/>
          <w:lang w:eastAsia="ru-RU"/>
        </w:rPr>
      </w:pPr>
      <w:r w:rsidRPr="00575B90">
        <w:rPr>
          <w:rFonts w:eastAsia="Times New Roman"/>
          <w:sz w:val="28"/>
          <w:szCs w:val="28"/>
          <w:lang w:eastAsia="ru-RU"/>
        </w:rPr>
        <w:t xml:space="preserve">Перспективная схема обращения с твердыми коммунальными отходами выполнена в соответствии с Генеральным планом сельского поселения, разработанным в соответствии с Градостроительным кодексом Российской Федерации. В соответствии с п.6.1.9. СТО СМК 71.12.15 «Сбор и транспортирование твердых коммунальных отходов» определено: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Рекомендуется планировать не более 5 контейнеров на одну площадку». </w:t>
      </w:r>
      <w:r w:rsidRPr="00575B90">
        <w:rPr>
          <w:sz w:val="28"/>
          <w:szCs w:val="28"/>
          <w:lang w:eastAsia="ru-RU"/>
        </w:rPr>
        <w:t>Перечень мероприятий и проектов по обращению с ТКО приведён в таблице 12.1.</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80" w:name="_Toc25210481"/>
      <w:r w:rsidRPr="00592827">
        <w:rPr>
          <w:rFonts w:eastAsiaTheme="majorEastAsia"/>
          <w:bCs/>
          <w:sz w:val="28"/>
          <w:szCs w:val="28"/>
          <w:lang w:eastAsia="en-US"/>
        </w:rPr>
        <w:t>Раздел 12 Общая программа проектов</w:t>
      </w:r>
      <w:bookmarkEnd w:id="180"/>
      <w:r w:rsidRPr="00592827">
        <w:rPr>
          <w:rFonts w:eastAsiaTheme="majorEastAsia"/>
          <w:bCs/>
          <w:sz w:val="28"/>
          <w:szCs w:val="28"/>
          <w:lang w:eastAsia="en-US"/>
        </w:rPr>
        <w:t xml:space="preserve"> </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Общая программа инвестиционных проектов включает:</w:t>
      </w:r>
    </w:p>
    <w:p w:rsidR="007A7E09" w:rsidRPr="00575B90" w:rsidRDefault="007A7E09" w:rsidP="00BB31C7">
      <w:pPr>
        <w:widowControl/>
        <w:numPr>
          <w:ilvl w:val="0"/>
          <w:numId w:val="28"/>
        </w:numPr>
        <w:suppressAutoHyphens/>
        <w:spacing w:line="240" w:lineRule="auto"/>
        <w:ind w:left="0" w:firstLine="709"/>
        <w:contextualSpacing/>
        <w:rPr>
          <w:sz w:val="28"/>
          <w:szCs w:val="28"/>
          <w:lang w:eastAsia="ru-RU"/>
        </w:rPr>
      </w:pPr>
      <w:r w:rsidRPr="00575B90">
        <w:rPr>
          <w:sz w:val="28"/>
          <w:szCs w:val="28"/>
          <w:lang w:eastAsia="ru-RU"/>
        </w:rPr>
        <w:t>программу инвестиционных проектов в электроснабжении;</w:t>
      </w:r>
    </w:p>
    <w:p w:rsidR="007A7E09" w:rsidRPr="00575B90" w:rsidRDefault="007A7E09" w:rsidP="00BB31C7">
      <w:pPr>
        <w:widowControl/>
        <w:numPr>
          <w:ilvl w:val="0"/>
          <w:numId w:val="28"/>
        </w:numPr>
        <w:suppressAutoHyphens/>
        <w:spacing w:line="240" w:lineRule="auto"/>
        <w:ind w:left="0" w:firstLine="709"/>
        <w:contextualSpacing/>
        <w:rPr>
          <w:sz w:val="28"/>
          <w:szCs w:val="28"/>
          <w:lang w:eastAsia="ru-RU"/>
        </w:rPr>
      </w:pPr>
      <w:r w:rsidRPr="00575B90">
        <w:rPr>
          <w:sz w:val="28"/>
          <w:szCs w:val="28"/>
          <w:lang w:eastAsia="ru-RU"/>
        </w:rPr>
        <w:lastRenderedPageBreak/>
        <w:t>программу инвестиционных проектов в теплоснабжении;</w:t>
      </w:r>
    </w:p>
    <w:p w:rsidR="007A7E09" w:rsidRPr="00575B90" w:rsidRDefault="007A7E09" w:rsidP="00BB31C7">
      <w:pPr>
        <w:widowControl/>
        <w:numPr>
          <w:ilvl w:val="0"/>
          <w:numId w:val="28"/>
        </w:numPr>
        <w:suppressAutoHyphens/>
        <w:spacing w:line="240" w:lineRule="auto"/>
        <w:ind w:left="0" w:firstLine="709"/>
        <w:contextualSpacing/>
        <w:rPr>
          <w:sz w:val="28"/>
          <w:szCs w:val="28"/>
          <w:lang w:eastAsia="ru-RU"/>
        </w:rPr>
      </w:pPr>
      <w:r w:rsidRPr="00575B90">
        <w:rPr>
          <w:sz w:val="28"/>
          <w:szCs w:val="28"/>
          <w:lang w:eastAsia="ru-RU"/>
        </w:rPr>
        <w:t xml:space="preserve">программу инвестиционных проектов в газоснабжении; </w:t>
      </w:r>
    </w:p>
    <w:p w:rsidR="007A7E09" w:rsidRPr="00575B90" w:rsidRDefault="007A7E09" w:rsidP="00BB31C7">
      <w:pPr>
        <w:widowControl/>
        <w:numPr>
          <w:ilvl w:val="0"/>
          <w:numId w:val="28"/>
        </w:numPr>
        <w:suppressAutoHyphens/>
        <w:spacing w:line="240" w:lineRule="auto"/>
        <w:ind w:left="0" w:firstLine="709"/>
        <w:contextualSpacing/>
        <w:rPr>
          <w:sz w:val="28"/>
          <w:szCs w:val="28"/>
          <w:lang w:eastAsia="ru-RU"/>
        </w:rPr>
      </w:pPr>
      <w:r w:rsidRPr="00575B90">
        <w:rPr>
          <w:sz w:val="28"/>
          <w:szCs w:val="28"/>
          <w:lang w:eastAsia="ru-RU"/>
        </w:rPr>
        <w:t>программу инвестиционных проектов в водоснабжении;</w:t>
      </w:r>
    </w:p>
    <w:p w:rsidR="007A7E09" w:rsidRPr="00575B90" w:rsidRDefault="007A7E09" w:rsidP="00BB31C7">
      <w:pPr>
        <w:widowControl/>
        <w:numPr>
          <w:ilvl w:val="0"/>
          <w:numId w:val="28"/>
        </w:numPr>
        <w:suppressAutoHyphens/>
        <w:spacing w:line="240" w:lineRule="auto"/>
        <w:ind w:left="0" w:firstLine="709"/>
        <w:contextualSpacing/>
        <w:rPr>
          <w:sz w:val="28"/>
          <w:szCs w:val="28"/>
          <w:lang w:eastAsia="ru-RU"/>
        </w:rPr>
      </w:pPr>
      <w:r w:rsidRPr="00575B90">
        <w:rPr>
          <w:sz w:val="28"/>
          <w:szCs w:val="28"/>
          <w:lang w:eastAsia="ru-RU"/>
        </w:rPr>
        <w:t>программу инвестиционных проектов в водоотведении;</w:t>
      </w:r>
    </w:p>
    <w:p w:rsidR="007A7E09" w:rsidRPr="00575B90" w:rsidRDefault="007A7E09" w:rsidP="00BB31C7">
      <w:pPr>
        <w:widowControl/>
        <w:numPr>
          <w:ilvl w:val="0"/>
          <w:numId w:val="28"/>
        </w:numPr>
        <w:suppressAutoHyphens/>
        <w:spacing w:line="240" w:lineRule="auto"/>
        <w:ind w:left="0" w:firstLine="709"/>
        <w:contextualSpacing/>
        <w:rPr>
          <w:sz w:val="28"/>
          <w:szCs w:val="28"/>
          <w:lang w:eastAsia="ru-RU"/>
        </w:rPr>
      </w:pPr>
      <w:r w:rsidRPr="00575B90">
        <w:rPr>
          <w:sz w:val="28"/>
          <w:szCs w:val="28"/>
          <w:lang w:eastAsia="ru-RU"/>
        </w:rPr>
        <w:t>программу инвестиционных проектов в утилизации (захоронении) ТКО.</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Общая программа инвестиционных проектов представлена в </w:t>
      </w:r>
      <w:r w:rsidRPr="00575B90">
        <w:rPr>
          <w:sz w:val="28"/>
          <w:szCs w:val="28"/>
          <w:lang w:eastAsia="ru-RU"/>
        </w:rPr>
        <w:br/>
        <w:t>таблице 12.1</w:t>
      </w:r>
    </w:p>
    <w:p w:rsidR="007A7E09" w:rsidRPr="00575B90" w:rsidRDefault="007A7E09" w:rsidP="00BB31C7">
      <w:pPr>
        <w:autoSpaceDE w:val="0"/>
        <w:autoSpaceDN w:val="0"/>
        <w:adjustRightInd w:val="0"/>
        <w:spacing w:line="240" w:lineRule="auto"/>
        <w:ind w:firstLine="709"/>
        <w:rPr>
          <w:rFonts w:eastAsiaTheme="minorEastAsia"/>
          <w:sz w:val="28"/>
          <w:szCs w:val="28"/>
          <w:lang w:eastAsia="ru-RU"/>
        </w:rPr>
        <w:sectPr w:rsidR="007A7E09" w:rsidRPr="00575B90" w:rsidSect="00592827">
          <w:headerReference w:type="default" r:id="rId15"/>
          <w:pgSz w:w="11906" w:h="16838"/>
          <w:pgMar w:top="1134" w:right="850" w:bottom="1134" w:left="1418" w:header="708" w:footer="708" w:gutter="0"/>
          <w:cols w:space="708"/>
          <w:docGrid w:linePitch="360"/>
        </w:sectPr>
      </w:pPr>
    </w:p>
    <w:p w:rsidR="007A7E09" w:rsidRPr="00575B90" w:rsidRDefault="007A7E09" w:rsidP="00BB31C7">
      <w:pPr>
        <w:widowControl/>
        <w:suppressAutoHyphens/>
        <w:spacing w:line="240" w:lineRule="auto"/>
        <w:ind w:firstLine="709"/>
        <w:contextualSpacing/>
        <w:rPr>
          <w:sz w:val="28"/>
          <w:szCs w:val="28"/>
          <w:lang w:eastAsia="ru-RU"/>
        </w:rPr>
      </w:pPr>
      <w:r w:rsidRPr="00575B90">
        <w:rPr>
          <w:rFonts w:eastAsia="Times New Roman"/>
          <w:sz w:val="28"/>
          <w:szCs w:val="28"/>
          <w:lang w:eastAsia="ru-RU"/>
        </w:rPr>
        <w:lastRenderedPageBreak/>
        <w:t xml:space="preserve">Таблица 12.1. </w:t>
      </w:r>
      <w:r w:rsidRPr="00575B90">
        <w:rPr>
          <w:sz w:val="28"/>
          <w:szCs w:val="28"/>
          <w:lang w:eastAsia="ru-RU"/>
        </w:rPr>
        <w:t>Общая программа инвестиционных проектов</w:t>
      </w: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974"/>
        <w:gridCol w:w="1263"/>
        <w:gridCol w:w="12009"/>
      </w:tblGrid>
      <w:tr w:rsidR="007A7E09" w:rsidRPr="00575B90" w:rsidTr="007A7E09">
        <w:trPr>
          <w:trHeight w:val="20"/>
          <w:tblHeader/>
        </w:trPr>
        <w:tc>
          <w:tcPr>
            <w:tcW w:w="45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
        </w:tc>
        <w:tc>
          <w:tcPr>
            <w:tcW w:w="2237" w:type="dxa"/>
            <w:gridSpan w:val="2"/>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Срок выполнения инвестиционных проектов</w:t>
            </w:r>
          </w:p>
        </w:tc>
        <w:tc>
          <w:tcPr>
            <w:tcW w:w="1204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Печень мероприятий</w:t>
            </w:r>
          </w:p>
        </w:tc>
      </w:tr>
      <w:tr w:rsidR="007A7E09" w:rsidRPr="00575B90" w:rsidTr="007A7E09">
        <w:trPr>
          <w:trHeight w:val="20"/>
        </w:trPr>
        <w:tc>
          <w:tcPr>
            <w:tcW w:w="456" w:type="dxa"/>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4286" w:type="dxa"/>
            <w:gridSpan w:val="3"/>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Система теплоснабжения</w:t>
            </w:r>
          </w:p>
        </w:tc>
      </w:tr>
      <w:tr w:rsidR="007A7E09" w:rsidRPr="00575B90" w:rsidTr="007A7E09">
        <w:trPr>
          <w:trHeight w:val="94"/>
        </w:trPr>
        <w:tc>
          <w:tcPr>
            <w:tcW w:w="14742" w:type="dxa"/>
            <w:gridSpan w:val="4"/>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Не планируется</w:t>
            </w:r>
          </w:p>
        </w:tc>
      </w:tr>
      <w:tr w:rsidR="007A7E09" w:rsidRPr="00575B90" w:rsidTr="007A7E09">
        <w:trPr>
          <w:trHeight w:val="20"/>
        </w:trPr>
        <w:tc>
          <w:tcPr>
            <w:tcW w:w="456" w:type="dxa"/>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4286" w:type="dxa"/>
            <w:gridSpan w:val="3"/>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Система водоснабжения</w:t>
            </w:r>
          </w:p>
        </w:tc>
      </w:tr>
      <w:tr w:rsidR="007A7E09" w:rsidRPr="00575B90" w:rsidTr="007A7E09">
        <w:trPr>
          <w:trHeight w:val="20"/>
        </w:trPr>
        <w:tc>
          <w:tcPr>
            <w:tcW w:w="45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97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6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049"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Строительство водовода от ВК-21 до п. Солнечная долина 2. Диаметром 200мм, протяженностью 212п.м.</w:t>
            </w:r>
          </w:p>
        </w:tc>
      </w:tr>
      <w:tr w:rsidR="007A7E09" w:rsidRPr="00575B90" w:rsidTr="007A7E09">
        <w:trPr>
          <w:trHeight w:val="20"/>
        </w:trPr>
        <w:tc>
          <w:tcPr>
            <w:tcW w:w="45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974"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63"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049"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Строительство водовода от ВК-20 до ВК-21, диаметром 200мм, протяженностью 2500 п.</w:t>
            </w:r>
            <w:proofErr w:type="gramStart"/>
            <w:r w:rsidRPr="00575B90">
              <w:rPr>
                <w:rFonts w:eastAsia="Times New Roman"/>
                <w:color w:val="000000"/>
                <w:sz w:val="28"/>
                <w:szCs w:val="28"/>
                <w:lang w:eastAsia="ru-RU"/>
              </w:rPr>
              <w:t>м</w:t>
            </w:r>
            <w:proofErr w:type="gramEnd"/>
            <w:r w:rsidRPr="00575B90">
              <w:rPr>
                <w:rFonts w:eastAsia="Times New Roman"/>
                <w:color w:val="000000"/>
                <w:sz w:val="28"/>
                <w:szCs w:val="28"/>
                <w:lang w:eastAsia="ru-RU"/>
              </w:rPr>
              <w:t>.</w:t>
            </w:r>
          </w:p>
        </w:tc>
      </w:tr>
      <w:tr w:rsidR="007A7E09" w:rsidRPr="00575B90" w:rsidTr="007A7E09">
        <w:trPr>
          <w:trHeight w:val="20"/>
        </w:trPr>
        <w:tc>
          <w:tcPr>
            <w:tcW w:w="45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w:t>
            </w:r>
          </w:p>
        </w:tc>
        <w:tc>
          <w:tcPr>
            <w:tcW w:w="97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6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12049"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Подключение перспективной застройки Солнечная долина 1</w:t>
            </w:r>
          </w:p>
        </w:tc>
      </w:tr>
      <w:tr w:rsidR="007A7E09" w:rsidRPr="00575B90" w:rsidTr="007A7E09">
        <w:trPr>
          <w:trHeight w:val="20"/>
        </w:trPr>
        <w:tc>
          <w:tcPr>
            <w:tcW w:w="45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w:t>
            </w:r>
          </w:p>
        </w:tc>
        <w:tc>
          <w:tcPr>
            <w:tcW w:w="97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6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049"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Строительство водовода от ВК-22 до п. Н. </w:t>
            </w:r>
            <w:proofErr w:type="spellStart"/>
            <w:r w:rsidRPr="00575B90">
              <w:rPr>
                <w:rFonts w:eastAsia="Times New Roman"/>
                <w:color w:val="000000"/>
                <w:sz w:val="28"/>
                <w:szCs w:val="28"/>
                <w:lang w:eastAsia="ru-RU"/>
              </w:rPr>
              <w:t>Кременкуль</w:t>
            </w:r>
            <w:proofErr w:type="spellEnd"/>
            <w:r w:rsidRPr="00575B90">
              <w:rPr>
                <w:rFonts w:eastAsia="Times New Roman"/>
                <w:color w:val="000000"/>
                <w:sz w:val="28"/>
                <w:szCs w:val="28"/>
                <w:lang w:eastAsia="ru-RU"/>
              </w:rPr>
              <w:t>, диаметром 300мм, протяженностью 300 п.</w:t>
            </w:r>
            <w:proofErr w:type="gramStart"/>
            <w:r w:rsidRPr="00575B90">
              <w:rPr>
                <w:rFonts w:eastAsia="Times New Roman"/>
                <w:color w:val="000000"/>
                <w:sz w:val="28"/>
                <w:szCs w:val="28"/>
                <w:lang w:eastAsia="ru-RU"/>
              </w:rPr>
              <w:t>м</w:t>
            </w:r>
            <w:proofErr w:type="gramEnd"/>
            <w:r w:rsidRPr="00575B90">
              <w:rPr>
                <w:rFonts w:eastAsia="Times New Roman"/>
                <w:color w:val="000000"/>
                <w:sz w:val="28"/>
                <w:szCs w:val="28"/>
                <w:lang w:eastAsia="ru-RU"/>
              </w:rPr>
              <w:t>.</w:t>
            </w:r>
          </w:p>
        </w:tc>
      </w:tr>
      <w:tr w:rsidR="007A7E09" w:rsidRPr="00575B90" w:rsidTr="007A7E09">
        <w:trPr>
          <w:trHeight w:val="20"/>
        </w:trPr>
        <w:tc>
          <w:tcPr>
            <w:tcW w:w="45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w:t>
            </w:r>
          </w:p>
        </w:tc>
        <w:tc>
          <w:tcPr>
            <w:tcW w:w="974"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63"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049" w:type="dxa"/>
            <w:tcBorders>
              <w:top w:val="nil"/>
              <w:left w:val="nil"/>
              <w:bottom w:val="single" w:sz="4" w:space="0" w:color="auto"/>
              <w:right w:val="single" w:sz="4" w:space="0" w:color="auto"/>
            </w:tcBorders>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Строительство водовода от ВК-21 до ВК-22 диаметром 300мм, протяженностью 400 п.</w:t>
            </w:r>
            <w:proofErr w:type="gramStart"/>
            <w:r w:rsidRPr="00575B90">
              <w:rPr>
                <w:rFonts w:eastAsia="Times New Roman"/>
                <w:color w:val="000000"/>
                <w:sz w:val="28"/>
                <w:szCs w:val="28"/>
                <w:lang w:eastAsia="ru-RU"/>
              </w:rPr>
              <w:t>м</w:t>
            </w:r>
            <w:proofErr w:type="gramEnd"/>
            <w:r w:rsidRPr="00575B90">
              <w:rPr>
                <w:rFonts w:eastAsia="Times New Roman"/>
                <w:color w:val="000000"/>
                <w:sz w:val="28"/>
                <w:szCs w:val="28"/>
                <w:lang w:eastAsia="ru-RU"/>
              </w:rPr>
              <w:t>.</w:t>
            </w:r>
          </w:p>
        </w:tc>
      </w:tr>
      <w:tr w:rsidR="007A7E09" w:rsidRPr="00575B90" w:rsidTr="007A7E09">
        <w:trPr>
          <w:trHeight w:val="20"/>
        </w:trPr>
        <w:tc>
          <w:tcPr>
            <w:tcW w:w="456"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6</w:t>
            </w:r>
          </w:p>
        </w:tc>
        <w:tc>
          <w:tcPr>
            <w:tcW w:w="974"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63"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049"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Строительство ПВНС с резервуаром</w:t>
            </w:r>
          </w:p>
        </w:tc>
      </w:tr>
      <w:tr w:rsidR="007A7E09" w:rsidRPr="00575B90" w:rsidTr="007A7E09">
        <w:trPr>
          <w:trHeight w:val="20"/>
        </w:trPr>
        <w:tc>
          <w:tcPr>
            <w:tcW w:w="456"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7</w:t>
            </w:r>
          </w:p>
        </w:tc>
        <w:tc>
          <w:tcPr>
            <w:tcW w:w="974"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63"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049" w:type="dxa"/>
            <w:tcBorders>
              <w:top w:val="nil"/>
              <w:left w:val="nil"/>
              <w:bottom w:val="single" w:sz="4" w:space="0" w:color="auto"/>
              <w:right w:val="single" w:sz="4" w:space="0" w:color="auto"/>
            </w:tcBorders>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Реконструкция водовода, от ВОС в сторону ВК-5, диаметром с 400 на 500мм, протяженностью 1000п.м.</w:t>
            </w:r>
          </w:p>
        </w:tc>
      </w:tr>
      <w:tr w:rsidR="007A7E09" w:rsidRPr="00575B90" w:rsidTr="007A7E09">
        <w:trPr>
          <w:trHeight w:val="20"/>
        </w:trPr>
        <w:tc>
          <w:tcPr>
            <w:tcW w:w="456"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8</w:t>
            </w:r>
          </w:p>
        </w:tc>
        <w:tc>
          <w:tcPr>
            <w:tcW w:w="974"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63"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049" w:type="dxa"/>
            <w:tcBorders>
              <w:top w:val="nil"/>
              <w:left w:val="nil"/>
              <w:bottom w:val="single" w:sz="4" w:space="0" w:color="auto"/>
              <w:right w:val="single" w:sz="4" w:space="0" w:color="auto"/>
            </w:tcBorders>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Реконструкция водовода, от ВОС в сторону ВК-7, диаметром с 400 на 500мм, протяженностью 1100п.м.</w:t>
            </w:r>
          </w:p>
        </w:tc>
      </w:tr>
      <w:tr w:rsidR="007A7E09" w:rsidRPr="00575B90" w:rsidTr="007A7E09">
        <w:trPr>
          <w:trHeight w:val="20"/>
        </w:trPr>
        <w:tc>
          <w:tcPr>
            <w:tcW w:w="456"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9</w:t>
            </w:r>
          </w:p>
        </w:tc>
        <w:tc>
          <w:tcPr>
            <w:tcW w:w="974"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63"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049" w:type="dxa"/>
            <w:tcBorders>
              <w:top w:val="nil"/>
              <w:left w:val="nil"/>
              <w:bottom w:val="single" w:sz="4" w:space="0" w:color="auto"/>
              <w:right w:val="single" w:sz="4" w:space="0" w:color="auto"/>
            </w:tcBorders>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Мероприятия по увеличению мощности на станции ВОС</w:t>
            </w:r>
          </w:p>
        </w:tc>
      </w:tr>
      <w:tr w:rsidR="007A7E09" w:rsidRPr="00575B90" w:rsidTr="007A7E09">
        <w:trPr>
          <w:trHeight w:val="20"/>
        </w:trPr>
        <w:tc>
          <w:tcPr>
            <w:tcW w:w="456"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10</w:t>
            </w:r>
          </w:p>
        </w:tc>
        <w:tc>
          <w:tcPr>
            <w:tcW w:w="974"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63"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049" w:type="dxa"/>
            <w:tcBorders>
              <w:top w:val="nil"/>
              <w:left w:val="nil"/>
              <w:bottom w:val="single" w:sz="4" w:space="0" w:color="auto"/>
              <w:right w:val="single" w:sz="4" w:space="0" w:color="auto"/>
            </w:tcBorders>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Мероприятия по увеличению мощности на станции ВОС</w:t>
            </w:r>
          </w:p>
        </w:tc>
      </w:tr>
      <w:tr w:rsidR="007A7E09" w:rsidRPr="00575B90" w:rsidTr="007A7E09">
        <w:trPr>
          <w:trHeight w:val="20"/>
        </w:trPr>
        <w:tc>
          <w:tcPr>
            <w:tcW w:w="456"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11</w:t>
            </w:r>
          </w:p>
        </w:tc>
        <w:tc>
          <w:tcPr>
            <w:tcW w:w="974"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1263"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12049"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Мероприятие по капитальному ремонту, замене сетей водоснабжения на территории п. Н. </w:t>
            </w:r>
            <w:proofErr w:type="spellStart"/>
            <w:r w:rsidRPr="00575B90">
              <w:rPr>
                <w:rFonts w:eastAsia="Times New Roman"/>
                <w:color w:val="000000"/>
                <w:sz w:val="28"/>
                <w:szCs w:val="28"/>
                <w:lang w:eastAsia="ru-RU"/>
              </w:rPr>
              <w:t>Кременкуль</w:t>
            </w:r>
            <w:proofErr w:type="spellEnd"/>
          </w:p>
        </w:tc>
      </w:tr>
      <w:tr w:rsidR="007A7E09" w:rsidRPr="00575B90" w:rsidTr="007A7E09">
        <w:trPr>
          <w:trHeight w:val="20"/>
        </w:trPr>
        <w:tc>
          <w:tcPr>
            <w:tcW w:w="45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4286" w:type="dxa"/>
            <w:gridSpan w:val="3"/>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Система водоотведения</w:t>
            </w:r>
          </w:p>
        </w:tc>
      </w:tr>
      <w:tr w:rsidR="007A7E09" w:rsidRPr="00575B90" w:rsidTr="007A7E09">
        <w:trPr>
          <w:trHeight w:val="20"/>
        </w:trPr>
        <w:tc>
          <w:tcPr>
            <w:tcW w:w="45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97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6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1204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Подключение перспективной застройки Солнечная долина 1</w:t>
            </w:r>
          </w:p>
        </w:tc>
      </w:tr>
      <w:tr w:rsidR="007A7E09" w:rsidRPr="00575B90" w:rsidTr="007A7E09">
        <w:trPr>
          <w:trHeight w:val="20"/>
        </w:trPr>
        <w:tc>
          <w:tcPr>
            <w:tcW w:w="45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97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126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1204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Мероприятие по капитальному ремонту, замене сетей водоотведения на территории п. Н. </w:t>
            </w:r>
            <w:proofErr w:type="spellStart"/>
            <w:r w:rsidRPr="00575B90">
              <w:rPr>
                <w:rFonts w:eastAsia="Times New Roman"/>
                <w:color w:val="000000"/>
                <w:sz w:val="28"/>
                <w:szCs w:val="28"/>
                <w:lang w:eastAsia="ru-RU"/>
              </w:rPr>
              <w:t>Кременкуль</w:t>
            </w:r>
            <w:proofErr w:type="spellEnd"/>
          </w:p>
        </w:tc>
      </w:tr>
      <w:tr w:rsidR="007A7E09" w:rsidRPr="00575B90" w:rsidTr="007A7E09">
        <w:trPr>
          <w:trHeight w:val="20"/>
        </w:trPr>
        <w:tc>
          <w:tcPr>
            <w:tcW w:w="45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4286" w:type="dxa"/>
            <w:gridSpan w:val="3"/>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Система электроснабжения</w:t>
            </w:r>
          </w:p>
        </w:tc>
      </w:tr>
      <w:tr w:rsidR="007A7E09" w:rsidRPr="00575B90" w:rsidTr="007A7E09">
        <w:trPr>
          <w:trHeight w:val="20"/>
        </w:trPr>
        <w:tc>
          <w:tcPr>
            <w:tcW w:w="45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97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2021</w:t>
            </w:r>
          </w:p>
        </w:tc>
        <w:tc>
          <w:tcPr>
            <w:tcW w:w="126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1204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Реконструкция ВЛ-0,4 кВ</w:t>
            </w:r>
          </w:p>
        </w:tc>
      </w:tr>
      <w:tr w:rsidR="007A7E09" w:rsidRPr="00575B90" w:rsidTr="007A7E09">
        <w:trPr>
          <w:trHeight w:val="20"/>
        </w:trPr>
        <w:tc>
          <w:tcPr>
            <w:tcW w:w="45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97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2023</w:t>
            </w:r>
          </w:p>
        </w:tc>
        <w:tc>
          <w:tcPr>
            <w:tcW w:w="126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2024</w:t>
            </w:r>
          </w:p>
        </w:tc>
        <w:tc>
          <w:tcPr>
            <w:tcW w:w="1204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Реконструкция ТП</w:t>
            </w:r>
          </w:p>
        </w:tc>
      </w:tr>
      <w:tr w:rsidR="007A7E09" w:rsidRPr="00575B90" w:rsidTr="007A7E09">
        <w:trPr>
          <w:trHeight w:val="20"/>
        </w:trPr>
        <w:tc>
          <w:tcPr>
            <w:tcW w:w="45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w:t>
            </w:r>
          </w:p>
        </w:tc>
        <w:tc>
          <w:tcPr>
            <w:tcW w:w="97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2022</w:t>
            </w:r>
          </w:p>
        </w:tc>
        <w:tc>
          <w:tcPr>
            <w:tcW w:w="126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1204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Подключение объектов к системе электроснабжения</w:t>
            </w:r>
          </w:p>
        </w:tc>
      </w:tr>
      <w:tr w:rsidR="007A7E09" w:rsidRPr="00575B90" w:rsidTr="007A7E09">
        <w:trPr>
          <w:trHeight w:val="20"/>
        </w:trPr>
        <w:tc>
          <w:tcPr>
            <w:tcW w:w="45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4286" w:type="dxa"/>
            <w:gridSpan w:val="3"/>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Система газоснабжения</w:t>
            </w:r>
          </w:p>
        </w:tc>
      </w:tr>
      <w:tr w:rsidR="007A7E09" w:rsidRPr="00575B90" w:rsidTr="007A7E09">
        <w:trPr>
          <w:trHeight w:val="20"/>
        </w:trPr>
        <w:tc>
          <w:tcPr>
            <w:tcW w:w="45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97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2022</w:t>
            </w:r>
          </w:p>
        </w:tc>
        <w:tc>
          <w:tcPr>
            <w:tcW w:w="126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2022</w:t>
            </w:r>
          </w:p>
        </w:tc>
        <w:tc>
          <w:tcPr>
            <w:tcW w:w="1204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Газификация Солнечная Долина 1</w:t>
            </w:r>
          </w:p>
        </w:tc>
      </w:tr>
      <w:tr w:rsidR="007A7E09" w:rsidRPr="00575B90" w:rsidTr="007A7E09">
        <w:trPr>
          <w:trHeight w:val="20"/>
        </w:trPr>
        <w:tc>
          <w:tcPr>
            <w:tcW w:w="45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97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2023</w:t>
            </w:r>
          </w:p>
        </w:tc>
        <w:tc>
          <w:tcPr>
            <w:tcW w:w="126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1204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Подключение объектов к системе газоснабжения</w:t>
            </w:r>
          </w:p>
        </w:tc>
      </w:tr>
      <w:tr w:rsidR="007A7E09" w:rsidRPr="00575B90" w:rsidTr="007A7E09">
        <w:trPr>
          <w:trHeight w:val="20"/>
        </w:trPr>
        <w:tc>
          <w:tcPr>
            <w:tcW w:w="456" w:type="dxa"/>
            <w:shd w:val="clear" w:color="auto" w:fill="auto"/>
            <w:noWrap/>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4286" w:type="dxa"/>
            <w:gridSpan w:val="3"/>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Система сбора, вывоза и утилизации ТКО</w:t>
            </w:r>
          </w:p>
        </w:tc>
      </w:tr>
      <w:tr w:rsidR="007A7E09" w:rsidRPr="00575B90" w:rsidTr="007A7E09">
        <w:trPr>
          <w:trHeight w:val="20"/>
        </w:trPr>
        <w:tc>
          <w:tcPr>
            <w:tcW w:w="45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97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263"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c>
          <w:tcPr>
            <w:tcW w:w="12049"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Содержание контейнерной системы сбора ТКО</w:t>
            </w:r>
          </w:p>
        </w:tc>
      </w:tr>
    </w:tbl>
    <w:p w:rsidR="007A7E09" w:rsidRPr="00575B90" w:rsidRDefault="007A7E09" w:rsidP="00BB31C7">
      <w:pPr>
        <w:autoSpaceDE w:val="0"/>
        <w:autoSpaceDN w:val="0"/>
        <w:adjustRightInd w:val="0"/>
        <w:spacing w:line="240" w:lineRule="auto"/>
        <w:ind w:firstLine="709"/>
        <w:rPr>
          <w:rFonts w:eastAsiaTheme="minorEastAsia"/>
          <w:sz w:val="28"/>
          <w:szCs w:val="28"/>
          <w:lang w:eastAsia="ru-RU"/>
        </w:rPr>
      </w:pPr>
    </w:p>
    <w:p w:rsidR="007A7E09" w:rsidRPr="00575B90" w:rsidRDefault="007A7E09" w:rsidP="00BB31C7">
      <w:pPr>
        <w:autoSpaceDE w:val="0"/>
        <w:autoSpaceDN w:val="0"/>
        <w:adjustRightInd w:val="0"/>
        <w:spacing w:line="240" w:lineRule="auto"/>
        <w:ind w:firstLine="709"/>
        <w:rPr>
          <w:rFonts w:eastAsiaTheme="minorEastAsia"/>
          <w:sz w:val="28"/>
          <w:szCs w:val="28"/>
          <w:lang w:eastAsia="ru-RU"/>
        </w:rPr>
        <w:sectPr w:rsidR="007A7E09" w:rsidRPr="00575B90" w:rsidSect="007A7E09">
          <w:pgSz w:w="16840" w:h="11907" w:orient="landscape" w:code="9"/>
          <w:pgMar w:top="1418" w:right="1134" w:bottom="851" w:left="1134" w:header="709" w:footer="709" w:gutter="0"/>
          <w:cols w:space="708"/>
          <w:docGrid w:linePitch="360"/>
        </w:sectPr>
      </w:pP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81" w:name="_Toc25210482"/>
      <w:r w:rsidRPr="00592827">
        <w:rPr>
          <w:rFonts w:eastAsiaTheme="majorEastAsia"/>
          <w:bCs/>
          <w:sz w:val="28"/>
          <w:szCs w:val="28"/>
          <w:lang w:eastAsia="en-US"/>
        </w:rPr>
        <w:lastRenderedPageBreak/>
        <w:t>Раздел 13 Финансовые потребности для реализации программы</w:t>
      </w:r>
      <w:bookmarkEnd w:id="181"/>
      <w:r w:rsidRPr="00592827">
        <w:rPr>
          <w:rFonts w:eastAsiaTheme="majorEastAsia"/>
          <w:bCs/>
          <w:sz w:val="28"/>
          <w:szCs w:val="28"/>
          <w:lang w:eastAsia="en-US"/>
        </w:rPr>
        <w:t xml:space="preserve"> </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82" w:name="_Toc25210483"/>
      <w:r w:rsidRPr="00592827">
        <w:rPr>
          <w:rFonts w:eastAsiaTheme="majorEastAsia"/>
          <w:bCs/>
          <w:sz w:val="28"/>
          <w:szCs w:val="28"/>
          <w:lang w:eastAsia="en-US"/>
        </w:rPr>
        <w:t>13.1. Совокупные потребности в капитальных вложениях для реализации всей программы инвестиционных проектов</w:t>
      </w:r>
      <w:bookmarkEnd w:id="182"/>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План мероприятий и финансовые потребности для реализации инвестиционных проектов представлены в таблице 13.1.</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Совокупные финансовые потребности на период реализации Программы составляют 239,115 млн. руб.</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Финансовое обеспечение программных инвестиционных проектов может осуществляться в том числе, за счет средств бюджетов всех уровней.</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С целью уменьшения нагрузки на бюджет, повышения эффективности и темпов реализации мероприятий источники финансирования для их реализации определены исходя из следующих соображений:</w:t>
      </w:r>
    </w:p>
    <w:p w:rsidR="007A7E09" w:rsidRPr="00575B90" w:rsidRDefault="007A7E09" w:rsidP="00BB31C7">
      <w:pPr>
        <w:widowControl/>
        <w:numPr>
          <w:ilvl w:val="0"/>
          <w:numId w:val="29"/>
        </w:numPr>
        <w:suppressAutoHyphens/>
        <w:spacing w:line="240" w:lineRule="auto"/>
        <w:ind w:left="0" w:firstLine="709"/>
        <w:contextualSpacing/>
        <w:rPr>
          <w:sz w:val="28"/>
          <w:szCs w:val="28"/>
          <w:lang w:eastAsia="ru-RU"/>
        </w:rPr>
      </w:pPr>
      <w:r w:rsidRPr="00575B90">
        <w:rPr>
          <w:sz w:val="28"/>
          <w:szCs w:val="28"/>
          <w:lang w:eastAsia="ru-RU"/>
        </w:rPr>
        <w:t>по причине относительно небольшого срока окупаемости проектов в сфере водоснабжения финансирование при реализации мероприятий рекомендуется осуществлять, в основном, за счёт бюджетных средств;</w:t>
      </w:r>
    </w:p>
    <w:p w:rsidR="007A7E09" w:rsidRPr="00575B90" w:rsidRDefault="007A7E09" w:rsidP="00BB31C7">
      <w:pPr>
        <w:widowControl/>
        <w:numPr>
          <w:ilvl w:val="0"/>
          <w:numId w:val="29"/>
        </w:numPr>
        <w:suppressAutoHyphens/>
        <w:spacing w:line="240" w:lineRule="auto"/>
        <w:ind w:left="0" w:firstLine="709"/>
        <w:contextualSpacing/>
        <w:rPr>
          <w:sz w:val="28"/>
          <w:szCs w:val="28"/>
          <w:lang w:eastAsia="ru-RU"/>
        </w:rPr>
      </w:pPr>
      <w:r w:rsidRPr="00575B90">
        <w:rPr>
          <w:sz w:val="28"/>
          <w:szCs w:val="28"/>
          <w:lang w:eastAsia="ru-RU"/>
        </w:rPr>
        <w:t xml:space="preserve">развитие существующих и строительство новых участков газовых сетей рекомендуется осуществлять за счёт средств </w:t>
      </w:r>
      <w:proofErr w:type="spellStart"/>
      <w:r w:rsidRPr="00575B90">
        <w:rPr>
          <w:sz w:val="28"/>
          <w:szCs w:val="28"/>
          <w:lang w:eastAsia="ru-RU"/>
        </w:rPr>
        <w:t>ресурсоснабжающих</w:t>
      </w:r>
      <w:proofErr w:type="spellEnd"/>
      <w:r w:rsidRPr="00575B90">
        <w:rPr>
          <w:sz w:val="28"/>
          <w:szCs w:val="28"/>
          <w:lang w:eastAsia="ru-RU"/>
        </w:rPr>
        <w:t xml:space="preserve"> организаций;</w:t>
      </w:r>
    </w:p>
    <w:p w:rsidR="007A7E09" w:rsidRPr="00575B90" w:rsidRDefault="007A7E09" w:rsidP="00BB31C7">
      <w:pPr>
        <w:widowControl/>
        <w:numPr>
          <w:ilvl w:val="0"/>
          <w:numId w:val="29"/>
        </w:numPr>
        <w:suppressAutoHyphens/>
        <w:spacing w:line="240" w:lineRule="auto"/>
        <w:ind w:left="0" w:firstLine="709"/>
        <w:contextualSpacing/>
        <w:rPr>
          <w:sz w:val="28"/>
          <w:szCs w:val="28"/>
          <w:lang w:eastAsia="ru-RU"/>
        </w:rPr>
      </w:pPr>
      <w:r w:rsidRPr="00575B90">
        <w:rPr>
          <w:sz w:val="28"/>
          <w:szCs w:val="28"/>
          <w:lang w:eastAsia="ru-RU"/>
        </w:rPr>
        <w:t>в сфере сбора и транспортировки твердых коммунальных отходов финансирование мероприятий планируется, в основном, за счёт средств местного бюджета;</w:t>
      </w:r>
    </w:p>
    <w:p w:rsidR="007A7E09" w:rsidRPr="00575B90" w:rsidRDefault="007A7E09" w:rsidP="00BB31C7">
      <w:pPr>
        <w:widowControl/>
        <w:numPr>
          <w:ilvl w:val="0"/>
          <w:numId w:val="29"/>
        </w:numPr>
        <w:suppressAutoHyphens/>
        <w:spacing w:line="240" w:lineRule="auto"/>
        <w:ind w:left="0" w:firstLine="709"/>
        <w:contextualSpacing/>
        <w:rPr>
          <w:sz w:val="28"/>
          <w:szCs w:val="28"/>
          <w:lang w:eastAsia="ru-RU"/>
        </w:rPr>
      </w:pPr>
      <w:r w:rsidRPr="00575B90">
        <w:rPr>
          <w:sz w:val="28"/>
          <w:szCs w:val="28"/>
          <w:lang w:eastAsia="ru-RU"/>
        </w:rPr>
        <w:t>для финансирования мероприятий в сфере электроснабжения рекомендуется использование собственных сре</w:t>
      </w:r>
      <w:proofErr w:type="gramStart"/>
      <w:r w:rsidRPr="00575B90">
        <w:rPr>
          <w:sz w:val="28"/>
          <w:szCs w:val="28"/>
          <w:lang w:eastAsia="ru-RU"/>
        </w:rPr>
        <w:t>дств пр</w:t>
      </w:r>
      <w:proofErr w:type="gramEnd"/>
      <w:r w:rsidRPr="00575B90">
        <w:rPr>
          <w:sz w:val="28"/>
          <w:szCs w:val="28"/>
          <w:lang w:eastAsia="ru-RU"/>
        </w:rPr>
        <w:t>едприятия и платы за подключение.</w:t>
      </w:r>
    </w:p>
    <w:p w:rsidR="007A7E09" w:rsidRPr="00575B90" w:rsidRDefault="007A7E09" w:rsidP="00BB31C7">
      <w:pPr>
        <w:widowControl/>
        <w:suppressAutoHyphens/>
        <w:spacing w:line="240" w:lineRule="auto"/>
        <w:ind w:firstLine="709"/>
        <w:contextualSpacing/>
        <w:rPr>
          <w:rFonts w:eastAsia="Times New Roman"/>
          <w:sz w:val="28"/>
          <w:szCs w:val="28"/>
          <w:lang w:eastAsia="ru-RU"/>
        </w:rPr>
        <w:sectPr w:rsidR="007A7E09" w:rsidRPr="00575B90" w:rsidSect="00592827">
          <w:pgSz w:w="11906" w:h="16838"/>
          <w:pgMar w:top="1134" w:right="850" w:bottom="1134" w:left="1418" w:header="708" w:footer="708" w:gutter="0"/>
          <w:cols w:space="708"/>
          <w:docGrid w:linePitch="360"/>
        </w:sectPr>
      </w:pP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lastRenderedPageBreak/>
        <w:t>Таблица 13.1.</w:t>
      </w:r>
      <w:r w:rsidRPr="00575B90">
        <w:rPr>
          <w:rFonts w:asciiTheme="minorHAnsi" w:hAnsiTheme="minorHAnsi" w:cstheme="minorBidi"/>
          <w:sz w:val="28"/>
          <w:szCs w:val="28"/>
          <w:lang w:eastAsia="en-US"/>
        </w:rPr>
        <w:t xml:space="preserve"> </w:t>
      </w:r>
      <w:r w:rsidRPr="00575B90">
        <w:rPr>
          <w:sz w:val="28"/>
          <w:szCs w:val="28"/>
          <w:lang w:eastAsia="ru-RU"/>
        </w:rPr>
        <w:t>План мероприятий и финансовые потребности</w:t>
      </w:r>
    </w:p>
    <w:tbl>
      <w:tblPr>
        <w:tblW w:w="15276" w:type="dxa"/>
        <w:tblLayout w:type="fixed"/>
        <w:tblLook w:val="04A0"/>
      </w:tblPr>
      <w:tblGrid>
        <w:gridCol w:w="562"/>
        <w:gridCol w:w="958"/>
        <w:gridCol w:w="715"/>
        <w:gridCol w:w="3402"/>
        <w:gridCol w:w="1559"/>
        <w:gridCol w:w="1116"/>
        <w:gridCol w:w="954"/>
        <w:gridCol w:w="954"/>
        <w:gridCol w:w="954"/>
        <w:gridCol w:w="954"/>
        <w:gridCol w:w="954"/>
        <w:gridCol w:w="2194"/>
      </w:tblGrid>
      <w:tr w:rsidR="007A7E09" w:rsidRPr="00087D83" w:rsidTr="00087D83">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bookmarkStart w:id="183" w:name="_Hlk25212902"/>
            <w:r w:rsidRPr="00087D83">
              <w:rPr>
                <w:rFonts w:eastAsia="Times New Roman"/>
                <w:color w:val="000000"/>
                <w:lang w:eastAsia="ru-RU"/>
              </w:rPr>
              <w:t>№</w:t>
            </w:r>
          </w:p>
        </w:tc>
        <w:tc>
          <w:tcPr>
            <w:tcW w:w="1673" w:type="dxa"/>
            <w:gridSpan w:val="2"/>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Срок выполнения инвестиционных проектов</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Печень мероприятий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Сумма капитальных вложений, млн. руб.</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2021</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2022</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2023</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2024</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2025</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Источники финансирования</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087D83" w:rsidRDefault="007A7E09" w:rsidP="00BB31C7">
            <w:pPr>
              <w:widowControl/>
              <w:spacing w:line="240" w:lineRule="auto"/>
              <w:ind w:firstLine="0"/>
              <w:rPr>
                <w:rFonts w:ascii="Calibri" w:eastAsia="Times New Roman" w:hAnsi="Calibri"/>
                <w:color w:val="000000"/>
                <w:lang w:eastAsia="ru-RU"/>
              </w:rPr>
            </w:pPr>
            <w:r w:rsidRPr="00087D83">
              <w:rPr>
                <w:rFonts w:ascii="Calibri" w:eastAsia="Times New Roman" w:hAnsi="Calibri"/>
                <w:color w:val="000000"/>
                <w:lang w:eastAsia="ru-RU"/>
              </w:rPr>
              <w:t> </w:t>
            </w:r>
          </w:p>
        </w:tc>
        <w:tc>
          <w:tcPr>
            <w:tcW w:w="5075"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Система теплоснабжения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r>
      <w:tr w:rsidR="007A7E09" w:rsidRPr="00087D83" w:rsidTr="00087D83">
        <w:trPr>
          <w:trHeight w:val="20"/>
        </w:trPr>
        <w:tc>
          <w:tcPr>
            <w:tcW w:w="56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Не планируется</w:t>
            </w:r>
          </w:p>
        </w:tc>
        <w:tc>
          <w:tcPr>
            <w:tcW w:w="1559"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087D83" w:rsidRDefault="007A7E09" w:rsidP="00BB31C7">
            <w:pPr>
              <w:widowControl/>
              <w:spacing w:line="240" w:lineRule="auto"/>
              <w:ind w:firstLine="0"/>
              <w:rPr>
                <w:rFonts w:ascii="Calibri" w:eastAsia="Times New Roman" w:hAnsi="Calibri"/>
                <w:color w:val="000000"/>
                <w:lang w:eastAsia="ru-RU"/>
              </w:rPr>
            </w:pPr>
            <w:r w:rsidRPr="00087D83">
              <w:rPr>
                <w:rFonts w:ascii="Calibri" w:eastAsia="Times New Roman" w:hAnsi="Calibri"/>
                <w:color w:val="000000"/>
                <w:lang w:eastAsia="ru-RU"/>
              </w:rPr>
              <w:t> </w:t>
            </w:r>
          </w:p>
        </w:tc>
        <w:tc>
          <w:tcPr>
            <w:tcW w:w="5075"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Система водоснабжения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1116"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Строительство водовода от ВК-21 до п. Солнечная долина 2. Диаметром 200мм, протяженностью 212п.м.</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3611,8</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3611,8</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Плата за подключение, областной бюджет</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Строительство водовода от ВК-20 до ВК-21, диаметром 200мм, протяженностью 2500 п.</w:t>
            </w:r>
            <w:proofErr w:type="gramStart"/>
            <w:r w:rsidRPr="00087D83">
              <w:rPr>
                <w:rFonts w:eastAsia="Times New Roman"/>
                <w:color w:val="000000"/>
                <w:lang w:eastAsia="ru-RU"/>
              </w:rPr>
              <w:t>м</w:t>
            </w:r>
            <w:proofErr w:type="gramEnd"/>
            <w:r w:rsidRPr="00087D83">
              <w:rPr>
                <w:rFonts w:eastAsia="Times New Roman"/>
                <w:color w:val="000000"/>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42591,6</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42591,6</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Плата за подключение, областной бюджет</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3</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2025</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Подключение перспективной застройки Солнечная долина 1</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9000,0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Плата за подключение</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4</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xml:space="preserve">Строительство водовода от ВК-22 до п. Н. </w:t>
            </w:r>
            <w:proofErr w:type="spellStart"/>
            <w:r w:rsidRPr="00087D83">
              <w:rPr>
                <w:rFonts w:eastAsia="Times New Roman"/>
                <w:color w:val="000000"/>
                <w:lang w:eastAsia="ru-RU"/>
              </w:rPr>
              <w:t>Кременкуль</w:t>
            </w:r>
            <w:proofErr w:type="spellEnd"/>
            <w:r w:rsidRPr="00087D83">
              <w:rPr>
                <w:rFonts w:eastAsia="Times New Roman"/>
                <w:color w:val="000000"/>
                <w:lang w:eastAsia="ru-RU"/>
              </w:rPr>
              <w:t>, диаметром 300мм, протяженностью 300 п.</w:t>
            </w:r>
            <w:proofErr w:type="gramStart"/>
            <w:r w:rsidRPr="00087D83">
              <w:rPr>
                <w:rFonts w:eastAsia="Times New Roman"/>
                <w:color w:val="000000"/>
                <w:lang w:eastAsia="ru-RU"/>
              </w:rPr>
              <w:t>м</w:t>
            </w:r>
            <w:proofErr w:type="gramEnd"/>
            <w:r w:rsidRPr="00087D83">
              <w:rPr>
                <w:rFonts w:eastAsia="Times New Roman"/>
                <w:color w:val="000000"/>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10285,7</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10285,7</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Плата за подключение, областной бюджет</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5</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Строительство водовода от ВК-21 до ВК-22 диаметром 300мм, протяженностью 400 п.</w:t>
            </w:r>
            <w:proofErr w:type="gramStart"/>
            <w:r w:rsidRPr="00087D83">
              <w:rPr>
                <w:rFonts w:eastAsia="Times New Roman"/>
                <w:color w:val="000000"/>
                <w:lang w:eastAsia="ru-RU"/>
              </w:rPr>
              <w:t>м</w:t>
            </w:r>
            <w:proofErr w:type="gramEnd"/>
            <w:r w:rsidRPr="00087D83">
              <w:rPr>
                <w:rFonts w:eastAsia="Times New Roman"/>
                <w:color w:val="000000"/>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7714,3</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7714,3</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Плата за подключение, областной бюджет</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6</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Строительство ПВНС с резервуаром</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4378,7</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4378,7</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Плата за подключение, областной бюджет</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7</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Реконструкция водовода, от ВОС в сторону ВК-5, диаметром с 400 на 500мм, протяженностью 1000п.м.</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42544,7</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42544,7</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Плата за подключение, областной бюджет</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8</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Реконструкция водовода, от ВОС в сторону ВК-7, диаметром с 400 на 500мм, протяженностью 1100п.м.</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46799,2</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46799,2</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Плата за подключение, областной бюджет</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9</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Мероприятия по увеличению мощности на станции ВОС</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16862,9</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16862,9</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Плата за подключение, областной бюджет</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Мероприятия по увеличению мощности на станции ВОС</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5058,9</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5058,9</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Плата за подключение, областной бюджет</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11</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2025</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2025</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xml:space="preserve">Мероприятие по капитальному ремонту, замене сетей водоснабжения на территории п. Н. </w:t>
            </w:r>
            <w:proofErr w:type="spellStart"/>
            <w:r w:rsidRPr="00087D83">
              <w:rPr>
                <w:rFonts w:eastAsia="Times New Roman"/>
                <w:color w:val="000000"/>
                <w:lang w:eastAsia="ru-RU"/>
              </w:rPr>
              <w:t>Кременкуль</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912,0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912,0</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Местный бюджет</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Итого</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189759,6</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181347,6</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2412,0</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7A7E09" w:rsidRPr="00087D83" w:rsidRDefault="007A7E09" w:rsidP="00BB31C7">
            <w:pPr>
              <w:widowControl/>
              <w:spacing w:line="240" w:lineRule="auto"/>
              <w:ind w:firstLine="0"/>
              <w:rPr>
                <w:rFonts w:ascii="Calibri" w:eastAsia="Times New Roman" w:hAnsi="Calibri"/>
                <w:color w:val="000000"/>
                <w:lang w:eastAsia="ru-RU"/>
              </w:rPr>
            </w:pPr>
            <w:r w:rsidRPr="00087D83">
              <w:rPr>
                <w:rFonts w:ascii="Calibri" w:eastAsia="Times New Roman" w:hAnsi="Calibri"/>
                <w:color w:val="000000"/>
                <w:lang w:eastAsia="ru-RU"/>
              </w:rPr>
              <w:t> </w:t>
            </w:r>
          </w:p>
        </w:tc>
        <w:tc>
          <w:tcPr>
            <w:tcW w:w="5075"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Система водоотведения</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lastRenderedPageBreak/>
              <w:t>1</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2025</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Подключение перспективной застройки Солнечная долина 1</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10200,0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1700,0</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Плата за подключение</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2025</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2025</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xml:space="preserve">Мероприятие по капитальному ремонту, замене сетей водоотведения на территории п. Н. </w:t>
            </w:r>
            <w:proofErr w:type="spellStart"/>
            <w:r w:rsidRPr="00087D83">
              <w:rPr>
                <w:rFonts w:eastAsia="Times New Roman"/>
                <w:color w:val="000000"/>
                <w:lang w:eastAsia="ru-RU"/>
              </w:rPr>
              <w:t>Кременкуль</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456,0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456,0</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Местный бюджет</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Итого</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10656,0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2156,0</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7A7E09" w:rsidRPr="00087D83" w:rsidRDefault="007A7E09" w:rsidP="00BB31C7">
            <w:pPr>
              <w:widowControl/>
              <w:spacing w:line="240" w:lineRule="auto"/>
              <w:ind w:firstLine="0"/>
              <w:rPr>
                <w:rFonts w:ascii="Calibri" w:eastAsia="Times New Roman" w:hAnsi="Calibri"/>
                <w:color w:val="000000"/>
                <w:lang w:eastAsia="ru-RU"/>
              </w:rPr>
            </w:pPr>
            <w:r w:rsidRPr="00087D83">
              <w:rPr>
                <w:rFonts w:ascii="Calibri" w:eastAsia="Times New Roman" w:hAnsi="Calibri"/>
                <w:color w:val="000000"/>
                <w:lang w:eastAsia="ru-RU"/>
              </w:rPr>
              <w:t> </w:t>
            </w:r>
          </w:p>
        </w:tc>
        <w:tc>
          <w:tcPr>
            <w:tcW w:w="5075"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Система электроснабжения</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2021</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2025</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Реконструкция ВЛ-0,4 кВ</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13500,0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7500,0</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Собственные средства предприятия</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2023</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2024</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Реконструкция ТП</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7600,0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3800,0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3800,0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Собственные средства предприятия</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3</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2022</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2025</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Подключение объектов к системе электроснабжения</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6400,0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1200,0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1800,0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1900,0</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xml:space="preserve">Плата за </w:t>
            </w:r>
            <w:proofErr w:type="spellStart"/>
            <w:r w:rsidRPr="00087D83">
              <w:rPr>
                <w:rFonts w:eastAsia="Times New Roman"/>
                <w:color w:val="000000"/>
                <w:lang w:eastAsia="ru-RU"/>
              </w:rPr>
              <w:t>техприсоединение</w:t>
            </w:r>
            <w:proofErr w:type="spellEnd"/>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Итого</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27500,0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1500,0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2700,0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6800,0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7100,0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9400,0</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7A7E09" w:rsidRPr="00087D83" w:rsidRDefault="007A7E09" w:rsidP="00BB31C7">
            <w:pPr>
              <w:widowControl/>
              <w:spacing w:line="240" w:lineRule="auto"/>
              <w:ind w:firstLine="0"/>
              <w:rPr>
                <w:rFonts w:ascii="Calibri" w:eastAsia="Times New Roman" w:hAnsi="Calibri"/>
                <w:color w:val="000000"/>
                <w:lang w:eastAsia="ru-RU"/>
              </w:rPr>
            </w:pPr>
            <w:r w:rsidRPr="00087D83">
              <w:rPr>
                <w:rFonts w:ascii="Calibri" w:eastAsia="Times New Roman" w:hAnsi="Calibri"/>
                <w:color w:val="000000"/>
                <w:lang w:eastAsia="ru-RU"/>
              </w:rPr>
              <w:t> </w:t>
            </w:r>
          </w:p>
        </w:tc>
        <w:tc>
          <w:tcPr>
            <w:tcW w:w="5075"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Система газоснабжения</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2022</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2022</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Газификация Солнечная Долина 1</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6900,0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6900,0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xml:space="preserve">Плата за </w:t>
            </w:r>
            <w:proofErr w:type="spellStart"/>
            <w:r w:rsidRPr="00087D83">
              <w:rPr>
                <w:rFonts w:eastAsia="Times New Roman"/>
                <w:color w:val="000000"/>
                <w:lang w:eastAsia="ru-RU"/>
              </w:rPr>
              <w:t>техприсоединение</w:t>
            </w:r>
            <w:proofErr w:type="spellEnd"/>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2023</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2025</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Подключение объектов к системе газоснабжения</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3800,0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1200,0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1300,0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1300,0</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xml:space="preserve">Плата за </w:t>
            </w:r>
            <w:proofErr w:type="spellStart"/>
            <w:r w:rsidRPr="00087D83">
              <w:rPr>
                <w:rFonts w:eastAsia="Times New Roman"/>
                <w:color w:val="000000"/>
                <w:lang w:eastAsia="ru-RU"/>
              </w:rPr>
              <w:t>техприсоединение</w:t>
            </w:r>
            <w:proofErr w:type="spellEnd"/>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Итого</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10700,0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6900,0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1200,0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1300,0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1300,0</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noWrap/>
            <w:hideMark/>
          </w:tcPr>
          <w:p w:rsidR="007A7E09" w:rsidRPr="00087D83" w:rsidRDefault="007A7E09" w:rsidP="00BB31C7">
            <w:pPr>
              <w:widowControl/>
              <w:spacing w:line="240" w:lineRule="auto"/>
              <w:ind w:firstLine="0"/>
              <w:rPr>
                <w:rFonts w:ascii="Calibri" w:eastAsia="Times New Roman" w:hAnsi="Calibri"/>
                <w:color w:val="000000"/>
                <w:lang w:eastAsia="ru-RU"/>
              </w:rPr>
            </w:pPr>
            <w:r w:rsidRPr="00087D83">
              <w:rPr>
                <w:rFonts w:ascii="Calibri" w:eastAsia="Times New Roman" w:hAnsi="Calibri"/>
                <w:color w:val="000000"/>
                <w:lang w:eastAsia="ru-RU"/>
              </w:rPr>
              <w:t> </w:t>
            </w:r>
          </w:p>
        </w:tc>
        <w:tc>
          <w:tcPr>
            <w:tcW w:w="5075" w:type="dxa"/>
            <w:gridSpan w:val="3"/>
            <w:tcBorders>
              <w:top w:val="single" w:sz="4" w:space="0" w:color="auto"/>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Система сбора, вывоза и утилизации ТКО</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2020</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2025</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Содержание контейнерной системы сбора ТКО</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500,0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100,0</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Местный бюджет</w:t>
            </w:r>
          </w:p>
        </w:tc>
      </w:tr>
      <w:tr w:rsidR="007A7E09" w:rsidRPr="00087D83" w:rsidTr="00087D83">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715"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Итого</w:t>
            </w:r>
          </w:p>
        </w:tc>
        <w:tc>
          <w:tcPr>
            <w:tcW w:w="1559"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500,0</w:t>
            </w:r>
          </w:p>
        </w:tc>
        <w:tc>
          <w:tcPr>
            <w:tcW w:w="1116"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100,0</w:t>
            </w:r>
          </w:p>
        </w:tc>
        <w:tc>
          <w:tcPr>
            <w:tcW w:w="954" w:type="dxa"/>
            <w:tcBorders>
              <w:top w:val="nil"/>
              <w:left w:val="nil"/>
              <w:bottom w:val="single" w:sz="4" w:space="0" w:color="auto"/>
              <w:right w:val="single" w:sz="4" w:space="0" w:color="auto"/>
            </w:tcBorders>
            <w:shd w:val="clear" w:color="auto" w:fill="auto"/>
            <w:vAlign w:val="bottom"/>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100,0</w:t>
            </w:r>
          </w:p>
        </w:tc>
        <w:tc>
          <w:tcPr>
            <w:tcW w:w="2194" w:type="dxa"/>
            <w:tcBorders>
              <w:top w:val="nil"/>
              <w:left w:val="nil"/>
              <w:bottom w:val="single" w:sz="4" w:space="0" w:color="auto"/>
              <w:right w:val="single" w:sz="4" w:space="0" w:color="auto"/>
            </w:tcBorders>
            <w:shd w:val="clear" w:color="auto" w:fill="auto"/>
            <w:vAlign w:val="center"/>
            <w:hideMark/>
          </w:tcPr>
          <w:p w:rsidR="007A7E09" w:rsidRPr="00087D83" w:rsidRDefault="007A7E09" w:rsidP="00BB31C7">
            <w:pPr>
              <w:widowControl/>
              <w:spacing w:line="240" w:lineRule="auto"/>
              <w:ind w:firstLine="0"/>
              <w:rPr>
                <w:rFonts w:eastAsia="Times New Roman"/>
                <w:color w:val="000000"/>
                <w:lang w:eastAsia="ru-RU"/>
              </w:rPr>
            </w:pPr>
            <w:r w:rsidRPr="00087D83">
              <w:rPr>
                <w:rFonts w:eastAsia="Times New Roman"/>
                <w:color w:val="000000"/>
                <w:lang w:eastAsia="ru-RU"/>
              </w:rPr>
              <w:t> </w:t>
            </w:r>
          </w:p>
        </w:tc>
      </w:tr>
      <w:bookmarkEnd w:id="183"/>
    </w:tbl>
    <w:p w:rsidR="007A7E09" w:rsidRPr="00575B90" w:rsidRDefault="007A7E09" w:rsidP="00BB31C7">
      <w:pPr>
        <w:widowControl/>
        <w:suppressAutoHyphens/>
        <w:spacing w:line="240" w:lineRule="auto"/>
        <w:ind w:firstLine="709"/>
        <w:contextualSpacing/>
        <w:rPr>
          <w:rFonts w:eastAsia="Times New Roman"/>
          <w:sz w:val="28"/>
          <w:szCs w:val="28"/>
          <w:lang w:eastAsia="ru-RU"/>
        </w:r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sectPr w:rsidR="007A7E09" w:rsidRPr="00575B90" w:rsidSect="00087D83">
          <w:pgSz w:w="16839" w:h="11907" w:orient="landscape" w:code="9"/>
          <w:pgMar w:top="1134" w:right="1134" w:bottom="426" w:left="1134" w:header="709" w:footer="709" w:gutter="0"/>
          <w:cols w:space="708"/>
          <w:docGrid w:linePitch="360"/>
        </w:sectPr>
      </w:pP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84" w:name="_Toc25210484"/>
      <w:r w:rsidRPr="00592827">
        <w:rPr>
          <w:rFonts w:eastAsiaTheme="majorEastAsia"/>
          <w:bCs/>
          <w:sz w:val="28"/>
          <w:szCs w:val="28"/>
          <w:lang w:eastAsia="en-US"/>
        </w:rPr>
        <w:lastRenderedPageBreak/>
        <w:t>13.2. Величина изменения совокупных эксплуатационных затрат</w:t>
      </w:r>
      <w:bookmarkEnd w:id="184"/>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В данном подразделе приведены ожидаемые эффекты от реализации предложенных Программой проектов в системах коммунальной инфраструктуры для основных организаций, осуществляющих деятельность в сфере </w:t>
      </w:r>
      <w:proofErr w:type="spellStart"/>
      <w:r w:rsidRPr="00575B90">
        <w:rPr>
          <w:sz w:val="28"/>
          <w:szCs w:val="28"/>
          <w:lang w:eastAsia="ru-RU"/>
        </w:rPr>
        <w:t>ресурсоснабжения</w:t>
      </w:r>
      <w:proofErr w:type="spellEnd"/>
      <w:r w:rsidRPr="00575B90">
        <w:rPr>
          <w:sz w:val="28"/>
          <w:szCs w:val="28"/>
          <w:lang w:eastAsia="ru-RU"/>
        </w:rPr>
        <w:t xml:space="preserve">. </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В результате проведенных расчетов определено изменение себестоимости производства ресурса и, как следствие, изменение тарифа за счет снижения эксплуатационных затрат, а также денежные потоки организации, прогнозируемые на весь период действия Программы. </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Источниками информации о структуре себестоимости производимых коммунальных ресурсов являются сведения, опубликованные </w:t>
      </w:r>
      <w:proofErr w:type="spellStart"/>
      <w:r w:rsidRPr="00575B90">
        <w:rPr>
          <w:sz w:val="28"/>
          <w:szCs w:val="28"/>
          <w:lang w:eastAsia="ru-RU"/>
        </w:rPr>
        <w:t>ресурсоснабжающими</w:t>
      </w:r>
      <w:proofErr w:type="spellEnd"/>
      <w:r w:rsidRPr="00575B90">
        <w:rPr>
          <w:sz w:val="28"/>
          <w:szCs w:val="28"/>
          <w:lang w:eastAsia="ru-RU"/>
        </w:rPr>
        <w:t xml:space="preserve"> организациями в соответствии с федеральным и/или региональным законодательством в области раскрытия информации о деятельности организаций, осуществляющих реализацию товаров (услуг) по регулируемым ценам, а также в соответствии с правилами раскрытия информации о хозяйственной деятельности публичных компаний. </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В случае наличия утвержденных для РСО тарифов на длительный срок прогнозного периода в расчетах используются установленные на данный период тарифы. </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Предметом настоящего обоснования не являются изменения в оборотных активах и краткосрочных обязательствах, возникающие в ходе реализации инвестиционных проектов, определяющих формирование дебиторской и кредиторской задолженности</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85" w:name="_Toc25210485"/>
      <w:r w:rsidRPr="00592827">
        <w:rPr>
          <w:rFonts w:eastAsiaTheme="majorEastAsia"/>
          <w:bCs/>
          <w:sz w:val="28"/>
          <w:szCs w:val="28"/>
          <w:lang w:eastAsia="en-US"/>
        </w:rPr>
        <w:t>Раздел 14 Организация реализации проектов</w:t>
      </w:r>
      <w:bookmarkEnd w:id="185"/>
      <w:r w:rsidRPr="00592827">
        <w:rPr>
          <w:rFonts w:eastAsiaTheme="majorEastAsia"/>
          <w:bCs/>
          <w:sz w:val="28"/>
          <w:szCs w:val="28"/>
          <w:lang w:eastAsia="en-US"/>
        </w:rPr>
        <w:t xml:space="preserve"> </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Инвестиционные проекты, включенные в Программу, могут быть реализованы в следующих формах:</w:t>
      </w:r>
    </w:p>
    <w:p w:rsidR="007A7E09" w:rsidRPr="00575B90" w:rsidRDefault="007A7E09" w:rsidP="00BB31C7">
      <w:pPr>
        <w:widowControl/>
        <w:numPr>
          <w:ilvl w:val="0"/>
          <w:numId w:val="21"/>
        </w:numPr>
        <w:suppressAutoHyphens/>
        <w:spacing w:line="240" w:lineRule="auto"/>
        <w:ind w:left="0" w:firstLine="709"/>
        <w:contextualSpacing/>
        <w:rPr>
          <w:sz w:val="28"/>
          <w:szCs w:val="28"/>
          <w:lang w:eastAsia="ru-RU"/>
        </w:rPr>
      </w:pPr>
      <w:r w:rsidRPr="00575B90">
        <w:rPr>
          <w:sz w:val="28"/>
          <w:szCs w:val="28"/>
          <w:lang w:eastAsia="ru-RU"/>
        </w:rPr>
        <w:t>проекты, реализуемые действующими организациями;</w:t>
      </w:r>
    </w:p>
    <w:p w:rsidR="007A7E09" w:rsidRPr="00575B90" w:rsidRDefault="007A7E09" w:rsidP="00BB31C7">
      <w:pPr>
        <w:widowControl/>
        <w:numPr>
          <w:ilvl w:val="0"/>
          <w:numId w:val="21"/>
        </w:numPr>
        <w:suppressAutoHyphens/>
        <w:spacing w:line="240" w:lineRule="auto"/>
        <w:ind w:left="0" w:firstLine="709"/>
        <w:contextualSpacing/>
        <w:rPr>
          <w:sz w:val="28"/>
          <w:szCs w:val="28"/>
          <w:lang w:eastAsia="ru-RU"/>
        </w:rPr>
      </w:pPr>
      <w:r w:rsidRPr="00575B90">
        <w:rPr>
          <w:sz w:val="28"/>
          <w:szCs w:val="28"/>
          <w:lang w:eastAsia="ru-RU"/>
        </w:rP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7A7E09" w:rsidRPr="00575B90" w:rsidRDefault="007A7E09" w:rsidP="00BB31C7">
      <w:pPr>
        <w:widowControl/>
        <w:numPr>
          <w:ilvl w:val="0"/>
          <w:numId w:val="21"/>
        </w:numPr>
        <w:suppressAutoHyphens/>
        <w:spacing w:line="240" w:lineRule="auto"/>
        <w:ind w:left="0" w:firstLine="709"/>
        <w:contextualSpacing/>
        <w:rPr>
          <w:sz w:val="28"/>
          <w:szCs w:val="28"/>
          <w:lang w:eastAsia="ru-RU"/>
        </w:rPr>
      </w:pPr>
      <w:r w:rsidRPr="00575B90">
        <w:rPr>
          <w:sz w:val="28"/>
          <w:szCs w:val="28"/>
          <w:lang w:eastAsia="ru-RU"/>
        </w:rPr>
        <w:t>проекты, для реализации которых создаются организации с участием муниципального образования;</w:t>
      </w:r>
    </w:p>
    <w:p w:rsidR="007A7E09" w:rsidRPr="00575B90" w:rsidRDefault="007A7E09" w:rsidP="00BB31C7">
      <w:pPr>
        <w:widowControl/>
        <w:numPr>
          <w:ilvl w:val="0"/>
          <w:numId w:val="21"/>
        </w:numPr>
        <w:suppressAutoHyphens/>
        <w:spacing w:line="240" w:lineRule="auto"/>
        <w:ind w:left="0" w:firstLine="709"/>
        <w:contextualSpacing/>
        <w:rPr>
          <w:sz w:val="28"/>
          <w:szCs w:val="28"/>
          <w:lang w:eastAsia="ru-RU"/>
        </w:rPr>
      </w:pPr>
      <w:r w:rsidRPr="00575B90">
        <w:rPr>
          <w:sz w:val="28"/>
          <w:szCs w:val="28"/>
          <w:lang w:eastAsia="ru-RU"/>
        </w:rPr>
        <w:t xml:space="preserve">проекты, для реализации которых создаются организации с участием действующих </w:t>
      </w:r>
      <w:proofErr w:type="spellStart"/>
      <w:r w:rsidRPr="00575B90">
        <w:rPr>
          <w:sz w:val="28"/>
          <w:szCs w:val="28"/>
          <w:lang w:eastAsia="ru-RU"/>
        </w:rPr>
        <w:t>ресурсоснабжающих</w:t>
      </w:r>
      <w:proofErr w:type="spellEnd"/>
      <w:r w:rsidRPr="00575B90">
        <w:rPr>
          <w:sz w:val="28"/>
          <w:szCs w:val="28"/>
          <w:lang w:eastAsia="ru-RU"/>
        </w:rPr>
        <w:t xml:space="preserve"> организаций.</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Основной формой реализации Программы является разработка инвестиционных программ организаций коммунального комплекса, организаций, осуществляющих регулируемые виды деятельности в сфере электроснабжения, теплоснабжения, газоснабжения, утилизации ТКО.</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Особенности принятия инвестиционных программ организаций коммунального комплекса.</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w:t>
      </w:r>
      <w:r w:rsidRPr="00575B90">
        <w:rPr>
          <w:sz w:val="28"/>
          <w:szCs w:val="28"/>
          <w:lang w:eastAsia="ru-RU"/>
        </w:rPr>
        <w:lastRenderedPageBreak/>
        <w:t>программа финансирования строительства и (или) модернизации системы коммунальной инфраструктуры и объектов, используемых для утилизации (захоронения) коммунальных отходов, в целях реализации программы комплексного развития систем коммунальной инфраструктуры (далее также - инвестиционная программа).</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Инвестиционные программы организаций коммунального комплекса утверждаются органами местного самоуправления.</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Особенности принятия инвестиционных программ организаций, осуществляющих регулируемые виды деятельности в сфере теплоснабжения</w:t>
      </w:r>
    </w:p>
    <w:p w:rsidR="007A7E09" w:rsidRPr="00575B90" w:rsidRDefault="007A7E09" w:rsidP="00BB31C7">
      <w:pPr>
        <w:widowControl/>
        <w:suppressAutoHyphens/>
        <w:spacing w:line="240" w:lineRule="auto"/>
        <w:ind w:firstLine="709"/>
        <w:contextualSpacing/>
        <w:rPr>
          <w:sz w:val="28"/>
          <w:szCs w:val="28"/>
          <w:lang w:eastAsia="ru-RU"/>
        </w:rPr>
      </w:pPr>
      <w:proofErr w:type="gramStart"/>
      <w:r w:rsidRPr="00575B90">
        <w:rPr>
          <w:sz w:val="28"/>
          <w:szCs w:val="28"/>
          <w:lang w:eastAsia="ru-RU"/>
        </w:rPr>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rsidRPr="00575B90">
        <w:rPr>
          <w:sz w:val="28"/>
          <w:szCs w:val="28"/>
          <w:lang w:eastAsia="ru-RU"/>
        </w:rPr>
        <w:t>теплопотребляющих</w:t>
      </w:r>
      <w:proofErr w:type="spellEnd"/>
      <w:r w:rsidRPr="00575B90">
        <w:rPr>
          <w:sz w:val="28"/>
          <w:szCs w:val="28"/>
          <w:lang w:eastAsia="ru-RU"/>
        </w:rPr>
        <w:t xml:space="preserve"> установок потребителей тепловой энергии к системе теплоснабжения.</w:t>
      </w:r>
      <w:proofErr w:type="gramEnd"/>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 </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w:t>
      </w:r>
      <w:r w:rsidRPr="00575B90">
        <w:rPr>
          <w:sz w:val="28"/>
          <w:szCs w:val="28"/>
          <w:lang w:eastAsia="ru-RU"/>
        </w:rPr>
        <w:lastRenderedPageBreak/>
        <w:t>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 Особенности принятия инвестиционных программ субъектов электроэнергетики.</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7A7E09" w:rsidRPr="00575B90" w:rsidRDefault="007A7E09" w:rsidP="00BB31C7">
      <w:pPr>
        <w:widowControl/>
        <w:suppressAutoHyphens/>
        <w:spacing w:line="240" w:lineRule="auto"/>
        <w:ind w:firstLine="709"/>
        <w:contextualSpacing/>
        <w:rPr>
          <w:sz w:val="28"/>
          <w:szCs w:val="28"/>
          <w:lang w:eastAsia="ru-RU"/>
        </w:rPr>
      </w:pPr>
      <w:proofErr w:type="gramStart"/>
      <w:r w:rsidRPr="00575B90">
        <w:rPr>
          <w:sz w:val="28"/>
          <w:szCs w:val="28"/>
          <w:lang w:eastAsia="ru-RU"/>
        </w:rP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w:t>
      </w:r>
      <w:proofErr w:type="gramEnd"/>
      <w:r w:rsidRPr="00575B90">
        <w:rPr>
          <w:sz w:val="28"/>
          <w:szCs w:val="28"/>
          <w:lang w:eastAsia="ru-RU"/>
        </w:rPr>
        <w:t xml:space="preserve"> и осуществления </w:t>
      </w:r>
      <w:proofErr w:type="gramStart"/>
      <w:r w:rsidRPr="00575B90">
        <w:rPr>
          <w:sz w:val="28"/>
          <w:szCs w:val="28"/>
          <w:lang w:eastAsia="ru-RU"/>
        </w:rPr>
        <w:t>контроля за</w:t>
      </w:r>
      <w:proofErr w:type="gramEnd"/>
      <w:r w:rsidRPr="00575B90">
        <w:rPr>
          <w:sz w:val="28"/>
          <w:szCs w:val="28"/>
          <w:lang w:eastAsia="ru-RU"/>
        </w:rPr>
        <w:t xml:space="preserve"> реализацией таких программ. 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Источниками </w:t>
      </w:r>
      <w:proofErr w:type="gramStart"/>
      <w:r w:rsidRPr="00575B90">
        <w:rPr>
          <w:sz w:val="28"/>
          <w:szCs w:val="28"/>
          <w:lang w:eastAsia="ru-RU"/>
        </w:rPr>
        <w:t>покрытия финансовых потребностей инвестиционных программ субъектов электроэнергетики</w:t>
      </w:r>
      <w:proofErr w:type="gramEnd"/>
      <w:r w:rsidRPr="00575B90">
        <w:rPr>
          <w:sz w:val="28"/>
          <w:szCs w:val="28"/>
          <w:lang w:eastAsia="ru-RU"/>
        </w:rPr>
        <w:t xml:space="preserve"> являются инвестиционные ресурсы, включаемые в регулируемые тарифы.</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w:t>
      </w:r>
    </w:p>
    <w:p w:rsidR="007A7E09" w:rsidRPr="00575B90" w:rsidRDefault="007A7E09" w:rsidP="00BB31C7">
      <w:pPr>
        <w:widowControl/>
        <w:suppressAutoHyphens/>
        <w:spacing w:line="240" w:lineRule="auto"/>
        <w:ind w:firstLine="709"/>
        <w:contextualSpacing/>
        <w:rPr>
          <w:sz w:val="28"/>
          <w:szCs w:val="28"/>
          <w:lang w:eastAsia="ru-RU"/>
        </w:rPr>
      </w:pPr>
      <w:proofErr w:type="gramStart"/>
      <w:r w:rsidRPr="00575B90">
        <w:rPr>
          <w:sz w:val="28"/>
          <w:szCs w:val="28"/>
          <w:lang w:eastAsia="ru-RU"/>
        </w:rP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года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w:t>
      </w:r>
      <w:proofErr w:type="gramEnd"/>
      <w:r w:rsidRPr="00575B90">
        <w:rPr>
          <w:sz w:val="28"/>
          <w:szCs w:val="28"/>
          <w:lang w:eastAsia="ru-RU"/>
        </w:rPr>
        <w:t xml:space="preserve">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Программы газификации </w:t>
      </w:r>
      <w:bookmarkStart w:id="186" w:name="sub_1003"/>
      <w:r w:rsidRPr="00575B90">
        <w:rPr>
          <w:sz w:val="28"/>
          <w:szCs w:val="28"/>
          <w:lang w:eastAsia="ru-RU"/>
        </w:rPr>
        <w:t xml:space="preserve">– это комплекс мероприятий и деятельность, направленные на осуществление перевода потенциальных </w:t>
      </w:r>
      <w:proofErr w:type="gramStart"/>
      <w:r w:rsidRPr="00575B90">
        <w:rPr>
          <w:sz w:val="28"/>
          <w:szCs w:val="28"/>
          <w:lang w:eastAsia="ru-RU"/>
        </w:rPr>
        <w:t>потребителей</w:t>
      </w:r>
      <w:proofErr w:type="gramEnd"/>
      <w:r w:rsidRPr="00575B90">
        <w:rPr>
          <w:sz w:val="28"/>
          <w:szCs w:val="28"/>
          <w:lang w:eastAsia="ru-RU"/>
        </w:rPr>
        <w:t xml:space="preserve"> на использование природного газа и поддержание надежного и безопасного газоснабжения существующих потребителей.</w:t>
      </w:r>
      <w:bookmarkEnd w:id="186"/>
      <w:r w:rsidRPr="00575B90">
        <w:rPr>
          <w:sz w:val="28"/>
          <w:szCs w:val="28"/>
          <w:lang w:eastAsia="ru-RU"/>
        </w:rPr>
        <w:t xml:space="preserve"> 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lastRenderedPageBreak/>
        <w:t xml:space="preserve">Размер специальных надбавок определяется органами исполнительной власти субъектов РФ по методике, утверждаемой Федеральной службой по тарифам. 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 </w:t>
      </w:r>
      <w:proofErr w:type="gramStart"/>
      <w:r w:rsidRPr="00575B90">
        <w:rPr>
          <w:sz w:val="28"/>
          <w:szCs w:val="28"/>
          <w:lang w:eastAsia="ru-RU"/>
        </w:rPr>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31.03. 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w:t>
      </w:r>
      <w:proofErr w:type="gramEnd"/>
      <w:r w:rsidRPr="00575B90">
        <w:rPr>
          <w:sz w:val="28"/>
          <w:szCs w:val="28"/>
          <w:lang w:eastAsia="ru-RU"/>
        </w:rPr>
        <w:t xml:space="preserve"> от 21.06.2011 № 154-э/4. </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87" w:name="_Toc25210486"/>
      <w:r w:rsidRPr="00592827">
        <w:rPr>
          <w:rFonts w:eastAsiaTheme="majorEastAsia"/>
          <w:bCs/>
          <w:sz w:val="28"/>
          <w:szCs w:val="28"/>
          <w:lang w:eastAsia="en-US"/>
        </w:rPr>
        <w:t>Раздел 15 Программы инвестиционных проектов, тариф и плата (тариф) за подключение (присоединение)</w:t>
      </w:r>
      <w:bookmarkEnd w:id="187"/>
      <w:r w:rsidRPr="00592827">
        <w:rPr>
          <w:rFonts w:eastAsiaTheme="majorEastAsia"/>
          <w:bCs/>
          <w:sz w:val="28"/>
          <w:szCs w:val="28"/>
          <w:lang w:eastAsia="en-US"/>
        </w:rPr>
        <w:t xml:space="preserve"> </w:t>
      </w:r>
    </w:p>
    <w:p w:rsidR="007A7E09" w:rsidRPr="00592827" w:rsidRDefault="007A7E09" w:rsidP="00BB31C7">
      <w:pPr>
        <w:keepNext/>
        <w:keepLines/>
        <w:widowControl/>
        <w:spacing w:line="240" w:lineRule="auto"/>
        <w:ind w:firstLine="709"/>
        <w:outlineLvl w:val="0"/>
        <w:rPr>
          <w:rFonts w:eastAsiaTheme="majorEastAsia"/>
          <w:bCs/>
          <w:sz w:val="28"/>
          <w:szCs w:val="28"/>
          <w:lang w:eastAsia="en-US"/>
        </w:rPr>
      </w:pPr>
      <w:bookmarkStart w:id="188" w:name="_Toc25210487"/>
      <w:r w:rsidRPr="00592827">
        <w:rPr>
          <w:rFonts w:eastAsiaTheme="majorEastAsia"/>
          <w:bCs/>
          <w:sz w:val="28"/>
          <w:szCs w:val="28"/>
          <w:lang w:eastAsia="en-US"/>
        </w:rPr>
        <w:t>15.1. Формирование проектов</w:t>
      </w:r>
      <w:bookmarkEnd w:id="188"/>
    </w:p>
    <w:p w:rsidR="007A7E09" w:rsidRPr="00575B90" w:rsidRDefault="007A7E09" w:rsidP="00BB31C7">
      <w:pPr>
        <w:widowControl/>
        <w:suppressAutoHyphens/>
        <w:spacing w:line="240" w:lineRule="auto"/>
        <w:ind w:firstLine="709"/>
        <w:contextualSpacing/>
        <w:rPr>
          <w:sz w:val="28"/>
          <w:szCs w:val="28"/>
          <w:lang w:eastAsia="ru-RU"/>
        </w:rPr>
        <w:sectPr w:rsidR="007A7E09" w:rsidRPr="00575B90" w:rsidSect="00592827">
          <w:pgSz w:w="11906" w:h="16838"/>
          <w:pgMar w:top="1134" w:right="850" w:bottom="1134" w:left="1418" w:header="708" w:footer="708" w:gutter="0"/>
          <w:cols w:space="708"/>
          <w:docGrid w:linePitch="360"/>
        </w:sectPr>
      </w:pPr>
      <w:r w:rsidRPr="00575B90">
        <w:rPr>
          <w:sz w:val="28"/>
          <w:szCs w:val="28"/>
          <w:lang w:eastAsia="ru-RU"/>
        </w:rPr>
        <w:t>В соответствии с нормативно-правовыми актами определены основы формирования и утверждения инвестиционных программ по каждому виду коммунальных услуг. Данные предста</w:t>
      </w:r>
      <w:r w:rsidR="00CA6655">
        <w:rPr>
          <w:sz w:val="28"/>
          <w:szCs w:val="28"/>
          <w:lang w:eastAsia="ru-RU"/>
        </w:rPr>
        <w:t>влены в таблицах 15.1.1,15.</w:t>
      </w:r>
    </w:p>
    <w:p w:rsidR="007A7E09" w:rsidRPr="00575B90" w:rsidRDefault="007A7E09" w:rsidP="00BB31C7">
      <w:pPr>
        <w:widowControl/>
        <w:suppressAutoHyphens/>
        <w:spacing w:line="240" w:lineRule="auto"/>
        <w:ind w:firstLine="709"/>
        <w:contextualSpacing/>
        <w:rPr>
          <w:rFonts w:eastAsia="Times New Roman"/>
          <w:sz w:val="27"/>
          <w:szCs w:val="27"/>
          <w:lang w:eastAsia="ru-RU"/>
        </w:rPr>
      </w:pPr>
      <w:bookmarkStart w:id="189" w:name="_Toc528549010"/>
      <w:r w:rsidRPr="00575B90">
        <w:rPr>
          <w:rFonts w:eastAsia="Times New Roman"/>
          <w:noProof/>
          <w:sz w:val="27"/>
          <w:szCs w:val="27"/>
          <w:lang w:eastAsia="ru-RU"/>
        </w:rPr>
        <w:lastRenderedPageBreak/>
        <w:t xml:space="preserve">Таблица 15.1.1 </w:t>
      </w:r>
      <w:r w:rsidRPr="00575B90">
        <w:rPr>
          <w:rFonts w:eastAsia="Times New Roman"/>
          <w:sz w:val="27"/>
          <w:szCs w:val="27"/>
          <w:lang w:eastAsia="ru-RU"/>
        </w:rPr>
        <w:t>Система электроснабжения (услуги по передаче электрической энергии)</w:t>
      </w:r>
      <w:bookmarkEnd w:id="189"/>
    </w:p>
    <w:tbl>
      <w:tblPr>
        <w:tblStyle w:val="310"/>
        <w:tblW w:w="15021" w:type="dxa"/>
        <w:tblLayout w:type="fixed"/>
        <w:tblLook w:val="04A0"/>
      </w:tblPr>
      <w:tblGrid>
        <w:gridCol w:w="851"/>
        <w:gridCol w:w="7224"/>
        <w:gridCol w:w="6946"/>
      </w:tblGrid>
      <w:tr w:rsidR="007A7E09" w:rsidRPr="00575B90" w:rsidTr="00575B90">
        <w:trPr>
          <w:tblHeader/>
        </w:trPr>
        <w:tc>
          <w:tcPr>
            <w:tcW w:w="851" w:type="dxa"/>
          </w:tcPr>
          <w:p w:rsidR="007A7E09" w:rsidRPr="00575B90" w:rsidRDefault="007A7E09" w:rsidP="00BB31C7">
            <w:pPr>
              <w:widowControl/>
              <w:spacing w:line="240" w:lineRule="auto"/>
              <w:ind w:firstLine="0"/>
              <w:rPr>
                <w:rFonts w:eastAsia="Times New Roman"/>
                <w:noProof/>
                <w:color w:val="000000"/>
                <w:sz w:val="27"/>
                <w:szCs w:val="27"/>
                <w:lang w:eastAsia="ru-RU"/>
              </w:rPr>
            </w:pPr>
          </w:p>
        </w:tc>
        <w:tc>
          <w:tcPr>
            <w:tcW w:w="7224" w:type="dxa"/>
            <w:vAlign w:val="center"/>
          </w:tcPr>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Инвестиционная программа в части инвестиционной составляющей в структуре тарифа</w:t>
            </w:r>
          </w:p>
        </w:tc>
        <w:tc>
          <w:tcPr>
            <w:tcW w:w="6946" w:type="dxa"/>
            <w:vAlign w:val="center"/>
          </w:tcPr>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Инвестиционная программа в части подключения (технологического присоединения) к электрическим сетям</w:t>
            </w:r>
          </w:p>
        </w:tc>
      </w:tr>
      <w:tr w:rsidR="007A7E09" w:rsidRPr="00575B90" w:rsidTr="00575B90">
        <w:trPr>
          <w:cantSplit/>
          <w:trHeight w:val="1134"/>
        </w:trPr>
        <w:tc>
          <w:tcPr>
            <w:tcW w:w="851" w:type="dxa"/>
            <w:textDirection w:val="btLr"/>
          </w:tcPr>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Законодательство</w:t>
            </w:r>
          </w:p>
        </w:tc>
        <w:tc>
          <w:tcPr>
            <w:tcW w:w="7224" w:type="dxa"/>
          </w:tcPr>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 xml:space="preserve">Согласование и утверждение инвестиционных программ организаций, осуществляющих регулируемые виды деятельности в сфере электроэнергетики, регулируются в соответствии </w:t>
            </w:r>
            <w:proofErr w:type="gramStart"/>
            <w:r w:rsidRPr="00575B90">
              <w:rPr>
                <w:rFonts w:eastAsia="Times New Roman"/>
                <w:color w:val="000000"/>
                <w:sz w:val="27"/>
                <w:szCs w:val="27"/>
                <w:lang w:eastAsia="ru-RU"/>
              </w:rPr>
              <w:t>с</w:t>
            </w:r>
            <w:proofErr w:type="gramEnd"/>
            <w:r w:rsidRPr="00575B90">
              <w:rPr>
                <w:rFonts w:eastAsia="Times New Roman"/>
                <w:color w:val="000000"/>
                <w:sz w:val="27"/>
                <w:szCs w:val="27"/>
                <w:lang w:eastAsia="ru-RU"/>
              </w:rPr>
              <w:t>:</w:t>
            </w:r>
          </w:p>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 Федеральными законами: № 35-ФЗ,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w:t>
            </w:r>
          </w:p>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 xml:space="preserve">– Постановлением Правительства РФ от 01.12.2009 года № 977 «Об инвестиционных программах субъектов электроэнергетики» с изменениями, внесенными постановлением Правительства РФ от 16.02.2015 года №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w:t>
            </w:r>
            <w:proofErr w:type="gramStart"/>
            <w:r w:rsidRPr="00575B90">
              <w:rPr>
                <w:rFonts w:eastAsia="Times New Roman"/>
                <w:color w:val="000000"/>
                <w:sz w:val="27"/>
                <w:szCs w:val="27"/>
                <w:lang w:eastAsia="ru-RU"/>
              </w:rPr>
              <w:t>контроля за</w:t>
            </w:r>
            <w:proofErr w:type="gramEnd"/>
            <w:r w:rsidRPr="00575B90">
              <w:rPr>
                <w:rFonts w:eastAsia="Times New Roman"/>
                <w:color w:val="000000"/>
                <w:sz w:val="27"/>
                <w:szCs w:val="27"/>
                <w:lang w:eastAsia="ru-RU"/>
              </w:rPr>
              <w:t xml:space="preserve"> их реализацией»</w:t>
            </w:r>
          </w:p>
        </w:tc>
        <w:tc>
          <w:tcPr>
            <w:tcW w:w="6946" w:type="dxa"/>
          </w:tcPr>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 xml:space="preserve">Утверждение платы за технологическое присоединение к электрическим сетям осуществляется в соответствии </w:t>
            </w:r>
            <w:proofErr w:type="gramStart"/>
            <w:r w:rsidRPr="00575B90">
              <w:rPr>
                <w:rFonts w:eastAsia="Times New Roman"/>
                <w:color w:val="000000"/>
                <w:sz w:val="27"/>
                <w:szCs w:val="27"/>
                <w:lang w:eastAsia="ru-RU"/>
              </w:rPr>
              <w:t>с</w:t>
            </w:r>
            <w:proofErr w:type="gramEnd"/>
            <w:r w:rsidRPr="00575B90">
              <w:rPr>
                <w:rFonts w:eastAsia="Times New Roman"/>
                <w:color w:val="000000"/>
                <w:sz w:val="27"/>
                <w:szCs w:val="27"/>
                <w:lang w:eastAsia="ru-RU"/>
              </w:rPr>
              <w:t>:</w:t>
            </w:r>
          </w:p>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 Законом № 35-ФЗ;</w:t>
            </w:r>
          </w:p>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 xml:space="preserve">– постановлением Правительства РФ от 27.12.2004 года № 861 «Об утверждении Правил технологического присоединения </w:t>
            </w:r>
            <w:proofErr w:type="spellStart"/>
            <w:r w:rsidRPr="00575B90">
              <w:rPr>
                <w:rFonts w:eastAsia="Times New Roman"/>
                <w:color w:val="000000"/>
                <w:sz w:val="27"/>
                <w:szCs w:val="27"/>
                <w:lang w:eastAsia="ru-RU"/>
              </w:rPr>
              <w:t>энергопринимающих</w:t>
            </w:r>
            <w:proofErr w:type="spellEnd"/>
            <w:r w:rsidRPr="00575B90">
              <w:rPr>
                <w:rFonts w:eastAsia="Times New Roman"/>
                <w:color w:val="000000"/>
                <w:sz w:val="27"/>
                <w:szCs w:val="27"/>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575B90">
              <w:rPr>
                <w:rFonts w:eastAsia="Times New Roman"/>
                <w:color w:val="000000"/>
                <w:sz w:val="27"/>
                <w:szCs w:val="27"/>
                <w:lang w:eastAsia="ru-RU"/>
              </w:rPr>
              <w:t>электросетевого</w:t>
            </w:r>
            <w:proofErr w:type="spellEnd"/>
            <w:r w:rsidRPr="00575B90">
              <w:rPr>
                <w:rFonts w:eastAsia="Times New Roman"/>
                <w:color w:val="000000"/>
                <w:sz w:val="27"/>
                <w:szCs w:val="27"/>
                <w:lang w:eastAsia="ru-RU"/>
              </w:rPr>
              <w:t xml:space="preserve"> хозяйства, принадлежащих сетевым организациям и иным лицам, к электрическим сетям»;</w:t>
            </w:r>
          </w:p>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 Основами ценообразования в области регулируемых цен (тарифов) в электроэнергетике, утвержденных постановлением Правительства № 1178 (далее – Основы ценообразования);</w:t>
            </w:r>
          </w:p>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 приказом Федеральной службы по тарифам от 11.09.2012 года № 209-э/1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 № 209-э/1);</w:t>
            </w:r>
          </w:p>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 приказом Федеральной службы по тарифам от 11.09.2014 года №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(далее – Методические указания № 215-э/1)</w:t>
            </w:r>
          </w:p>
        </w:tc>
      </w:tr>
      <w:tr w:rsidR="007A7E09" w:rsidRPr="00575B90" w:rsidTr="00575B90">
        <w:trPr>
          <w:cantSplit/>
          <w:trHeight w:val="5247"/>
        </w:trPr>
        <w:tc>
          <w:tcPr>
            <w:tcW w:w="851" w:type="dxa"/>
            <w:textDirection w:val="btLr"/>
          </w:tcPr>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lastRenderedPageBreak/>
              <w:t>Срок</w:t>
            </w:r>
          </w:p>
        </w:tc>
        <w:tc>
          <w:tcPr>
            <w:tcW w:w="7224" w:type="dxa"/>
          </w:tcPr>
          <w:p w:rsidR="007A7E09" w:rsidRPr="00575B90" w:rsidRDefault="007A7E09" w:rsidP="00BB31C7">
            <w:pPr>
              <w:widowControl/>
              <w:spacing w:line="240" w:lineRule="auto"/>
              <w:ind w:firstLine="0"/>
              <w:rPr>
                <w:rFonts w:eastAsia="Times New Roman"/>
                <w:color w:val="000000"/>
                <w:sz w:val="27"/>
                <w:szCs w:val="27"/>
                <w:lang w:eastAsia="ru-RU"/>
              </w:rPr>
            </w:pPr>
            <w:proofErr w:type="gramStart"/>
            <w:r w:rsidRPr="00575B90">
              <w:rPr>
                <w:rFonts w:eastAsia="Times New Roman"/>
                <w:color w:val="000000"/>
                <w:sz w:val="27"/>
                <w:szCs w:val="27"/>
                <w:lang w:eastAsia="ru-RU"/>
              </w:rPr>
              <w:t>В соответствии с Правилами утверждения инвестиционных программ субъектов электроэнергетики, утвержденными постановлением Правительства РФ от 01.12.2009 года № 977 (с изменениями) (далее – Правила) сетевая организация не позднее дня размещения информации об инвестиционной программе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РФ от 21.01.2004 года № 24 «Об утверждении стандартов раскрытия информации субъектами оптового и</w:t>
            </w:r>
            <w:proofErr w:type="gramEnd"/>
            <w:r w:rsidRPr="00575B90">
              <w:rPr>
                <w:rFonts w:eastAsia="Times New Roman"/>
                <w:color w:val="000000"/>
                <w:sz w:val="27"/>
                <w:szCs w:val="27"/>
                <w:lang w:eastAsia="ru-RU"/>
              </w:rPr>
              <w:t xml:space="preserve"> </w:t>
            </w:r>
            <w:proofErr w:type="gramStart"/>
            <w:r w:rsidRPr="00575B90">
              <w:rPr>
                <w:rFonts w:eastAsia="Times New Roman"/>
                <w:color w:val="000000"/>
                <w:sz w:val="27"/>
                <w:szCs w:val="27"/>
                <w:lang w:eastAsia="ru-RU"/>
              </w:rPr>
              <w:t>розничных рынков электрической энергии», но не позднее 05 апреля года, предшествующего периоду реализации инвестиционной программы, направляет с использованием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заявление в орган исполнительной власти субъекта Российской Федерации, уполномоченный на утверждение инвестиционной программы</w:t>
            </w:r>
            <w:proofErr w:type="gramEnd"/>
          </w:p>
        </w:tc>
        <w:tc>
          <w:tcPr>
            <w:tcW w:w="6946" w:type="dxa"/>
          </w:tcPr>
          <w:p w:rsidR="007A7E09" w:rsidRPr="00575B90" w:rsidRDefault="007A7E09" w:rsidP="00BB31C7">
            <w:pPr>
              <w:widowControl/>
              <w:spacing w:line="240" w:lineRule="auto"/>
              <w:ind w:firstLine="0"/>
              <w:rPr>
                <w:rFonts w:eastAsia="Times New Roman"/>
                <w:color w:val="000000"/>
                <w:sz w:val="27"/>
                <w:szCs w:val="27"/>
                <w:lang w:eastAsia="ru-RU"/>
              </w:rPr>
            </w:pPr>
            <w:proofErr w:type="gramStart"/>
            <w:r w:rsidRPr="00575B90">
              <w:rPr>
                <w:rFonts w:eastAsia="Times New Roman"/>
                <w:color w:val="000000"/>
                <w:sz w:val="27"/>
                <w:szCs w:val="27"/>
                <w:lang w:eastAsia="ru-RU"/>
              </w:rPr>
              <w:t>В соответствии с п. 87 Основ ценообразования сетевые организации ежегодно, не позднее 01 ноября, представляют в Министерстве тарифного регулирования и энергетики Челябинской области по ценам и тарифам прогнозные сведения о расходах за технологическое присоединение на очередной календарный год,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w:t>
            </w:r>
            <w:proofErr w:type="gramEnd"/>
          </w:p>
        </w:tc>
      </w:tr>
      <w:tr w:rsidR="007A7E09" w:rsidRPr="00575B90" w:rsidTr="00575B90">
        <w:trPr>
          <w:cantSplit/>
          <w:trHeight w:val="1685"/>
        </w:trPr>
        <w:tc>
          <w:tcPr>
            <w:tcW w:w="851" w:type="dxa"/>
            <w:textDirection w:val="btLr"/>
          </w:tcPr>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lastRenderedPageBreak/>
              <w:t>Необходимые документы</w:t>
            </w:r>
          </w:p>
        </w:tc>
        <w:tc>
          <w:tcPr>
            <w:tcW w:w="14170" w:type="dxa"/>
            <w:gridSpan w:val="2"/>
          </w:tcPr>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Заявление и информация в форме электронных документов, подписанных с использованием усиленной квалифицированной электронной подписи, в соответствии с п. 12, 13 Правил. Финансовый план субъекта электроэнергетики и паспорта инвестиционных проектов направляются в форме электронных документов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tc>
      </w:tr>
      <w:tr w:rsidR="007A7E09" w:rsidRPr="00575B90" w:rsidTr="00575B90">
        <w:trPr>
          <w:cantSplit/>
          <w:trHeight w:val="1134"/>
        </w:trPr>
        <w:tc>
          <w:tcPr>
            <w:tcW w:w="851" w:type="dxa"/>
            <w:textDirection w:val="btLr"/>
          </w:tcPr>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Рассмотрение проекта</w:t>
            </w:r>
          </w:p>
        </w:tc>
        <w:tc>
          <w:tcPr>
            <w:tcW w:w="14170" w:type="dxa"/>
            <w:gridSpan w:val="2"/>
          </w:tcPr>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Органы и организации, указанные в п. 19 Правил, рассматривают проект инвестиционной программы в соответствии со сроками, установленными Правилами</w:t>
            </w:r>
          </w:p>
          <w:p w:rsidR="007A7E09" w:rsidRPr="00575B90" w:rsidRDefault="007A7E09" w:rsidP="00BB31C7">
            <w:pPr>
              <w:widowControl/>
              <w:spacing w:line="240" w:lineRule="auto"/>
              <w:ind w:firstLine="0"/>
              <w:rPr>
                <w:rFonts w:eastAsia="Times New Roman"/>
                <w:color w:val="000000"/>
                <w:sz w:val="27"/>
                <w:szCs w:val="27"/>
                <w:lang w:eastAsia="ru-RU"/>
              </w:rPr>
            </w:pPr>
          </w:p>
          <w:p w:rsidR="007A7E09" w:rsidRPr="00575B90" w:rsidRDefault="007A7E09" w:rsidP="00BB31C7">
            <w:pPr>
              <w:widowControl/>
              <w:spacing w:line="240" w:lineRule="auto"/>
              <w:ind w:firstLine="0"/>
              <w:rPr>
                <w:rFonts w:eastAsia="Times New Roman"/>
                <w:color w:val="000000"/>
                <w:sz w:val="27"/>
                <w:szCs w:val="27"/>
                <w:lang w:eastAsia="ru-RU"/>
              </w:rPr>
            </w:pPr>
          </w:p>
          <w:p w:rsidR="007A7E09" w:rsidRPr="00575B90" w:rsidRDefault="007A7E09" w:rsidP="00BB31C7">
            <w:pPr>
              <w:widowControl/>
              <w:spacing w:line="240" w:lineRule="auto"/>
              <w:ind w:firstLine="0"/>
              <w:rPr>
                <w:rFonts w:eastAsia="Times New Roman"/>
                <w:color w:val="000000"/>
                <w:sz w:val="27"/>
                <w:szCs w:val="27"/>
                <w:lang w:eastAsia="ru-RU"/>
              </w:rPr>
            </w:pPr>
          </w:p>
          <w:p w:rsidR="007A7E09" w:rsidRPr="00575B90" w:rsidRDefault="007A7E09" w:rsidP="00BB31C7">
            <w:pPr>
              <w:widowControl/>
              <w:spacing w:line="240" w:lineRule="auto"/>
              <w:ind w:firstLine="0"/>
              <w:rPr>
                <w:rFonts w:eastAsia="Times New Roman"/>
                <w:color w:val="000000"/>
                <w:sz w:val="27"/>
                <w:szCs w:val="27"/>
                <w:lang w:eastAsia="ru-RU"/>
              </w:rPr>
            </w:pPr>
          </w:p>
        </w:tc>
      </w:tr>
      <w:tr w:rsidR="007A7E09" w:rsidRPr="00575B90" w:rsidTr="00575B90">
        <w:trPr>
          <w:cantSplit/>
          <w:trHeight w:val="711"/>
        </w:trPr>
        <w:tc>
          <w:tcPr>
            <w:tcW w:w="851" w:type="dxa"/>
            <w:textDirection w:val="btLr"/>
          </w:tcPr>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lastRenderedPageBreak/>
              <w:t>Утверждение</w:t>
            </w:r>
          </w:p>
        </w:tc>
        <w:tc>
          <w:tcPr>
            <w:tcW w:w="7224" w:type="dxa"/>
          </w:tcPr>
          <w:p w:rsidR="007A7E09" w:rsidRPr="00575B90" w:rsidRDefault="007A7E09" w:rsidP="00BB31C7">
            <w:pPr>
              <w:widowControl/>
              <w:spacing w:line="240" w:lineRule="auto"/>
              <w:ind w:firstLine="0"/>
              <w:rPr>
                <w:rFonts w:eastAsia="Times New Roman"/>
                <w:color w:val="000000"/>
                <w:sz w:val="27"/>
                <w:szCs w:val="27"/>
                <w:lang w:eastAsia="ru-RU"/>
              </w:rPr>
            </w:pPr>
            <w:proofErr w:type="gramStart"/>
            <w:r w:rsidRPr="00575B90">
              <w:rPr>
                <w:rFonts w:eastAsia="Times New Roman"/>
                <w:color w:val="000000"/>
                <w:sz w:val="27"/>
                <w:szCs w:val="27"/>
                <w:lang w:eastAsia="ru-RU"/>
              </w:rPr>
              <w:t>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п. 49, 50, 55 Правил, в срок до 1 ноября года, предшествующего периоду реализации инвестиционной программы, а в случаях, предусмотренных п</w:t>
            </w:r>
            <w:proofErr w:type="gramEnd"/>
            <w:r w:rsidRPr="00575B90">
              <w:rPr>
                <w:rFonts w:eastAsia="Times New Roman"/>
                <w:color w:val="000000"/>
                <w:sz w:val="27"/>
                <w:szCs w:val="27"/>
                <w:lang w:eastAsia="ru-RU"/>
              </w:rPr>
              <w:t>. 58-61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п. 62 Правил.</w:t>
            </w:r>
          </w:p>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Уполномоченный орган исполнительной власти субъекта Российской Федерации утверждает инвестиционную 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tc>
        <w:tc>
          <w:tcPr>
            <w:tcW w:w="6946" w:type="dxa"/>
          </w:tcPr>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Министерство тарифного регулирования и энергетики Челябинской области по ценам и тарифам утверждает на период регулирования:</w:t>
            </w:r>
          </w:p>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 стандартизированные тарифные ставки;</w:t>
            </w:r>
          </w:p>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 ставки за единицу максимальной мощности;</w:t>
            </w:r>
          </w:p>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 формулы платы за технологическое присоединение.</w:t>
            </w:r>
          </w:p>
          <w:p w:rsidR="007A7E09" w:rsidRPr="00575B90" w:rsidRDefault="007A7E09" w:rsidP="00BB31C7">
            <w:pPr>
              <w:widowControl/>
              <w:spacing w:line="240" w:lineRule="auto"/>
              <w:ind w:firstLine="0"/>
              <w:rPr>
                <w:rFonts w:eastAsia="Times New Roman"/>
                <w:color w:val="000000"/>
                <w:sz w:val="27"/>
                <w:szCs w:val="27"/>
                <w:lang w:eastAsia="ru-RU"/>
              </w:rPr>
            </w:pPr>
            <w:proofErr w:type="gramStart"/>
            <w:r w:rsidRPr="00575B90">
              <w:rPr>
                <w:rFonts w:eastAsia="Times New Roman"/>
                <w:color w:val="000000"/>
                <w:sz w:val="27"/>
                <w:szCs w:val="27"/>
                <w:lang w:eastAsia="ru-RU"/>
              </w:rPr>
              <w:t>Территориальные сетевые организации представляют в Министерстве тарифного регулирования и энергетики Челябинской области по ценам и тарифам прогнозные сведения о расходах за технологическое присоединение на очередной календарный год в соответствии с Методическими указаниями № 209-э/1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w:t>
            </w:r>
            <w:proofErr w:type="gramEnd"/>
            <w:r w:rsidRPr="00575B90">
              <w:rPr>
                <w:rFonts w:eastAsia="Times New Roman"/>
                <w:color w:val="000000"/>
                <w:sz w:val="27"/>
                <w:szCs w:val="27"/>
                <w:lang w:eastAsia="ru-RU"/>
              </w:rPr>
              <w:t xml:space="preserve"> присоединяемой максимальной мощности.</w:t>
            </w:r>
          </w:p>
          <w:p w:rsidR="007A7E09" w:rsidRPr="00575B90" w:rsidRDefault="007A7E09" w:rsidP="00BB31C7">
            <w:pPr>
              <w:widowControl/>
              <w:spacing w:line="240" w:lineRule="auto"/>
              <w:ind w:firstLine="0"/>
              <w:rPr>
                <w:rFonts w:eastAsia="Times New Roman"/>
                <w:color w:val="000000"/>
                <w:sz w:val="27"/>
                <w:szCs w:val="27"/>
                <w:lang w:eastAsia="ru-RU"/>
              </w:rPr>
            </w:pPr>
            <w:proofErr w:type="gramStart"/>
            <w:r w:rsidRPr="00575B90">
              <w:rPr>
                <w:rFonts w:eastAsia="Times New Roman"/>
                <w:color w:val="000000"/>
                <w:sz w:val="27"/>
                <w:szCs w:val="27"/>
                <w:lang w:eastAsia="ru-RU"/>
              </w:rPr>
              <w:t xml:space="preserve">На основе представленных сведений Министерства тарифного регулирования и энергетики Челябинской области по ценам и тарифам на очередной календарный год устанавливает не позднее 31 декабря года, предшествующего очередному году, плату за технологическое присоединение к электрическим сетям (за исключением платы по индивидуальному проекту и платы за технологическое присоединение к территориальным распределительным электрическим сетям </w:t>
            </w:r>
            <w:proofErr w:type="spellStart"/>
            <w:r w:rsidRPr="00575B90">
              <w:rPr>
                <w:rFonts w:eastAsia="Times New Roman"/>
                <w:color w:val="000000"/>
                <w:sz w:val="27"/>
                <w:szCs w:val="27"/>
                <w:lang w:eastAsia="ru-RU"/>
              </w:rPr>
              <w:t>энергопринимающих</w:t>
            </w:r>
            <w:proofErr w:type="spellEnd"/>
            <w:r w:rsidRPr="00575B90">
              <w:rPr>
                <w:rFonts w:eastAsia="Times New Roman"/>
                <w:color w:val="000000"/>
                <w:sz w:val="27"/>
                <w:szCs w:val="27"/>
                <w:lang w:eastAsia="ru-RU"/>
              </w:rPr>
              <w:t xml:space="preserve"> устройств отдельных потребителей и объектов по производству электрической</w:t>
            </w:r>
            <w:proofErr w:type="gramEnd"/>
            <w:r w:rsidRPr="00575B90">
              <w:rPr>
                <w:rFonts w:eastAsia="Times New Roman"/>
                <w:color w:val="000000"/>
                <w:sz w:val="27"/>
                <w:szCs w:val="27"/>
                <w:lang w:eastAsia="ru-RU"/>
              </w:rPr>
              <w:t xml:space="preserve"> энергии максимальной мощностью не менее 8900 кВт и на уровне напряжения не ниже 35 кВ).</w:t>
            </w:r>
          </w:p>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Территориальные сетевые организации представляют в Министерстве тарифного регулирования и энергетики Челябинской области по ценам и тарифам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Методическими указаниями № 215-э/1.</w:t>
            </w:r>
          </w:p>
        </w:tc>
      </w:tr>
      <w:tr w:rsidR="007A7E09" w:rsidRPr="00575B90" w:rsidTr="00575B90">
        <w:trPr>
          <w:cantSplit/>
          <w:trHeight w:val="1134"/>
        </w:trPr>
        <w:tc>
          <w:tcPr>
            <w:tcW w:w="851" w:type="dxa"/>
            <w:textDirection w:val="btLr"/>
          </w:tcPr>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lastRenderedPageBreak/>
              <w:t>Отчет о реализации</w:t>
            </w:r>
          </w:p>
        </w:tc>
        <w:tc>
          <w:tcPr>
            <w:tcW w:w="14170" w:type="dxa"/>
            <w:gridSpan w:val="2"/>
          </w:tcPr>
          <w:p w:rsidR="007A7E09" w:rsidRPr="00575B90" w:rsidRDefault="007A7E09" w:rsidP="00BB31C7">
            <w:pPr>
              <w:widowControl/>
              <w:spacing w:line="240" w:lineRule="auto"/>
              <w:ind w:firstLine="0"/>
              <w:rPr>
                <w:rFonts w:eastAsia="Times New Roman"/>
                <w:color w:val="000000"/>
                <w:sz w:val="27"/>
                <w:szCs w:val="27"/>
                <w:lang w:eastAsia="ru-RU"/>
              </w:rPr>
            </w:pPr>
            <w:proofErr w:type="gramStart"/>
            <w:r w:rsidRPr="00575B90">
              <w:rPr>
                <w:rFonts w:eastAsia="Times New Roman"/>
                <w:color w:val="000000"/>
                <w:sz w:val="27"/>
                <w:szCs w:val="27"/>
                <w:lang w:eastAsia="ru-RU"/>
              </w:rPr>
              <w:t>Сетевые организации ежегодно, до 1 апреля, размещают на официальном сайте системы в соответствии со стандартами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органы исполнительной власти субъектов Российской Федерации, а также в органы и организации, участвующие в утверждении соответствующих</w:t>
            </w:r>
            <w:proofErr w:type="gramEnd"/>
            <w:r w:rsidRPr="00575B90">
              <w:rPr>
                <w:rFonts w:eastAsia="Times New Roman"/>
                <w:color w:val="000000"/>
                <w:sz w:val="27"/>
                <w:szCs w:val="27"/>
                <w:lang w:eastAsia="ru-RU"/>
              </w:rPr>
              <w:t xml:space="preserve"> инвестиционных программ, уведомление, содержащее указание на дату и место размещения на официальном сайте системы (точный электронный адрес) указанной информации.</w:t>
            </w:r>
          </w:p>
          <w:p w:rsidR="007A7E09" w:rsidRPr="00575B90" w:rsidRDefault="007A7E09" w:rsidP="00BB31C7">
            <w:pPr>
              <w:widowControl/>
              <w:spacing w:line="240" w:lineRule="auto"/>
              <w:ind w:firstLine="0"/>
              <w:rPr>
                <w:rFonts w:eastAsia="Times New Roman"/>
                <w:color w:val="000000"/>
                <w:sz w:val="27"/>
                <w:szCs w:val="27"/>
                <w:lang w:eastAsia="ru-RU"/>
              </w:rPr>
            </w:pPr>
            <w:proofErr w:type="gramStart"/>
            <w:r w:rsidRPr="00575B90">
              <w:rPr>
                <w:rFonts w:eastAsia="Times New Roman"/>
                <w:color w:val="000000"/>
                <w:sz w:val="27"/>
                <w:szCs w:val="27"/>
                <w:lang w:eastAsia="ru-RU"/>
              </w:rPr>
              <w:t>В случае неисполнения инвестиционных программ, а также непредставления в установленные сроки отчетов об их выполнении (счета-фактуры, справки о стоимости выполненных работ и затрат, акты о приемке выполненных работ, акты выполненных работ, кредитные договоры, платежные поручения) средства, учтенные в необходимой валовой выручке регулируемых организаций на реализацию инвестиционной программы, подлежат исключению из необходимой валовой выручки (п. 18 Порядка)</w:t>
            </w:r>
            <w:proofErr w:type="gramEnd"/>
          </w:p>
          <w:p w:rsidR="007A7E09" w:rsidRPr="00575B90" w:rsidRDefault="007A7E09" w:rsidP="00BB31C7">
            <w:pPr>
              <w:widowControl/>
              <w:spacing w:line="240" w:lineRule="auto"/>
              <w:ind w:firstLine="0"/>
              <w:rPr>
                <w:rFonts w:eastAsia="Times New Roman"/>
                <w:color w:val="000000"/>
                <w:sz w:val="27"/>
                <w:szCs w:val="27"/>
                <w:lang w:eastAsia="ru-RU"/>
              </w:rPr>
            </w:pPr>
          </w:p>
        </w:tc>
      </w:tr>
      <w:tr w:rsidR="007A7E09" w:rsidRPr="00575B90" w:rsidTr="00575B90">
        <w:trPr>
          <w:cantSplit/>
          <w:trHeight w:val="1134"/>
        </w:trPr>
        <w:tc>
          <w:tcPr>
            <w:tcW w:w="851" w:type="dxa"/>
            <w:textDirection w:val="btLr"/>
          </w:tcPr>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lastRenderedPageBreak/>
              <w:t>Особенности расчета</w:t>
            </w:r>
          </w:p>
        </w:tc>
        <w:tc>
          <w:tcPr>
            <w:tcW w:w="7224" w:type="dxa"/>
          </w:tcPr>
          <w:p w:rsidR="007A7E09" w:rsidRPr="00575B90" w:rsidRDefault="007A7E09" w:rsidP="00BB31C7">
            <w:pPr>
              <w:widowControl/>
              <w:spacing w:line="240" w:lineRule="auto"/>
              <w:ind w:firstLine="0"/>
              <w:rPr>
                <w:rFonts w:eastAsia="Times New Roman"/>
                <w:color w:val="000000"/>
                <w:sz w:val="27"/>
                <w:szCs w:val="27"/>
                <w:lang w:eastAsia="ru-RU"/>
              </w:rPr>
            </w:pPr>
          </w:p>
        </w:tc>
        <w:tc>
          <w:tcPr>
            <w:tcW w:w="6946" w:type="dxa"/>
          </w:tcPr>
          <w:p w:rsidR="007A7E09" w:rsidRPr="00575B90" w:rsidRDefault="007A7E09" w:rsidP="00BB31C7">
            <w:pPr>
              <w:widowControl/>
              <w:spacing w:line="240" w:lineRule="auto"/>
              <w:ind w:firstLine="0"/>
              <w:rPr>
                <w:rFonts w:eastAsia="Times New Roman"/>
                <w:color w:val="000000"/>
                <w:sz w:val="27"/>
                <w:szCs w:val="27"/>
                <w:lang w:eastAsia="ru-RU"/>
              </w:rPr>
            </w:pPr>
            <w:r w:rsidRPr="00575B90">
              <w:rPr>
                <w:rFonts w:eastAsia="Times New Roman"/>
                <w:color w:val="000000"/>
                <w:sz w:val="27"/>
                <w:szCs w:val="27"/>
                <w:lang w:eastAsia="ru-RU"/>
              </w:rPr>
              <w:t xml:space="preserve">Стандартизированные тарифные ставки на строительство воздушных и кабельных линий электропередач, строительство подстанций утверждаются единые для всех территориальных сетевых организаций Челябинской области. </w:t>
            </w:r>
            <w:proofErr w:type="gramStart"/>
            <w:r w:rsidRPr="00575B90">
              <w:rPr>
                <w:rFonts w:eastAsia="Times New Roman"/>
                <w:color w:val="000000"/>
                <w:sz w:val="27"/>
                <w:szCs w:val="27"/>
                <w:lang w:eastAsia="ru-RU"/>
              </w:rPr>
              <w:t>Для перевода стандартизированных тарифных ставок за технологическое присоединение заявителей к электрическим сетям сетевых организаций на территории Челябинской области в текущий уровень цен, необходимо использовать индексы изменения сметной стоимости строительства, разработанные к сметно-нормативной базе 2001 года и рекомендуемые Министерством строительства и жилищно-коммунального хозяйства Российской Федерации в рамках реализации полномочий в области сметного нормирования и ценообразования в сфере градостроительной деятельности.</w:t>
            </w:r>
            <w:proofErr w:type="gramEnd"/>
          </w:p>
        </w:tc>
      </w:tr>
    </w:tbl>
    <w:p w:rsidR="007A7E09" w:rsidRPr="00575B90" w:rsidRDefault="007A7E09" w:rsidP="00BB31C7">
      <w:pPr>
        <w:widowControl/>
        <w:spacing w:line="240" w:lineRule="auto"/>
        <w:ind w:firstLine="0"/>
        <w:rPr>
          <w:rFonts w:eastAsia="Times New Roman"/>
          <w:sz w:val="28"/>
          <w:szCs w:val="28"/>
          <w:lang w:eastAsia="ru-RU"/>
        </w:rPr>
      </w:pPr>
    </w:p>
    <w:p w:rsidR="00CA6655" w:rsidRDefault="00CA6655" w:rsidP="00BB31C7">
      <w:pPr>
        <w:widowControl/>
        <w:spacing w:line="240" w:lineRule="auto"/>
        <w:ind w:firstLine="0"/>
        <w:rPr>
          <w:rFonts w:eastAsia="Times New Roman"/>
          <w:noProof/>
          <w:sz w:val="28"/>
          <w:szCs w:val="28"/>
          <w:lang w:eastAsia="ru-RU"/>
        </w:rPr>
      </w:pPr>
      <w:bookmarkStart w:id="190" w:name="_Toc528549011"/>
    </w:p>
    <w:p w:rsidR="00CA6655" w:rsidRDefault="00CA6655" w:rsidP="00BB31C7">
      <w:pPr>
        <w:widowControl/>
        <w:spacing w:line="240" w:lineRule="auto"/>
        <w:ind w:firstLine="0"/>
        <w:rPr>
          <w:rFonts w:eastAsia="Times New Roman"/>
          <w:noProof/>
          <w:sz w:val="28"/>
          <w:szCs w:val="28"/>
          <w:lang w:eastAsia="ru-RU"/>
        </w:rPr>
      </w:pPr>
    </w:p>
    <w:p w:rsidR="00CA6655" w:rsidRDefault="00CA6655" w:rsidP="00BB31C7">
      <w:pPr>
        <w:widowControl/>
        <w:spacing w:line="240" w:lineRule="auto"/>
        <w:ind w:firstLine="0"/>
        <w:rPr>
          <w:rFonts w:eastAsia="Times New Roman"/>
          <w:noProof/>
          <w:sz w:val="28"/>
          <w:szCs w:val="28"/>
          <w:lang w:eastAsia="ru-RU"/>
        </w:rPr>
      </w:pPr>
    </w:p>
    <w:p w:rsidR="00CA6655" w:rsidRDefault="00CA6655" w:rsidP="00BB31C7">
      <w:pPr>
        <w:widowControl/>
        <w:spacing w:line="240" w:lineRule="auto"/>
        <w:ind w:firstLine="0"/>
        <w:rPr>
          <w:rFonts w:eastAsia="Times New Roman"/>
          <w:noProof/>
          <w:sz w:val="28"/>
          <w:szCs w:val="28"/>
          <w:lang w:eastAsia="ru-RU"/>
        </w:rPr>
      </w:pPr>
    </w:p>
    <w:p w:rsidR="00CA6655" w:rsidRDefault="00CA6655" w:rsidP="00BB31C7">
      <w:pPr>
        <w:widowControl/>
        <w:spacing w:line="240" w:lineRule="auto"/>
        <w:ind w:firstLine="0"/>
        <w:rPr>
          <w:rFonts w:eastAsia="Times New Roman"/>
          <w:noProof/>
          <w:sz w:val="28"/>
          <w:szCs w:val="28"/>
          <w:lang w:eastAsia="ru-RU"/>
        </w:rPr>
      </w:pPr>
    </w:p>
    <w:p w:rsidR="00CA6655" w:rsidRDefault="00CA6655" w:rsidP="00BB31C7">
      <w:pPr>
        <w:widowControl/>
        <w:spacing w:line="240" w:lineRule="auto"/>
        <w:ind w:firstLine="0"/>
        <w:rPr>
          <w:rFonts w:eastAsia="Times New Roman"/>
          <w:noProof/>
          <w:sz w:val="28"/>
          <w:szCs w:val="28"/>
          <w:lang w:eastAsia="ru-RU"/>
        </w:rPr>
      </w:pPr>
    </w:p>
    <w:p w:rsidR="00CA6655" w:rsidRDefault="00CA6655" w:rsidP="00BB31C7">
      <w:pPr>
        <w:widowControl/>
        <w:spacing w:line="240" w:lineRule="auto"/>
        <w:ind w:firstLine="0"/>
        <w:rPr>
          <w:rFonts w:eastAsia="Times New Roman"/>
          <w:noProof/>
          <w:sz w:val="28"/>
          <w:szCs w:val="28"/>
          <w:lang w:eastAsia="ru-RU"/>
        </w:rPr>
      </w:pPr>
    </w:p>
    <w:p w:rsidR="00BB31C7" w:rsidRDefault="00BB31C7" w:rsidP="00BB31C7">
      <w:pPr>
        <w:widowControl/>
        <w:spacing w:line="240" w:lineRule="auto"/>
        <w:ind w:firstLine="0"/>
        <w:rPr>
          <w:rFonts w:eastAsia="Times New Roman"/>
          <w:noProof/>
          <w:sz w:val="27"/>
          <w:szCs w:val="27"/>
          <w:lang w:eastAsia="ru-RU"/>
        </w:rPr>
      </w:pPr>
    </w:p>
    <w:p w:rsidR="00BB31C7" w:rsidRDefault="00BB31C7" w:rsidP="00BB31C7">
      <w:pPr>
        <w:widowControl/>
        <w:spacing w:line="240" w:lineRule="auto"/>
        <w:ind w:firstLine="0"/>
        <w:rPr>
          <w:rFonts w:eastAsia="Times New Roman"/>
          <w:noProof/>
          <w:sz w:val="27"/>
          <w:szCs w:val="27"/>
          <w:lang w:eastAsia="ru-RU"/>
        </w:rPr>
      </w:pPr>
    </w:p>
    <w:p w:rsidR="00BB31C7" w:rsidRDefault="00BB31C7" w:rsidP="00BB31C7">
      <w:pPr>
        <w:widowControl/>
        <w:spacing w:line="240" w:lineRule="auto"/>
        <w:ind w:firstLine="0"/>
        <w:rPr>
          <w:rFonts w:eastAsia="Times New Roman"/>
          <w:noProof/>
          <w:sz w:val="27"/>
          <w:szCs w:val="27"/>
          <w:lang w:eastAsia="ru-RU"/>
        </w:rPr>
      </w:pPr>
    </w:p>
    <w:p w:rsidR="007A7E09" w:rsidRPr="00CA6655" w:rsidRDefault="007A7E09" w:rsidP="00BB31C7">
      <w:pPr>
        <w:widowControl/>
        <w:spacing w:line="240" w:lineRule="auto"/>
        <w:ind w:firstLine="0"/>
        <w:rPr>
          <w:rFonts w:eastAsia="Times New Roman"/>
          <w:noProof/>
          <w:sz w:val="27"/>
          <w:szCs w:val="27"/>
          <w:lang w:eastAsia="ru-RU"/>
        </w:rPr>
      </w:pPr>
      <w:r w:rsidRPr="00CA6655">
        <w:rPr>
          <w:rFonts w:eastAsia="Times New Roman"/>
          <w:noProof/>
          <w:sz w:val="27"/>
          <w:szCs w:val="27"/>
          <w:lang w:eastAsia="ru-RU"/>
        </w:rPr>
        <w:t xml:space="preserve">Таблица 15.1.2 </w:t>
      </w:r>
      <w:r w:rsidRPr="00CA6655">
        <w:rPr>
          <w:rFonts w:eastAsia="Times New Roman"/>
          <w:sz w:val="27"/>
          <w:szCs w:val="27"/>
          <w:lang w:eastAsia="ru-RU"/>
        </w:rPr>
        <w:t>Система водоснабжения и водоотведения</w:t>
      </w:r>
      <w:bookmarkEnd w:id="190"/>
    </w:p>
    <w:tbl>
      <w:tblPr>
        <w:tblStyle w:val="310"/>
        <w:tblW w:w="14913" w:type="dxa"/>
        <w:tblInd w:w="108" w:type="dxa"/>
        <w:tblLayout w:type="fixed"/>
        <w:tblLook w:val="04A0"/>
      </w:tblPr>
      <w:tblGrid>
        <w:gridCol w:w="851"/>
        <w:gridCol w:w="7258"/>
        <w:gridCol w:w="6804"/>
      </w:tblGrid>
      <w:tr w:rsidR="007A7E09" w:rsidRPr="00CA6655" w:rsidTr="00575B90">
        <w:trPr>
          <w:tblHeader/>
        </w:trPr>
        <w:tc>
          <w:tcPr>
            <w:tcW w:w="851" w:type="dxa"/>
          </w:tcPr>
          <w:p w:rsidR="007A7E09" w:rsidRPr="00CA6655" w:rsidRDefault="007A7E09" w:rsidP="00BB31C7">
            <w:pPr>
              <w:widowControl/>
              <w:spacing w:line="240" w:lineRule="auto"/>
              <w:ind w:firstLine="0"/>
              <w:rPr>
                <w:rFonts w:eastAsia="Times New Roman"/>
                <w:noProof/>
                <w:color w:val="000000"/>
                <w:sz w:val="27"/>
                <w:szCs w:val="27"/>
                <w:lang w:eastAsia="ru-RU"/>
              </w:rPr>
            </w:pPr>
          </w:p>
        </w:tc>
        <w:tc>
          <w:tcPr>
            <w:tcW w:w="7258" w:type="dxa"/>
            <w:vAlign w:val="center"/>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Инвестиционная программа в части инвестиционной составляющей в структуре тарифа</w:t>
            </w:r>
          </w:p>
        </w:tc>
        <w:tc>
          <w:tcPr>
            <w:tcW w:w="6804" w:type="dxa"/>
            <w:vAlign w:val="center"/>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Инвестиционная программа в части подключения (технологического присоединения) к системам водоснабжения и (или) водоотведения</w:t>
            </w:r>
          </w:p>
        </w:tc>
      </w:tr>
      <w:tr w:rsidR="007A7E09" w:rsidRPr="00CA6655" w:rsidTr="00575B90">
        <w:trPr>
          <w:cantSplit/>
          <w:trHeight w:val="1134"/>
        </w:trPr>
        <w:tc>
          <w:tcPr>
            <w:tcW w:w="851" w:type="dxa"/>
            <w:textDirection w:val="btLr"/>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Законодательство</w:t>
            </w:r>
          </w:p>
        </w:tc>
        <w:tc>
          <w:tcPr>
            <w:tcW w:w="7258" w:type="dxa"/>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Согласование и утверждение инвестиционных программ организаций, осуществляющих регулируемые виды деятельности в сфере водоснабжения и водоотведения, регулируется в соответствии с постановлением Правительства РФ № 641</w:t>
            </w:r>
          </w:p>
        </w:tc>
        <w:tc>
          <w:tcPr>
            <w:tcW w:w="6804" w:type="dxa"/>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 xml:space="preserve">Утверждение платы за подключение (технологическое присоединение) к централизованным системам горячего водоснабжения, осуществляемого с использованием закрытых систем теплоснабжения (горячего водоснабжения), централизованным системам холодного водоснабжения и (или) водоотведения осуществляется в соответствии </w:t>
            </w:r>
            <w:proofErr w:type="gramStart"/>
            <w:r w:rsidRPr="00CA6655">
              <w:rPr>
                <w:rFonts w:eastAsia="Times New Roman"/>
                <w:color w:val="000000"/>
                <w:sz w:val="27"/>
                <w:szCs w:val="27"/>
                <w:lang w:eastAsia="ru-RU"/>
              </w:rPr>
              <w:t>с</w:t>
            </w:r>
            <w:proofErr w:type="gramEnd"/>
            <w:r w:rsidRPr="00CA6655">
              <w:rPr>
                <w:rFonts w:eastAsia="Times New Roman"/>
                <w:color w:val="000000"/>
                <w:sz w:val="27"/>
                <w:szCs w:val="27"/>
                <w:lang w:eastAsia="ru-RU"/>
              </w:rPr>
              <w:t>:</w:t>
            </w:r>
          </w:p>
          <w:p w:rsidR="007A7E09" w:rsidRPr="00CA6655" w:rsidRDefault="007A7E09" w:rsidP="00BB31C7">
            <w:pPr>
              <w:widowControl/>
              <w:numPr>
                <w:ilvl w:val="0"/>
                <w:numId w:val="27"/>
              </w:numPr>
              <w:spacing w:line="240" w:lineRule="auto"/>
              <w:ind w:left="0" w:firstLine="0"/>
              <w:contextualSpacing/>
              <w:rPr>
                <w:rFonts w:eastAsia="Times New Roman"/>
                <w:color w:val="000000"/>
                <w:sz w:val="27"/>
                <w:szCs w:val="27"/>
                <w:lang w:eastAsia="ru-RU"/>
              </w:rPr>
            </w:pPr>
            <w:r w:rsidRPr="00CA6655">
              <w:rPr>
                <w:rFonts w:eastAsia="Times New Roman"/>
                <w:color w:val="000000"/>
                <w:sz w:val="27"/>
                <w:szCs w:val="27"/>
                <w:lang w:eastAsia="ru-RU"/>
              </w:rPr>
              <w:t>Законом № 416-ФЗ;</w:t>
            </w:r>
          </w:p>
          <w:p w:rsidR="007A7E09" w:rsidRPr="00CA6655" w:rsidRDefault="007A7E09" w:rsidP="00BB31C7">
            <w:pPr>
              <w:widowControl/>
              <w:numPr>
                <w:ilvl w:val="0"/>
                <w:numId w:val="27"/>
              </w:numPr>
              <w:spacing w:line="240" w:lineRule="auto"/>
              <w:ind w:left="0" w:firstLine="0"/>
              <w:contextualSpacing/>
              <w:rPr>
                <w:rFonts w:eastAsia="Times New Roman"/>
                <w:color w:val="000000"/>
                <w:sz w:val="27"/>
                <w:szCs w:val="27"/>
                <w:lang w:eastAsia="ru-RU"/>
              </w:rPr>
            </w:pPr>
            <w:proofErr w:type="gramStart"/>
            <w:r w:rsidRPr="00CA6655">
              <w:rPr>
                <w:rFonts w:eastAsia="Times New Roman"/>
                <w:color w:val="000000"/>
                <w:sz w:val="27"/>
                <w:szCs w:val="27"/>
                <w:lang w:eastAsia="ru-RU"/>
              </w:rPr>
              <w:t>постановлениями Правительства РФ: № 406, от 29.07.2013 № 644 «Об утверждении правил холодного водоснабжения и водоотведения и о внесении изменений в некоторые акты Правительства Российской Федерации», от 29.07.2013 № 643 «Об утверждении типовых договоров в области горячего водоснабжения», от 29.07.2013 № 645 «Об утверждении типовых договоров в области холодного водоснабжения и водоотведения», от 13.02.2006 года № 83 «Об утверждении Правил определения и предоставления технических условий</w:t>
            </w:r>
            <w:proofErr w:type="gramEnd"/>
            <w:r w:rsidRPr="00CA6655">
              <w:rPr>
                <w:rFonts w:eastAsia="Times New Roman"/>
                <w:color w:val="000000"/>
                <w:sz w:val="27"/>
                <w:szCs w:val="27"/>
                <w:lang w:eastAsia="ru-RU"/>
              </w:rPr>
              <w:t xml:space="preserve"> подключения объектов капитального строительства к сетям инженерно-технического обеспечения и Правил подключения объектов капитального строительства к сетям инженерно-технического обеспечения».</w:t>
            </w:r>
          </w:p>
        </w:tc>
      </w:tr>
      <w:tr w:rsidR="007A7E09" w:rsidRPr="00CA6655" w:rsidTr="00575B90">
        <w:trPr>
          <w:cantSplit/>
          <w:trHeight w:val="3256"/>
        </w:trPr>
        <w:tc>
          <w:tcPr>
            <w:tcW w:w="851" w:type="dxa"/>
            <w:textDirection w:val="btLr"/>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lastRenderedPageBreak/>
              <w:t>Срок</w:t>
            </w:r>
          </w:p>
        </w:tc>
        <w:tc>
          <w:tcPr>
            <w:tcW w:w="7258" w:type="dxa"/>
          </w:tcPr>
          <w:p w:rsidR="007A7E09" w:rsidRPr="00CA6655" w:rsidRDefault="007A7E09" w:rsidP="00BB31C7">
            <w:pPr>
              <w:widowControl/>
              <w:spacing w:line="240" w:lineRule="auto"/>
              <w:ind w:firstLine="0"/>
              <w:rPr>
                <w:rFonts w:eastAsia="Times New Roman"/>
                <w:color w:val="000000"/>
                <w:sz w:val="27"/>
                <w:szCs w:val="27"/>
                <w:lang w:eastAsia="ru-RU"/>
              </w:rPr>
            </w:pPr>
            <w:proofErr w:type="gramStart"/>
            <w:r w:rsidRPr="00CA6655">
              <w:rPr>
                <w:rFonts w:eastAsia="Times New Roman"/>
                <w:color w:val="000000"/>
                <w:sz w:val="27"/>
                <w:szCs w:val="27"/>
                <w:lang w:eastAsia="ru-RU"/>
              </w:rPr>
              <w:t>В соответствии с утвержденным Порядком регулируемые организации с учетом предложений органов местного самоуправления муниципальных образований в Челябинской области, на территориях которых расположены объекты, вошедшие в инвестиционную программу, направляют в Министерство тарифного регулирования и энергетики Челябинской области по ценам и тарифам проекты инвестиционных программ в части объектов централизованных систем горячего водоснабжения, холодного водоснабжения и (или) водоотведения, включая услуги в сферах централизованных</w:t>
            </w:r>
            <w:proofErr w:type="gramEnd"/>
            <w:r w:rsidRPr="00CA6655">
              <w:rPr>
                <w:rFonts w:eastAsia="Times New Roman"/>
                <w:color w:val="000000"/>
                <w:sz w:val="27"/>
                <w:szCs w:val="27"/>
                <w:lang w:eastAsia="ru-RU"/>
              </w:rPr>
              <w:t xml:space="preserve"> систем горячего водоснабжения, холодного водоснабжения и (или) водоотведения и подключение (технологическое присоединение) к централизованным системам горячего водоснабжения, холодного водоснабжения и (или) водоотведения – в срок до 15 апреля года, предшествующего периоду их реализации</w:t>
            </w:r>
          </w:p>
          <w:p w:rsidR="007A7E09" w:rsidRPr="00CA6655" w:rsidRDefault="007A7E09" w:rsidP="00BB31C7">
            <w:pPr>
              <w:widowControl/>
              <w:spacing w:line="240" w:lineRule="auto"/>
              <w:ind w:firstLine="0"/>
              <w:rPr>
                <w:rFonts w:eastAsia="Times New Roman"/>
                <w:color w:val="000000"/>
                <w:sz w:val="27"/>
                <w:szCs w:val="27"/>
                <w:lang w:eastAsia="ru-RU"/>
              </w:rPr>
            </w:pPr>
          </w:p>
          <w:p w:rsidR="007A7E09" w:rsidRPr="00CA6655" w:rsidRDefault="007A7E09" w:rsidP="00BB31C7">
            <w:pPr>
              <w:widowControl/>
              <w:spacing w:line="240" w:lineRule="auto"/>
              <w:ind w:firstLine="0"/>
              <w:rPr>
                <w:rFonts w:eastAsia="Times New Roman"/>
                <w:color w:val="000000"/>
                <w:sz w:val="27"/>
                <w:szCs w:val="27"/>
                <w:lang w:eastAsia="ru-RU"/>
              </w:rPr>
            </w:pPr>
          </w:p>
        </w:tc>
        <w:tc>
          <w:tcPr>
            <w:tcW w:w="6804" w:type="dxa"/>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Ставки тарифов на подключение (технологическое присоединение) к централизованным системам горячего водоснабжения, холодного водоснабжения и (или) водоотведения устанавливаются до начала очередного периода регулирования, но не позднее 20 декабря года, предшествующего очередному расчетному периоду регулирования</w:t>
            </w:r>
          </w:p>
        </w:tc>
      </w:tr>
      <w:tr w:rsidR="007A7E09" w:rsidRPr="00CA6655" w:rsidTr="00CA6655">
        <w:trPr>
          <w:trHeight w:val="2035"/>
        </w:trPr>
        <w:tc>
          <w:tcPr>
            <w:tcW w:w="851" w:type="dxa"/>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Утверждение</w:t>
            </w:r>
          </w:p>
        </w:tc>
        <w:tc>
          <w:tcPr>
            <w:tcW w:w="7258" w:type="dxa"/>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 xml:space="preserve">Проект инвестиционной программы разрабатывается на основе технического </w:t>
            </w:r>
            <w:proofErr w:type="gramStart"/>
            <w:r w:rsidRPr="00CA6655">
              <w:rPr>
                <w:rFonts w:eastAsia="Times New Roman"/>
                <w:color w:val="000000"/>
                <w:sz w:val="27"/>
                <w:szCs w:val="27"/>
                <w:lang w:eastAsia="ru-RU"/>
              </w:rPr>
              <w:t>задания</w:t>
            </w:r>
            <w:proofErr w:type="gramEnd"/>
            <w:r w:rsidRPr="00CA6655">
              <w:rPr>
                <w:rFonts w:eastAsia="Times New Roman"/>
                <w:color w:val="000000"/>
                <w:sz w:val="27"/>
                <w:szCs w:val="27"/>
                <w:lang w:eastAsia="ru-RU"/>
              </w:rPr>
              <w:t xml:space="preserve"> на разработку инвестиционной программы регулируемой организации. Техническое задание разрабатывает и утверждает орган местного самоуправления муниципального образования до 01 марта года, предшествующего году начала планируемого срока действия инвестиционной программы.</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lastRenderedPageBreak/>
              <w:t>Утверждение инвестиционной программы в отсутствие утвержденной в установленном порядке схемы водоснабжения и водоотведения не допускается.</w:t>
            </w:r>
          </w:p>
          <w:p w:rsidR="007A7E09" w:rsidRPr="00CA6655" w:rsidRDefault="007A7E09" w:rsidP="00BB31C7">
            <w:pPr>
              <w:widowControl/>
              <w:spacing w:line="240" w:lineRule="auto"/>
              <w:ind w:firstLine="0"/>
              <w:rPr>
                <w:rFonts w:eastAsia="Times New Roman"/>
                <w:color w:val="000000"/>
                <w:sz w:val="27"/>
                <w:szCs w:val="27"/>
                <w:lang w:eastAsia="ru-RU"/>
              </w:rPr>
            </w:pPr>
            <w:proofErr w:type="gramStart"/>
            <w:r w:rsidRPr="00CA6655">
              <w:rPr>
                <w:rFonts w:eastAsia="Times New Roman"/>
                <w:color w:val="000000"/>
                <w:sz w:val="27"/>
                <w:szCs w:val="27"/>
                <w:lang w:eastAsia="ru-RU"/>
              </w:rPr>
              <w:t>Утверждение инвестиционных программ в части объектов централизованных систем горячего водоснабжения, холодного водоснабжения и (или) водоотведения (включая услуги в сфере централизованных систем горячего водоснабжения, холодного водоснабжения и (или) водоотведения, подключение (технологическое присоединение) к централизованным системам горячего водоснабжения, холодного водоснабжения и (или) водоотведения) производится распоряжением Министерства тарифного регулирования и энергетики Челябинской области по ценам и тарифам не позднее 01 декабря года, предшествующего</w:t>
            </w:r>
            <w:proofErr w:type="gramEnd"/>
            <w:r w:rsidRPr="00CA6655">
              <w:rPr>
                <w:rFonts w:eastAsia="Times New Roman"/>
                <w:color w:val="000000"/>
                <w:sz w:val="27"/>
                <w:szCs w:val="27"/>
                <w:lang w:eastAsia="ru-RU"/>
              </w:rPr>
              <w:t xml:space="preserve"> периоду их реализации</w:t>
            </w:r>
          </w:p>
        </w:tc>
        <w:tc>
          <w:tcPr>
            <w:tcW w:w="6804" w:type="dxa"/>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lastRenderedPageBreak/>
              <w:t>Размер платы за подключение к централизованной системе водоснабжения и (или) водоотведения рассчитывается организацией, осуществляющей подключение (технологическое присоединение) в соответствии с Методическими указаниями № 1746-э по следующей формуле:</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noProof/>
                <w:color w:val="000000"/>
                <w:sz w:val="27"/>
                <w:szCs w:val="27"/>
                <w:lang w:eastAsia="ru-RU"/>
              </w:rPr>
              <w:drawing>
                <wp:inline distT="0" distB="0" distL="0" distR="0">
                  <wp:extent cx="1590675" cy="257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1590675" cy="257175"/>
                          </a:xfrm>
                          <a:prstGeom prst="rect">
                            <a:avLst/>
                          </a:prstGeom>
                          <a:noFill/>
                          <a:ln w="9525">
                            <a:noFill/>
                            <a:miter lim="800000"/>
                            <a:headEnd/>
                            <a:tailEnd/>
                          </a:ln>
                        </pic:spPr>
                      </pic:pic>
                    </a:graphicData>
                  </a:graphic>
                </wp:inline>
              </w:drawing>
            </w:r>
            <w:r w:rsidRPr="00CA6655">
              <w:rPr>
                <w:rFonts w:eastAsia="Times New Roman"/>
                <w:color w:val="000000"/>
                <w:sz w:val="27"/>
                <w:szCs w:val="27"/>
                <w:lang w:eastAsia="ru-RU"/>
              </w:rPr>
              <w:t xml:space="preserve"> ,</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lastRenderedPageBreak/>
              <w:t>где:</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ПП – плата за подключение объекта абонента к централизованной системе водоснабжения и (или) водоотведения, тыс. руб.;</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noProof/>
                <w:color w:val="000000"/>
                <w:sz w:val="27"/>
                <w:szCs w:val="27"/>
                <w:lang w:eastAsia="ru-RU"/>
              </w:rPr>
              <w:drawing>
                <wp:inline distT="0" distB="0" distL="0" distR="0">
                  <wp:extent cx="2857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CA6655">
              <w:rPr>
                <w:rFonts w:eastAsia="Times New Roman"/>
                <w:color w:val="000000"/>
                <w:sz w:val="27"/>
                <w:szCs w:val="27"/>
                <w:lang w:eastAsia="ru-RU"/>
              </w:rPr>
              <w:t>– ставка тарифа за подключаемую нагрузку водопроводной или канализационной сети, тысяч руб./ куб. м в сутки;</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М – подключаемая нагрузка (мощность) объекта абонента, определяемая исходя из диаметра подключаемой водопроводной или канализационной сети, куб. м /сутки;</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noProof/>
                <w:color w:val="000000"/>
                <w:sz w:val="27"/>
                <w:szCs w:val="27"/>
                <w:lang w:eastAsia="ru-RU"/>
              </w:rPr>
              <w:drawing>
                <wp:inline distT="0" distB="0" distL="0" distR="0">
                  <wp:extent cx="247650" cy="247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CA6655">
              <w:rPr>
                <w:rFonts w:eastAsia="Times New Roman"/>
                <w:color w:val="000000"/>
                <w:sz w:val="27"/>
                <w:szCs w:val="27"/>
                <w:lang w:eastAsia="ru-RU"/>
              </w:rPr>
              <w:t xml:space="preserve"> – ставка тарифа за протяженность водопроводной или канализационной сети диаметром </w:t>
            </w:r>
            <w:proofErr w:type="spellStart"/>
            <w:r w:rsidRPr="00CA6655">
              <w:rPr>
                <w:rFonts w:eastAsia="Times New Roman"/>
                <w:color w:val="000000"/>
                <w:sz w:val="27"/>
                <w:szCs w:val="27"/>
                <w:lang w:eastAsia="ru-RU"/>
              </w:rPr>
              <w:t>d</w:t>
            </w:r>
            <w:proofErr w:type="spellEnd"/>
            <w:r w:rsidRPr="00CA6655">
              <w:rPr>
                <w:rFonts w:eastAsia="Times New Roman"/>
                <w:color w:val="000000"/>
                <w:sz w:val="27"/>
                <w:szCs w:val="27"/>
                <w:lang w:eastAsia="ru-RU"/>
              </w:rPr>
              <w:t>, тысяч руб./</w:t>
            </w:r>
            <w:proofErr w:type="gramStart"/>
            <w:r w:rsidRPr="00CA6655">
              <w:rPr>
                <w:rFonts w:eastAsia="Times New Roman"/>
                <w:color w:val="000000"/>
                <w:sz w:val="27"/>
                <w:szCs w:val="27"/>
                <w:lang w:eastAsia="ru-RU"/>
              </w:rPr>
              <w:t>км</w:t>
            </w:r>
            <w:proofErr w:type="gramEnd"/>
            <w:r w:rsidRPr="00CA6655">
              <w:rPr>
                <w:rFonts w:eastAsia="Times New Roman"/>
                <w:color w:val="000000"/>
                <w:sz w:val="27"/>
                <w:szCs w:val="27"/>
                <w:lang w:eastAsia="ru-RU"/>
              </w:rPr>
              <w:t>;</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 xml:space="preserve">L – протяженность водопроводной или канализационной сети от точки подключения объекта заявителя до точки подключения создаваемых организацией водопроводных и (или) канализационных сетей к объектам централизованной системы водоснабжения и (или) водоотведения, </w:t>
            </w:r>
            <w:proofErr w:type="gramStart"/>
            <w:r w:rsidRPr="00CA6655">
              <w:rPr>
                <w:rFonts w:eastAsia="Times New Roman"/>
                <w:color w:val="000000"/>
                <w:sz w:val="27"/>
                <w:szCs w:val="27"/>
                <w:lang w:eastAsia="ru-RU"/>
              </w:rPr>
              <w:t>км</w:t>
            </w:r>
            <w:proofErr w:type="gramEnd"/>
          </w:p>
        </w:tc>
      </w:tr>
      <w:tr w:rsidR="007A7E09" w:rsidRPr="00CA6655" w:rsidTr="00575B90">
        <w:trPr>
          <w:cantSplit/>
          <w:trHeight w:val="1168"/>
        </w:trPr>
        <w:tc>
          <w:tcPr>
            <w:tcW w:w="851" w:type="dxa"/>
            <w:textDirection w:val="btLr"/>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lastRenderedPageBreak/>
              <w:t>Формы</w:t>
            </w:r>
          </w:p>
        </w:tc>
        <w:tc>
          <w:tcPr>
            <w:tcW w:w="14062" w:type="dxa"/>
            <w:gridSpan w:val="2"/>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Проекты инвестиционных программ направляются в Министерстве тарифного регулирования и энергетики Челябинской области по ценам и тарифам по формам</w:t>
            </w:r>
          </w:p>
        </w:tc>
      </w:tr>
      <w:tr w:rsidR="007A7E09" w:rsidRPr="00CA6655" w:rsidTr="00575B90">
        <w:trPr>
          <w:cantSplit/>
          <w:trHeight w:val="1984"/>
        </w:trPr>
        <w:tc>
          <w:tcPr>
            <w:tcW w:w="851" w:type="dxa"/>
            <w:textDirection w:val="btLr"/>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lastRenderedPageBreak/>
              <w:t xml:space="preserve">Внесение </w:t>
            </w:r>
            <w:r w:rsidRPr="00CA6655">
              <w:rPr>
                <w:rFonts w:eastAsia="Times New Roman"/>
                <w:color w:val="000000"/>
                <w:sz w:val="27"/>
                <w:szCs w:val="27"/>
                <w:lang w:eastAsia="ru-RU"/>
              </w:rPr>
              <w:br/>
              <w:t>изменений</w:t>
            </w:r>
          </w:p>
        </w:tc>
        <w:tc>
          <w:tcPr>
            <w:tcW w:w="14062" w:type="dxa"/>
            <w:gridSpan w:val="2"/>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Инвестиционная программа ежегодно корректируется при изменении объективных условий ее реализации.</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Изменения, которые вносятся в инвестиционные программы в части объектов централизованных систем горячего водоснабжения, холодного водоснабжения и (или) водоотведения (включая услуги в сфере централизованных систем горячего водоснабжения, холодного водоснабжения и (или) водоотведения, подключение (технологическое присоединение) к централизованным системам горячего водоснабжения, холодного водоснабжения и (или) водоотведения), утверждаются до 01 декабря текущего года</w:t>
            </w:r>
          </w:p>
        </w:tc>
      </w:tr>
      <w:tr w:rsidR="007A7E09" w:rsidRPr="00CA6655" w:rsidTr="00575B90">
        <w:trPr>
          <w:cantSplit/>
          <w:trHeight w:val="2970"/>
        </w:trPr>
        <w:tc>
          <w:tcPr>
            <w:tcW w:w="851" w:type="dxa"/>
            <w:textDirection w:val="btLr"/>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 xml:space="preserve">Отчет о </w:t>
            </w:r>
            <w:r w:rsidRPr="00CA6655">
              <w:rPr>
                <w:rFonts w:eastAsia="Times New Roman"/>
                <w:color w:val="000000"/>
                <w:sz w:val="27"/>
                <w:szCs w:val="27"/>
                <w:lang w:eastAsia="ru-RU"/>
              </w:rPr>
              <w:br/>
              <w:t>реализации</w:t>
            </w:r>
          </w:p>
        </w:tc>
        <w:tc>
          <w:tcPr>
            <w:tcW w:w="14062" w:type="dxa"/>
            <w:gridSpan w:val="2"/>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Организации, осуществляющие регулируемые виды деятельности в сфере водоснабжения и водоотведения, представляют отчеты о выполнении инвестиционных программ в Министерство тарифного регулирования и энергетики Челябинской области по ценам и тарифам:</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 ежеквартально, не позднее чем через 45 дней после окончания отчетного квартала;</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 ежегодно, за предыдущий год, не позднее чем через 45 дней после сдачи годовой бухгалтерской отчетности.</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Отчеты представляются в электронном виде и на бумажном носителе за подписью руководителя регулируемой организации (уполномоченного лица) и лица, ответственного за их составление, заверенные печатью.</w:t>
            </w:r>
          </w:p>
          <w:p w:rsidR="007A7E09" w:rsidRPr="00CA6655" w:rsidRDefault="007A7E09" w:rsidP="00BB31C7">
            <w:pPr>
              <w:widowControl/>
              <w:spacing w:line="240" w:lineRule="auto"/>
              <w:ind w:firstLine="0"/>
              <w:rPr>
                <w:rFonts w:eastAsia="Times New Roman"/>
                <w:color w:val="000000"/>
                <w:sz w:val="27"/>
                <w:szCs w:val="27"/>
                <w:lang w:eastAsia="ru-RU"/>
              </w:rPr>
            </w:pPr>
            <w:proofErr w:type="gramStart"/>
            <w:r w:rsidRPr="00CA6655">
              <w:rPr>
                <w:rFonts w:eastAsia="Times New Roman"/>
                <w:color w:val="000000"/>
                <w:sz w:val="27"/>
                <w:szCs w:val="27"/>
                <w:lang w:eastAsia="ru-RU"/>
              </w:rPr>
              <w:t>В случае неисполнения инвестиционных программ, а также непредставления в установленные сроки отчетов об их выполнении (счета-фактуры, справки о стоимости выполненных работ и затрат, акты о приемке выполненных работ, акты выполненных работ, кредитные договоры, платежные поручения) средства, учтенные в необходимой валовой выручке регулируемых организаций на реализацию инвестиционной программы, подлежат исключению из необходимой валовой выручки (п. 18 Порядка)</w:t>
            </w:r>
            <w:proofErr w:type="gramEnd"/>
          </w:p>
        </w:tc>
      </w:tr>
      <w:tr w:rsidR="007A7E09" w:rsidRPr="00CA6655" w:rsidTr="00575B90">
        <w:tc>
          <w:tcPr>
            <w:tcW w:w="851" w:type="dxa"/>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Особенности расчета</w:t>
            </w:r>
          </w:p>
        </w:tc>
        <w:tc>
          <w:tcPr>
            <w:tcW w:w="7258" w:type="dxa"/>
          </w:tcPr>
          <w:p w:rsidR="007A7E09" w:rsidRPr="00CA6655" w:rsidRDefault="007A7E09" w:rsidP="00BB31C7">
            <w:pPr>
              <w:widowControl/>
              <w:spacing w:line="240" w:lineRule="auto"/>
              <w:ind w:firstLine="0"/>
              <w:rPr>
                <w:rFonts w:eastAsia="Times New Roman"/>
                <w:color w:val="000000"/>
                <w:sz w:val="27"/>
                <w:szCs w:val="27"/>
                <w:lang w:eastAsia="ru-RU"/>
              </w:rPr>
            </w:pPr>
          </w:p>
        </w:tc>
        <w:tc>
          <w:tcPr>
            <w:tcW w:w="6804" w:type="dxa"/>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В индивидуальном порядке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 xml:space="preserve">Для справки: условный диаметр присоединяемого </w:t>
            </w:r>
            <w:r w:rsidRPr="00CA6655">
              <w:rPr>
                <w:rFonts w:eastAsia="Times New Roman"/>
                <w:color w:val="000000"/>
                <w:sz w:val="27"/>
                <w:szCs w:val="27"/>
                <w:lang w:eastAsia="ru-RU"/>
              </w:rPr>
              <w:lastRenderedPageBreak/>
              <w:t>трубопровода с площадью поперечного сечения 300 кв. см соответствует 200 миллиметрам (по принятому в производстве типоразмеру).</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 xml:space="preserve">Отсутствие утвержденной в установленном порядке инвестиционной программы не является основанием для </w:t>
            </w:r>
            <w:proofErr w:type="spellStart"/>
            <w:r w:rsidRPr="00CA6655">
              <w:rPr>
                <w:rFonts w:eastAsia="Times New Roman"/>
                <w:color w:val="000000"/>
                <w:sz w:val="27"/>
                <w:szCs w:val="27"/>
                <w:lang w:eastAsia="ru-RU"/>
              </w:rPr>
              <w:t>неустановления</w:t>
            </w:r>
            <w:proofErr w:type="spellEnd"/>
            <w:r w:rsidRPr="00CA6655">
              <w:rPr>
                <w:rFonts w:eastAsia="Times New Roman"/>
                <w:color w:val="000000"/>
                <w:sz w:val="27"/>
                <w:szCs w:val="27"/>
                <w:lang w:eastAsia="ru-RU"/>
              </w:rPr>
              <w:t xml:space="preserve"> органом регулирования организациям водопроводно-канализационного хозяйства платы за подключение (технологическое присоединение) в индивидуальном порядке.</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При наличии технической возможности подключения (технологического присоединения) к централизованной системе холодного водоснабжения и водоотведения и при наличии свободной мощности в соответствующей точке подключения (технологического присоединения) наличие утвержденной инвестиционной программы для установления органом регулирования платы за подключение не требуется.</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Плата за подключение (технологическое присоединение) к системам водоснабжения и водоотведения в индивидуальном порядке устанавливается органом регулирования без привязки к сроку представления материалов</w:t>
            </w:r>
          </w:p>
        </w:tc>
      </w:tr>
      <w:tr w:rsidR="007A7E09" w:rsidRPr="00CA6655" w:rsidTr="00575B90">
        <w:trPr>
          <w:cantSplit/>
          <w:trHeight w:val="3539"/>
        </w:trPr>
        <w:tc>
          <w:tcPr>
            <w:tcW w:w="851" w:type="dxa"/>
            <w:textDirection w:val="btLr"/>
          </w:tcPr>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lastRenderedPageBreak/>
              <w:t>Необходимые</w:t>
            </w:r>
            <w:r w:rsidRPr="00CA6655">
              <w:rPr>
                <w:rFonts w:eastAsia="Times New Roman"/>
                <w:color w:val="000000"/>
                <w:sz w:val="27"/>
                <w:szCs w:val="27"/>
                <w:lang w:eastAsia="ru-RU"/>
              </w:rPr>
              <w:br/>
              <w:t>документы</w:t>
            </w:r>
          </w:p>
        </w:tc>
        <w:tc>
          <w:tcPr>
            <w:tcW w:w="14062" w:type="dxa"/>
            <w:gridSpan w:val="2"/>
          </w:tcPr>
          <w:p w:rsidR="007A7E09" w:rsidRPr="00CA6655" w:rsidRDefault="007A7E09" w:rsidP="00BB31C7">
            <w:pPr>
              <w:widowControl/>
              <w:spacing w:line="240" w:lineRule="auto"/>
              <w:ind w:firstLine="0"/>
              <w:rPr>
                <w:rFonts w:eastAsia="Times New Roman"/>
                <w:color w:val="000000"/>
                <w:sz w:val="27"/>
                <w:szCs w:val="27"/>
                <w:lang w:eastAsia="ru-RU"/>
              </w:rPr>
            </w:pPr>
            <w:proofErr w:type="gramStart"/>
            <w:r w:rsidRPr="00CA6655">
              <w:rPr>
                <w:rFonts w:eastAsia="Times New Roman"/>
                <w:color w:val="000000"/>
                <w:sz w:val="27"/>
                <w:szCs w:val="27"/>
                <w:lang w:eastAsia="ru-RU"/>
              </w:rPr>
              <w:t>Представляемые на рассмотрение инвестиционные программы в части объектов централизованных систем горячего водоснабжения, холодного водоснабжения и (или) водоотведения, включая услуги в сферах централизованных систем горячего водоснабжения, холодного водоснабжения и (или) водоотведения и подключение (технологическое присоединение) к централизованным системам горячего водоснабжения, холодного водоснабжения и (или) водоотведения включают в себя документы и материалы в соответствии с разделом III Правил разработки, согласования, утверждения и</w:t>
            </w:r>
            <w:proofErr w:type="gramEnd"/>
            <w:r w:rsidRPr="00CA6655">
              <w:rPr>
                <w:rFonts w:eastAsia="Times New Roman"/>
                <w:color w:val="000000"/>
                <w:sz w:val="27"/>
                <w:szCs w:val="27"/>
                <w:lang w:eastAsia="ru-RU"/>
              </w:rPr>
              <w:t xml:space="preserve">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РФ № 641.</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Кроме этого, согласно Порядку в Министерство тарифного регулирования и энергетики Челябинской области по ценам и тарифам дополнительно представляются:</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а) перечень инвестиционных проектов с подтверждающими обосновывающими материалами (проекты, дефектные ведомости, счета, сводные сметные расчеты и локальные сметные расчеты);</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б) финансовая (бухгалтерская) отчетность организации на последнюю отчетную дату: форма № 1 «Бухгалтерский баланс», форма № 2 «Отчет о прибылях и убытках», форма № 5 «Приложение к бухгалтерскому балансу», а также аудиторское заключение;</w:t>
            </w:r>
          </w:p>
          <w:p w:rsidR="007A7E09" w:rsidRPr="00CA6655" w:rsidRDefault="007A7E09" w:rsidP="00BB31C7">
            <w:pPr>
              <w:widowControl/>
              <w:spacing w:line="240" w:lineRule="auto"/>
              <w:ind w:firstLine="0"/>
              <w:rPr>
                <w:rFonts w:eastAsia="Times New Roman"/>
                <w:color w:val="000000"/>
                <w:sz w:val="27"/>
                <w:szCs w:val="27"/>
                <w:lang w:eastAsia="ru-RU"/>
              </w:rPr>
            </w:pPr>
            <w:r w:rsidRPr="00CA6655">
              <w:rPr>
                <w:rFonts w:eastAsia="Times New Roman"/>
                <w:color w:val="000000"/>
                <w:sz w:val="27"/>
                <w:szCs w:val="27"/>
                <w:lang w:eastAsia="ru-RU"/>
              </w:rPr>
              <w:t>в) предписания государственных надзорных органов (при наличии таковых)</w:t>
            </w:r>
          </w:p>
        </w:tc>
      </w:tr>
    </w:tbl>
    <w:p w:rsidR="007A7E09" w:rsidRPr="00575B90" w:rsidRDefault="007A7E09" w:rsidP="00BB31C7">
      <w:pPr>
        <w:widowControl/>
        <w:suppressAutoHyphens/>
        <w:spacing w:line="240" w:lineRule="auto"/>
        <w:ind w:firstLine="0"/>
        <w:contextualSpacing/>
        <w:rPr>
          <w:rFonts w:eastAsia="Times New Roman"/>
          <w:sz w:val="28"/>
          <w:szCs w:val="28"/>
          <w:lang w:eastAsia="ru-RU"/>
        </w:rPr>
        <w:sectPr w:rsidR="007A7E09" w:rsidRPr="00575B90" w:rsidSect="007A7E09">
          <w:headerReference w:type="default" r:id="rId19"/>
          <w:pgSz w:w="16838" w:h="11906" w:orient="landscape" w:code="9"/>
          <w:pgMar w:top="1701" w:right="1134" w:bottom="851" w:left="1134" w:header="709" w:footer="709" w:gutter="0"/>
          <w:cols w:space="708"/>
          <w:docGrid w:linePitch="360"/>
        </w:sectPr>
      </w:pPr>
    </w:p>
    <w:p w:rsidR="007A7E09" w:rsidRPr="009C37A8" w:rsidRDefault="007A7E09" w:rsidP="00BB31C7">
      <w:pPr>
        <w:keepNext/>
        <w:keepLines/>
        <w:widowControl/>
        <w:spacing w:line="240" w:lineRule="auto"/>
        <w:ind w:firstLine="709"/>
        <w:outlineLvl w:val="0"/>
        <w:rPr>
          <w:rFonts w:eastAsiaTheme="majorEastAsia"/>
          <w:bCs/>
          <w:sz w:val="28"/>
          <w:szCs w:val="28"/>
          <w:lang w:eastAsia="en-US"/>
        </w:rPr>
      </w:pPr>
      <w:bookmarkStart w:id="191" w:name="_Toc25210488"/>
      <w:r w:rsidRPr="009C37A8">
        <w:rPr>
          <w:rFonts w:eastAsiaTheme="majorEastAsia"/>
          <w:bCs/>
          <w:sz w:val="28"/>
          <w:szCs w:val="28"/>
          <w:lang w:eastAsia="en-US"/>
        </w:rPr>
        <w:lastRenderedPageBreak/>
        <w:t>15.2. Обоснование источников финансирования</w:t>
      </w:r>
      <w:bookmarkEnd w:id="191"/>
    </w:p>
    <w:p w:rsidR="007A7E09" w:rsidRPr="009C37A8" w:rsidRDefault="007A7E09" w:rsidP="00BB31C7">
      <w:pPr>
        <w:widowControl/>
        <w:suppressAutoHyphens/>
        <w:spacing w:line="240" w:lineRule="auto"/>
        <w:ind w:firstLine="709"/>
        <w:contextualSpacing/>
        <w:rPr>
          <w:rFonts w:eastAsia="Times New Roman"/>
          <w:sz w:val="28"/>
          <w:szCs w:val="28"/>
          <w:lang w:eastAsia="ru-RU"/>
        </w:rPr>
      </w:pPr>
      <w:r w:rsidRPr="009C37A8">
        <w:rPr>
          <w:rFonts w:eastAsia="Times New Roman"/>
          <w:sz w:val="28"/>
          <w:szCs w:val="28"/>
          <w:lang w:eastAsia="ru-RU"/>
        </w:rPr>
        <w:t>Инвестиционные программы (проекты) дифференцируются по источникам финансирования:</w:t>
      </w:r>
    </w:p>
    <w:p w:rsidR="007A7E09" w:rsidRPr="009C37A8" w:rsidRDefault="007A7E09" w:rsidP="00BB31C7">
      <w:pPr>
        <w:widowControl/>
        <w:suppressAutoHyphens/>
        <w:spacing w:line="240" w:lineRule="auto"/>
        <w:ind w:firstLine="709"/>
        <w:contextualSpacing/>
        <w:rPr>
          <w:rFonts w:eastAsia="Times New Roman"/>
          <w:sz w:val="28"/>
          <w:szCs w:val="28"/>
          <w:lang w:eastAsia="ru-RU"/>
        </w:rPr>
      </w:pPr>
      <w:r w:rsidRPr="009C37A8">
        <w:rPr>
          <w:rFonts w:eastAsia="Times New Roman"/>
          <w:sz w:val="28"/>
          <w:szCs w:val="28"/>
          <w:lang w:eastAsia="ru-RU"/>
        </w:rPr>
        <w:t>1) в части собственных сре</w:t>
      </w:r>
      <w:proofErr w:type="gramStart"/>
      <w:r w:rsidRPr="009C37A8">
        <w:rPr>
          <w:rFonts w:eastAsia="Times New Roman"/>
          <w:sz w:val="28"/>
          <w:szCs w:val="28"/>
          <w:lang w:eastAsia="ru-RU"/>
        </w:rPr>
        <w:t>дств пр</w:t>
      </w:r>
      <w:proofErr w:type="gramEnd"/>
      <w:r w:rsidRPr="009C37A8">
        <w:rPr>
          <w:rFonts w:eastAsia="Times New Roman"/>
          <w:sz w:val="28"/>
          <w:szCs w:val="28"/>
          <w:lang w:eastAsia="ru-RU"/>
        </w:rPr>
        <w:t>едприятий:</w:t>
      </w:r>
    </w:p>
    <w:p w:rsidR="007A7E09" w:rsidRPr="009C37A8" w:rsidRDefault="007A7E09" w:rsidP="00BB31C7">
      <w:pPr>
        <w:widowControl/>
        <w:numPr>
          <w:ilvl w:val="0"/>
          <w:numId w:val="22"/>
        </w:numPr>
        <w:suppressAutoHyphens/>
        <w:spacing w:line="240" w:lineRule="auto"/>
        <w:ind w:left="0" w:firstLine="709"/>
        <w:contextualSpacing/>
        <w:rPr>
          <w:rFonts w:eastAsia="Times New Roman"/>
          <w:sz w:val="28"/>
          <w:szCs w:val="28"/>
          <w:lang w:eastAsia="ru-RU"/>
        </w:rPr>
      </w:pPr>
      <w:r w:rsidRPr="009C37A8">
        <w:rPr>
          <w:rFonts w:eastAsia="Times New Roman"/>
          <w:sz w:val="28"/>
          <w:szCs w:val="28"/>
          <w:lang w:eastAsia="ru-RU"/>
        </w:rPr>
        <w:t>мероприятия по модернизации объектов за счет средств концессионера.</w:t>
      </w:r>
    </w:p>
    <w:p w:rsidR="007A7E09" w:rsidRPr="009C37A8" w:rsidRDefault="007A7E09" w:rsidP="00BB31C7">
      <w:pPr>
        <w:widowControl/>
        <w:suppressAutoHyphens/>
        <w:spacing w:line="240" w:lineRule="auto"/>
        <w:ind w:firstLine="709"/>
        <w:contextualSpacing/>
        <w:rPr>
          <w:rFonts w:eastAsia="Times New Roman"/>
          <w:sz w:val="28"/>
          <w:szCs w:val="28"/>
          <w:lang w:eastAsia="ru-RU"/>
        </w:rPr>
      </w:pPr>
      <w:r w:rsidRPr="009C37A8">
        <w:rPr>
          <w:rFonts w:eastAsia="Times New Roman"/>
          <w:sz w:val="28"/>
          <w:szCs w:val="28"/>
          <w:lang w:eastAsia="ru-RU"/>
        </w:rPr>
        <w:t>2) в части подключения (технологического присоединения):</w:t>
      </w:r>
    </w:p>
    <w:p w:rsidR="007A7E09" w:rsidRPr="009C37A8" w:rsidRDefault="007A7E09" w:rsidP="00BB31C7">
      <w:pPr>
        <w:widowControl/>
        <w:numPr>
          <w:ilvl w:val="0"/>
          <w:numId w:val="22"/>
        </w:numPr>
        <w:suppressAutoHyphens/>
        <w:spacing w:line="240" w:lineRule="auto"/>
        <w:ind w:left="0" w:firstLine="709"/>
        <w:contextualSpacing/>
        <w:rPr>
          <w:rFonts w:eastAsia="Times New Roman"/>
          <w:sz w:val="28"/>
          <w:szCs w:val="28"/>
          <w:lang w:eastAsia="ru-RU"/>
        </w:rPr>
      </w:pPr>
      <w:r w:rsidRPr="009C37A8">
        <w:rPr>
          <w:rFonts w:eastAsia="Times New Roman"/>
          <w:sz w:val="28"/>
          <w:szCs w:val="28"/>
          <w:lang w:eastAsia="ru-RU"/>
        </w:rPr>
        <w:t>мероприятия по новому строительству за счет средств областного бюджета, в соответствии с утвержденной платой за подключение.</w:t>
      </w:r>
    </w:p>
    <w:p w:rsidR="007A7E09" w:rsidRPr="009C37A8" w:rsidRDefault="007A7E09" w:rsidP="00BB31C7">
      <w:pPr>
        <w:keepNext/>
        <w:keepLines/>
        <w:widowControl/>
        <w:spacing w:line="240" w:lineRule="auto"/>
        <w:ind w:firstLine="709"/>
        <w:outlineLvl w:val="0"/>
        <w:rPr>
          <w:rFonts w:eastAsiaTheme="majorEastAsia"/>
          <w:bCs/>
          <w:sz w:val="28"/>
          <w:szCs w:val="28"/>
          <w:lang w:eastAsia="en-US"/>
        </w:rPr>
      </w:pPr>
      <w:bookmarkStart w:id="192" w:name="_Toc25210489"/>
      <w:r w:rsidRPr="009C37A8">
        <w:rPr>
          <w:rFonts w:eastAsiaTheme="majorEastAsia"/>
          <w:bCs/>
          <w:sz w:val="28"/>
          <w:szCs w:val="28"/>
          <w:lang w:eastAsia="en-US"/>
        </w:rPr>
        <w:t>15.3. Оценка совокупных инвестиционных и эксплуатационных затрат по каждой организации коммунального комплекса</w:t>
      </w:r>
      <w:bookmarkEnd w:id="192"/>
    </w:p>
    <w:p w:rsidR="007A7E09" w:rsidRPr="009C37A8" w:rsidRDefault="007A7E09" w:rsidP="00BB31C7">
      <w:pPr>
        <w:widowControl/>
        <w:suppressAutoHyphens/>
        <w:spacing w:line="240" w:lineRule="auto"/>
        <w:ind w:firstLine="709"/>
        <w:contextualSpacing/>
        <w:rPr>
          <w:rFonts w:eastAsia="Times New Roman"/>
          <w:sz w:val="28"/>
          <w:szCs w:val="28"/>
          <w:lang w:eastAsia="ru-RU"/>
        </w:rPr>
      </w:pPr>
      <w:r w:rsidRPr="009C37A8">
        <w:rPr>
          <w:rFonts w:eastAsia="Times New Roman"/>
          <w:sz w:val="28"/>
          <w:szCs w:val="28"/>
          <w:lang w:eastAsia="ru-RU"/>
        </w:rPr>
        <w:t>Оценка совокупных инвестиционных и эксплуатационных затрат для организаций коммунального комплекса, по которой имеются проекты, на весь прогнозный период представлены в Разделе 13 Обосновывающих материалов.</w:t>
      </w:r>
    </w:p>
    <w:p w:rsidR="007A7E09" w:rsidRPr="009C37A8" w:rsidRDefault="007A7E09" w:rsidP="00BB31C7">
      <w:pPr>
        <w:keepNext/>
        <w:keepLines/>
        <w:widowControl/>
        <w:spacing w:line="240" w:lineRule="auto"/>
        <w:ind w:firstLine="709"/>
        <w:outlineLvl w:val="0"/>
        <w:rPr>
          <w:rFonts w:eastAsiaTheme="majorEastAsia"/>
          <w:bCs/>
          <w:sz w:val="28"/>
          <w:szCs w:val="28"/>
          <w:lang w:eastAsia="en-US"/>
        </w:rPr>
      </w:pPr>
      <w:bookmarkStart w:id="193" w:name="_Toc25210490"/>
      <w:r w:rsidRPr="009C37A8">
        <w:rPr>
          <w:rFonts w:eastAsiaTheme="majorEastAsia"/>
          <w:bCs/>
          <w:sz w:val="28"/>
          <w:szCs w:val="28"/>
          <w:lang w:eastAsia="en-US"/>
        </w:rPr>
        <w:t>15.4. Оценка уровней тарифов на каждый коммунальный ресурс</w:t>
      </w:r>
      <w:bookmarkEnd w:id="193"/>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На 2019 г. для населения сельского поселения Новый </w:t>
      </w:r>
      <w:proofErr w:type="spellStart"/>
      <w:r w:rsidRPr="00575B90">
        <w:rPr>
          <w:sz w:val="28"/>
          <w:szCs w:val="28"/>
          <w:lang w:eastAsia="ru-RU"/>
        </w:rPr>
        <w:t>Кременкуль</w:t>
      </w:r>
      <w:proofErr w:type="spellEnd"/>
      <w:r w:rsidRPr="00575B90">
        <w:rPr>
          <w:sz w:val="28"/>
          <w:szCs w:val="28"/>
          <w:lang w:eastAsia="ru-RU"/>
        </w:rPr>
        <w:t xml:space="preserve"> установлены тарифы на коммунальные услуги, представленные в таблице 15.4.1.</w:t>
      </w:r>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 xml:space="preserve">Таблица 15.4.1. </w:t>
      </w:r>
      <w:r w:rsidRPr="00575B90">
        <w:rPr>
          <w:rFonts w:eastAsia="Times New Roman"/>
          <w:sz w:val="28"/>
          <w:szCs w:val="28"/>
          <w:lang w:eastAsia="ru-RU"/>
        </w:rPr>
        <w:t>Тарифы</w:t>
      </w:r>
      <w:r w:rsidRPr="00575B90">
        <w:rPr>
          <w:sz w:val="28"/>
          <w:szCs w:val="28"/>
          <w:lang w:eastAsia="ru-RU"/>
        </w:rPr>
        <w:t xml:space="preserve"> на коммунальные услуги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132"/>
        <w:gridCol w:w="3096"/>
        <w:gridCol w:w="1522"/>
        <w:gridCol w:w="2117"/>
      </w:tblGrid>
      <w:tr w:rsidR="007A7E09" w:rsidRPr="00575B90" w:rsidTr="007A7E09">
        <w:trPr>
          <w:trHeight w:val="20"/>
          <w:tblHeader/>
        </w:trPr>
        <w:tc>
          <w:tcPr>
            <w:tcW w:w="445"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
        </w:tc>
        <w:tc>
          <w:tcPr>
            <w:tcW w:w="1858"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Коммунальный ресурс</w:t>
            </w:r>
          </w:p>
        </w:tc>
        <w:tc>
          <w:tcPr>
            <w:tcW w:w="364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Период</w:t>
            </w:r>
          </w:p>
        </w:tc>
        <w:tc>
          <w:tcPr>
            <w:tcW w:w="149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Ед. </w:t>
            </w:r>
            <w:proofErr w:type="spellStart"/>
            <w:r w:rsidRPr="00575B90">
              <w:rPr>
                <w:rFonts w:eastAsia="Times New Roman"/>
                <w:color w:val="000000"/>
                <w:sz w:val="28"/>
                <w:szCs w:val="28"/>
                <w:lang w:eastAsia="ru-RU"/>
              </w:rPr>
              <w:t>изм</w:t>
            </w:r>
            <w:proofErr w:type="spellEnd"/>
            <w:r w:rsidRPr="00575B90">
              <w:rPr>
                <w:rFonts w:eastAsia="Times New Roman"/>
                <w:color w:val="000000"/>
                <w:sz w:val="28"/>
                <w:szCs w:val="28"/>
                <w:lang w:eastAsia="ru-RU"/>
              </w:rPr>
              <w:t>.</w:t>
            </w:r>
          </w:p>
        </w:tc>
        <w:tc>
          <w:tcPr>
            <w:tcW w:w="191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Величина </w:t>
            </w:r>
            <w:proofErr w:type="spellStart"/>
            <w:r w:rsidRPr="00575B90">
              <w:rPr>
                <w:rFonts w:eastAsia="Times New Roman"/>
                <w:color w:val="000000"/>
                <w:sz w:val="28"/>
                <w:szCs w:val="28"/>
                <w:lang w:eastAsia="ru-RU"/>
              </w:rPr>
              <w:t>одноставочного</w:t>
            </w:r>
            <w:proofErr w:type="spellEnd"/>
            <w:r w:rsidRPr="00575B90">
              <w:rPr>
                <w:rFonts w:eastAsia="Times New Roman"/>
                <w:color w:val="000000"/>
                <w:sz w:val="28"/>
                <w:szCs w:val="28"/>
                <w:lang w:eastAsia="ru-RU"/>
              </w:rPr>
              <w:t xml:space="preserve"> тарифа для населения (с учётом НДС)</w:t>
            </w:r>
          </w:p>
        </w:tc>
      </w:tr>
      <w:tr w:rsidR="007A7E09" w:rsidRPr="00575B90" w:rsidTr="007A7E09">
        <w:trPr>
          <w:trHeight w:val="20"/>
        </w:trPr>
        <w:tc>
          <w:tcPr>
            <w:tcW w:w="445"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1858"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Электроэнергия</w:t>
            </w:r>
          </w:p>
        </w:tc>
        <w:tc>
          <w:tcPr>
            <w:tcW w:w="364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01.01.2019г. по 30.06.2019г.</w:t>
            </w:r>
          </w:p>
        </w:tc>
        <w:tc>
          <w:tcPr>
            <w:tcW w:w="1490"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руб./кВтч</w:t>
            </w:r>
          </w:p>
        </w:tc>
        <w:tc>
          <w:tcPr>
            <w:tcW w:w="1912"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3,44</w:t>
            </w:r>
          </w:p>
        </w:tc>
      </w:tr>
      <w:tr w:rsidR="007A7E09" w:rsidRPr="00575B90" w:rsidTr="007A7E09">
        <w:trPr>
          <w:trHeight w:val="20"/>
        </w:trPr>
        <w:tc>
          <w:tcPr>
            <w:tcW w:w="445" w:type="dxa"/>
            <w:vMerge/>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858" w:type="dxa"/>
            <w:vMerge/>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364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01.07.2019г. по 31.12.2019г.</w:t>
            </w:r>
          </w:p>
        </w:tc>
        <w:tc>
          <w:tcPr>
            <w:tcW w:w="1490"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руб./кВтч</w:t>
            </w:r>
          </w:p>
        </w:tc>
        <w:tc>
          <w:tcPr>
            <w:tcW w:w="1912"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3,52</w:t>
            </w:r>
          </w:p>
        </w:tc>
      </w:tr>
      <w:tr w:rsidR="007A7E09" w:rsidRPr="00575B90" w:rsidTr="007A7E09">
        <w:trPr>
          <w:trHeight w:val="20"/>
        </w:trPr>
        <w:tc>
          <w:tcPr>
            <w:tcW w:w="445" w:type="dxa"/>
            <w:vMerge w:val="restart"/>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1858" w:type="dxa"/>
            <w:vMerge w:val="restart"/>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Природный газ</w:t>
            </w:r>
          </w:p>
        </w:tc>
        <w:tc>
          <w:tcPr>
            <w:tcW w:w="3646"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01.01.2019г. по 30.06.2019г.</w:t>
            </w:r>
          </w:p>
        </w:tc>
        <w:tc>
          <w:tcPr>
            <w:tcW w:w="1490"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руб./кВтч</w:t>
            </w:r>
          </w:p>
        </w:tc>
        <w:tc>
          <w:tcPr>
            <w:tcW w:w="1912"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6,74</w:t>
            </w:r>
          </w:p>
        </w:tc>
      </w:tr>
      <w:tr w:rsidR="007A7E09" w:rsidRPr="00575B90" w:rsidTr="007A7E09">
        <w:trPr>
          <w:trHeight w:val="20"/>
        </w:trPr>
        <w:tc>
          <w:tcPr>
            <w:tcW w:w="445" w:type="dxa"/>
            <w:vMerge/>
            <w:vAlign w:val="center"/>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858" w:type="dxa"/>
            <w:vMerge/>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3646"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01.07.2019г. по 31.12.2019г.</w:t>
            </w:r>
          </w:p>
        </w:tc>
        <w:tc>
          <w:tcPr>
            <w:tcW w:w="1490" w:type="dxa"/>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руб./кВтч</w:t>
            </w:r>
          </w:p>
        </w:tc>
        <w:tc>
          <w:tcPr>
            <w:tcW w:w="1912"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7,13</w:t>
            </w:r>
          </w:p>
        </w:tc>
      </w:tr>
      <w:tr w:rsidR="007A7E09" w:rsidRPr="00575B90" w:rsidTr="007A7E09">
        <w:trPr>
          <w:trHeight w:val="20"/>
        </w:trPr>
        <w:tc>
          <w:tcPr>
            <w:tcW w:w="445"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w:t>
            </w:r>
          </w:p>
        </w:tc>
        <w:tc>
          <w:tcPr>
            <w:tcW w:w="1858"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Тепловая энергия на цели отопления</w:t>
            </w:r>
          </w:p>
        </w:tc>
        <w:tc>
          <w:tcPr>
            <w:tcW w:w="7048" w:type="dxa"/>
            <w:gridSpan w:val="3"/>
            <w:shd w:val="clear" w:color="auto" w:fill="auto"/>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Не утверждены</w:t>
            </w:r>
          </w:p>
        </w:tc>
      </w:tr>
      <w:tr w:rsidR="007A7E09" w:rsidRPr="00575B90" w:rsidTr="007A7E09">
        <w:trPr>
          <w:trHeight w:val="20"/>
        </w:trPr>
        <w:tc>
          <w:tcPr>
            <w:tcW w:w="445"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w:t>
            </w:r>
          </w:p>
        </w:tc>
        <w:tc>
          <w:tcPr>
            <w:tcW w:w="1858"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Питьевая вода</w:t>
            </w:r>
          </w:p>
        </w:tc>
        <w:tc>
          <w:tcPr>
            <w:tcW w:w="364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01.01.2019г. по 30.06.2019г.</w:t>
            </w:r>
          </w:p>
        </w:tc>
        <w:tc>
          <w:tcPr>
            <w:tcW w:w="1490"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 xml:space="preserve">уб. </w:t>
            </w:r>
          </w:p>
        </w:tc>
        <w:tc>
          <w:tcPr>
            <w:tcW w:w="1912"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21,79</w:t>
            </w:r>
          </w:p>
        </w:tc>
      </w:tr>
      <w:tr w:rsidR="007A7E09" w:rsidRPr="00575B90" w:rsidTr="007A7E09">
        <w:trPr>
          <w:trHeight w:val="20"/>
        </w:trPr>
        <w:tc>
          <w:tcPr>
            <w:tcW w:w="445" w:type="dxa"/>
            <w:vMerge/>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858" w:type="dxa"/>
            <w:vMerge/>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364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01.07.2019г. по 31.12.2019г.</w:t>
            </w:r>
          </w:p>
        </w:tc>
        <w:tc>
          <w:tcPr>
            <w:tcW w:w="1490"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w:t>
            </w:r>
          </w:p>
        </w:tc>
        <w:tc>
          <w:tcPr>
            <w:tcW w:w="1912"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22,23</w:t>
            </w:r>
          </w:p>
        </w:tc>
      </w:tr>
      <w:tr w:rsidR="007A7E09" w:rsidRPr="00575B90" w:rsidTr="007A7E09">
        <w:trPr>
          <w:trHeight w:val="20"/>
        </w:trPr>
        <w:tc>
          <w:tcPr>
            <w:tcW w:w="445"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w:t>
            </w:r>
          </w:p>
        </w:tc>
        <w:tc>
          <w:tcPr>
            <w:tcW w:w="1858"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Водоотведение</w:t>
            </w:r>
          </w:p>
        </w:tc>
        <w:tc>
          <w:tcPr>
            <w:tcW w:w="364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01.01.2019г. по 30.06.2019г.</w:t>
            </w:r>
          </w:p>
        </w:tc>
        <w:tc>
          <w:tcPr>
            <w:tcW w:w="1490"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 xml:space="preserve">уб. </w:t>
            </w:r>
          </w:p>
        </w:tc>
        <w:tc>
          <w:tcPr>
            <w:tcW w:w="1912"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23,42</w:t>
            </w:r>
          </w:p>
        </w:tc>
      </w:tr>
      <w:tr w:rsidR="007A7E09" w:rsidRPr="00575B90" w:rsidTr="007A7E09">
        <w:trPr>
          <w:trHeight w:val="20"/>
        </w:trPr>
        <w:tc>
          <w:tcPr>
            <w:tcW w:w="445" w:type="dxa"/>
            <w:vMerge/>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858" w:type="dxa"/>
            <w:vMerge/>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364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01.07.2019г. по 31.12.2019г.</w:t>
            </w:r>
          </w:p>
        </w:tc>
        <w:tc>
          <w:tcPr>
            <w:tcW w:w="1490"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w:t>
            </w:r>
          </w:p>
        </w:tc>
        <w:tc>
          <w:tcPr>
            <w:tcW w:w="1912"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26,58</w:t>
            </w:r>
          </w:p>
        </w:tc>
      </w:tr>
      <w:tr w:rsidR="007A7E09" w:rsidRPr="00575B90" w:rsidTr="007A7E09">
        <w:trPr>
          <w:trHeight w:val="20"/>
        </w:trPr>
        <w:tc>
          <w:tcPr>
            <w:tcW w:w="445"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6</w:t>
            </w:r>
          </w:p>
        </w:tc>
        <w:tc>
          <w:tcPr>
            <w:tcW w:w="1858" w:type="dxa"/>
            <w:vMerge w:val="restart"/>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Утилизация </w:t>
            </w:r>
            <w:r w:rsidRPr="00575B90">
              <w:rPr>
                <w:rFonts w:eastAsia="Times New Roman"/>
                <w:color w:val="000000"/>
                <w:sz w:val="28"/>
                <w:szCs w:val="28"/>
                <w:lang w:eastAsia="ru-RU"/>
              </w:rPr>
              <w:lastRenderedPageBreak/>
              <w:t>ТКО</w:t>
            </w:r>
          </w:p>
        </w:tc>
        <w:tc>
          <w:tcPr>
            <w:tcW w:w="364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lastRenderedPageBreak/>
              <w:t xml:space="preserve">с 01.01.2019г. по </w:t>
            </w:r>
            <w:r w:rsidRPr="00575B90">
              <w:rPr>
                <w:rFonts w:eastAsia="Times New Roman"/>
                <w:color w:val="000000"/>
                <w:sz w:val="28"/>
                <w:szCs w:val="28"/>
                <w:lang w:eastAsia="ru-RU"/>
              </w:rPr>
              <w:lastRenderedPageBreak/>
              <w:t>30.06.2019г.</w:t>
            </w:r>
          </w:p>
        </w:tc>
        <w:tc>
          <w:tcPr>
            <w:tcW w:w="1490"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lastRenderedPageBreak/>
              <w:t>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 xml:space="preserve">уб. </w:t>
            </w:r>
          </w:p>
        </w:tc>
        <w:tc>
          <w:tcPr>
            <w:tcW w:w="1912"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388,43</w:t>
            </w:r>
          </w:p>
        </w:tc>
      </w:tr>
      <w:tr w:rsidR="007A7E09" w:rsidRPr="00575B90" w:rsidTr="007A7E09">
        <w:trPr>
          <w:trHeight w:val="20"/>
        </w:trPr>
        <w:tc>
          <w:tcPr>
            <w:tcW w:w="445" w:type="dxa"/>
            <w:vMerge/>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858" w:type="dxa"/>
            <w:vMerge/>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3646"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с 01.07.2019г. по 31.12.2019г.</w:t>
            </w:r>
          </w:p>
        </w:tc>
        <w:tc>
          <w:tcPr>
            <w:tcW w:w="1490"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руб./м</w:t>
            </w:r>
            <w:proofErr w:type="gramStart"/>
            <w:r w:rsidRPr="00575B90">
              <w:rPr>
                <w:rFonts w:eastAsia="Times New Roman"/>
                <w:color w:val="000000"/>
                <w:sz w:val="28"/>
                <w:szCs w:val="28"/>
                <w:lang w:eastAsia="ru-RU"/>
              </w:rPr>
              <w:t>.к</w:t>
            </w:r>
            <w:proofErr w:type="gramEnd"/>
            <w:r w:rsidRPr="00575B90">
              <w:rPr>
                <w:rFonts w:eastAsia="Times New Roman"/>
                <w:color w:val="000000"/>
                <w:sz w:val="28"/>
                <w:szCs w:val="28"/>
                <w:lang w:eastAsia="ru-RU"/>
              </w:rPr>
              <w:t>уб.</w:t>
            </w:r>
          </w:p>
        </w:tc>
        <w:tc>
          <w:tcPr>
            <w:tcW w:w="1912" w:type="dxa"/>
            <w:shd w:val="clear" w:color="auto" w:fill="auto"/>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383,19</w:t>
            </w:r>
          </w:p>
        </w:tc>
      </w:tr>
    </w:tbl>
    <w:p w:rsidR="007A7E09" w:rsidRPr="009C37A8" w:rsidRDefault="007A7E09" w:rsidP="00BB31C7">
      <w:pPr>
        <w:keepNext/>
        <w:keepLines/>
        <w:widowControl/>
        <w:spacing w:line="240" w:lineRule="auto"/>
        <w:ind w:firstLine="709"/>
        <w:outlineLvl w:val="0"/>
        <w:rPr>
          <w:rFonts w:eastAsiaTheme="majorEastAsia"/>
          <w:bCs/>
          <w:sz w:val="28"/>
          <w:szCs w:val="28"/>
          <w:lang w:eastAsia="en-US"/>
        </w:rPr>
      </w:pPr>
      <w:bookmarkStart w:id="194" w:name="_Toc25210491"/>
      <w:r w:rsidRPr="009C37A8">
        <w:rPr>
          <w:rFonts w:eastAsiaTheme="majorEastAsia"/>
          <w:bCs/>
          <w:sz w:val="28"/>
          <w:szCs w:val="28"/>
          <w:lang w:eastAsia="en-US"/>
        </w:rPr>
        <w:t>Раздел 16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194"/>
    </w:p>
    <w:p w:rsidR="007A7E09" w:rsidRPr="009C37A8" w:rsidRDefault="007A7E09" w:rsidP="00BB31C7">
      <w:pPr>
        <w:keepNext/>
        <w:keepLines/>
        <w:widowControl/>
        <w:spacing w:line="240" w:lineRule="auto"/>
        <w:ind w:firstLine="709"/>
        <w:outlineLvl w:val="0"/>
        <w:rPr>
          <w:rFonts w:eastAsiaTheme="majorEastAsia"/>
          <w:bCs/>
          <w:sz w:val="28"/>
          <w:szCs w:val="28"/>
          <w:lang w:eastAsia="en-US"/>
        </w:rPr>
      </w:pPr>
      <w:bookmarkStart w:id="195" w:name="_Toc25210492"/>
      <w:r w:rsidRPr="009C37A8">
        <w:rPr>
          <w:rFonts w:eastAsiaTheme="majorEastAsia"/>
          <w:bCs/>
          <w:sz w:val="28"/>
          <w:szCs w:val="28"/>
          <w:lang w:eastAsia="en-US"/>
        </w:rPr>
        <w:t xml:space="preserve">16.1. Расчет прогнозного совокупного платежа населения сельского поселения за коммунальные ресурсы на основе прогноза спроса с учетом </w:t>
      </w:r>
      <w:proofErr w:type="spellStart"/>
      <w:r w:rsidRPr="009C37A8">
        <w:rPr>
          <w:rFonts w:eastAsiaTheme="majorEastAsia"/>
          <w:bCs/>
          <w:sz w:val="28"/>
          <w:szCs w:val="28"/>
          <w:lang w:eastAsia="en-US"/>
        </w:rPr>
        <w:t>энергоресурсосбережения</w:t>
      </w:r>
      <w:proofErr w:type="spellEnd"/>
      <w:r w:rsidRPr="009C37A8">
        <w:rPr>
          <w:rFonts w:eastAsiaTheme="majorEastAsia"/>
          <w:bCs/>
          <w:sz w:val="28"/>
          <w:szCs w:val="28"/>
          <w:lang w:eastAsia="en-US"/>
        </w:rPr>
        <w:t xml:space="preserve"> и тарифов (платы (тарифа) за подключение (присоединение)) без учета льгот и субсидий</w:t>
      </w:r>
      <w:bookmarkEnd w:id="195"/>
    </w:p>
    <w:p w:rsidR="007A7E09" w:rsidRPr="00575B90" w:rsidRDefault="007A7E09" w:rsidP="00BB31C7">
      <w:pPr>
        <w:widowControl/>
        <w:suppressAutoHyphens/>
        <w:spacing w:line="240" w:lineRule="auto"/>
        <w:ind w:firstLine="709"/>
        <w:contextualSpacing/>
        <w:rPr>
          <w:sz w:val="28"/>
          <w:szCs w:val="28"/>
          <w:lang w:eastAsia="ru-RU"/>
        </w:rPr>
      </w:pPr>
      <w:r w:rsidRPr="00575B90">
        <w:rPr>
          <w:sz w:val="28"/>
          <w:szCs w:val="28"/>
          <w:lang w:eastAsia="ru-RU"/>
        </w:rPr>
        <w:t>Для прогноза расходов населения на коммунальные услуги выполнен расчет величины платы за коммунальные услуги по нормативам потребления, исходными данными для которого приняты данные для многоквартирного дома площадью 82,9кв.м., в котором проживает три человека.</w:t>
      </w:r>
    </w:p>
    <w:p w:rsidR="007A7E09" w:rsidRPr="00575B90" w:rsidRDefault="007A7E09" w:rsidP="00BB31C7">
      <w:pPr>
        <w:widowControl/>
        <w:suppressAutoHyphens/>
        <w:spacing w:line="240" w:lineRule="auto"/>
        <w:ind w:firstLine="709"/>
        <w:contextualSpacing/>
        <w:rPr>
          <w:rFonts w:eastAsia="Times New Roman"/>
          <w:sz w:val="28"/>
          <w:szCs w:val="28"/>
          <w:highlight w:val="yellow"/>
          <w:lang w:eastAsia="ru-RU"/>
        </w:rPr>
      </w:pPr>
      <w:r w:rsidRPr="00575B90">
        <w:rPr>
          <w:sz w:val="28"/>
          <w:szCs w:val="28"/>
          <w:lang w:eastAsia="ru-RU"/>
        </w:rPr>
        <w:t>В доме оборудована газовая плита, отсутствует централизованное горячее водоснабжение, присутствует централизованное холодное водоснабжение/водоотведении и ванна длиной 1500 мм.</w:t>
      </w:r>
    </w:p>
    <w:p w:rsidR="007A7E09" w:rsidRPr="00575B90" w:rsidRDefault="007A7E09" w:rsidP="00BB31C7">
      <w:pPr>
        <w:widowControl/>
        <w:spacing w:line="240" w:lineRule="auto"/>
        <w:ind w:firstLine="709"/>
        <w:rPr>
          <w:rFonts w:eastAsia="Times New Roman"/>
          <w:sz w:val="28"/>
          <w:szCs w:val="28"/>
          <w:highlight w:val="yellow"/>
          <w:lang w:eastAsia="ru-RU"/>
        </w:rPr>
        <w:sectPr w:rsidR="007A7E09" w:rsidRPr="00575B90" w:rsidSect="009C37A8">
          <w:pgSz w:w="11906" w:h="16838"/>
          <w:pgMar w:top="1134" w:right="850" w:bottom="1134" w:left="1418" w:header="708" w:footer="708" w:gutter="0"/>
          <w:cols w:space="708"/>
          <w:docGrid w:linePitch="360"/>
        </w:sectPr>
      </w:pPr>
    </w:p>
    <w:p w:rsidR="007A7E09" w:rsidRPr="00575B90" w:rsidRDefault="007A7E09" w:rsidP="00BB31C7">
      <w:pPr>
        <w:widowControl/>
        <w:suppressAutoHyphens/>
        <w:spacing w:line="240" w:lineRule="auto"/>
        <w:ind w:firstLine="709"/>
        <w:contextualSpacing/>
        <w:rPr>
          <w:rFonts w:eastAsia="Times New Roman"/>
          <w:noProof/>
          <w:sz w:val="28"/>
          <w:szCs w:val="28"/>
          <w:lang w:eastAsia="ru-RU"/>
        </w:rPr>
      </w:pPr>
      <w:bookmarkStart w:id="196" w:name="_Toc528549013"/>
      <w:r w:rsidRPr="00575B90">
        <w:rPr>
          <w:rFonts w:eastAsia="Times New Roman"/>
          <w:noProof/>
          <w:sz w:val="28"/>
          <w:szCs w:val="28"/>
          <w:lang w:eastAsia="ru-RU"/>
        </w:rPr>
        <w:lastRenderedPageBreak/>
        <w:t>Таблица 16.1.2. Данные по индексу роста тарифов на коммунальные услуги и размеру индексации совокупного платежа граждан за коммунальные услуги, установленным Правительством РФ в течение периода реализации Программы</w:t>
      </w:r>
      <w:bookmarkEnd w:id="196"/>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6232"/>
        <w:gridCol w:w="1701"/>
        <w:gridCol w:w="1134"/>
        <w:gridCol w:w="1134"/>
        <w:gridCol w:w="1134"/>
        <w:gridCol w:w="1134"/>
        <w:gridCol w:w="992"/>
        <w:gridCol w:w="1276"/>
      </w:tblGrid>
      <w:tr w:rsidR="007A7E09" w:rsidRPr="00575B90" w:rsidTr="007A7E09">
        <w:trPr>
          <w:trHeight w:val="20"/>
          <w:tblHeader/>
        </w:trPr>
        <w:tc>
          <w:tcPr>
            <w:tcW w:w="42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
        </w:tc>
        <w:tc>
          <w:tcPr>
            <w:tcW w:w="623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Показатель</w:t>
            </w:r>
          </w:p>
        </w:tc>
        <w:tc>
          <w:tcPr>
            <w:tcW w:w="1701"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Единицы измерения</w:t>
            </w:r>
          </w:p>
        </w:tc>
        <w:tc>
          <w:tcPr>
            <w:tcW w:w="113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13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2021</w:t>
            </w:r>
          </w:p>
        </w:tc>
        <w:tc>
          <w:tcPr>
            <w:tcW w:w="113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2022</w:t>
            </w:r>
          </w:p>
        </w:tc>
        <w:tc>
          <w:tcPr>
            <w:tcW w:w="113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2023</w:t>
            </w:r>
          </w:p>
        </w:tc>
        <w:tc>
          <w:tcPr>
            <w:tcW w:w="9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2024</w:t>
            </w:r>
          </w:p>
        </w:tc>
        <w:tc>
          <w:tcPr>
            <w:tcW w:w="1276" w:type="dxa"/>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r>
      <w:tr w:rsidR="007A7E09" w:rsidRPr="00575B90" w:rsidTr="007A7E09">
        <w:trPr>
          <w:trHeight w:val="20"/>
        </w:trPr>
        <w:tc>
          <w:tcPr>
            <w:tcW w:w="42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1</w:t>
            </w:r>
          </w:p>
        </w:tc>
        <w:tc>
          <w:tcPr>
            <w:tcW w:w="623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 xml:space="preserve">Рост тарифов на </w:t>
            </w:r>
            <w:r w:rsidRPr="00575B90">
              <w:rPr>
                <w:rFonts w:eastAsia="Times New Roman"/>
                <w:bCs/>
                <w:sz w:val="28"/>
                <w:szCs w:val="28"/>
                <w:lang w:eastAsia="ru-RU"/>
              </w:rPr>
              <w:t>коммунальные услуги</w:t>
            </w:r>
          </w:p>
        </w:tc>
        <w:tc>
          <w:tcPr>
            <w:tcW w:w="170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101,7 </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102,4 </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102,4</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102,4</w:t>
            </w:r>
          </w:p>
        </w:tc>
        <w:tc>
          <w:tcPr>
            <w:tcW w:w="992"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102,4</w:t>
            </w:r>
          </w:p>
        </w:tc>
        <w:tc>
          <w:tcPr>
            <w:tcW w:w="1276" w:type="dxa"/>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102,4</w:t>
            </w:r>
          </w:p>
        </w:tc>
      </w:tr>
    </w:tbl>
    <w:p w:rsidR="007A7E09" w:rsidRPr="00575B90" w:rsidRDefault="007A7E09" w:rsidP="00BB31C7">
      <w:pPr>
        <w:widowControl/>
        <w:spacing w:line="240" w:lineRule="auto"/>
        <w:ind w:firstLine="709"/>
        <w:rPr>
          <w:rFonts w:eastAsia="Times New Roman"/>
          <w:noProof/>
          <w:color w:val="000000"/>
          <w:sz w:val="28"/>
          <w:szCs w:val="28"/>
          <w:lang w:eastAsia="ru-RU"/>
        </w:rPr>
      </w:pPr>
    </w:p>
    <w:p w:rsidR="007A7E09" w:rsidRPr="00575B90" w:rsidRDefault="007A7E09" w:rsidP="00BB31C7">
      <w:pPr>
        <w:widowControl/>
        <w:suppressAutoHyphens/>
        <w:spacing w:line="240" w:lineRule="auto"/>
        <w:ind w:firstLine="709"/>
        <w:contextualSpacing/>
        <w:rPr>
          <w:rFonts w:eastAsia="Times New Roman"/>
          <w:noProof/>
          <w:sz w:val="28"/>
          <w:szCs w:val="28"/>
          <w:lang w:eastAsia="ru-RU"/>
        </w:rPr>
      </w:pPr>
      <w:bookmarkStart w:id="197" w:name="_Toc528549014"/>
      <w:r w:rsidRPr="00575B90">
        <w:rPr>
          <w:rFonts w:eastAsia="Times New Roman"/>
          <w:noProof/>
          <w:sz w:val="28"/>
          <w:szCs w:val="28"/>
          <w:lang w:eastAsia="ru-RU"/>
        </w:rPr>
        <w:t>Таблица 16.1.3 Расчет изменения совокупного платежа граждан до 2025 года в соответствии с прогнозным размером индексации совокупного платежа граждан за коммунальные услуги, установленным Правительством РФ</w:t>
      </w:r>
      <w:bookmarkEnd w:id="197"/>
    </w:p>
    <w:tbl>
      <w:tblPr>
        <w:tblW w:w="15163" w:type="dxa"/>
        <w:tblLook w:val="04A0"/>
      </w:tblPr>
      <w:tblGrid>
        <w:gridCol w:w="562"/>
        <w:gridCol w:w="6096"/>
        <w:gridCol w:w="1701"/>
        <w:gridCol w:w="1138"/>
        <w:gridCol w:w="1138"/>
        <w:gridCol w:w="1138"/>
        <w:gridCol w:w="1138"/>
        <w:gridCol w:w="1138"/>
        <w:gridCol w:w="1138"/>
      </w:tblGrid>
      <w:tr w:rsidR="007A7E09" w:rsidRPr="00575B90" w:rsidTr="00575B90">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
        </w:tc>
        <w:tc>
          <w:tcPr>
            <w:tcW w:w="6096" w:type="dxa"/>
            <w:tcBorders>
              <w:top w:val="single" w:sz="4" w:space="0" w:color="auto"/>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Наименование показателя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Единицы измерения</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2024</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r>
      <w:tr w:rsidR="007A7E09" w:rsidRPr="00575B90" w:rsidTr="00575B9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6096"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Электроэнергия</w:t>
            </w:r>
          </w:p>
        </w:tc>
        <w:tc>
          <w:tcPr>
            <w:tcW w:w="1701"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proofErr w:type="spellStart"/>
            <w:r w:rsidRPr="00575B90">
              <w:rPr>
                <w:rFonts w:eastAsia="Times New Roman"/>
                <w:color w:val="000000"/>
                <w:sz w:val="28"/>
                <w:szCs w:val="28"/>
                <w:lang w:eastAsia="ru-RU"/>
              </w:rPr>
              <w:t>руб</w:t>
            </w:r>
            <w:proofErr w:type="spellEnd"/>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950,40</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973,21</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996,57</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1020,48</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1044,98</w:t>
            </w:r>
          </w:p>
        </w:tc>
        <w:tc>
          <w:tcPr>
            <w:tcW w:w="1114"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1070,06</w:t>
            </w:r>
          </w:p>
        </w:tc>
      </w:tr>
      <w:tr w:rsidR="007A7E09" w:rsidRPr="00575B90" w:rsidTr="00575B9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c>
          <w:tcPr>
            <w:tcW w:w="6096"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Тариф</w:t>
            </w:r>
          </w:p>
        </w:tc>
        <w:tc>
          <w:tcPr>
            <w:tcW w:w="1701"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руб./кВтч</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3,52</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3,60</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3,69</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3,78</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3,87</w:t>
            </w:r>
          </w:p>
        </w:tc>
        <w:tc>
          <w:tcPr>
            <w:tcW w:w="1114"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3,96</w:t>
            </w:r>
          </w:p>
        </w:tc>
      </w:tr>
      <w:tr w:rsidR="007A7E09" w:rsidRPr="00575B90" w:rsidTr="00575B9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c>
          <w:tcPr>
            <w:tcW w:w="6096"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Норматив потребления электроэнергии на 3 </w:t>
            </w:r>
            <w:proofErr w:type="gramStart"/>
            <w:r w:rsidRPr="00575B90">
              <w:rPr>
                <w:rFonts w:eastAsia="Times New Roman"/>
                <w:color w:val="000000"/>
                <w:sz w:val="28"/>
                <w:szCs w:val="28"/>
                <w:lang w:eastAsia="ru-RU"/>
              </w:rPr>
              <w:t>проживающих</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кВтч</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270,00</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270,00</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270,00</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270,00</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270,00</w:t>
            </w:r>
          </w:p>
        </w:tc>
        <w:tc>
          <w:tcPr>
            <w:tcW w:w="1114"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270,00</w:t>
            </w:r>
          </w:p>
        </w:tc>
      </w:tr>
      <w:tr w:rsidR="007A7E09" w:rsidRPr="00575B90" w:rsidTr="00575B9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6096"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Природный газ</w:t>
            </w:r>
          </w:p>
        </w:tc>
        <w:tc>
          <w:tcPr>
            <w:tcW w:w="1701"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w:t>
            </w:r>
          </w:p>
        </w:tc>
        <w:tc>
          <w:tcPr>
            <w:tcW w:w="1138" w:type="dxa"/>
            <w:tcBorders>
              <w:top w:val="nil"/>
              <w:left w:val="nil"/>
              <w:bottom w:val="nil"/>
              <w:right w:val="nil"/>
            </w:tcBorders>
            <w:shd w:val="clear" w:color="auto" w:fill="auto"/>
            <w:noWrap/>
            <w:vAlign w:val="bottom"/>
            <w:hideMark/>
          </w:tcPr>
          <w:p w:rsidR="007A7E09" w:rsidRPr="00575B90" w:rsidRDefault="007A7E09" w:rsidP="00BB31C7">
            <w:pPr>
              <w:widowControl/>
              <w:spacing w:line="240" w:lineRule="auto"/>
              <w:ind w:firstLine="0"/>
              <w:rPr>
                <w:rFonts w:ascii="Calibri" w:eastAsia="Times New Roman" w:hAnsi="Calibri"/>
                <w:color w:val="000000"/>
                <w:sz w:val="28"/>
                <w:szCs w:val="28"/>
                <w:lang w:eastAsia="ru-RU"/>
              </w:rPr>
            </w:pPr>
            <w:r w:rsidRPr="00575B90">
              <w:rPr>
                <w:rFonts w:ascii="Calibri" w:eastAsia="Times New Roman" w:hAnsi="Calibri"/>
                <w:color w:val="000000"/>
                <w:sz w:val="28"/>
                <w:szCs w:val="28"/>
                <w:lang w:eastAsia="ru-RU"/>
              </w:rPr>
              <w:t>352,935</w:t>
            </w:r>
          </w:p>
        </w:tc>
        <w:tc>
          <w:tcPr>
            <w:tcW w:w="1138" w:type="dxa"/>
            <w:tcBorders>
              <w:top w:val="nil"/>
              <w:left w:val="nil"/>
              <w:bottom w:val="nil"/>
              <w:right w:val="nil"/>
            </w:tcBorders>
            <w:shd w:val="clear" w:color="auto" w:fill="auto"/>
            <w:noWrap/>
            <w:vAlign w:val="bottom"/>
            <w:hideMark/>
          </w:tcPr>
          <w:p w:rsidR="007A7E09" w:rsidRPr="00575B90" w:rsidRDefault="007A7E09" w:rsidP="00BB31C7">
            <w:pPr>
              <w:widowControl/>
              <w:spacing w:line="240" w:lineRule="auto"/>
              <w:ind w:firstLine="0"/>
              <w:rPr>
                <w:rFonts w:ascii="Calibri" w:eastAsia="Times New Roman" w:hAnsi="Calibri"/>
                <w:color w:val="000000"/>
                <w:sz w:val="28"/>
                <w:szCs w:val="28"/>
                <w:lang w:eastAsia="ru-RU"/>
              </w:rPr>
            </w:pPr>
            <w:r w:rsidRPr="00575B90">
              <w:rPr>
                <w:rFonts w:ascii="Calibri" w:eastAsia="Times New Roman" w:hAnsi="Calibri"/>
                <w:color w:val="000000"/>
                <w:sz w:val="28"/>
                <w:szCs w:val="28"/>
                <w:lang w:eastAsia="ru-RU"/>
              </w:rPr>
              <w:t>352,935</w:t>
            </w:r>
          </w:p>
        </w:tc>
        <w:tc>
          <w:tcPr>
            <w:tcW w:w="1138" w:type="dxa"/>
            <w:tcBorders>
              <w:top w:val="nil"/>
              <w:left w:val="nil"/>
              <w:bottom w:val="nil"/>
              <w:right w:val="nil"/>
            </w:tcBorders>
            <w:shd w:val="clear" w:color="auto" w:fill="auto"/>
            <w:noWrap/>
            <w:vAlign w:val="bottom"/>
            <w:hideMark/>
          </w:tcPr>
          <w:p w:rsidR="007A7E09" w:rsidRPr="00575B90" w:rsidRDefault="007A7E09" w:rsidP="00BB31C7">
            <w:pPr>
              <w:widowControl/>
              <w:spacing w:line="240" w:lineRule="auto"/>
              <w:ind w:firstLine="0"/>
              <w:rPr>
                <w:rFonts w:ascii="Calibri" w:eastAsia="Times New Roman" w:hAnsi="Calibri"/>
                <w:color w:val="000000"/>
                <w:sz w:val="28"/>
                <w:szCs w:val="28"/>
                <w:lang w:eastAsia="ru-RU"/>
              </w:rPr>
            </w:pPr>
            <w:r w:rsidRPr="00575B90">
              <w:rPr>
                <w:rFonts w:ascii="Calibri" w:eastAsia="Times New Roman" w:hAnsi="Calibri"/>
                <w:color w:val="000000"/>
                <w:sz w:val="28"/>
                <w:szCs w:val="28"/>
                <w:lang w:eastAsia="ru-RU"/>
              </w:rPr>
              <w:t>352,935</w:t>
            </w:r>
          </w:p>
        </w:tc>
        <w:tc>
          <w:tcPr>
            <w:tcW w:w="1138" w:type="dxa"/>
            <w:tcBorders>
              <w:top w:val="nil"/>
              <w:left w:val="nil"/>
              <w:bottom w:val="nil"/>
              <w:right w:val="nil"/>
            </w:tcBorders>
            <w:shd w:val="clear" w:color="auto" w:fill="auto"/>
            <w:noWrap/>
            <w:vAlign w:val="bottom"/>
            <w:hideMark/>
          </w:tcPr>
          <w:p w:rsidR="007A7E09" w:rsidRPr="00575B90" w:rsidRDefault="007A7E09" w:rsidP="00BB31C7">
            <w:pPr>
              <w:widowControl/>
              <w:spacing w:line="240" w:lineRule="auto"/>
              <w:ind w:firstLine="0"/>
              <w:rPr>
                <w:rFonts w:ascii="Calibri" w:eastAsia="Times New Roman" w:hAnsi="Calibri"/>
                <w:color w:val="000000"/>
                <w:sz w:val="28"/>
                <w:szCs w:val="28"/>
                <w:lang w:eastAsia="ru-RU"/>
              </w:rPr>
            </w:pPr>
            <w:r w:rsidRPr="00575B90">
              <w:rPr>
                <w:rFonts w:ascii="Calibri" w:eastAsia="Times New Roman" w:hAnsi="Calibri"/>
                <w:color w:val="000000"/>
                <w:sz w:val="28"/>
                <w:szCs w:val="28"/>
                <w:lang w:eastAsia="ru-RU"/>
              </w:rPr>
              <w:t>352,935</w:t>
            </w:r>
          </w:p>
        </w:tc>
        <w:tc>
          <w:tcPr>
            <w:tcW w:w="1138" w:type="dxa"/>
            <w:tcBorders>
              <w:top w:val="nil"/>
              <w:left w:val="nil"/>
              <w:bottom w:val="nil"/>
              <w:right w:val="nil"/>
            </w:tcBorders>
            <w:shd w:val="clear" w:color="auto" w:fill="auto"/>
            <w:noWrap/>
            <w:vAlign w:val="bottom"/>
            <w:hideMark/>
          </w:tcPr>
          <w:p w:rsidR="007A7E09" w:rsidRPr="00575B90" w:rsidRDefault="007A7E09" w:rsidP="00BB31C7">
            <w:pPr>
              <w:widowControl/>
              <w:spacing w:line="240" w:lineRule="auto"/>
              <w:ind w:firstLine="0"/>
              <w:rPr>
                <w:rFonts w:ascii="Calibri" w:eastAsia="Times New Roman" w:hAnsi="Calibri"/>
                <w:color w:val="000000"/>
                <w:sz w:val="28"/>
                <w:szCs w:val="28"/>
                <w:lang w:eastAsia="ru-RU"/>
              </w:rPr>
            </w:pPr>
            <w:r w:rsidRPr="00575B90">
              <w:rPr>
                <w:rFonts w:ascii="Calibri" w:eastAsia="Times New Roman" w:hAnsi="Calibri"/>
                <w:color w:val="000000"/>
                <w:sz w:val="28"/>
                <w:szCs w:val="28"/>
                <w:lang w:eastAsia="ru-RU"/>
              </w:rPr>
              <w:t>352,935</w:t>
            </w:r>
          </w:p>
        </w:tc>
        <w:tc>
          <w:tcPr>
            <w:tcW w:w="1114" w:type="dxa"/>
            <w:tcBorders>
              <w:top w:val="nil"/>
              <w:left w:val="nil"/>
              <w:bottom w:val="nil"/>
              <w:right w:val="nil"/>
            </w:tcBorders>
            <w:shd w:val="clear" w:color="auto" w:fill="auto"/>
            <w:noWrap/>
            <w:vAlign w:val="bottom"/>
            <w:hideMark/>
          </w:tcPr>
          <w:p w:rsidR="007A7E09" w:rsidRPr="00575B90" w:rsidRDefault="007A7E09" w:rsidP="00BB31C7">
            <w:pPr>
              <w:widowControl/>
              <w:spacing w:line="240" w:lineRule="auto"/>
              <w:ind w:firstLine="0"/>
              <w:rPr>
                <w:rFonts w:ascii="Calibri" w:eastAsia="Times New Roman" w:hAnsi="Calibri"/>
                <w:color w:val="000000"/>
                <w:sz w:val="28"/>
                <w:szCs w:val="28"/>
                <w:lang w:eastAsia="ru-RU"/>
              </w:rPr>
            </w:pPr>
            <w:r w:rsidRPr="00575B90">
              <w:rPr>
                <w:rFonts w:ascii="Calibri" w:eastAsia="Times New Roman" w:hAnsi="Calibri"/>
                <w:color w:val="000000"/>
                <w:sz w:val="28"/>
                <w:szCs w:val="28"/>
                <w:lang w:eastAsia="ru-RU"/>
              </w:rPr>
              <w:t>352,935</w:t>
            </w:r>
          </w:p>
        </w:tc>
      </w:tr>
      <w:tr w:rsidR="007A7E09" w:rsidRPr="00575B90" w:rsidTr="00575B9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c>
          <w:tcPr>
            <w:tcW w:w="6096"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Тариф</w:t>
            </w:r>
          </w:p>
        </w:tc>
        <w:tc>
          <w:tcPr>
            <w:tcW w:w="1701"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руб./куб.м.</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7,13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7,13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7,13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7,13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7,13</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7,13</w:t>
            </w:r>
          </w:p>
        </w:tc>
      </w:tr>
      <w:tr w:rsidR="007A7E09" w:rsidRPr="00575B90" w:rsidTr="00575B9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c>
          <w:tcPr>
            <w:tcW w:w="6096"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Норматив потребления с 3 человек в месяц</w:t>
            </w:r>
          </w:p>
        </w:tc>
        <w:tc>
          <w:tcPr>
            <w:tcW w:w="1701"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куб.м.</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49,50</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49,50</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49,50</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49,50</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49,50</w:t>
            </w:r>
          </w:p>
        </w:tc>
        <w:tc>
          <w:tcPr>
            <w:tcW w:w="1114"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49,50</w:t>
            </w:r>
          </w:p>
        </w:tc>
      </w:tr>
      <w:tr w:rsidR="007A7E09" w:rsidRPr="00575B90" w:rsidTr="00575B9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w:t>
            </w:r>
          </w:p>
        </w:tc>
        <w:tc>
          <w:tcPr>
            <w:tcW w:w="6096"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Питьевая вода</w:t>
            </w:r>
          </w:p>
        </w:tc>
        <w:tc>
          <w:tcPr>
            <w:tcW w:w="1701"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404,81</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524,45</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540,11</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555,22</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568,55</w:t>
            </w:r>
          </w:p>
        </w:tc>
        <w:tc>
          <w:tcPr>
            <w:tcW w:w="1114"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582,19</w:t>
            </w:r>
          </w:p>
        </w:tc>
      </w:tr>
      <w:tr w:rsidR="007A7E09" w:rsidRPr="00575B90" w:rsidTr="00575B9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c>
          <w:tcPr>
            <w:tcW w:w="6096"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Тариф</w:t>
            </w:r>
          </w:p>
        </w:tc>
        <w:tc>
          <w:tcPr>
            <w:tcW w:w="1701"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руб./куб.м.</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22,23</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28,80</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29,66</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30,49</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31,22</w:t>
            </w:r>
          </w:p>
        </w:tc>
        <w:tc>
          <w:tcPr>
            <w:tcW w:w="1114"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31,97</w:t>
            </w:r>
          </w:p>
        </w:tc>
      </w:tr>
      <w:tr w:rsidR="007A7E09" w:rsidRPr="00575B90" w:rsidTr="00575B9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c>
          <w:tcPr>
            <w:tcW w:w="6096"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Норматив потребления ХВС на 3 </w:t>
            </w:r>
            <w:proofErr w:type="gramStart"/>
            <w:r w:rsidRPr="00575B90">
              <w:rPr>
                <w:rFonts w:eastAsia="Times New Roman"/>
                <w:color w:val="000000"/>
                <w:sz w:val="28"/>
                <w:szCs w:val="28"/>
                <w:lang w:eastAsia="ru-RU"/>
              </w:rPr>
              <w:t>проживающих</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куб.м.</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18,21</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18,21</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18,21</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18,21</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18,21</w:t>
            </w:r>
          </w:p>
        </w:tc>
        <w:tc>
          <w:tcPr>
            <w:tcW w:w="1114"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18,21</w:t>
            </w:r>
          </w:p>
        </w:tc>
      </w:tr>
      <w:tr w:rsidR="007A7E09" w:rsidRPr="00575B90" w:rsidTr="00575B9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w:t>
            </w:r>
          </w:p>
        </w:tc>
        <w:tc>
          <w:tcPr>
            <w:tcW w:w="6096"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Водоотведение</w:t>
            </w:r>
          </w:p>
        </w:tc>
        <w:tc>
          <w:tcPr>
            <w:tcW w:w="1701"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493,67</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505,87</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515,89</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529,00</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541,70</w:t>
            </w:r>
          </w:p>
        </w:tc>
        <w:tc>
          <w:tcPr>
            <w:tcW w:w="1114"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554,70</w:t>
            </w:r>
          </w:p>
        </w:tc>
      </w:tr>
      <w:tr w:rsidR="007A7E09" w:rsidRPr="00575B90" w:rsidTr="00575B9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c>
          <w:tcPr>
            <w:tcW w:w="6096"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Тариф</w:t>
            </w:r>
          </w:p>
        </w:tc>
        <w:tc>
          <w:tcPr>
            <w:tcW w:w="1701"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руб./куб.м.</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27,11</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27,78</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28,33</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29,05</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29,75</w:t>
            </w:r>
          </w:p>
        </w:tc>
        <w:tc>
          <w:tcPr>
            <w:tcW w:w="1114"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30,46</w:t>
            </w:r>
          </w:p>
        </w:tc>
      </w:tr>
      <w:tr w:rsidR="007A7E09" w:rsidRPr="00575B90" w:rsidTr="00575B9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c>
          <w:tcPr>
            <w:tcW w:w="6096"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Норматив водоотведения на 3 </w:t>
            </w:r>
            <w:proofErr w:type="gramStart"/>
            <w:r w:rsidRPr="00575B90">
              <w:rPr>
                <w:rFonts w:eastAsia="Times New Roman"/>
                <w:color w:val="000000"/>
                <w:sz w:val="28"/>
                <w:szCs w:val="28"/>
                <w:lang w:eastAsia="ru-RU"/>
              </w:rPr>
              <w:t>проживающих</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куб.м.</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18,21</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18,21</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18,21</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18,21</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18,21</w:t>
            </w:r>
          </w:p>
        </w:tc>
        <w:tc>
          <w:tcPr>
            <w:tcW w:w="1114"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18,21</w:t>
            </w:r>
          </w:p>
        </w:tc>
      </w:tr>
      <w:tr w:rsidR="007A7E09" w:rsidRPr="00575B90" w:rsidTr="00575B9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5.</w:t>
            </w:r>
          </w:p>
        </w:tc>
        <w:tc>
          <w:tcPr>
            <w:tcW w:w="6096"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Утилизация ТКО</w:t>
            </w:r>
          </w:p>
        </w:tc>
        <w:tc>
          <w:tcPr>
            <w:tcW w:w="1701"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200,03</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204,83</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209,74</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214,78</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219,93</w:t>
            </w:r>
          </w:p>
        </w:tc>
        <w:tc>
          <w:tcPr>
            <w:tcW w:w="1114"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225,21</w:t>
            </w:r>
          </w:p>
        </w:tc>
      </w:tr>
      <w:tr w:rsidR="007A7E09" w:rsidRPr="00575B90" w:rsidTr="00575B9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c>
          <w:tcPr>
            <w:tcW w:w="6096"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Тариф</w:t>
            </w:r>
          </w:p>
        </w:tc>
        <w:tc>
          <w:tcPr>
            <w:tcW w:w="1701"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руб./куб.м.</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383,19</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392,39</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401,80</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411,45</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421,32</w:t>
            </w:r>
          </w:p>
        </w:tc>
        <w:tc>
          <w:tcPr>
            <w:tcW w:w="1114"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431,43</w:t>
            </w:r>
          </w:p>
        </w:tc>
      </w:tr>
      <w:tr w:rsidR="007A7E09" w:rsidRPr="00575B90" w:rsidTr="00575B90">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w:t>
            </w:r>
          </w:p>
        </w:tc>
        <w:tc>
          <w:tcPr>
            <w:tcW w:w="6096"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Норматив накопления ТКО на 3 </w:t>
            </w:r>
            <w:proofErr w:type="gramStart"/>
            <w:r w:rsidRPr="00575B90">
              <w:rPr>
                <w:rFonts w:eastAsia="Times New Roman"/>
                <w:color w:val="000000"/>
                <w:sz w:val="28"/>
                <w:szCs w:val="28"/>
                <w:lang w:eastAsia="ru-RU"/>
              </w:rPr>
              <w:t>проживающих</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куб.м.</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0,52</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0,52</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0,52</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0,52</w:t>
            </w:r>
          </w:p>
        </w:tc>
        <w:tc>
          <w:tcPr>
            <w:tcW w:w="1138"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0,52</w:t>
            </w:r>
          </w:p>
        </w:tc>
        <w:tc>
          <w:tcPr>
            <w:tcW w:w="1114" w:type="dxa"/>
            <w:tcBorders>
              <w:top w:val="nil"/>
              <w:left w:val="nil"/>
              <w:bottom w:val="single" w:sz="4" w:space="0" w:color="auto"/>
              <w:right w:val="single" w:sz="4" w:space="0" w:color="auto"/>
            </w:tcBorders>
            <w:shd w:val="clear" w:color="auto" w:fill="auto"/>
            <w:noWrap/>
            <w:vAlign w:val="bottom"/>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0,52</w:t>
            </w:r>
          </w:p>
        </w:tc>
      </w:tr>
    </w:tbl>
    <w:p w:rsidR="007A7E09" w:rsidRPr="00575B90" w:rsidRDefault="007A7E09" w:rsidP="00BB31C7">
      <w:pPr>
        <w:widowControl/>
        <w:spacing w:line="240" w:lineRule="auto"/>
        <w:ind w:firstLine="709"/>
        <w:rPr>
          <w:rFonts w:eastAsia="Times New Roman"/>
          <w:noProof/>
          <w:color w:val="000000"/>
          <w:sz w:val="28"/>
          <w:szCs w:val="28"/>
          <w:lang w:eastAsia="ru-RU"/>
        </w:rPr>
      </w:pPr>
    </w:p>
    <w:p w:rsidR="007A7E09" w:rsidRPr="00575B90" w:rsidRDefault="007A7E09" w:rsidP="00BB31C7">
      <w:pPr>
        <w:widowControl/>
        <w:spacing w:line="240" w:lineRule="auto"/>
        <w:ind w:firstLine="709"/>
        <w:rPr>
          <w:rFonts w:eastAsia="Times New Roman"/>
          <w:noProof/>
          <w:sz w:val="28"/>
          <w:szCs w:val="28"/>
          <w:lang w:eastAsia="ru-RU"/>
        </w:rPr>
      </w:pPr>
      <w:bookmarkStart w:id="198" w:name="_Toc528549015"/>
      <w:r w:rsidRPr="00575B90">
        <w:rPr>
          <w:rFonts w:eastAsia="Times New Roman"/>
          <w:noProof/>
          <w:sz w:val="28"/>
          <w:szCs w:val="28"/>
          <w:lang w:eastAsia="ru-RU"/>
        </w:rPr>
        <w:t>Таблица 16.1.4  Прогноз показателей инфляции и системы цен</w:t>
      </w:r>
      <w:bookmarkEnd w:id="198"/>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6232"/>
        <w:gridCol w:w="1701"/>
        <w:gridCol w:w="1134"/>
        <w:gridCol w:w="1134"/>
        <w:gridCol w:w="1134"/>
        <w:gridCol w:w="1134"/>
        <w:gridCol w:w="992"/>
        <w:gridCol w:w="1276"/>
      </w:tblGrid>
      <w:tr w:rsidR="007A7E09" w:rsidRPr="00575B90" w:rsidTr="007A7E09">
        <w:trPr>
          <w:trHeight w:val="20"/>
          <w:tblHeader/>
        </w:trPr>
        <w:tc>
          <w:tcPr>
            <w:tcW w:w="42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
        </w:tc>
        <w:tc>
          <w:tcPr>
            <w:tcW w:w="623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Показатель</w:t>
            </w:r>
          </w:p>
        </w:tc>
        <w:tc>
          <w:tcPr>
            <w:tcW w:w="1701"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Единицы измерения</w:t>
            </w:r>
          </w:p>
        </w:tc>
        <w:tc>
          <w:tcPr>
            <w:tcW w:w="113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13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2021</w:t>
            </w:r>
          </w:p>
        </w:tc>
        <w:tc>
          <w:tcPr>
            <w:tcW w:w="113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2022</w:t>
            </w:r>
          </w:p>
        </w:tc>
        <w:tc>
          <w:tcPr>
            <w:tcW w:w="113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2023</w:t>
            </w:r>
          </w:p>
        </w:tc>
        <w:tc>
          <w:tcPr>
            <w:tcW w:w="9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2024</w:t>
            </w:r>
          </w:p>
        </w:tc>
        <w:tc>
          <w:tcPr>
            <w:tcW w:w="1276" w:type="dxa"/>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r>
      <w:tr w:rsidR="007A7E09" w:rsidRPr="00575B90" w:rsidTr="007A7E09">
        <w:trPr>
          <w:trHeight w:val="20"/>
        </w:trPr>
        <w:tc>
          <w:tcPr>
            <w:tcW w:w="42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1</w:t>
            </w:r>
          </w:p>
        </w:tc>
        <w:tc>
          <w:tcPr>
            <w:tcW w:w="6232" w:type="dxa"/>
            <w:shd w:val="clear" w:color="auto" w:fill="auto"/>
            <w:vAlign w:val="center"/>
            <w:hideMark/>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Рост цен на конец периода, к декабрю предыдущего года</w:t>
            </w:r>
          </w:p>
        </w:tc>
        <w:tc>
          <w:tcPr>
            <w:tcW w:w="170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 xml:space="preserve">105,0 </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 xml:space="preserve">105,0 </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 xml:space="preserve">104,4 </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 xml:space="preserve">104,3 </w:t>
            </w:r>
          </w:p>
        </w:tc>
        <w:tc>
          <w:tcPr>
            <w:tcW w:w="992" w:type="dxa"/>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 xml:space="preserve">104,3 </w:t>
            </w:r>
          </w:p>
        </w:tc>
        <w:tc>
          <w:tcPr>
            <w:tcW w:w="1276" w:type="dxa"/>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 xml:space="preserve">105,0 </w:t>
            </w:r>
          </w:p>
        </w:tc>
      </w:tr>
      <w:tr w:rsidR="007A7E09" w:rsidRPr="00575B90" w:rsidTr="007A7E09">
        <w:trPr>
          <w:trHeight w:val="20"/>
        </w:trPr>
        <w:tc>
          <w:tcPr>
            <w:tcW w:w="42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p>
        </w:tc>
        <w:tc>
          <w:tcPr>
            <w:tcW w:w="6232" w:type="dxa"/>
            <w:shd w:val="clear" w:color="auto" w:fill="auto"/>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в среднем за год</w:t>
            </w:r>
          </w:p>
        </w:tc>
        <w:tc>
          <w:tcPr>
            <w:tcW w:w="170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 xml:space="preserve">103,8 </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 xml:space="preserve">105,2 </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 xml:space="preserve">104,2 </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 xml:space="preserve">104,5 </w:t>
            </w:r>
          </w:p>
        </w:tc>
        <w:tc>
          <w:tcPr>
            <w:tcW w:w="992" w:type="dxa"/>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 xml:space="preserve">104,4 </w:t>
            </w:r>
          </w:p>
        </w:tc>
        <w:tc>
          <w:tcPr>
            <w:tcW w:w="1276" w:type="dxa"/>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 xml:space="preserve">103,8 </w:t>
            </w:r>
          </w:p>
        </w:tc>
      </w:tr>
      <w:tr w:rsidR="007A7E09" w:rsidRPr="00575B90" w:rsidTr="007A7E09">
        <w:trPr>
          <w:trHeight w:val="20"/>
        </w:trPr>
        <w:tc>
          <w:tcPr>
            <w:tcW w:w="42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p>
        </w:tc>
        <w:tc>
          <w:tcPr>
            <w:tcW w:w="6232" w:type="dxa"/>
            <w:shd w:val="clear" w:color="auto" w:fill="auto"/>
            <w:vAlign w:val="center"/>
          </w:tcPr>
          <w:p w:rsidR="007A7E09" w:rsidRPr="00575B90" w:rsidRDefault="007A7E09" w:rsidP="00BB31C7">
            <w:pPr>
              <w:widowControl/>
              <w:numPr>
                <w:ilvl w:val="0"/>
                <w:numId w:val="33"/>
              </w:numPr>
              <w:spacing w:line="240" w:lineRule="auto"/>
              <w:ind w:left="0" w:firstLine="0"/>
              <w:contextualSpacing/>
              <w:rPr>
                <w:rFonts w:eastAsia="Times New Roman"/>
                <w:color w:val="000000"/>
                <w:sz w:val="28"/>
                <w:szCs w:val="28"/>
                <w:lang w:eastAsia="en-US"/>
              </w:rPr>
            </w:pPr>
            <w:r w:rsidRPr="00575B90">
              <w:rPr>
                <w:rFonts w:eastAsia="Times New Roman"/>
                <w:sz w:val="28"/>
                <w:szCs w:val="28"/>
                <w:lang w:eastAsia="ru-RU"/>
              </w:rPr>
              <w:t>организаций ЖКХ</w:t>
            </w:r>
          </w:p>
        </w:tc>
        <w:tc>
          <w:tcPr>
            <w:tcW w:w="170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992"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p>
        </w:tc>
        <w:tc>
          <w:tcPr>
            <w:tcW w:w="1276" w:type="dxa"/>
            <w:vAlign w:val="bottom"/>
          </w:tcPr>
          <w:p w:rsidR="007A7E09" w:rsidRPr="00575B90" w:rsidRDefault="007A7E09" w:rsidP="00BB31C7">
            <w:pPr>
              <w:widowControl/>
              <w:spacing w:line="240" w:lineRule="auto"/>
              <w:ind w:firstLine="0"/>
              <w:rPr>
                <w:rFonts w:eastAsia="Times New Roman"/>
                <w:color w:val="000000"/>
                <w:sz w:val="28"/>
                <w:szCs w:val="28"/>
                <w:lang w:eastAsia="ru-RU"/>
              </w:rPr>
            </w:pPr>
          </w:p>
        </w:tc>
      </w:tr>
      <w:tr w:rsidR="007A7E09" w:rsidRPr="00575B90" w:rsidTr="007A7E09">
        <w:trPr>
          <w:trHeight w:val="20"/>
        </w:trPr>
        <w:tc>
          <w:tcPr>
            <w:tcW w:w="42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2</w:t>
            </w:r>
          </w:p>
        </w:tc>
        <w:tc>
          <w:tcPr>
            <w:tcW w:w="6232" w:type="dxa"/>
            <w:shd w:val="clear" w:color="auto" w:fill="auto"/>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Рост цен на конец периода, к декабрю предыдущего года</w:t>
            </w:r>
          </w:p>
        </w:tc>
        <w:tc>
          <w:tcPr>
            <w:tcW w:w="170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103,5 </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104,3 </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104,0 </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104,0 </w:t>
            </w:r>
          </w:p>
        </w:tc>
        <w:tc>
          <w:tcPr>
            <w:tcW w:w="992"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103,9 </w:t>
            </w:r>
          </w:p>
        </w:tc>
        <w:tc>
          <w:tcPr>
            <w:tcW w:w="1276" w:type="dxa"/>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103,5 </w:t>
            </w:r>
          </w:p>
        </w:tc>
      </w:tr>
      <w:tr w:rsidR="007A7E09" w:rsidRPr="00575B90" w:rsidTr="007A7E09">
        <w:trPr>
          <w:trHeight w:val="20"/>
        </w:trPr>
        <w:tc>
          <w:tcPr>
            <w:tcW w:w="42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p>
        </w:tc>
        <w:tc>
          <w:tcPr>
            <w:tcW w:w="6232" w:type="dxa"/>
            <w:shd w:val="clear" w:color="auto" w:fill="auto"/>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в среднем за год</w:t>
            </w:r>
          </w:p>
        </w:tc>
        <w:tc>
          <w:tcPr>
            <w:tcW w:w="170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104,0 </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104,7 </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103,4 </w:t>
            </w:r>
          </w:p>
        </w:tc>
        <w:tc>
          <w:tcPr>
            <w:tcW w:w="1134"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104,0 </w:t>
            </w:r>
          </w:p>
        </w:tc>
        <w:tc>
          <w:tcPr>
            <w:tcW w:w="992" w:type="dxa"/>
            <w:shd w:val="clear" w:color="auto" w:fill="auto"/>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103,9 </w:t>
            </w:r>
          </w:p>
        </w:tc>
        <w:tc>
          <w:tcPr>
            <w:tcW w:w="1276" w:type="dxa"/>
            <w:vAlign w:val="bottom"/>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 xml:space="preserve">104,0 </w:t>
            </w:r>
          </w:p>
        </w:tc>
      </w:tr>
    </w:tbl>
    <w:p w:rsidR="007A7E09" w:rsidRPr="00575B90" w:rsidRDefault="007A7E09" w:rsidP="00BB31C7">
      <w:pPr>
        <w:widowControl/>
        <w:suppressAutoHyphens/>
        <w:spacing w:line="240" w:lineRule="auto"/>
        <w:ind w:firstLine="709"/>
        <w:contextualSpacing/>
        <w:rPr>
          <w:rFonts w:eastAsia="Times New Roman"/>
          <w:noProof/>
          <w:sz w:val="28"/>
          <w:szCs w:val="28"/>
          <w:lang w:eastAsia="ru-RU"/>
        </w:rPr>
      </w:pPr>
    </w:p>
    <w:p w:rsidR="007A7E09" w:rsidRPr="00575B90" w:rsidRDefault="007A7E09" w:rsidP="00BB31C7">
      <w:pPr>
        <w:widowControl/>
        <w:spacing w:line="240" w:lineRule="auto"/>
        <w:ind w:firstLine="709"/>
        <w:rPr>
          <w:rFonts w:eastAsia="Times New Roman"/>
          <w:noProof/>
          <w:color w:val="000000"/>
          <w:sz w:val="28"/>
          <w:szCs w:val="28"/>
          <w:lang w:eastAsia="ru-RU"/>
        </w:rPr>
      </w:pPr>
    </w:p>
    <w:p w:rsidR="007A7E09" w:rsidRPr="00575B90" w:rsidRDefault="007A7E09" w:rsidP="00BB31C7">
      <w:pPr>
        <w:widowControl/>
        <w:spacing w:line="240" w:lineRule="auto"/>
        <w:ind w:firstLine="709"/>
        <w:rPr>
          <w:rFonts w:eastAsia="Times New Roman"/>
          <w:noProof/>
          <w:color w:val="000000"/>
          <w:sz w:val="28"/>
          <w:szCs w:val="28"/>
          <w:highlight w:val="yellow"/>
          <w:lang w:eastAsia="ru-RU"/>
        </w:rPr>
        <w:sectPr w:rsidR="007A7E09" w:rsidRPr="00575B90" w:rsidSect="007A7E09">
          <w:headerReference w:type="default" r:id="rId20"/>
          <w:pgSz w:w="16838" w:h="11906" w:orient="landscape"/>
          <w:pgMar w:top="1701" w:right="1134" w:bottom="851" w:left="1134" w:header="709" w:footer="709" w:gutter="0"/>
          <w:cols w:space="708"/>
          <w:docGrid w:linePitch="360"/>
        </w:sectPr>
      </w:pPr>
    </w:p>
    <w:p w:rsidR="007A7E09" w:rsidRPr="009C37A8" w:rsidRDefault="007A7E09" w:rsidP="00BB31C7">
      <w:pPr>
        <w:keepNext/>
        <w:keepLines/>
        <w:widowControl/>
        <w:spacing w:line="240" w:lineRule="auto"/>
        <w:ind w:firstLine="709"/>
        <w:outlineLvl w:val="0"/>
        <w:rPr>
          <w:rFonts w:eastAsiaTheme="majorEastAsia"/>
          <w:bCs/>
          <w:sz w:val="28"/>
          <w:szCs w:val="28"/>
          <w:lang w:eastAsia="en-US"/>
        </w:rPr>
      </w:pPr>
      <w:bookmarkStart w:id="199" w:name="_Toc25210493"/>
      <w:r w:rsidRPr="009C37A8">
        <w:rPr>
          <w:rFonts w:eastAsiaTheme="majorEastAsia"/>
          <w:bCs/>
          <w:sz w:val="28"/>
          <w:szCs w:val="28"/>
          <w:lang w:eastAsia="en-US"/>
        </w:rPr>
        <w:lastRenderedPageBreak/>
        <w:t>16.2. Сопоставление прогнозного совокупного платежа населения за коммунальные ресурсы с прогнозами доходов населения</w:t>
      </w:r>
      <w:bookmarkEnd w:id="199"/>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При реализации мероприятий Программы тарифы на коммунальные услуги в сельском поселении будут изменяться, однако определены предельные индексы изменения размера платы граждан за коммунальные услуги, что является максимальным критерием при выполнении расчетов. Документом, определяющим прогнозные значения роста тарифов на коммунальные услуги, является прогноз социально-экономического развития РФ на 2018 год и на плановый период 2019 и 2020 годов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В случае</w:t>
      </w:r>
      <w:proofErr w:type="gramStart"/>
      <w:r w:rsidRPr="00575B90">
        <w:rPr>
          <w:rFonts w:eastAsia="Times New Roman"/>
          <w:sz w:val="28"/>
          <w:szCs w:val="28"/>
          <w:lang w:eastAsia="ru-RU"/>
        </w:rPr>
        <w:t>,</w:t>
      </w:r>
      <w:proofErr w:type="gramEnd"/>
      <w:r w:rsidRPr="00575B90">
        <w:rPr>
          <w:rFonts w:eastAsia="Times New Roman"/>
          <w:sz w:val="28"/>
          <w:szCs w:val="28"/>
          <w:lang w:eastAsia="ru-RU"/>
        </w:rPr>
        <w:t xml:space="preserve"> если при реализации мероприятий рост тарифов выше предельного индекса изменения размера платы граждан за коммунальные услуги, утвержденного на территории Челябинской области, потребители (население) оплачивают величину предельного индекса, а величина превышения оплачивается в рамках субсидий и расходов бюджета на социальную поддержку. Также субсидии для оплаты жилищно-коммунальных услуг предоставляются при превышении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соответствующей (эквивалентной) максимально допустимой доле расходов граждан (=22 %) на оплату жилого помещения и коммунальных услуг в совокупном доходе семьи.</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Данные расходы бюджета принимаются за год, предшествующий году реализации, с учетом утвержденных тарифов и инвестиционных программ для организаций коммунального комплекса, а также в соответствии с социально-экономическим положением на территории сельского поселения.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В таблице 16.2.1. представлено сопоставление прогнозного совокупного платежа населения за коммунальные ресурсы с прогнозами доходов населения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Доступность для потребителей товаров и услуг организаций коммунального комплекса характеризуется возможностью приобретения и оплаты потребителями соответствующих товаров и услуг организаций коммунального комплекса с учетом цен и надбавок к ценам для потребителей. </w:t>
      </w:r>
      <w:proofErr w:type="gramStart"/>
      <w:r w:rsidRPr="00575B90">
        <w:rPr>
          <w:rFonts w:eastAsia="Times New Roman"/>
          <w:sz w:val="28"/>
          <w:szCs w:val="28"/>
          <w:lang w:eastAsia="ru-RU"/>
        </w:rPr>
        <w:t xml:space="preserve">В соответствии с Приказом Министерства регионального развития РФ от 23.08.2010 г. №378 «Об утверждении методических указаний по расчету предельных индексов изменения размера платы граждан за коммунальные услуги» 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 </w:t>
      </w:r>
      <w:proofErr w:type="gramEnd"/>
    </w:p>
    <w:p w:rsidR="007A7E09" w:rsidRPr="00575B90" w:rsidRDefault="007A7E09" w:rsidP="00BB31C7">
      <w:pPr>
        <w:widowControl/>
        <w:numPr>
          <w:ilvl w:val="0"/>
          <w:numId w:val="13"/>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доля расходов на коммунальные услуги в совокупном доходе семьи (среднедушевом доходе);</w:t>
      </w:r>
    </w:p>
    <w:p w:rsidR="007A7E09" w:rsidRPr="00575B90" w:rsidRDefault="007A7E09" w:rsidP="00BB31C7">
      <w:pPr>
        <w:widowControl/>
        <w:numPr>
          <w:ilvl w:val="0"/>
          <w:numId w:val="13"/>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уровень собираемости платежей за коммунальные услуги;</w:t>
      </w:r>
    </w:p>
    <w:p w:rsidR="007A7E09" w:rsidRPr="00575B90" w:rsidRDefault="007A7E09" w:rsidP="00BB31C7">
      <w:pPr>
        <w:widowControl/>
        <w:numPr>
          <w:ilvl w:val="0"/>
          <w:numId w:val="13"/>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доля населения с доходами ниже прожиточного минимума; </w:t>
      </w:r>
    </w:p>
    <w:p w:rsidR="007A7E09" w:rsidRPr="00575B90" w:rsidRDefault="007A7E09" w:rsidP="00BB31C7">
      <w:pPr>
        <w:widowControl/>
        <w:numPr>
          <w:ilvl w:val="0"/>
          <w:numId w:val="13"/>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доля получателей субсидий на оплату коммунальных услуг в общей численности населения.</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lastRenderedPageBreak/>
        <w:t>Средние значения критериев доступности для граждан платы за коммунальные услуги согласно Приказу Министерства регионального развития РФ от 23.08.2010г. №378 «</w:t>
      </w:r>
      <w:r w:rsidRPr="00575B90">
        <w:rPr>
          <w:rFonts w:eastAsia="Times New Roman"/>
          <w:bCs/>
          <w:sz w:val="28"/>
          <w:szCs w:val="28"/>
          <w:lang w:eastAsia="ru-RU"/>
        </w:rPr>
        <w:t>Об утверждении методических указаний по расчету предельных индексов изменения размера платы граждан за коммунальные услуги»,</w:t>
      </w:r>
      <w:r w:rsidRPr="00575B90">
        <w:rPr>
          <w:rFonts w:eastAsia="Times New Roman"/>
          <w:sz w:val="28"/>
          <w:szCs w:val="28"/>
          <w:lang w:eastAsia="ru-RU"/>
        </w:rPr>
        <w:t xml:space="preserve"> оцениваются в соответствии с критериями, приведенными в таблице ниже.</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200" w:name="_Toc528549017"/>
      <w:r w:rsidRPr="00575B90">
        <w:rPr>
          <w:rFonts w:eastAsia="Times New Roman"/>
          <w:sz w:val="28"/>
          <w:szCs w:val="28"/>
          <w:lang w:eastAsia="ru-RU"/>
        </w:rPr>
        <w:t>Таблица 16.2.1. Средние значения критериев доступности для населения платы за коммунальные услуги</w:t>
      </w:r>
      <w:bookmarkEnd w:id="200"/>
    </w:p>
    <w:tbl>
      <w:tblPr>
        <w:tblStyle w:val="8"/>
        <w:tblW w:w="0" w:type="auto"/>
        <w:tblLook w:val="04A0"/>
      </w:tblPr>
      <w:tblGrid>
        <w:gridCol w:w="4673"/>
        <w:gridCol w:w="1487"/>
        <w:gridCol w:w="1572"/>
        <w:gridCol w:w="1850"/>
      </w:tblGrid>
      <w:tr w:rsidR="007A7E09" w:rsidRPr="00575B90" w:rsidTr="007A7E09">
        <w:trPr>
          <w:trHeight w:val="225"/>
          <w:tblHeader/>
        </w:trPr>
        <w:tc>
          <w:tcPr>
            <w:tcW w:w="4673" w:type="dxa"/>
            <w:vMerge w:val="restart"/>
            <w:vAlign w:val="center"/>
          </w:tcPr>
          <w:p w:rsidR="007A7E09" w:rsidRPr="00575B90" w:rsidRDefault="007A7E09" w:rsidP="00BB31C7">
            <w:pPr>
              <w:widowControl/>
              <w:suppressAutoHyphens/>
              <w:spacing w:line="240" w:lineRule="auto"/>
              <w:ind w:firstLine="0"/>
              <w:contextualSpacing/>
              <w:rPr>
                <w:rFonts w:eastAsia="Times New Roman"/>
                <w:sz w:val="28"/>
                <w:szCs w:val="28"/>
                <w:lang w:eastAsia="ru-RU"/>
              </w:rPr>
            </w:pPr>
            <w:r w:rsidRPr="00575B90">
              <w:rPr>
                <w:rFonts w:eastAsia="Times New Roman"/>
                <w:sz w:val="28"/>
                <w:szCs w:val="28"/>
                <w:lang w:eastAsia="ru-RU"/>
              </w:rPr>
              <w:t>Критерий</w:t>
            </w:r>
          </w:p>
        </w:tc>
        <w:tc>
          <w:tcPr>
            <w:tcW w:w="4662" w:type="dxa"/>
            <w:gridSpan w:val="3"/>
            <w:vAlign w:val="center"/>
          </w:tcPr>
          <w:p w:rsidR="007A7E09" w:rsidRPr="00575B90" w:rsidRDefault="007A7E09" w:rsidP="00BB31C7">
            <w:pPr>
              <w:widowControl/>
              <w:suppressAutoHyphens/>
              <w:spacing w:line="240" w:lineRule="auto"/>
              <w:ind w:firstLine="0"/>
              <w:contextualSpacing/>
              <w:rPr>
                <w:rFonts w:eastAsia="Times New Roman"/>
                <w:sz w:val="28"/>
                <w:szCs w:val="28"/>
                <w:lang w:eastAsia="ru-RU"/>
              </w:rPr>
            </w:pPr>
            <w:r w:rsidRPr="00575B90">
              <w:rPr>
                <w:rFonts w:eastAsia="Times New Roman"/>
                <w:sz w:val="28"/>
                <w:szCs w:val="28"/>
                <w:lang w:eastAsia="ru-RU"/>
              </w:rPr>
              <w:t>Уровень доступности</w:t>
            </w:r>
          </w:p>
        </w:tc>
      </w:tr>
      <w:tr w:rsidR="007A7E09" w:rsidRPr="00575B90" w:rsidTr="007A7E09">
        <w:trPr>
          <w:trHeight w:val="253"/>
          <w:tblHeader/>
        </w:trPr>
        <w:tc>
          <w:tcPr>
            <w:tcW w:w="4673" w:type="dxa"/>
            <w:vMerge/>
            <w:vAlign w:val="center"/>
          </w:tcPr>
          <w:p w:rsidR="007A7E09" w:rsidRPr="00575B90" w:rsidRDefault="007A7E09" w:rsidP="00BB31C7">
            <w:pPr>
              <w:widowControl/>
              <w:suppressAutoHyphens/>
              <w:spacing w:line="240" w:lineRule="auto"/>
              <w:ind w:firstLine="0"/>
              <w:contextualSpacing/>
              <w:rPr>
                <w:rFonts w:eastAsia="Times New Roman"/>
                <w:sz w:val="28"/>
                <w:szCs w:val="28"/>
                <w:lang w:eastAsia="ru-RU"/>
              </w:rPr>
            </w:pPr>
          </w:p>
        </w:tc>
        <w:tc>
          <w:tcPr>
            <w:tcW w:w="1487" w:type="dxa"/>
            <w:vAlign w:val="center"/>
          </w:tcPr>
          <w:p w:rsidR="007A7E09" w:rsidRPr="00575B90" w:rsidRDefault="007A7E09" w:rsidP="00BB31C7">
            <w:pPr>
              <w:widowControl/>
              <w:suppressAutoHyphens/>
              <w:spacing w:line="240" w:lineRule="auto"/>
              <w:ind w:firstLine="0"/>
              <w:contextualSpacing/>
              <w:rPr>
                <w:rFonts w:eastAsia="Times New Roman"/>
                <w:sz w:val="28"/>
                <w:szCs w:val="28"/>
                <w:lang w:eastAsia="ru-RU"/>
              </w:rPr>
            </w:pPr>
            <w:r w:rsidRPr="00575B90">
              <w:rPr>
                <w:rFonts w:eastAsia="Times New Roman"/>
                <w:sz w:val="28"/>
                <w:szCs w:val="28"/>
                <w:lang w:eastAsia="ru-RU"/>
              </w:rPr>
              <w:t>Высокий</w:t>
            </w:r>
          </w:p>
        </w:tc>
        <w:tc>
          <w:tcPr>
            <w:tcW w:w="1559" w:type="dxa"/>
            <w:vAlign w:val="center"/>
          </w:tcPr>
          <w:p w:rsidR="007A7E09" w:rsidRPr="00575B90" w:rsidRDefault="007A7E09" w:rsidP="00BB31C7">
            <w:pPr>
              <w:widowControl/>
              <w:suppressAutoHyphens/>
              <w:spacing w:line="240" w:lineRule="auto"/>
              <w:ind w:firstLine="0"/>
              <w:contextualSpacing/>
              <w:rPr>
                <w:rFonts w:eastAsia="Times New Roman"/>
                <w:sz w:val="28"/>
                <w:szCs w:val="28"/>
                <w:lang w:eastAsia="ru-RU"/>
              </w:rPr>
            </w:pPr>
            <w:r w:rsidRPr="00575B90">
              <w:rPr>
                <w:rFonts w:eastAsia="Times New Roman"/>
                <w:sz w:val="28"/>
                <w:szCs w:val="28"/>
                <w:lang w:eastAsia="ru-RU"/>
              </w:rPr>
              <w:t>Доступный</w:t>
            </w:r>
          </w:p>
        </w:tc>
        <w:tc>
          <w:tcPr>
            <w:tcW w:w="1616" w:type="dxa"/>
            <w:vAlign w:val="center"/>
          </w:tcPr>
          <w:p w:rsidR="007A7E09" w:rsidRPr="00575B90" w:rsidRDefault="007A7E09" w:rsidP="00BB31C7">
            <w:pPr>
              <w:widowControl/>
              <w:suppressAutoHyphens/>
              <w:spacing w:line="240" w:lineRule="auto"/>
              <w:ind w:firstLine="0"/>
              <w:contextualSpacing/>
              <w:rPr>
                <w:rFonts w:eastAsia="Times New Roman"/>
                <w:sz w:val="28"/>
                <w:szCs w:val="28"/>
                <w:lang w:eastAsia="ru-RU"/>
              </w:rPr>
            </w:pPr>
            <w:r w:rsidRPr="00575B90">
              <w:rPr>
                <w:rFonts w:eastAsia="Times New Roman"/>
                <w:sz w:val="28"/>
                <w:szCs w:val="28"/>
                <w:lang w:eastAsia="ru-RU"/>
              </w:rPr>
              <w:t>Недоступный</w:t>
            </w:r>
          </w:p>
        </w:tc>
      </w:tr>
      <w:tr w:rsidR="007A7E09" w:rsidRPr="00575B90" w:rsidTr="007A7E09">
        <w:trPr>
          <w:trHeight w:val="611"/>
        </w:trPr>
        <w:tc>
          <w:tcPr>
            <w:tcW w:w="4673"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Доля расходов на коммунальные услуги в совокупном доходе, %</w:t>
            </w:r>
          </w:p>
        </w:tc>
        <w:tc>
          <w:tcPr>
            <w:tcW w:w="1487"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от 6,3 до 7,2</w:t>
            </w:r>
          </w:p>
        </w:tc>
        <w:tc>
          <w:tcPr>
            <w:tcW w:w="1559"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от 7,2 до 8,6</w:t>
            </w:r>
          </w:p>
        </w:tc>
        <w:tc>
          <w:tcPr>
            <w:tcW w:w="1616"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свыше 8,6</w:t>
            </w:r>
          </w:p>
        </w:tc>
      </w:tr>
      <w:tr w:rsidR="007A7E09" w:rsidRPr="00575B90" w:rsidTr="007A7E09">
        <w:trPr>
          <w:trHeight w:val="549"/>
        </w:trPr>
        <w:tc>
          <w:tcPr>
            <w:tcW w:w="4673"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Доля населения с доходами ниже прожиточного минимума, %</w:t>
            </w:r>
          </w:p>
        </w:tc>
        <w:tc>
          <w:tcPr>
            <w:tcW w:w="1487"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до 8</w:t>
            </w:r>
          </w:p>
        </w:tc>
        <w:tc>
          <w:tcPr>
            <w:tcW w:w="1559"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от 8 до 12</w:t>
            </w:r>
          </w:p>
        </w:tc>
        <w:tc>
          <w:tcPr>
            <w:tcW w:w="1616"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свыше 12</w:t>
            </w:r>
          </w:p>
        </w:tc>
      </w:tr>
      <w:tr w:rsidR="007A7E09" w:rsidRPr="00575B90" w:rsidTr="007A7E09">
        <w:trPr>
          <w:trHeight w:val="429"/>
        </w:trPr>
        <w:tc>
          <w:tcPr>
            <w:tcW w:w="4673"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Уровень собираемости платежей за коммунальные услуги, %</w:t>
            </w:r>
          </w:p>
        </w:tc>
        <w:tc>
          <w:tcPr>
            <w:tcW w:w="1487"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от 92 до 95</w:t>
            </w:r>
          </w:p>
        </w:tc>
        <w:tc>
          <w:tcPr>
            <w:tcW w:w="1559"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от 85 до 92</w:t>
            </w:r>
          </w:p>
        </w:tc>
        <w:tc>
          <w:tcPr>
            <w:tcW w:w="1616"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ниже 85</w:t>
            </w:r>
          </w:p>
        </w:tc>
      </w:tr>
      <w:tr w:rsidR="007A7E09" w:rsidRPr="00575B90" w:rsidTr="007A7E09">
        <w:trPr>
          <w:trHeight w:val="70"/>
        </w:trPr>
        <w:tc>
          <w:tcPr>
            <w:tcW w:w="4673"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Доля получателей субсидий на оплату коммунальных услуг в общей численности населения</w:t>
            </w:r>
          </w:p>
        </w:tc>
        <w:tc>
          <w:tcPr>
            <w:tcW w:w="1487"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не более 10</w:t>
            </w:r>
          </w:p>
        </w:tc>
        <w:tc>
          <w:tcPr>
            <w:tcW w:w="1559"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от 10 до 15</w:t>
            </w:r>
          </w:p>
        </w:tc>
        <w:tc>
          <w:tcPr>
            <w:tcW w:w="1616" w:type="dxa"/>
            <w:vAlign w:val="center"/>
          </w:tcPr>
          <w:p w:rsidR="007A7E09" w:rsidRPr="00575B90" w:rsidRDefault="007A7E09" w:rsidP="00BB31C7">
            <w:pPr>
              <w:widowControl/>
              <w:spacing w:line="240" w:lineRule="auto"/>
              <w:ind w:firstLine="0"/>
              <w:rPr>
                <w:rFonts w:eastAsia="Times New Roman"/>
                <w:sz w:val="28"/>
                <w:szCs w:val="28"/>
                <w:lang w:eastAsia="ru-RU"/>
              </w:rPr>
            </w:pPr>
            <w:r w:rsidRPr="00575B90">
              <w:rPr>
                <w:rFonts w:eastAsia="Times New Roman"/>
                <w:sz w:val="28"/>
                <w:szCs w:val="28"/>
                <w:lang w:eastAsia="ru-RU"/>
              </w:rPr>
              <w:t>свыше 15</w:t>
            </w:r>
          </w:p>
        </w:tc>
      </w:tr>
    </w:tbl>
    <w:p w:rsidR="007A7E09" w:rsidRPr="00575B90" w:rsidRDefault="007A7E09" w:rsidP="00BB31C7">
      <w:pPr>
        <w:widowControl/>
        <w:suppressAutoHyphens/>
        <w:spacing w:line="240" w:lineRule="auto"/>
        <w:ind w:firstLine="709"/>
        <w:contextualSpacing/>
        <w:rPr>
          <w:rFonts w:eastAsia="Times New Roman"/>
          <w:sz w:val="28"/>
          <w:szCs w:val="28"/>
          <w:lang w:eastAsia="ru-RU"/>
        </w:rPr>
        <w:sectPr w:rsidR="007A7E09" w:rsidRPr="00575B90" w:rsidSect="009C37A8">
          <w:headerReference w:type="default" r:id="rId21"/>
          <w:pgSz w:w="11906" w:h="16838"/>
          <w:pgMar w:top="1134" w:right="850" w:bottom="1134" w:left="1418" w:header="708" w:footer="708" w:gutter="0"/>
          <w:cols w:space="708"/>
          <w:docGrid w:linePitch="360"/>
        </w:sectPr>
      </w:pPr>
    </w:p>
    <w:p w:rsidR="007A7E09" w:rsidRPr="00575B90" w:rsidRDefault="007A7E09" w:rsidP="00BB31C7">
      <w:pPr>
        <w:widowControl/>
        <w:suppressAutoHyphens/>
        <w:spacing w:line="240" w:lineRule="auto"/>
        <w:ind w:firstLine="709"/>
        <w:contextualSpacing/>
        <w:rPr>
          <w:rFonts w:eastAsia="Times New Roman"/>
          <w:noProof/>
          <w:sz w:val="28"/>
          <w:szCs w:val="28"/>
          <w:lang w:eastAsia="ru-RU"/>
        </w:rPr>
      </w:pPr>
      <w:bookmarkStart w:id="201" w:name="_Toc528549018"/>
      <w:r w:rsidRPr="00575B90">
        <w:rPr>
          <w:rFonts w:eastAsia="Times New Roman"/>
          <w:noProof/>
          <w:sz w:val="28"/>
          <w:szCs w:val="28"/>
          <w:lang w:eastAsia="ru-RU"/>
        </w:rPr>
        <w:lastRenderedPageBreak/>
        <w:t>Таблица 16.2.2. Сопоставление прогнозного совокупного платежа населения за коммунальные ресурсы с прогнозами доходов населения</w:t>
      </w:r>
      <w:bookmarkEnd w:id="201"/>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6691"/>
        <w:gridCol w:w="1701"/>
        <w:gridCol w:w="992"/>
        <w:gridCol w:w="992"/>
        <w:gridCol w:w="851"/>
        <w:gridCol w:w="1134"/>
        <w:gridCol w:w="992"/>
        <w:gridCol w:w="1134"/>
      </w:tblGrid>
      <w:tr w:rsidR="007A7E09" w:rsidRPr="00575B90" w:rsidTr="007A7E09">
        <w:trPr>
          <w:trHeight w:val="20"/>
          <w:tblHeader/>
        </w:trPr>
        <w:tc>
          <w:tcPr>
            <w:tcW w:w="42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
        </w:tc>
        <w:tc>
          <w:tcPr>
            <w:tcW w:w="6691"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Наименование</w:t>
            </w:r>
          </w:p>
        </w:tc>
        <w:tc>
          <w:tcPr>
            <w:tcW w:w="1701"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Единицы измерения</w:t>
            </w:r>
          </w:p>
        </w:tc>
        <w:tc>
          <w:tcPr>
            <w:tcW w:w="992"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992"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2021</w:t>
            </w:r>
          </w:p>
        </w:tc>
        <w:tc>
          <w:tcPr>
            <w:tcW w:w="85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2022</w:t>
            </w:r>
          </w:p>
        </w:tc>
        <w:tc>
          <w:tcPr>
            <w:tcW w:w="1134"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2023</w:t>
            </w:r>
          </w:p>
        </w:tc>
        <w:tc>
          <w:tcPr>
            <w:tcW w:w="992"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2024</w:t>
            </w:r>
          </w:p>
        </w:tc>
        <w:tc>
          <w:tcPr>
            <w:tcW w:w="1134"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r>
      <w:tr w:rsidR="007A7E09" w:rsidRPr="00575B90" w:rsidTr="007A7E09">
        <w:trPr>
          <w:trHeight w:val="20"/>
        </w:trPr>
        <w:tc>
          <w:tcPr>
            <w:tcW w:w="42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1</w:t>
            </w:r>
          </w:p>
        </w:tc>
        <w:tc>
          <w:tcPr>
            <w:tcW w:w="669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Средняя заработная плата на территории сельского поселения</w:t>
            </w:r>
          </w:p>
        </w:tc>
        <w:tc>
          <w:tcPr>
            <w:tcW w:w="170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31,80</w:t>
            </w:r>
          </w:p>
        </w:tc>
        <w:tc>
          <w:tcPr>
            <w:tcW w:w="992" w:type="dxa"/>
            <w:tcBorders>
              <w:top w:val="single" w:sz="4" w:space="0" w:color="auto"/>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33,20</w:t>
            </w:r>
          </w:p>
        </w:tc>
        <w:tc>
          <w:tcPr>
            <w:tcW w:w="851" w:type="dxa"/>
            <w:tcBorders>
              <w:top w:val="single" w:sz="4" w:space="0" w:color="auto"/>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34,60</w:t>
            </w:r>
          </w:p>
        </w:tc>
        <w:tc>
          <w:tcPr>
            <w:tcW w:w="1134" w:type="dxa"/>
            <w:tcBorders>
              <w:top w:val="single" w:sz="4" w:space="0" w:color="auto"/>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36,10</w:t>
            </w:r>
          </w:p>
        </w:tc>
        <w:tc>
          <w:tcPr>
            <w:tcW w:w="992" w:type="dxa"/>
            <w:tcBorders>
              <w:top w:val="single" w:sz="4" w:space="0" w:color="auto"/>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37,60</w:t>
            </w:r>
          </w:p>
        </w:tc>
        <w:tc>
          <w:tcPr>
            <w:tcW w:w="1134" w:type="dxa"/>
            <w:tcBorders>
              <w:top w:val="single" w:sz="4" w:space="0" w:color="auto"/>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46,50</w:t>
            </w:r>
          </w:p>
        </w:tc>
      </w:tr>
      <w:tr w:rsidR="007A7E09" w:rsidRPr="00575B90" w:rsidTr="007A7E09">
        <w:trPr>
          <w:trHeight w:val="20"/>
        </w:trPr>
        <w:tc>
          <w:tcPr>
            <w:tcW w:w="42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2</w:t>
            </w:r>
          </w:p>
        </w:tc>
        <w:tc>
          <w:tcPr>
            <w:tcW w:w="669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Величина прожиточного минимума в расчете на душу населения Челябинской области</w:t>
            </w:r>
          </w:p>
        </w:tc>
        <w:tc>
          <w:tcPr>
            <w:tcW w:w="170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 руб.</w:t>
            </w:r>
          </w:p>
        </w:tc>
        <w:tc>
          <w:tcPr>
            <w:tcW w:w="992" w:type="dxa"/>
            <w:tcBorders>
              <w:top w:val="nil"/>
              <w:left w:val="single" w:sz="4" w:space="0" w:color="auto"/>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9,95</w:t>
            </w:r>
          </w:p>
        </w:tc>
        <w:tc>
          <w:tcPr>
            <w:tcW w:w="992"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10,54</w:t>
            </w:r>
          </w:p>
        </w:tc>
        <w:tc>
          <w:tcPr>
            <w:tcW w:w="851"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11,17</w:t>
            </w:r>
          </w:p>
        </w:tc>
        <w:tc>
          <w:tcPr>
            <w:tcW w:w="1134"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11,85</w:t>
            </w:r>
          </w:p>
        </w:tc>
        <w:tc>
          <w:tcPr>
            <w:tcW w:w="992"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12,56</w:t>
            </w:r>
          </w:p>
        </w:tc>
        <w:tc>
          <w:tcPr>
            <w:tcW w:w="1134"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13,31</w:t>
            </w:r>
          </w:p>
        </w:tc>
      </w:tr>
      <w:tr w:rsidR="007A7E09" w:rsidRPr="00575B90" w:rsidTr="007A7E09">
        <w:trPr>
          <w:trHeight w:val="20"/>
        </w:trPr>
        <w:tc>
          <w:tcPr>
            <w:tcW w:w="42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3</w:t>
            </w:r>
          </w:p>
        </w:tc>
        <w:tc>
          <w:tcPr>
            <w:tcW w:w="669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Совокупный платеж по коммунальным услугам</w:t>
            </w:r>
          </w:p>
        </w:tc>
        <w:tc>
          <w:tcPr>
            <w:tcW w:w="170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тыс. руб./мес.</w:t>
            </w:r>
          </w:p>
        </w:tc>
        <w:tc>
          <w:tcPr>
            <w:tcW w:w="992" w:type="dxa"/>
            <w:tcBorders>
              <w:top w:val="nil"/>
              <w:left w:val="single" w:sz="4" w:space="0" w:color="auto"/>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2,40</w:t>
            </w:r>
          </w:p>
        </w:tc>
        <w:tc>
          <w:tcPr>
            <w:tcW w:w="992"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2,56</w:t>
            </w:r>
          </w:p>
        </w:tc>
        <w:tc>
          <w:tcPr>
            <w:tcW w:w="851"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2,62</w:t>
            </w:r>
          </w:p>
        </w:tc>
        <w:tc>
          <w:tcPr>
            <w:tcW w:w="1134"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2,67</w:t>
            </w:r>
          </w:p>
        </w:tc>
        <w:tc>
          <w:tcPr>
            <w:tcW w:w="992"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2,73</w:t>
            </w:r>
          </w:p>
        </w:tc>
        <w:tc>
          <w:tcPr>
            <w:tcW w:w="1134"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2,79</w:t>
            </w:r>
          </w:p>
        </w:tc>
      </w:tr>
      <w:tr w:rsidR="007A7E09" w:rsidRPr="00575B90" w:rsidTr="007A7E09">
        <w:trPr>
          <w:trHeight w:val="20"/>
        </w:trPr>
        <w:tc>
          <w:tcPr>
            <w:tcW w:w="42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4</w:t>
            </w:r>
          </w:p>
        </w:tc>
        <w:tc>
          <w:tcPr>
            <w:tcW w:w="669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Доля расходов на коммунальные услуги в совокупном доходе семьи</w:t>
            </w:r>
          </w:p>
        </w:tc>
        <w:tc>
          <w:tcPr>
            <w:tcW w:w="170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w:t>
            </w:r>
          </w:p>
        </w:tc>
        <w:tc>
          <w:tcPr>
            <w:tcW w:w="992" w:type="dxa"/>
            <w:tcBorders>
              <w:top w:val="nil"/>
              <w:left w:val="single" w:sz="4" w:space="0" w:color="auto"/>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3,77</w:t>
            </w:r>
          </w:p>
        </w:tc>
        <w:tc>
          <w:tcPr>
            <w:tcW w:w="992"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3,86</w:t>
            </w:r>
          </w:p>
        </w:tc>
        <w:tc>
          <w:tcPr>
            <w:tcW w:w="851"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3,79</w:t>
            </w:r>
          </w:p>
        </w:tc>
        <w:tc>
          <w:tcPr>
            <w:tcW w:w="1134"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3,70</w:t>
            </w:r>
          </w:p>
        </w:tc>
        <w:tc>
          <w:tcPr>
            <w:tcW w:w="992"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3,63</w:t>
            </w:r>
          </w:p>
        </w:tc>
        <w:tc>
          <w:tcPr>
            <w:tcW w:w="1134"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3,00</w:t>
            </w:r>
          </w:p>
        </w:tc>
      </w:tr>
      <w:tr w:rsidR="007A7E09" w:rsidRPr="00575B90" w:rsidTr="007A7E09">
        <w:trPr>
          <w:trHeight w:val="20"/>
        </w:trPr>
        <w:tc>
          <w:tcPr>
            <w:tcW w:w="42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5</w:t>
            </w:r>
          </w:p>
        </w:tc>
        <w:tc>
          <w:tcPr>
            <w:tcW w:w="669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Доля населения с доходами ниже прожиточного минимума</w:t>
            </w:r>
          </w:p>
        </w:tc>
        <w:tc>
          <w:tcPr>
            <w:tcW w:w="170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w:t>
            </w:r>
          </w:p>
        </w:tc>
        <w:tc>
          <w:tcPr>
            <w:tcW w:w="992" w:type="dxa"/>
            <w:tcBorders>
              <w:top w:val="nil"/>
              <w:left w:val="single" w:sz="4" w:space="0" w:color="auto"/>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1,10</w:t>
            </w:r>
          </w:p>
        </w:tc>
        <w:tc>
          <w:tcPr>
            <w:tcW w:w="992"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1,10</w:t>
            </w:r>
          </w:p>
        </w:tc>
        <w:tc>
          <w:tcPr>
            <w:tcW w:w="851"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1,10</w:t>
            </w:r>
          </w:p>
        </w:tc>
        <w:tc>
          <w:tcPr>
            <w:tcW w:w="1134"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1,10</w:t>
            </w:r>
          </w:p>
        </w:tc>
        <w:tc>
          <w:tcPr>
            <w:tcW w:w="992"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1,10</w:t>
            </w:r>
          </w:p>
        </w:tc>
        <w:tc>
          <w:tcPr>
            <w:tcW w:w="1134"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1,10</w:t>
            </w:r>
          </w:p>
        </w:tc>
      </w:tr>
      <w:tr w:rsidR="007A7E09" w:rsidRPr="00575B90" w:rsidTr="007A7E09">
        <w:trPr>
          <w:trHeight w:val="20"/>
        </w:trPr>
        <w:tc>
          <w:tcPr>
            <w:tcW w:w="42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6</w:t>
            </w:r>
          </w:p>
        </w:tc>
        <w:tc>
          <w:tcPr>
            <w:tcW w:w="669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Уровень собираемости платежей за коммунальные услуги</w:t>
            </w:r>
          </w:p>
        </w:tc>
        <w:tc>
          <w:tcPr>
            <w:tcW w:w="170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w:t>
            </w:r>
          </w:p>
        </w:tc>
        <w:tc>
          <w:tcPr>
            <w:tcW w:w="992" w:type="dxa"/>
            <w:tcBorders>
              <w:top w:val="nil"/>
              <w:left w:val="single" w:sz="4" w:space="0" w:color="auto"/>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90,00</w:t>
            </w:r>
          </w:p>
        </w:tc>
        <w:tc>
          <w:tcPr>
            <w:tcW w:w="992"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91,20</w:t>
            </w:r>
          </w:p>
        </w:tc>
        <w:tc>
          <w:tcPr>
            <w:tcW w:w="851"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95,00</w:t>
            </w:r>
          </w:p>
        </w:tc>
        <w:tc>
          <w:tcPr>
            <w:tcW w:w="1134"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97,00</w:t>
            </w:r>
          </w:p>
        </w:tc>
        <w:tc>
          <w:tcPr>
            <w:tcW w:w="992"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98,00</w:t>
            </w:r>
          </w:p>
        </w:tc>
        <w:tc>
          <w:tcPr>
            <w:tcW w:w="1134"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98,00</w:t>
            </w:r>
          </w:p>
        </w:tc>
      </w:tr>
      <w:tr w:rsidR="007A7E09" w:rsidRPr="00575B90" w:rsidTr="007A7E09">
        <w:trPr>
          <w:trHeight w:val="20"/>
        </w:trPr>
        <w:tc>
          <w:tcPr>
            <w:tcW w:w="426"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7</w:t>
            </w:r>
          </w:p>
        </w:tc>
        <w:tc>
          <w:tcPr>
            <w:tcW w:w="669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Доля получателей субсидий на оплату коммунальных услуг в общей численности населения</w:t>
            </w:r>
          </w:p>
        </w:tc>
        <w:tc>
          <w:tcPr>
            <w:tcW w:w="1701" w:type="dxa"/>
            <w:shd w:val="clear" w:color="auto" w:fill="auto"/>
            <w:vAlign w:val="center"/>
          </w:tcPr>
          <w:p w:rsidR="007A7E09" w:rsidRPr="00575B90" w:rsidRDefault="007A7E09" w:rsidP="00BB31C7">
            <w:pPr>
              <w:widowControl/>
              <w:spacing w:line="240" w:lineRule="auto"/>
              <w:ind w:firstLine="0"/>
              <w:rPr>
                <w:rFonts w:eastAsia="Times New Roman"/>
                <w:color w:val="000000"/>
                <w:sz w:val="28"/>
                <w:szCs w:val="28"/>
                <w:lang w:eastAsia="en-US"/>
              </w:rPr>
            </w:pPr>
            <w:r w:rsidRPr="00575B90">
              <w:rPr>
                <w:rFonts w:eastAsia="Times New Roman"/>
                <w:color w:val="000000"/>
                <w:sz w:val="28"/>
                <w:szCs w:val="28"/>
                <w:lang w:eastAsia="en-US"/>
              </w:rPr>
              <w:t>%</w:t>
            </w:r>
          </w:p>
        </w:tc>
        <w:tc>
          <w:tcPr>
            <w:tcW w:w="992" w:type="dxa"/>
            <w:tcBorders>
              <w:top w:val="nil"/>
              <w:left w:val="single" w:sz="4" w:space="0" w:color="auto"/>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proofErr w:type="spellStart"/>
            <w:r w:rsidRPr="00575B90">
              <w:rPr>
                <w:rFonts w:eastAsia="Times New Roman"/>
                <w:bCs/>
                <w:color w:val="000000"/>
                <w:sz w:val="28"/>
                <w:szCs w:val="28"/>
                <w:lang w:eastAsia="ru-RU"/>
              </w:rPr>
              <w:t>нд</w:t>
            </w:r>
            <w:proofErr w:type="spellEnd"/>
          </w:p>
        </w:tc>
        <w:tc>
          <w:tcPr>
            <w:tcW w:w="992"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proofErr w:type="spellStart"/>
            <w:r w:rsidRPr="00575B90">
              <w:rPr>
                <w:rFonts w:eastAsia="Times New Roman"/>
                <w:bCs/>
                <w:color w:val="000000"/>
                <w:sz w:val="28"/>
                <w:szCs w:val="28"/>
                <w:lang w:eastAsia="ru-RU"/>
              </w:rPr>
              <w:t>нд</w:t>
            </w:r>
            <w:proofErr w:type="spellEnd"/>
          </w:p>
        </w:tc>
        <w:tc>
          <w:tcPr>
            <w:tcW w:w="851"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proofErr w:type="spellStart"/>
            <w:r w:rsidRPr="00575B90">
              <w:rPr>
                <w:rFonts w:eastAsia="Times New Roman"/>
                <w:bCs/>
                <w:color w:val="000000"/>
                <w:sz w:val="28"/>
                <w:szCs w:val="28"/>
                <w:lang w:eastAsia="ru-RU"/>
              </w:rPr>
              <w:t>нд</w:t>
            </w:r>
            <w:proofErr w:type="spellEnd"/>
          </w:p>
        </w:tc>
        <w:tc>
          <w:tcPr>
            <w:tcW w:w="1134"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proofErr w:type="spellStart"/>
            <w:r w:rsidRPr="00575B90">
              <w:rPr>
                <w:rFonts w:eastAsia="Times New Roman"/>
                <w:bCs/>
                <w:color w:val="000000"/>
                <w:sz w:val="28"/>
                <w:szCs w:val="28"/>
                <w:lang w:eastAsia="ru-RU"/>
              </w:rPr>
              <w:t>нд</w:t>
            </w:r>
            <w:proofErr w:type="spellEnd"/>
          </w:p>
        </w:tc>
        <w:tc>
          <w:tcPr>
            <w:tcW w:w="992"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proofErr w:type="spellStart"/>
            <w:r w:rsidRPr="00575B90">
              <w:rPr>
                <w:rFonts w:eastAsia="Times New Roman"/>
                <w:bCs/>
                <w:color w:val="000000"/>
                <w:sz w:val="28"/>
                <w:szCs w:val="28"/>
                <w:lang w:eastAsia="ru-RU"/>
              </w:rPr>
              <w:t>нд</w:t>
            </w:r>
            <w:proofErr w:type="spellEnd"/>
          </w:p>
        </w:tc>
        <w:tc>
          <w:tcPr>
            <w:tcW w:w="1134" w:type="dxa"/>
            <w:tcBorders>
              <w:top w:val="nil"/>
              <w:left w:val="nil"/>
              <w:bottom w:val="single" w:sz="4" w:space="0" w:color="auto"/>
              <w:right w:val="single" w:sz="4" w:space="0" w:color="auto"/>
            </w:tcBorders>
            <w:shd w:val="clear" w:color="auto" w:fill="auto"/>
            <w:vAlign w:val="bottom"/>
          </w:tcPr>
          <w:p w:rsidR="007A7E09" w:rsidRPr="00575B90" w:rsidRDefault="007A7E09" w:rsidP="00BB31C7">
            <w:pPr>
              <w:widowControl/>
              <w:spacing w:line="240" w:lineRule="auto"/>
              <w:ind w:firstLine="0"/>
              <w:rPr>
                <w:rFonts w:eastAsia="Times New Roman"/>
                <w:bCs/>
                <w:color w:val="000000"/>
                <w:sz w:val="28"/>
                <w:szCs w:val="28"/>
                <w:lang w:eastAsia="ru-RU"/>
              </w:rPr>
            </w:pPr>
            <w:proofErr w:type="spellStart"/>
            <w:r w:rsidRPr="00575B90">
              <w:rPr>
                <w:rFonts w:eastAsia="Times New Roman"/>
                <w:bCs/>
                <w:color w:val="000000"/>
                <w:sz w:val="28"/>
                <w:szCs w:val="28"/>
                <w:lang w:eastAsia="ru-RU"/>
              </w:rPr>
              <w:t>нд</w:t>
            </w:r>
            <w:proofErr w:type="spellEnd"/>
          </w:p>
        </w:tc>
      </w:tr>
    </w:tbl>
    <w:p w:rsidR="007A7E09" w:rsidRPr="00575B90" w:rsidRDefault="007A7E09" w:rsidP="00BB31C7">
      <w:pPr>
        <w:widowControl/>
        <w:suppressAutoHyphens/>
        <w:spacing w:line="240" w:lineRule="auto"/>
        <w:ind w:firstLine="709"/>
        <w:contextualSpacing/>
        <w:rPr>
          <w:rFonts w:eastAsia="Times New Roman"/>
          <w:sz w:val="28"/>
          <w:szCs w:val="28"/>
          <w:lang w:eastAsia="ru-RU"/>
        </w:r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sectPr w:rsidR="007A7E09" w:rsidRPr="00575B90" w:rsidSect="007A7E09">
          <w:pgSz w:w="16838" w:h="11906" w:orient="landscape"/>
          <w:pgMar w:top="1701" w:right="1134" w:bottom="851" w:left="1134" w:header="709" w:footer="709" w:gutter="0"/>
          <w:cols w:space="708"/>
          <w:docGrid w:linePitch="360"/>
        </w:sectPr>
      </w:pPr>
    </w:p>
    <w:p w:rsidR="007A7E09" w:rsidRPr="009C37A8" w:rsidRDefault="007A7E09" w:rsidP="00BB31C7">
      <w:pPr>
        <w:keepNext/>
        <w:keepLines/>
        <w:widowControl/>
        <w:spacing w:line="240" w:lineRule="auto"/>
        <w:ind w:firstLine="709"/>
        <w:outlineLvl w:val="0"/>
        <w:rPr>
          <w:rFonts w:eastAsiaTheme="majorEastAsia"/>
          <w:bCs/>
          <w:sz w:val="28"/>
          <w:szCs w:val="28"/>
          <w:lang w:eastAsia="en-US"/>
        </w:rPr>
      </w:pPr>
      <w:bookmarkStart w:id="202" w:name="_Toc25210494"/>
      <w:r w:rsidRPr="009C37A8">
        <w:rPr>
          <w:rFonts w:eastAsiaTheme="majorEastAsia"/>
          <w:bCs/>
          <w:sz w:val="28"/>
          <w:szCs w:val="28"/>
          <w:lang w:eastAsia="en-US"/>
        </w:rPr>
        <w:lastRenderedPageBreak/>
        <w:t>16.3. Проверка доступности тарифов на коммунальные услуги для населения</w:t>
      </w:r>
      <w:bookmarkEnd w:id="202"/>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Нормативная величина платежей граждан (с учетом прогнозируемых тарифов в ценах отчетного периода) определена в соответствии с региональным стандартом по установленным нормативам потребления коммунальных ресурсов. </w:t>
      </w:r>
      <w:proofErr w:type="gramStart"/>
      <w:r w:rsidRPr="00575B90">
        <w:rPr>
          <w:rFonts w:eastAsia="Times New Roman"/>
          <w:sz w:val="28"/>
          <w:szCs w:val="28"/>
          <w:lang w:eastAsia="ru-RU"/>
        </w:rPr>
        <w:t>При переходе от оплаты коммунальных ресурсов по установленным нормативам потребления на оплату по фактическому потреблению</w:t>
      </w:r>
      <w:proofErr w:type="gramEnd"/>
      <w:r w:rsidRPr="00575B90">
        <w:rPr>
          <w:rFonts w:eastAsia="Times New Roman"/>
          <w:sz w:val="28"/>
          <w:szCs w:val="28"/>
          <w:lang w:eastAsia="ru-RU"/>
        </w:rPr>
        <w:t xml:space="preserve"> по приборам учета и при отсутствии отдельных видов благоустройства фактическая величина платежей граждан может изменяться, как правило, в меньшую сторону.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roofErr w:type="gramStart"/>
      <w:r w:rsidRPr="00575B90">
        <w:rPr>
          <w:rFonts w:eastAsia="Times New Roman"/>
          <w:sz w:val="28"/>
          <w:szCs w:val="28"/>
          <w:lang w:eastAsia="ru-RU"/>
        </w:rPr>
        <w:t xml:space="preserve">Предельная стоимость оказываемых ЖКУ на человека установлена Постановлением Челябинской области от 28 мая 2019 года N 225-П «О региональных стандартах стоимости жилищно-коммунальных услуг по Челябинской области на 2019 год». </w:t>
      </w:r>
      <w:proofErr w:type="gramEnd"/>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Сравнительный анализ прогнозируемого изменения уровня платежей граждан с утвержденным стандартом предельной стоимости ЖКУ представлен в таблице 16.3.1.</w:t>
      </w:r>
    </w:p>
    <w:p w:rsidR="007A7E09" w:rsidRPr="00575B90" w:rsidRDefault="007A7E09" w:rsidP="00BB31C7">
      <w:pPr>
        <w:widowControl/>
        <w:suppressAutoHyphens/>
        <w:spacing w:line="240" w:lineRule="auto"/>
        <w:ind w:firstLine="709"/>
        <w:contextualSpacing/>
        <w:rPr>
          <w:rFonts w:eastAsia="Times New Roman"/>
          <w:sz w:val="28"/>
          <w:szCs w:val="28"/>
          <w:lang w:eastAsia="ru-RU"/>
        </w:rPr>
        <w:sectPr w:rsidR="007A7E09" w:rsidRPr="00575B90" w:rsidSect="009C37A8">
          <w:headerReference w:type="default" r:id="rId22"/>
          <w:pgSz w:w="11906" w:h="16838"/>
          <w:pgMar w:top="1134" w:right="850" w:bottom="1134" w:left="1418" w:header="708" w:footer="708" w:gutter="0"/>
          <w:cols w:space="708"/>
          <w:docGrid w:linePitch="360"/>
        </w:sect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bookmarkStart w:id="203" w:name="_Toc528549019"/>
      <w:r w:rsidRPr="00575B90">
        <w:rPr>
          <w:rFonts w:eastAsia="Times New Roman"/>
          <w:sz w:val="28"/>
          <w:szCs w:val="28"/>
          <w:lang w:eastAsia="ru-RU"/>
        </w:rPr>
        <w:lastRenderedPageBreak/>
        <w:t>Таблица 16.3.1. Сравнительный анализ прогнозируемого изменения уровня платежей граждан с утвержденным стандартом предельной стоимости ЖКУ</w:t>
      </w:r>
      <w:bookmarkEnd w:id="203"/>
    </w:p>
    <w:tbl>
      <w:tblP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598"/>
        <w:gridCol w:w="1471"/>
        <w:gridCol w:w="1126"/>
        <w:gridCol w:w="1126"/>
        <w:gridCol w:w="1126"/>
        <w:gridCol w:w="1126"/>
        <w:gridCol w:w="1126"/>
        <w:gridCol w:w="1243"/>
      </w:tblGrid>
      <w:tr w:rsidR="007A7E09" w:rsidRPr="00575B90" w:rsidTr="007A7E09">
        <w:trPr>
          <w:trHeight w:val="20"/>
        </w:trPr>
        <w:tc>
          <w:tcPr>
            <w:tcW w:w="562" w:type="dxa"/>
            <w:shd w:val="clear" w:color="auto" w:fill="auto"/>
            <w:noWrap/>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w:t>
            </w:r>
          </w:p>
        </w:tc>
        <w:tc>
          <w:tcPr>
            <w:tcW w:w="5670"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Наименование показателя</w:t>
            </w:r>
          </w:p>
        </w:tc>
        <w:tc>
          <w:tcPr>
            <w:tcW w:w="1447" w:type="dxa"/>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Единицы измерения</w:t>
            </w:r>
          </w:p>
        </w:tc>
        <w:tc>
          <w:tcPr>
            <w:tcW w:w="111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2020</w:t>
            </w:r>
          </w:p>
        </w:tc>
        <w:tc>
          <w:tcPr>
            <w:tcW w:w="111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2021</w:t>
            </w:r>
          </w:p>
        </w:tc>
        <w:tc>
          <w:tcPr>
            <w:tcW w:w="111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2022</w:t>
            </w:r>
          </w:p>
        </w:tc>
        <w:tc>
          <w:tcPr>
            <w:tcW w:w="111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2023</w:t>
            </w:r>
          </w:p>
        </w:tc>
        <w:tc>
          <w:tcPr>
            <w:tcW w:w="1116"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2024</w:t>
            </w:r>
          </w:p>
        </w:tc>
        <w:tc>
          <w:tcPr>
            <w:tcW w:w="1245" w:type="dxa"/>
            <w:shd w:val="clear" w:color="auto" w:fill="auto"/>
            <w:vAlign w:val="center"/>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2025</w:t>
            </w:r>
          </w:p>
        </w:tc>
      </w:tr>
      <w:tr w:rsidR="007A7E09" w:rsidRPr="00575B90" w:rsidTr="007A7E09">
        <w:trPr>
          <w:trHeight w:val="20"/>
        </w:trPr>
        <w:tc>
          <w:tcPr>
            <w:tcW w:w="562"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1</w:t>
            </w:r>
          </w:p>
        </w:tc>
        <w:tc>
          <w:tcPr>
            <w:tcW w:w="5670"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Удельный расход населения на 1 человека</w:t>
            </w:r>
          </w:p>
        </w:tc>
        <w:tc>
          <w:tcPr>
            <w:tcW w:w="1447" w:type="dxa"/>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руб./чел.</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2401,84</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2561,29</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2615,24</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2672,42</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2728,09</w:t>
            </w:r>
          </w:p>
        </w:tc>
        <w:tc>
          <w:tcPr>
            <w:tcW w:w="1245" w:type="dxa"/>
            <w:tcBorders>
              <w:top w:val="single" w:sz="4" w:space="0" w:color="auto"/>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2785,09</w:t>
            </w:r>
          </w:p>
        </w:tc>
      </w:tr>
      <w:tr w:rsidR="007A7E09" w:rsidRPr="00575B90" w:rsidTr="007A7E09">
        <w:trPr>
          <w:trHeight w:val="20"/>
        </w:trPr>
        <w:tc>
          <w:tcPr>
            <w:tcW w:w="562"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2</w:t>
            </w:r>
          </w:p>
        </w:tc>
        <w:tc>
          <w:tcPr>
            <w:tcW w:w="5670"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Размеры регионального стандарта стоимости жилищно-коммунальных услуг на 1 человека</w:t>
            </w:r>
          </w:p>
        </w:tc>
        <w:tc>
          <w:tcPr>
            <w:tcW w:w="1447" w:type="dxa"/>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руб./чел.</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2723,88</w:t>
            </w:r>
          </w:p>
        </w:tc>
        <w:tc>
          <w:tcPr>
            <w:tcW w:w="1116"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2789,25</w:t>
            </w:r>
          </w:p>
        </w:tc>
        <w:tc>
          <w:tcPr>
            <w:tcW w:w="1116"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2856,20</w:t>
            </w:r>
          </w:p>
        </w:tc>
        <w:tc>
          <w:tcPr>
            <w:tcW w:w="1116"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2924,74</w:t>
            </w:r>
          </w:p>
        </w:tc>
        <w:tc>
          <w:tcPr>
            <w:tcW w:w="1116"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2994,94</w:t>
            </w:r>
          </w:p>
        </w:tc>
        <w:tc>
          <w:tcPr>
            <w:tcW w:w="1245"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3066,82</w:t>
            </w:r>
          </w:p>
        </w:tc>
      </w:tr>
      <w:tr w:rsidR="007A7E09" w:rsidRPr="00575B90" w:rsidTr="007A7E09">
        <w:trPr>
          <w:trHeight w:val="20"/>
        </w:trPr>
        <w:tc>
          <w:tcPr>
            <w:tcW w:w="562"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3</w:t>
            </w:r>
          </w:p>
        </w:tc>
        <w:tc>
          <w:tcPr>
            <w:tcW w:w="5670" w:type="dxa"/>
            <w:shd w:val="clear" w:color="auto" w:fill="auto"/>
            <w:hideMark/>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Разница между предельной стоимостью ЖКУ и удельным прогнозируемым расходом</w:t>
            </w:r>
          </w:p>
        </w:tc>
        <w:tc>
          <w:tcPr>
            <w:tcW w:w="1447" w:type="dxa"/>
            <w:vAlign w:val="center"/>
          </w:tcPr>
          <w:p w:rsidR="007A7E09" w:rsidRPr="00575B90" w:rsidRDefault="007A7E09" w:rsidP="00BB31C7">
            <w:pPr>
              <w:widowControl/>
              <w:spacing w:line="240" w:lineRule="auto"/>
              <w:ind w:firstLine="0"/>
              <w:rPr>
                <w:rFonts w:eastAsia="Times New Roman"/>
                <w:color w:val="000000"/>
                <w:sz w:val="28"/>
                <w:szCs w:val="28"/>
                <w:lang w:eastAsia="ru-RU"/>
              </w:rPr>
            </w:pPr>
            <w:r w:rsidRPr="00575B90">
              <w:rPr>
                <w:rFonts w:eastAsia="Times New Roman"/>
                <w:color w:val="000000"/>
                <w:sz w:val="28"/>
                <w:szCs w:val="28"/>
                <w:lang w:eastAsia="ru-RU"/>
              </w:rPr>
              <w:t>руб./м.кв.</w:t>
            </w:r>
          </w:p>
        </w:tc>
        <w:tc>
          <w:tcPr>
            <w:tcW w:w="1116" w:type="dxa"/>
            <w:tcBorders>
              <w:top w:val="nil"/>
              <w:left w:val="single" w:sz="4" w:space="0" w:color="auto"/>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322,04</w:t>
            </w:r>
          </w:p>
        </w:tc>
        <w:tc>
          <w:tcPr>
            <w:tcW w:w="1116"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227,96</w:t>
            </w:r>
          </w:p>
        </w:tc>
        <w:tc>
          <w:tcPr>
            <w:tcW w:w="1116"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240,95</w:t>
            </w:r>
          </w:p>
        </w:tc>
        <w:tc>
          <w:tcPr>
            <w:tcW w:w="1116"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252,33</w:t>
            </w:r>
          </w:p>
        </w:tc>
        <w:tc>
          <w:tcPr>
            <w:tcW w:w="1116"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266,85</w:t>
            </w:r>
          </w:p>
        </w:tc>
        <w:tc>
          <w:tcPr>
            <w:tcW w:w="1245" w:type="dxa"/>
            <w:tcBorders>
              <w:top w:val="nil"/>
              <w:left w:val="nil"/>
              <w:bottom w:val="single" w:sz="4" w:space="0" w:color="auto"/>
              <w:right w:val="single" w:sz="4" w:space="0" w:color="auto"/>
            </w:tcBorders>
            <w:shd w:val="clear" w:color="auto" w:fill="auto"/>
            <w:vAlign w:val="bottom"/>
            <w:hideMark/>
          </w:tcPr>
          <w:p w:rsidR="007A7E09" w:rsidRPr="00575B90" w:rsidRDefault="007A7E09" w:rsidP="00BB31C7">
            <w:pPr>
              <w:widowControl/>
              <w:spacing w:line="240" w:lineRule="auto"/>
              <w:ind w:firstLine="0"/>
              <w:rPr>
                <w:rFonts w:eastAsia="Times New Roman"/>
                <w:bCs/>
                <w:color w:val="000000"/>
                <w:sz w:val="28"/>
                <w:szCs w:val="28"/>
                <w:lang w:eastAsia="ru-RU"/>
              </w:rPr>
            </w:pPr>
            <w:r w:rsidRPr="00575B90">
              <w:rPr>
                <w:rFonts w:eastAsia="Times New Roman"/>
                <w:bCs/>
                <w:color w:val="000000"/>
                <w:sz w:val="28"/>
                <w:szCs w:val="28"/>
                <w:lang w:eastAsia="ru-RU"/>
              </w:rPr>
              <w:t>281,73</w:t>
            </w:r>
          </w:p>
        </w:tc>
      </w:tr>
    </w:tbl>
    <w:p w:rsidR="007A7E09" w:rsidRPr="00575B90" w:rsidRDefault="007A7E09" w:rsidP="00BB31C7">
      <w:pPr>
        <w:widowControl/>
        <w:suppressAutoHyphens/>
        <w:spacing w:line="240" w:lineRule="auto"/>
        <w:ind w:firstLine="709"/>
        <w:contextualSpacing/>
        <w:rPr>
          <w:rFonts w:eastAsia="Times New Roman"/>
          <w:sz w:val="28"/>
          <w:szCs w:val="28"/>
          <w:lang w:eastAsia="ru-RU"/>
        </w:r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p>
    <w:p w:rsidR="007A7E09" w:rsidRPr="00575B90" w:rsidRDefault="007A7E09" w:rsidP="00BB31C7">
      <w:pPr>
        <w:widowControl/>
        <w:suppressAutoHyphens/>
        <w:spacing w:line="240" w:lineRule="auto"/>
        <w:ind w:firstLine="709"/>
        <w:contextualSpacing/>
        <w:rPr>
          <w:rFonts w:eastAsia="Times New Roman"/>
          <w:sz w:val="28"/>
          <w:szCs w:val="28"/>
          <w:lang w:eastAsia="ru-RU"/>
        </w:rPr>
        <w:sectPr w:rsidR="007A7E09" w:rsidRPr="00575B90" w:rsidSect="007A7E09">
          <w:pgSz w:w="16838" w:h="11906" w:orient="landscape"/>
          <w:pgMar w:top="1701" w:right="1134" w:bottom="851" w:left="1134" w:header="709" w:footer="709" w:gutter="0"/>
          <w:cols w:space="708"/>
          <w:docGrid w:linePitch="360"/>
        </w:sectPr>
      </w:pPr>
    </w:p>
    <w:p w:rsidR="007A7E09" w:rsidRPr="009C37A8" w:rsidRDefault="007A7E09" w:rsidP="00BB31C7">
      <w:pPr>
        <w:keepNext/>
        <w:keepLines/>
        <w:widowControl/>
        <w:spacing w:line="240" w:lineRule="auto"/>
        <w:ind w:firstLine="709"/>
        <w:outlineLvl w:val="0"/>
        <w:rPr>
          <w:rFonts w:eastAsiaTheme="majorEastAsia"/>
          <w:bCs/>
          <w:sz w:val="28"/>
          <w:szCs w:val="28"/>
          <w:lang w:eastAsia="en-US"/>
        </w:rPr>
      </w:pPr>
      <w:bookmarkStart w:id="204" w:name="_Toc25210495"/>
      <w:r w:rsidRPr="009C37A8">
        <w:rPr>
          <w:rFonts w:eastAsiaTheme="majorEastAsia"/>
          <w:bCs/>
          <w:sz w:val="28"/>
          <w:szCs w:val="28"/>
          <w:lang w:eastAsia="en-US"/>
        </w:rPr>
        <w:lastRenderedPageBreak/>
        <w:t>Раздел 17 Модель для расчета программы</w:t>
      </w:r>
      <w:bookmarkEnd w:id="204"/>
      <w:r w:rsidRPr="009C37A8">
        <w:rPr>
          <w:rFonts w:eastAsiaTheme="majorEastAsia"/>
          <w:bCs/>
          <w:sz w:val="28"/>
          <w:szCs w:val="28"/>
          <w:lang w:eastAsia="en-US"/>
        </w:rPr>
        <w:t xml:space="preserve"> </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Для расчета Программы применялась линейная модель. Для моделирования инвестиционной деятельности, капитального строительства и реконструкции объектов основных средств, в модели отражены стоимостные характеристики и объемные показатели работ.</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Расчет основных целевых показателей программы проводился исходя из данных, полученных от администрации сельского поселения, </w:t>
      </w:r>
      <w:proofErr w:type="spellStart"/>
      <w:r w:rsidRPr="00575B90">
        <w:rPr>
          <w:rFonts w:eastAsia="Times New Roman"/>
          <w:sz w:val="28"/>
          <w:szCs w:val="28"/>
          <w:lang w:eastAsia="ru-RU"/>
        </w:rPr>
        <w:t>ресурсоснабжающих</w:t>
      </w:r>
      <w:proofErr w:type="spellEnd"/>
      <w:r w:rsidRPr="00575B90">
        <w:rPr>
          <w:rFonts w:eastAsia="Times New Roman"/>
          <w:sz w:val="28"/>
          <w:szCs w:val="28"/>
          <w:lang w:eastAsia="ru-RU"/>
        </w:rPr>
        <w:t xml:space="preserve"> организаций, организаций коммунального комплекса.</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За основу были взяты фактические балансовые показатели по </w:t>
      </w:r>
      <w:proofErr w:type="spellStart"/>
      <w:r w:rsidRPr="00575B90">
        <w:rPr>
          <w:rFonts w:eastAsia="Times New Roman"/>
          <w:sz w:val="28"/>
          <w:szCs w:val="28"/>
          <w:lang w:eastAsia="ru-RU"/>
        </w:rPr>
        <w:t>ресурсоснабжению</w:t>
      </w:r>
      <w:proofErr w:type="spellEnd"/>
      <w:r w:rsidRPr="00575B90">
        <w:rPr>
          <w:rFonts w:eastAsia="Times New Roman"/>
          <w:sz w:val="28"/>
          <w:szCs w:val="28"/>
          <w:lang w:eastAsia="ru-RU"/>
        </w:rPr>
        <w:t xml:space="preserve">, инженерные характеристики существующего оборудования в соответствии </w:t>
      </w:r>
      <w:proofErr w:type="gramStart"/>
      <w:r w:rsidRPr="00575B90">
        <w:rPr>
          <w:rFonts w:eastAsia="Times New Roman"/>
          <w:sz w:val="28"/>
          <w:szCs w:val="28"/>
          <w:lang w:eastAsia="ru-RU"/>
        </w:rPr>
        <w:t>с</w:t>
      </w:r>
      <w:proofErr w:type="gramEnd"/>
      <w:r w:rsidRPr="00575B90">
        <w:rPr>
          <w:rFonts w:eastAsia="Times New Roman"/>
          <w:sz w:val="28"/>
          <w:szCs w:val="28"/>
          <w:lang w:eastAsia="ru-RU"/>
        </w:rPr>
        <w:t>:</w:t>
      </w:r>
    </w:p>
    <w:p w:rsidR="007A7E09" w:rsidRPr="00575B90" w:rsidRDefault="007A7E09" w:rsidP="00BB31C7">
      <w:pPr>
        <w:widowControl/>
        <w:numPr>
          <w:ilvl w:val="0"/>
          <w:numId w:val="12"/>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Генеральным планом сельского поселения, разработанным в соответствии с Градостроительным кодексом Российской Федерации;</w:t>
      </w:r>
    </w:p>
    <w:p w:rsidR="007A7E09" w:rsidRPr="00575B90" w:rsidRDefault="007A7E09" w:rsidP="00BB31C7">
      <w:pPr>
        <w:widowControl/>
        <w:numPr>
          <w:ilvl w:val="0"/>
          <w:numId w:val="12"/>
        </w:numPr>
        <w:suppressAutoHyphens/>
        <w:spacing w:line="240" w:lineRule="auto"/>
        <w:ind w:left="0" w:firstLine="709"/>
        <w:contextualSpacing/>
        <w:rPr>
          <w:rFonts w:eastAsia="Times New Roman"/>
          <w:sz w:val="28"/>
          <w:szCs w:val="28"/>
          <w:lang w:eastAsia="ru-RU"/>
        </w:rPr>
      </w:pPr>
      <w:r w:rsidRPr="00575B90">
        <w:rPr>
          <w:rFonts w:eastAsia="Times New Roman"/>
          <w:sz w:val="28"/>
          <w:szCs w:val="28"/>
          <w:lang w:eastAsia="ru-RU"/>
        </w:rPr>
        <w:t xml:space="preserve">Схемой водоснабжения, утвержденной на территории сельского поселения </w:t>
      </w:r>
      <w:proofErr w:type="gramStart"/>
      <w:r w:rsidRPr="00575B90">
        <w:rPr>
          <w:rFonts w:eastAsia="Times New Roman"/>
          <w:sz w:val="28"/>
          <w:szCs w:val="28"/>
          <w:lang w:eastAsia="ru-RU"/>
        </w:rPr>
        <w:t>Новый</w:t>
      </w:r>
      <w:proofErr w:type="gramEnd"/>
      <w:r w:rsidRPr="00575B90">
        <w:rPr>
          <w:rFonts w:eastAsia="Times New Roman"/>
          <w:sz w:val="28"/>
          <w:szCs w:val="28"/>
          <w:lang w:eastAsia="ru-RU"/>
        </w:rPr>
        <w:t xml:space="preserve"> </w:t>
      </w:r>
      <w:proofErr w:type="spellStart"/>
      <w:r w:rsidRPr="00575B90">
        <w:rPr>
          <w:rFonts w:eastAsia="Times New Roman"/>
          <w:sz w:val="28"/>
          <w:szCs w:val="28"/>
          <w:lang w:eastAsia="ru-RU"/>
        </w:rPr>
        <w:t>Кременкуль</w:t>
      </w:r>
      <w:proofErr w:type="spellEnd"/>
      <w:r w:rsidRPr="00575B90">
        <w:rPr>
          <w:rFonts w:eastAsia="Times New Roman"/>
          <w:sz w:val="28"/>
          <w:szCs w:val="28"/>
          <w:lang w:eastAsia="ru-RU"/>
        </w:rPr>
        <w:t xml:space="preserve"> Челябинской области.</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С учетом прогноза были сделаны выводы по существующему состоянию инженерной инфраструктуры, были предложены мероприятия по совершенствованию, модернизации существующих инженерных комплексов.</w:t>
      </w:r>
    </w:p>
    <w:p w:rsidR="007A7E09" w:rsidRPr="00575B90" w:rsidRDefault="007A7E09" w:rsidP="00BB31C7">
      <w:pPr>
        <w:widowControl/>
        <w:suppressAutoHyphens/>
        <w:spacing w:line="240" w:lineRule="auto"/>
        <w:ind w:firstLine="709"/>
        <w:contextualSpacing/>
        <w:rPr>
          <w:rFonts w:eastAsia="Times New Roman"/>
          <w:sz w:val="28"/>
          <w:szCs w:val="28"/>
          <w:lang w:eastAsia="ru-RU"/>
        </w:rPr>
      </w:pPr>
      <w:r w:rsidRPr="00575B90">
        <w:rPr>
          <w:rFonts w:eastAsia="Times New Roman"/>
          <w:sz w:val="28"/>
          <w:szCs w:val="28"/>
          <w:lang w:eastAsia="ru-RU"/>
        </w:rPr>
        <w:t xml:space="preserve">Все расчёты выполнялись с использованием программы </w:t>
      </w:r>
      <w:proofErr w:type="spellStart"/>
      <w:r w:rsidRPr="00575B90">
        <w:rPr>
          <w:rFonts w:eastAsia="Times New Roman"/>
          <w:sz w:val="28"/>
          <w:szCs w:val="28"/>
          <w:lang w:eastAsia="ru-RU"/>
        </w:rPr>
        <w:t>Microsoft</w:t>
      </w:r>
      <w:proofErr w:type="spellEnd"/>
      <w:r w:rsidRPr="00575B90">
        <w:rPr>
          <w:rFonts w:eastAsia="Times New Roman"/>
          <w:sz w:val="28"/>
          <w:szCs w:val="28"/>
          <w:lang w:eastAsia="ru-RU"/>
        </w:rPr>
        <w:t xml:space="preserve"> </w:t>
      </w:r>
      <w:proofErr w:type="spellStart"/>
      <w:r w:rsidRPr="00575B90">
        <w:rPr>
          <w:rFonts w:eastAsia="Times New Roman"/>
          <w:sz w:val="28"/>
          <w:szCs w:val="28"/>
          <w:lang w:eastAsia="ru-RU"/>
        </w:rPr>
        <w:t>Excel</w:t>
      </w:r>
      <w:proofErr w:type="spellEnd"/>
      <w:r w:rsidRPr="00575B90">
        <w:rPr>
          <w:rFonts w:eastAsia="Times New Roman"/>
          <w:sz w:val="28"/>
          <w:szCs w:val="28"/>
          <w:lang w:eastAsia="ru-RU"/>
        </w:rPr>
        <w:t>.</w:t>
      </w:r>
    </w:p>
    <w:p w:rsidR="007A7E09" w:rsidRPr="00575B90" w:rsidRDefault="007A7E09">
      <w:pPr>
        <w:rPr>
          <w:sz w:val="28"/>
          <w:szCs w:val="28"/>
        </w:rPr>
      </w:pPr>
    </w:p>
    <w:sectPr w:rsidR="007A7E09" w:rsidRPr="00575B90" w:rsidSect="009C37A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FD8" w:rsidRDefault="00992FD8" w:rsidP="007A7E09">
      <w:pPr>
        <w:spacing w:line="240" w:lineRule="auto"/>
      </w:pPr>
      <w:r>
        <w:separator/>
      </w:r>
    </w:p>
  </w:endnote>
  <w:endnote w:type="continuationSeparator" w:id="0">
    <w:p w:rsidR="00992FD8" w:rsidRDefault="00992FD8" w:rsidP="007A7E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83" w:rsidRPr="00433AB6" w:rsidRDefault="00087D83" w:rsidP="007A7E09">
    <w:pPr>
      <w:pStyle w:val="ae"/>
      <w:jc w:val="center"/>
      <w:rPr>
        <w:rFonts w:ascii="Times New Roman" w:hAnsi="Times New Roman"/>
        <w:sz w:val="25"/>
        <w:szCs w:val="2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FD8" w:rsidRDefault="00992FD8" w:rsidP="007A7E09">
      <w:pPr>
        <w:spacing w:line="240" w:lineRule="auto"/>
      </w:pPr>
      <w:r>
        <w:separator/>
      </w:r>
    </w:p>
  </w:footnote>
  <w:footnote w:type="continuationSeparator" w:id="0">
    <w:p w:rsidR="00992FD8" w:rsidRDefault="00992FD8" w:rsidP="007A7E0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83" w:rsidRPr="00DF4BBA" w:rsidRDefault="00756E77">
    <w:pPr>
      <w:pStyle w:val="ac"/>
      <w:jc w:val="center"/>
      <w:rPr>
        <w:rFonts w:ascii="Times New Roman" w:hAnsi="Times New Roman"/>
        <w:sz w:val="24"/>
        <w:szCs w:val="24"/>
      </w:rPr>
    </w:pPr>
    <w:r w:rsidRPr="00DF4BBA">
      <w:rPr>
        <w:rFonts w:ascii="Times New Roman" w:hAnsi="Times New Roman"/>
        <w:sz w:val="24"/>
        <w:szCs w:val="24"/>
      </w:rPr>
      <w:fldChar w:fldCharType="begin"/>
    </w:r>
    <w:r w:rsidR="00087D83" w:rsidRPr="00DF4BBA">
      <w:rPr>
        <w:rFonts w:ascii="Times New Roman" w:hAnsi="Times New Roman"/>
        <w:sz w:val="24"/>
        <w:szCs w:val="24"/>
      </w:rPr>
      <w:instrText>PAGE   \* MERGEFORMAT</w:instrText>
    </w:r>
    <w:r w:rsidRPr="00DF4BBA">
      <w:rPr>
        <w:rFonts w:ascii="Times New Roman" w:hAnsi="Times New Roman"/>
        <w:sz w:val="24"/>
        <w:szCs w:val="24"/>
      </w:rPr>
      <w:fldChar w:fldCharType="separate"/>
    </w:r>
    <w:r w:rsidR="00322AE6">
      <w:rPr>
        <w:rFonts w:ascii="Times New Roman" w:hAnsi="Times New Roman"/>
        <w:noProof/>
        <w:sz w:val="24"/>
        <w:szCs w:val="24"/>
      </w:rPr>
      <w:t>1</w:t>
    </w:r>
    <w:r w:rsidRPr="00DF4BBA">
      <w:rPr>
        <w:rFonts w:ascii="Times New Roman" w:hAnsi="Times New Roman"/>
        <w:sz w:val="24"/>
        <w:szCs w:val="24"/>
      </w:rPr>
      <w:fldChar w:fldCharType="end"/>
    </w:r>
  </w:p>
  <w:p w:rsidR="00087D83" w:rsidRDefault="00087D83">
    <w:pPr>
      <w:pStyle w:val="ac"/>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91130"/>
      <w:docPartObj>
        <w:docPartGallery w:val="Page Numbers (Top of Page)"/>
        <w:docPartUnique/>
      </w:docPartObj>
    </w:sdtPr>
    <w:sdtContent>
      <w:p w:rsidR="00087D83" w:rsidRPr="00AD7ACB" w:rsidRDefault="00756E77">
        <w:pPr>
          <w:pStyle w:val="ac"/>
          <w:jc w:val="center"/>
        </w:pPr>
        <w:fldSimple w:instr="PAGE   \* MERGEFORMAT">
          <w:r w:rsidR="00322AE6">
            <w:rPr>
              <w:noProof/>
            </w:rPr>
            <w:t>100</w:t>
          </w:r>
        </w:fldSimple>
      </w:p>
    </w:sdtContent>
  </w:sdt>
  <w:p w:rsidR="00087D83" w:rsidRDefault="00087D8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080087"/>
      <w:docPartObj>
        <w:docPartGallery w:val="Page Numbers (Top of Page)"/>
        <w:docPartUnique/>
      </w:docPartObj>
    </w:sdtPr>
    <w:sdtContent>
      <w:p w:rsidR="00087D83" w:rsidRPr="00AD7ACB" w:rsidRDefault="00756E77" w:rsidP="007A7E09">
        <w:pPr>
          <w:pStyle w:val="ac"/>
          <w:jc w:val="center"/>
        </w:pPr>
        <w:fldSimple w:instr="PAGE   \* MERGEFORMAT">
          <w:r w:rsidR="00087D83">
            <w:rPr>
              <w:noProof/>
            </w:rPr>
            <w:t>51</w:t>
          </w:r>
        </w:fldSimple>
      </w:p>
    </w:sdtContent>
  </w:sdt>
  <w:p w:rsidR="00087D83" w:rsidRDefault="00087D8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261744"/>
      <w:docPartObj>
        <w:docPartGallery w:val="Page Numbers (Top of Page)"/>
        <w:docPartUnique/>
      </w:docPartObj>
    </w:sdtPr>
    <w:sdtContent>
      <w:p w:rsidR="00087D83" w:rsidRPr="007D378C" w:rsidRDefault="00756E77" w:rsidP="007A7E09">
        <w:pPr>
          <w:pStyle w:val="ac"/>
          <w:jc w:val="center"/>
        </w:pPr>
        <w:fldSimple w:instr="PAGE   \* MERGEFORMAT">
          <w:r w:rsidR="00322AE6">
            <w:rPr>
              <w:noProof/>
            </w:rPr>
            <w:t>62</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402373"/>
      <w:docPartObj>
        <w:docPartGallery w:val="Page Numbers (Top of Page)"/>
        <w:docPartUnique/>
      </w:docPartObj>
    </w:sdtPr>
    <w:sdtContent>
      <w:p w:rsidR="00087D83" w:rsidRPr="00AD7ACB" w:rsidRDefault="00756E77" w:rsidP="007A7E09">
        <w:pPr>
          <w:pStyle w:val="ac"/>
          <w:jc w:val="center"/>
        </w:pPr>
        <w:fldSimple w:instr="PAGE   \* MERGEFORMAT">
          <w:r w:rsidR="00322AE6">
            <w:rPr>
              <w:noProof/>
            </w:rPr>
            <w:t>61</w:t>
          </w:r>
        </w:fldSimple>
      </w:p>
    </w:sdtContent>
  </w:sdt>
  <w:p w:rsidR="00087D83" w:rsidRDefault="00087D83">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83" w:rsidRDefault="00087D83" w:rsidP="007A7E09">
    <w:pPr>
      <w:pStyle w:val="ac"/>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739120"/>
      <w:docPartObj>
        <w:docPartGallery w:val="Page Numbers (Top of Page)"/>
        <w:docPartUnique/>
      </w:docPartObj>
    </w:sdtPr>
    <w:sdtContent>
      <w:p w:rsidR="00087D83" w:rsidRPr="00AD7ACB" w:rsidRDefault="00756E77">
        <w:pPr>
          <w:pStyle w:val="ac"/>
          <w:jc w:val="center"/>
        </w:pPr>
        <w:fldSimple w:instr="PAGE   \* MERGEFORMAT">
          <w:r w:rsidR="00322AE6">
            <w:rPr>
              <w:noProof/>
            </w:rPr>
            <w:t>78</w:t>
          </w:r>
        </w:fldSimple>
      </w:p>
    </w:sdtContent>
  </w:sdt>
  <w:p w:rsidR="00087D83" w:rsidRDefault="00087D83">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974914"/>
      <w:docPartObj>
        <w:docPartGallery w:val="Page Numbers (Top of Page)"/>
        <w:docPartUnique/>
      </w:docPartObj>
    </w:sdtPr>
    <w:sdtContent>
      <w:p w:rsidR="00087D83" w:rsidRPr="00AD7ACB" w:rsidRDefault="00756E77">
        <w:pPr>
          <w:pStyle w:val="ac"/>
          <w:jc w:val="center"/>
        </w:pPr>
        <w:fldSimple w:instr="PAGE   \* MERGEFORMAT">
          <w:r w:rsidR="00322AE6">
            <w:rPr>
              <w:noProof/>
            </w:rPr>
            <w:t>92</w:t>
          </w:r>
        </w:fldSimple>
      </w:p>
    </w:sdtContent>
  </w:sdt>
  <w:p w:rsidR="00087D83" w:rsidRDefault="00087D83">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83" w:rsidRPr="00AD7ACB" w:rsidRDefault="00087D83">
    <w:pPr>
      <w:pStyle w:val="ac"/>
      <w:jc w:val="center"/>
    </w:pPr>
  </w:p>
  <w:p w:rsidR="00087D83" w:rsidRDefault="00087D83">
    <w:pPr>
      <w:pStyle w:val="ac"/>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64720"/>
      <w:docPartObj>
        <w:docPartGallery w:val="Page Numbers (Top of Page)"/>
        <w:docPartUnique/>
      </w:docPartObj>
    </w:sdtPr>
    <w:sdtContent>
      <w:p w:rsidR="00087D83" w:rsidRPr="00AD7ACB" w:rsidRDefault="00756E77">
        <w:pPr>
          <w:pStyle w:val="ac"/>
          <w:jc w:val="center"/>
        </w:pPr>
        <w:fldSimple w:instr="PAGE   \* MERGEFORMAT">
          <w:r w:rsidR="00322AE6">
            <w:rPr>
              <w:noProof/>
            </w:rPr>
            <w:t>97</w:t>
          </w:r>
        </w:fldSimple>
      </w:p>
    </w:sdtContent>
  </w:sdt>
  <w:p w:rsidR="00087D83" w:rsidRDefault="00087D8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2F5"/>
    <w:multiLevelType w:val="hybridMultilevel"/>
    <w:tmpl w:val="29D88C2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50CDB"/>
    <w:multiLevelType w:val="hybridMultilevel"/>
    <w:tmpl w:val="9DEAC70E"/>
    <w:lvl w:ilvl="0" w:tplc="CDB65FB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03423730"/>
    <w:multiLevelType w:val="hybridMultilevel"/>
    <w:tmpl w:val="C26C476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3965EA"/>
    <w:multiLevelType w:val="hybridMultilevel"/>
    <w:tmpl w:val="742AD94E"/>
    <w:lvl w:ilvl="0" w:tplc="FDF8BE88">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
    <w:nsid w:val="09165347"/>
    <w:multiLevelType w:val="hybridMultilevel"/>
    <w:tmpl w:val="0E16A92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1E7A08"/>
    <w:multiLevelType w:val="hybridMultilevel"/>
    <w:tmpl w:val="94F0479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4E50EB"/>
    <w:multiLevelType w:val="hybridMultilevel"/>
    <w:tmpl w:val="F6C69CA8"/>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1860F7"/>
    <w:multiLevelType w:val="hybridMultilevel"/>
    <w:tmpl w:val="6B5C25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3A4FD4"/>
    <w:multiLevelType w:val="hybridMultilevel"/>
    <w:tmpl w:val="69B60AF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B2038C"/>
    <w:multiLevelType w:val="hybridMultilevel"/>
    <w:tmpl w:val="98D0F888"/>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9B7A33"/>
    <w:multiLevelType w:val="hybridMultilevel"/>
    <w:tmpl w:val="ADC03A9C"/>
    <w:lvl w:ilvl="0" w:tplc="CDB65FB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49222D4"/>
    <w:multiLevelType w:val="hybridMultilevel"/>
    <w:tmpl w:val="933E55F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772E44"/>
    <w:multiLevelType w:val="hybridMultilevel"/>
    <w:tmpl w:val="2EA275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E126B2"/>
    <w:multiLevelType w:val="hybridMultilevel"/>
    <w:tmpl w:val="5D8E948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0F6C94"/>
    <w:multiLevelType w:val="hybridMultilevel"/>
    <w:tmpl w:val="7DCC9DE0"/>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155A84"/>
    <w:multiLevelType w:val="hybridMultilevel"/>
    <w:tmpl w:val="6B983A7E"/>
    <w:lvl w:ilvl="0" w:tplc="CDB65FB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35663678"/>
    <w:multiLevelType w:val="hybridMultilevel"/>
    <w:tmpl w:val="92B48D62"/>
    <w:lvl w:ilvl="0" w:tplc="5950C60A">
      <w:start w:val="1"/>
      <w:numFmt w:val="bullet"/>
      <w:pStyle w:val="-"/>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5D6119B"/>
    <w:multiLevelType w:val="hybridMultilevel"/>
    <w:tmpl w:val="174E4C88"/>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AF16509"/>
    <w:multiLevelType w:val="hybridMultilevel"/>
    <w:tmpl w:val="B1102BE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2F3F44"/>
    <w:multiLevelType w:val="hybridMultilevel"/>
    <w:tmpl w:val="8ACC44DA"/>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FA4A1A"/>
    <w:multiLevelType w:val="hybridMultilevel"/>
    <w:tmpl w:val="0E6A7C46"/>
    <w:lvl w:ilvl="0" w:tplc="CDB65FB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40CA53A3"/>
    <w:multiLevelType w:val="multilevel"/>
    <w:tmpl w:val="BACE02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2062355"/>
    <w:multiLevelType w:val="hybridMultilevel"/>
    <w:tmpl w:val="3788DCB8"/>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294CC1"/>
    <w:multiLevelType w:val="hybridMultilevel"/>
    <w:tmpl w:val="8618DA3E"/>
    <w:lvl w:ilvl="0" w:tplc="CDB65FB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46A31F6A"/>
    <w:multiLevelType w:val="hybridMultilevel"/>
    <w:tmpl w:val="9C96BB5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AB1CCB"/>
    <w:multiLevelType w:val="multilevel"/>
    <w:tmpl w:val="0192B90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4EBA0E46"/>
    <w:multiLevelType w:val="hybridMultilevel"/>
    <w:tmpl w:val="9F8C3F3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F07CEC"/>
    <w:multiLevelType w:val="hybridMultilevel"/>
    <w:tmpl w:val="9386F2E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F62411"/>
    <w:multiLevelType w:val="hybridMultilevel"/>
    <w:tmpl w:val="BCE4F35E"/>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9A7EB7"/>
    <w:multiLevelType w:val="hybridMultilevel"/>
    <w:tmpl w:val="00D0AAA8"/>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5031F7"/>
    <w:multiLevelType w:val="hybridMultilevel"/>
    <w:tmpl w:val="15EC6E28"/>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F82B18"/>
    <w:multiLevelType w:val="multilevel"/>
    <w:tmpl w:val="4C4A1DA0"/>
    <w:lvl w:ilvl="0">
      <w:start w:val="1"/>
      <w:numFmt w:val="decimal"/>
      <w:pStyle w:val="1"/>
      <w:lvlText w:val="%1"/>
      <w:lvlJc w:val="left"/>
      <w:pPr>
        <w:ind w:left="720" w:hanging="360"/>
      </w:pPr>
      <w:rPr>
        <w:rFonts w:hint="default"/>
        <w:color w:val="auto"/>
        <w:sz w:val="28"/>
      </w:rPr>
    </w:lvl>
    <w:lvl w:ilvl="1">
      <w:start w:val="1"/>
      <w:numFmt w:val="decimal"/>
      <w:pStyle w:val="11"/>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32">
    <w:nsid w:val="6E295D9C"/>
    <w:multiLevelType w:val="hybridMultilevel"/>
    <w:tmpl w:val="FCC49EE6"/>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317386"/>
    <w:multiLevelType w:val="multilevel"/>
    <w:tmpl w:val="DC58DF44"/>
    <w:lvl w:ilvl="0">
      <w:start w:val="1"/>
      <w:numFmt w:val="decimal"/>
      <w:lvlText w:val="%1."/>
      <w:lvlJc w:val="left"/>
      <w:pPr>
        <w:ind w:left="1259" w:hanging="360"/>
      </w:pPr>
      <w:rPr>
        <w:rFonts w:ascii="Times New Roman" w:eastAsiaTheme="minorEastAsia" w:hAnsi="Times New Roman" w:cs="Times New Roman"/>
      </w:rPr>
    </w:lvl>
    <w:lvl w:ilvl="1">
      <w:start w:val="6"/>
      <w:numFmt w:val="decimal"/>
      <w:isLgl/>
      <w:lvlText w:val="%1.%2."/>
      <w:lvlJc w:val="left"/>
      <w:pPr>
        <w:ind w:left="1874" w:hanging="975"/>
      </w:pPr>
      <w:rPr>
        <w:rFonts w:hint="default"/>
      </w:rPr>
    </w:lvl>
    <w:lvl w:ilvl="2">
      <w:start w:val="2"/>
      <w:numFmt w:val="decimal"/>
      <w:isLgl/>
      <w:lvlText w:val="%1.%2.%3."/>
      <w:lvlJc w:val="left"/>
      <w:pPr>
        <w:ind w:left="1874" w:hanging="975"/>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2339" w:hanging="1440"/>
      </w:pPr>
      <w:rPr>
        <w:rFonts w:hint="default"/>
      </w:rPr>
    </w:lvl>
    <w:lvl w:ilvl="6">
      <w:start w:val="1"/>
      <w:numFmt w:val="decimal"/>
      <w:isLgl/>
      <w:lvlText w:val="%1.%2.%3.%4.%5.%6.%7."/>
      <w:lvlJc w:val="left"/>
      <w:pPr>
        <w:ind w:left="2699" w:hanging="1800"/>
      </w:pPr>
      <w:rPr>
        <w:rFonts w:hint="default"/>
      </w:rPr>
    </w:lvl>
    <w:lvl w:ilvl="7">
      <w:start w:val="1"/>
      <w:numFmt w:val="decimal"/>
      <w:isLgl/>
      <w:lvlText w:val="%1.%2.%3.%4.%5.%6.%7.%8."/>
      <w:lvlJc w:val="left"/>
      <w:pPr>
        <w:ind w:left="2699" w:hanging="1800"/>
      </w:pPr>
      <w:rPr>
        <w:rFonts w:hint="default"/>
      </w:rPr>
    </w:lvl>
    <w:lvl w:ilvl="8">
      <w:start w:val="1"/>
      <w:numFmt w:val="decimal"/>
      <w:isLgl/>
      <w:lvlText w:val="%1.%2.%3.%4.%5.%6.%7.%8.%9."/>
      <w:lvlJc w:val="left"/>
      <w:pPr>
        <w:ind w:left="3059" w:hanging="2160"/>
      </w:pPr>
      <w:rPr>
        <w:rFonts w:hint="default"/>
      </w:rPr>
    </w:lvl>
  </w:abstractNum>
  <w:abstractNum w:abstractNumId="34">
    <w:nsid w:val="7EAF611C"/>
    <w:multiLevelType w:val="hybridMultilevel"/>
    <w:tmpl w:val="862E2E1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4"/>
  </w:num>
  <w:num w:numId="3">
    <w:abstractNumId w:val="16"/>
  </w:num>
  <w:num w:numId="4">
    <w:abstractNumId w:val="11"/>
  </w:num>
  <w:num w:numId="5">
    <w:abstractNumId w:val="13"/>
  </w:num>
  <w:num w:numId="6">
    <w:abstractNumId w:val="26"/>
  </w:num>
  <w:num w:numId="7">
    <w:abstractNumId w:val="18"/>
  </w:num>
  <w:num w:numId="8">
    <w:abstractNumId w:val="6"/>
  </w:num>
  <w:num w:numId="9">
    <w:abstractNumId w:val="7"/>
  </w:num>
  <w:num w:numId="10">
    <w:abstractNumId w:val="27"/>
  </w:num>
  <w:num w:numId="11">
    <w:abstractNumId w:val="21"/>
  </w:num>
  <w:num w:numId="12">
    <w:abstractNumId w:val="10"/>
  </w:num>
  <w:num w:numId="13">
    <w:abstractNumId w:val="15"/>
  </w:num>
  <w:num w:numId="14">
    <w:abstractNumId w:val="33"/>
  </w:num>
  <w:num w:numId="15">
    <w:abstractNumId w:val="1"/>
  </w:num>
  <w:num w:numId="16">
    <w:abstractNumId w:val="23"/>
  </w:num>
  <w:num w:numId="17">
    <w:abstractNumId w:val="20"/>
  </w:num>
  <w:num w:numId="18">
    <w:abstractNumId w:val="17"/>
  </w:num>
  <w:num w:numId="19">
    <w:abstractNumId w:val="2"/>
  </w:num>
  <w:num w:numId="20">
    <w:abstractNumId w:val="5"/>
  </w:num>
  <w:num w:numId="21">
    <w:abstractNumId w:val="9"/>
  </w:num>
  <w:num w:numId="22">
    <w:abstractNumId w:val="8"/>
  </w:num>
  <w:num w:numId="23">
    <w:abstractNumId w:val="28"/>
  </w:num>
  <w:num w:numId="24">
    <w:abstractNumId w:val="22"/>
  </w:num>
  <w:num w:numId="25">
    <w:abstractNumId w:val="24"/>
  </w:num>
  <w:num w:numId="26">
    <w:abstractNumId w:val="19"/>
  </w:num>
  <w:num w:numId="27">
    <w:abstractNumId w:val="32"/>
  </w:num>
  <w:num w:numId="28">
    <w:abstractNumId w:val="29"/>
  </w:num>
  <w:num w:numId="29">
    <w:abstractNumId w:val="30"/>
  </w:num>
  <w:num w:numId="30">
    <w:abstractNumId w:val="0"/>
  </w:num>
  <w:num w:numId="31">
    <w:abstractNumId w:val="12"/>
  </w:num>
  <w:num w:numId="32">
    <w:abstractNumId w:val="31"/>
  </w:num>
  <w:num w:numId="33">
    <w:abstractNumId w:val="3"/>
  </w:num>
  <w:num w:numId="34">
    <w:abstractNumId w:val="34"/>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E33EE"/>
    <w:rsid w:val="00063A6B"/>
    <w:rsid w:val="00087D83"/>
    <w:rsid w:val="000C4268"/>
    <w:rsid w:val="000E33EE"/>
    <w:rsid w:val="001717E8"/>
    <w:rsid w:val="001A2E0F"/>
    <w:rsid w:val="001D4A0C"/>
    <w:rsid w:val="00212AEF"/>
    <w:rsid w:val="002160EC"/>
    <w:rsid w:val="002E049B"/>
    <w:rsid w:val="00322AE6"/>
    <w:rsid w:val="003E5DF1"/>
    <w:rsid w:val="00575B90"/>
    <w:rsid w:val="00592827"/>
    <w:rsid w:val="005C7B30"/>
    <w:rsid w:val="00732E75"/>
    <w:rsid w:val="00756E77"/>
    <w:rsid w:val="007A7E09"/>
    <w:rsid w:val="00992FD8"/>
    <w:rsid w:val="009C37A8"/>
    <w:rsid w:val="00B13A79"/>
    <w:rsid w:val="00BB31C7"/>
    <w:rsid w:val="00BF7099"/>
    <w:rsid w:val="00C5654E"/>
    <w:rsid w:val="00C620DA"/>
    <w:rsid w:val="00CA6655"/>
    <w:rsid w:val="00DA4296"/>
    <w:rsid w:val="00E00AC0"/>
    <w:rsid w:val="00E17FA9"/>
    <w:rsid w:val="00E33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4296"/>
    <w:pPr>
      <w:widowControl w:val="0"/>
      <w:spacing w:after="0" w:line="276" w:lineRule="auto"/>
      <w:ind w:firstLine="280"/>
      <w:jc w:val="both"/>
    </w:pPr>
    <w:rPr>
      <w:rFonts w:ascii="Times New Roman" w:eastAsia="Calibri" w:hAnsi="Times New Roman" w:cs="Times New Roman"/>
      <w:sz w:val="20"/>
      <w:szCs w:val="20"/>
      <w:lang w:eastAsia="ar-SA"/>
    </w:rPr>
  </w:style>
  <w:style w:type="paragraph" w:styleId="10">
    <w:name w:val="heading 1"/>
    <w:basedOn w:val="a1"/>
    <w:next w:val="a1"/>
    <w:link w:val="12"/>
    <w:qFormat/>
    <w:rsid w:val="007A7E09"/>
    <w:pPr>
      <w:keepNext/>
      <w:keepLines/>
      <w:widowControl/>
      <w:spacing w:before="480"/>
      <w:ind w:left="720" w:firstLine="0"/>
      <w:jc w:val="left"/>
      <w:outlineLvl w:val="0"/>
    </w:pPr>
    <w:rPr>
      <w:rFonts w:eastAsia="Times New Roman"/>
      <w:bCs/>
      <w:sz w:val="28"/>
      <w:szCs w:val="28"/>
      <w:lang w:eastAsia="en-US"/>
    </w:rPr>
  </w:style>
  <w:style w:type="paragraph" w:styleId="2">
    <w:name w:val="heading 2"/>
    <w:basedOn w:val="a1"/>
    <w:next w:val="a1"/>
    <w:link w:val="20"/>
    <w:qFormat/>
    <w:rsid w:val="007A7E09"/>
    <w:pPr>
      <w:keepNext/>
      <w:framePr w:w="8650" w:h="0" w:hSpace="141" w:wrap="around" w:vAnchor="text" w:hAnchor="page" w:x="1783" w:y="-569"/>
      <w:widowControl/>
      <w:spacing w:before="120" w:after="120" w:line="240" w:lineRule="auto"/>
      <w:ind w:firstLine="0"/>
      <w:jc w:val="center"/>
      <w:outlineLvl w:val="1"/>
    </w:pPr>
    <w:rPr>
      <w:rFonts w:eastAsia="Times New Roman"/>
      <w:b/>
      <w:spacing w:val="40"/>
      <w:sz w:val="36"/>
      <w:lang w:eastAsia="ru-RU"/>
    </w:rPr>
  </w:style>
  <w:style w:type="paragraph" w:styleId="3">
    <w:name w:val="heading 3"/>
    <w:basedOn w:val="a1"/>
    <w:next w:val="a1"/>
    <w:link w:val="30"/>
    <w:qFormat/>
    <w:rsid w:val="007A7E09"/>
    <w:pPr>
      <w:keepNext/>
      <w:widowControl/>
      <w:spacing w:before="240" w:after="60" w:line="240" w:lineRule="auto"/>
      <w:ind w:firstLine="0"/>
      <w:jc w:val="left"/>
      <w:outlineLvl w:val="2"/>
    </w:pPr>
    <w:rPr>
      <w:rFonts w:ascii="Arial" w:eastAsia="Times New Roman" w:hAnsi="Arial" w:cs="Arial"/>
      <w:b/>
      <w:bCs/>
      <w:sz w:val="26"/>
      <w:szCs w:val="26"/>
      <w:lang w:eastAsia="ru-RU"/>
    </w:rPr>
  </w:style>
  <w:style w:type="paragraph" w:styleId="4">
    <w:name w:val="heading 4"/>
    <w:basedOn w:val="a1"/>
    <w:next w:val="a1"/>
    <w:link w:val="40"/>
    <w:qFormat/>
    <w:rsid w:val="007A7E09"/>
    <w:pPr>
      <w:keepNext/>
      <w:spacing w:line="240" w:lineRule="auto"/>
      <w:ind w:firstLine="0"/>
      <w:outlineLvl w:val="3"/>
    </w:pPr>
    <w:rPr>
      <w:rFonts w:ascii="CG Times (W1)" w:eastAsia="Times New Roman" w:hAnsi="CG Times (W1)"/>
      <w:sz w:val="28"/>
      <w:lang w:eastAsia="ru-RU"/>
    </w:rPr>
  </w:style>
  <w:style w:type="paragraph" w:styleId="7">
    <w:name w:val="heading 7"/>
    <w:basedOn w:val="a1"/>
    <w:next w:val="a1"/>
    <w:link w:val="70"/>
    <w:unhideWhenUsed/>
    <w:qFormat/>
    <w:rsid w:val="007A7E09"/>
    <w:pPr>
      <w:keepNext/>
      <w:keepLines/>
      <w:widowControl/>
      <w:spacing w:before="40" w:line="259" w:lineRule="auto"/>
      <w:ind w:firstLine="0"/>
      <w:jc w:val="left"/>
      <w:outlineLvl w:val="6"/>
    </w:pPr>
    <w:rPr>
      <w:rFonts w:ascii="Calibri Light" w:eastAsia="Times New Roman" w:hAnsi="Calibri Light"/>
      <w:i/>
      <w:iCs/>
      <w:color w:val="1F4D78"/>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DA4296"/>
    <w:pPr>
      <w:widowControl/>
      <w:spacing w:after="200"/>
      <w:ind w:left="720" w:firstLine="0"/>
      <w:contextualSpacing/>
      <w:jc w:val="left"/>
    </w:pPr>
    <w:rPr>
      <w:rFonts w:ascii="Courier New" w:eastAsia="Courier New" w:hAnsi="Courier New" w:cs="Wingdings"/>
      <w:sz w:val="22"/>
      <w:szCs w:val="22"/>
      <w:lang w:eastAsia="en-US"/>
    </w:rPr>
  </w:style>
  <w:style w:type="paragraph" w:customStyle="1" w:styleId="ConsPlusTitle">
    <w:name w:val="ConsPlusTitle"/>
    <w:rsid w:val="00DA42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2">
    <w:name w:val="Заголовок 1 Знак"/>
    <w:basedOn w:val="a2"/>
    <w:link w:val="10"/>
    <w:rsid w:val="007A7E09"/>
    <w:rPr>
      <w:rFonts w:ascii="Times New Roman" w:eastAsia="Times New Roman" w:hAnsi="Times New Roman" w:cs="Times New Roman"/>
      <w:bCs/>
      <w:sz w:val="28"/>
      <w:szCs w:val="28"/>
    </w:rPr>
  </w:style>
  <w:style w:type="character" w:customStyle="1" w:styleId="20">
    <w:name w:val="Заголовок 2 Знак"/>
    <w:basedOn w:val="a2"/>
    <w:link w:val="2"/>
    <w:rsid w:val="007A7E09"/>
    <w:rPr>
      <w:rFonts w:ascii="Times New Roman" w:eastAsia="Times New Roman" w:hAnsi="Times New Roman" w:cs="Times New Roman"/>
      <w:b/>
      <w:spacing w:val="40"/>
      <w:sz w:val="36"/>
      <w:szCs w:val="20"/>
      <w:lang w:eastAsia="ru-RU"/>
    </w:rPr>
  </w:style>
  <w:style w:type="character" w:customStyle="1" w:styleId="30">
    <w:name w:val="Заголовок 3 Знак"/>
    <w:basedOn w:val="a2"/>
    <w:link w:val="3"/>
    <w:rsid w:val="007A7E09"/>
    <w:rPr>
      <w:rFonts w:ascii="Arial" w:eastAsia="Times New Roman" w:hAnsi="Arial" w:cs="Arial"/>
      <w:b/>
      <w:bCs/>
      <w:sz w:val="26"/>
      <w:szCs w:val="26"/>
      <w:lang w:eastAsia="ru-RU"/>
    </w:rPr>
  </w:style>
  <w:style w:type="character" w:customStyle="1" w:styleId="40">
    <w:name w:val="Заголовок 4 Знак"/>
    <w:basedOn w:val="a2"/>
    <w:link w:val="4"/>
    <w:rsid w:val="007A7E09"/>
    <w:rPr>
      <w:rFonts w:ascii="CG Times (W1)" w:eastAsia="Times New Roman" w:hAnsi="CG Times (W1)" w:cs="Times New Roman"/>
      <w:sz w:val="28"/>
      <w:szCs w:val="20"/>
      <w:lang w:eastAsia="ru-RU"/>
    </w:rPr>
  </w:style>
  <w:style w:type="character" w:customStyle="1" w:styleId="70">
    <w:name w:val="Заголовок 7 Знак"/>
    <w:basedOn w:val="a2"/>
    <w:link w:val="7"/>
    <w:rsid w:val="007A7E09"/>
    <w:rPr>
      <w:rFonts w:ascii="Calibri Light" w:eastAsia="Times New Roman" w:hAnsi="Calibri Light" w:cs="Times New Roman"/>
      <w:i/>
      <w:iCs/>
      <w:color w:val="1F4D78"/>
    </w:rPr>
  </w:style>
  <w:style w:type="numbering" w:customStyle="1" w:styleId="13">
    <w:name w:val="Нет списка1"/>
    <w:next w:val="a4"/>
    <w:uiPriority w:val="99"/>
    <w:semiHidden/>
    <w:unhideWhenUsed/>
    <w:rsid w:val="007A7E09"/>
  </w:style>
  <w:style w:type="paragraph" w:customStyle="1" w:styleId="ConsPlusNormal">
    <w:name w:val="ConsPlusNormal"/>
    <w:link w:val="ConsPlusNormal0"/>
    <w:rsid w:val="007A7E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7">
    <w:name w:val="Table Grid"/>
    <w:basedOn w:val="a3"/>
    <w:uiPriority w:val="39"/>
    <w:rsid w:val="007A7E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Огл"/>
    <w:basedOn w:val="10"/>
    <w:link w:val="a9"/>
    <w:qFormat/>
    <w:rsid w:val="007A7E09"/>
    <w:pPr>
      <w:spacing w:before="120" w:after="240" w:line="240" w:lineRule="auto"/>
      <w:ind w:left="-426"/>
    </w:pPr>
    <w:rPr>
      <w:b/>
    </w:rPr>
  </w:style>
  <w:style w:type="paragraph" w:customStyle="1" w:styleId="-">
    <w:name w:val="-табл"/>
    <w:basedOn w:val="ConsPlusNormal"/>
    <w:link w:val="-0"/>
    <w:qFormat/>
    <w:rsid w:val="007A7E09"/>
    <w:pPr>
      <w:numPr>
        <w:numId w:val="3"/>
      </w:numPr>
      <w:jc w:val="both"/>
    </w:pPr>
    <w:rPr>
      <w:sz w:val="28"/>
      <w:szCs w:val="28"/>
    </w:rPr>
  </w:style>
  <w:style w:type="character" w:customStyle="1" w:styleId="a9">
    <w:name w:val="!Огл Знак"/>
    <w:link w:val="a8"/>
    <w:rsid w:val="007A7E09"/>
    <w:rPr>
      <w:rFonts w:ascii="Times New Roman" w:eastAsia="Times New Roman" w:hAnsi="Times New Roman" w:cs="Times New Roman"/>
      <w:b/>
      <w:bCs/>
      <w:sz w:val="28"/>
      <w:szCs w:val="28"/>
    </w:rPr>
  </w:style>
  <w:style w:type="paragraph" w:customStyle="1" w:styleId="aa">
    <w:name w:val="!осн"/>
    <w:basedOn w:val="ConsPlusNormal"/>
    <w:link w:val="ab"/>
    <w:qFormat/>
    <w:rsid w:val="007A7E09"/>
    <w:pPr>
      <w:spacing w:before="240"/>
      <w:ind w:firstLine="540"/>
      <w:jc w:val="both"/>
    </w:pPr>
    <w:rPr>
      <w:sz w:val="28"/>
      <w:szCs w:val="28"/>
    </w:rPr>
  </w:style>
  <w:style w:type="character" w:customStyle="1" w:styleId="ConsPlusNormal0">
    <w:name w:val="ConsPlusNormal Знак"/>
    <w:link w:val="ConsPlusNormal"/>
    <w:rsid w:val="007A7E09"/>
    <w:rPr>
      <w:rFonts w:ascii="Times New Roman" w:eastAsia="Times New Roman" w:hAnsi="Times New Roman" w:cs="Times New Roman"/>
      <w:sz w:val="24"/>
      <w:szCs w:val="24"/>
      <w:lang w:eastAsia="ru-RU"/>
    </w:rPr>
  </w:style>
  <w:style w:type="character" w:customStyle="1" w:styleId="-0">
    <w:name w:val="-табл Знак"/>
    <w:link w:val="-"/>
    <w:rsid w:val="007A7E09"/>
    <w:rPr>
      <w:rFonts w:ascii="Times New Roman" w:eastAsia="Times New Roman" w:hAnsi="Times New Roman" w:cs="Times New Roman"/>
      <w:sz w:val="28"/>
      <w:szCs w:val="28"/>
      <w:lang w:eastAsia="ru-RU"/>
    </w:rPr>
  </w:style>
  <w:style w:type="character" w:customStyle="1" w:styleId="Heading4Char">
    <w:name w:val="Heading 4 Char"/>
    <w:uiPriority w:val="99"/>
    <w:semiHidden/>
    <w:locked/>
    <w:rsid w:val="007A7E09"/>
    <w:rPr>
      <w:rFonts w:ascii="Calibri" w:hAnsi="Calibri" w:cs="Times New Roman"/>
      <w:b/>
      <w:bCs/>
      <w:sz w:val="28"/>
      <w:szCs w:val="28"/>
      <w:lang w:eastAsia="en-US"/>
    </w:rPr>
  </w:style>
  <w:style w:type="character" w:customStyle="1" w:styleId="ab">
    <w:name w:val="!осн Знак"/>
    <w:link w:val="aa"/>
    <w:rsid w:val="007A7E09"/>
    <w:rPr>
      <w:rFonts w:ascii="Times New Roman" w:eastAsia="Times New Roman" w:hAnsi="Times New Roman" w:cs="Times New Roman"/>
      <w:sz w:val="28"/>
      <w:szCs w:val="28"/>
      <w:lang w:eastAsia="ru-RU"/>
    </w:rPr>
  </w:style>
  <w:style w:type="character" w:customStyle="1" w:styleId="a6">
    <w:name w:val="Абзац списка Знак"/>
    <w:link w:val="a5"/>
    <w:uiPriority w:val="34"/>
    <w:locked/>
    <w:rsid w:val="007A7E09"/>
    <w:rPr>
      <w:rFonts w:ascii="Courier New" w:eastAsia="Courier New" w:hAnsi="Courier New" w:cs="Wingdings"/>
    </w:rPr>
  </w:style>
  <w:style w:type="paragraph" w:styleId="ac">
    <w:name w:val="header"/>
    <w:basedOn w:val="a1"/>
    <w:link w:val="ad"/>
    <w:uiPriority w:val="99"/>
    <w:unhideWhenUsed/>
    <w:rsid w:val="007A7E09"/>
    <w:pPr>
      <w:widowControl/>
      <w:tabs>
        <w:tab w:val="center" w:pos="4677"/>
        <w:tab w:val="right" w:pos="9355"/>
      </w:tabs>
      <w:spacing w:line="240" w:lineRule="auto"/>
      <w:ind w:firstLine="0"/>
      <w:jc w:val="left"/>
    </w:pPr>
    <w:rPr>
      <w:rFonts w:ascii="Calibri" w:hAnsi="Calibri"/>
      <w:sz w:val="22"/>
      <w:szCs w:val="22"/>
      <w:lang w:eastAsia="en-US"/>
    </w:rPr>
  </w:style>
  <w:style w:type="character" w:customStyle="1" w:styleId="ad">
    <w:name w:val="Верхний колонтитул Знак"/>
    <w:basedOn w:val="a2"/>
    <w:link w:val="ac"/>
    <w:uiPriority w:val="99"/>
    <w:rsid w:val="007A7E09"/>
    <w:rPr>
      <w:rFonts w:ascii="Calibri" w:eastAsia="Calibri" w:hAnsi="Calibri" w:cs="Times New Roman"/>
    </w:rPr>
  </w:style>
  <w:style w:type="paragraph" w:styleId="ae">
    <w:name w:val="footer"/>
    <w:basedOn w:val="a1"/>
    <w:link w:val="af"/>
    <w:uiPriority w:val="99"/>
    <w:unhideWhenUsed/>
    <w:rsid w:val="007A7E09"/>
    <w:pPr>
      <w:widowControl/>
      <w:tabs>
        <w:tab w:val="center" w:pos="4677"/>
        <w:tab w:val="right" w:pos="9355"/>
      </w:tabs>
      <w:spacing w:line="240" w:lineRule="auto"/>
      <w:ind w:firstLine="0"/>
      <w:jc w:val="left"/>
    </w:pPr>
    <w:rPr>
      <w:rFonts w:ascii="Calibri" w:hAnsi="Calibri"/>
      <w:sz w:val="22"/>
      <w:szCs w:val="22"/>
      <w:lang w:eastAsia="en-US"/>
    </w:rPr>
  </w:style>
  <w:style w:type="character" w:customStyle="1" w:styleId="af">
    <w:name w:val="Нижний колонтитул Знак"/>
    <w:basedOn w:val="a2"/>
    <w:link w:val="ae"/>
    <w:uiPriority w:val="99"/>
    <w:rsid w:val="007A7E09"/>
    <w:rPr>
      <w:rFonts w:ascii="Calibri" w:eastAsia="Calibri" w:hAnsi="Calibri" w:cs="Times New Roman"/>
    </w:rPr>
  </w:style>
  <w:style w:type="numbering" w:customStyle="1" w:styleId="110">
    <w:name w:val="Нет списка11"/>
    <w:next w:val="a4"/>
    <w:semiHidden/>
    <w:unhideWhenUsed/>
    <w:rsid w:val="007A7E09"/>
  </w:style>
  <w:style w:type="character" w:styleId="af0">
    <w:name w:val="Hyperlink"/>
    <w:uiPriority w:val="99"/>
    <w:unhideWhenUsed/>
    <w:rsid w:val="007A7E09"/>
    <w:rPr>
      <w:color w:val="0563C1"/>
      <w:u w:val="single"/>
    </w:rPr>
  </w:style>
  <w:style w:type="table" w:customStyle="1" w:styleId="14">
    <w:name w:val="Сетка таблицы1"/>
    <w:basedOn w:val="a3"/>
    <w:next w:val="a7"/>
    <w:uiPriority w:val="39"/>
    <w:rsid w:val="007A7E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Основной"/>
    <w:basedOn w:val="a1"/>
    <w:qFormat/>
    <w:rsid w:val="007A7E09"/>
    <w:pPr>
      <w:widowControl/>
      <w:suppressAutoHyphens/>
      <w:spacing w:after="200" w:line="312" w:lineRule="auto"/>
      <w:ind w:firstLine="709"/>
      <w:contextualSpacing/>
    </w:pPr>
    <w:rPr>
      <w:rFonts w:eastAsia="Times New Roman"/>
      <w:sz w:val="28"/>
      <w:szCs w:val="28"/>
      <w:lang w:eastAsia="ru-RU"/>
    </w:rPr>
  </w:style>
  <w:style w:type="table" w:customStyle="1" w:styleId="120">
    <w:name w:val="Сетка таблицы12"/>
    <w:basedOn w:val="a3"/>
    <w:next w:val="a7"/>
    <w:rsid w:val="007A7E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rsid w:val="007A7E09"/>
  </w:style>
  <w:style w:type="paragraph" w:styleId="21">
    <w:name w:val="Body Text Indent 2"/>
    <w:basedOn w:val="a1"/>
    <w:link w:val="22"/>
    <w:rsid w:val="007A7E09"/>
    <w:pPr>
      <w:widowControl/>
      <w:spacing w:before="160" w:line="240" w:lineRule="auto"/>
      <w:ind w:firstLine="709"/>
    </w:pPr>
    <w:rPr>
      <w:rFonts w:eastAsia="Times New Roman"/>
      <w:sz w:val="28"/>
      <w:lang w:eastAsia="ru-RU"/>
    </w:rPr>
  </w:style>
  <w:style w:type="character" w:customStyle="1" w:styleId="22">
    <w:name w:val="Основной текст с отступом 2 Знак"/>
    <w:basedOn w:val="a2"/>
    <w:link w:val="21"/>
    <w:rsid w:val="007A7E09"/>
    <w:rPr>
      <w:rFonts w:ascii="Times New Roman" w:eastAsia="Times New Roman" w:hAnsi="Times New Roman" w:cs="Times New Roman"/>
      <w:sz w:val="28"/>
      <w:szCs w:val="20"/>
      <w:lang w:eastAsia="ru-RU"/>
    </w:rPr>
  </w:style>
  <w:style w:type="paragraph" w:styleId="af2">
    <w:name w:val="Body Text Indent"/>
    <w:basedOn w:val="a1"/>
    <w:link w:val="af3"/>
    <w:rsid w:val="007A7E09"/>
    <w:pPr>
      <w:widowControl/>
      <w:tabs>
        <w:tab w:val="left" w:pos="993"/>
      </w:tabs>
      <w:spacing w:line="240" w:lineRule="auto"/>
      <w:ind w:firstLine="567"/>
    </w:pPr>
    <w:rPr>
      <w:rFonts w:eastAsia="Times New Roman"/>
      <w:sz w:val="28"/>
      <w:lang w:eastAsia="ru-RU"/>
    </w:rPr>
  </w:style>
  <w:style w:type="character" w:customStyle="1" w:styleId="af3">
    <w:name w:val="Основной текст с отступом Знак"/>
    <w:basedOn w:val="a2"/>
    <w:link w:val="af2"/>
    <w:rsid w:val="007A7E09"/>
    <w:rPr>
      <w:rFonts w:ascii="Times New Roman" w:eastAsia="Times New Roman" w:hAnsi="Times New Roman" w:cs="Times New Roman"/>
      <w:sz w:val="28"/>
      <w:szCs w:val="20"/>
      <w:lang w:eastAsia="ru-RU"/>
    </w:rPr>
  </w:style>
  <w:style w:type="character" w:styleId="af4">
    <w:name w:val="page number"/>
    <w:basedOn w:val="a2"/>
    <w:rsid w:val="007A7E09"/>
  </w:style>
  <w:style w:type="paragraph" w:styleId="af5">
    <w:name w:val="Body Text"/>
    <w:aliases w:val="Body Text Char1,Body Text Char Char"/>
    <w:basedOn w:val="a1"/>
    <w:link w:val="af6"/>
    <w:rsid w:val="007A7E09"/>
    <w:pPr>
      <w:widowControl/>
      <w:spacing w:after="120" w:line="240" w:lineRule="auto"/>
      <w:ind w:firstLine="0"/>
      <w:jc w:val="left"/>
    </w:pPr>
    <w:rPr>
      <w:rFonts w:eastAsia="Times New Roman"/>
      <w:sz w:val="24"/>
      <w:lang w:eastAsia="ru-RU"/>
    </w:rPr>
  </w:style>
  <w:style w:type="character" w:customStyle="1" w:styleId="af6">
    <w:name w:val="Основной текст Знак"/>
    <w:aliases w:val="Body Text Char1 Знак1,Body Text Char Char Знак1"/>
    <w:basedOn w:val="a2"/>
    <w:link w:val="af5"/>
    <w:rsid w:val="007A7E09"/>
    <w:rPr>
      <w:rFonts w:ascii="Times New Roman" w:eastAsia="Times New Roman" w:hAnsi="Times New Roman" w:cs="Times New Roman"/>
      <w:sz w:val="24"/>
      <w:szCs w:val="20"/>
      <w:lang w:eastAsia="ru-RU"/>
    </w:rPr>
  </w:style>
  <w:style w:type="paragraph" w:styleId="af7">
    <w:name w:val="Balloon Text"/>
    <w:basedOn w:val="a1"/>
    <w:link w:val="af8"/>
    <w:uiPriority w:val="99"/>
    <w:semiHidden/>
    <w:rsid w:val="007A7E09"/>
    <w:pPr>
      <w:widowControl/>
      <w:spacing w:line="240" w:lineRule="auto"/>
      <w:ind w:firstLine="0"/>
      <w:jc w:val="left"/>
    </w:pPr>
    <w:rPr>
      <w:rFonts w:ascii="Tahoma" w:eastAsia="Times New Roman" w:hAnsi="Tahoma" w:cs="Tahoma"/>
      <w:sz w:val="16"/>
      <w:szCs w:val="16"/>
      <w:lang w:eastAsia="ru-RU"/>
    </w:rPr>
  </w:style>
  <w:style w:type="character" w:customStyle="1" w:styleId="af8">
    <w:name w:val="Текст выноски Знак"/>
    <w:basedOn w:val="a2"/>
    <w:link w:val="af7"/>
    <w:uiPriority w:val="99"/>
    <w:semiHidden/>
    <w:rsid w:val="007A7E09"/>
    <w:rPr>
      <w:rFonts w:ascii="Tahoma" w:eastAsia="Times New Roman" w:hAnsi="Tahoma" w:cs="Tahoma"/>
      <w:sz w:val="16"/>
      <w:szCs w:val="16"/>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A7E09"/>
    <w:pPr>
      <w:widowControl/>
      <w:tabs>
        <w:tab w:val="num" w:pos="432"/>
      </w:tabs>
      <w:spacing w:before="120" w:after="160" w:line="240" w:lineRule="auto"/>
      <w:ind w:left="432" w:hanging="432"/>
    </w:pPr>
    <w:rPr>
      <w:rFonts w:eastAsia="Times New Roman"/>
      <w:b/>
      <w:bCs/>
      <w:caps/>
      <w:sz w:val="32"/>
      <w:szCs w:val="32"/>
      <w:lang w:val="en-US" w:eastAsia="en-US"/>
    </w:rPr>
  </w:style>
  <w:style w:type="paragraph" w:customStyle="1" w:styleId="15">
    <w:name w:val="Знак Знак Знак Знак Знак Знак Знак Знак Знак Знак Знак Знак Знак Знак Знак Знак Знак Знак1 Знак Знак Знак Знак Знак Знак Знак"/>
    <w:basedOn w:val="a1"/>
    <w:rsid w:val="007A7E09"/>
    <w:pPr>
      <w:widowControl/>
      <w:tabs>
        <w:tab w:val="num" w:pos="432"/>
      </w:tabs>
      <w:spacing w:before="120" w:after="160" w:line="240" w:lineRule="auto"/>
      <w:ind w:left="432" w:hanging="432"/>
    </w:pPr>
    <w:rPr>
      <w:rFonts w:eastAsia="Times New Roman"/>
      <w:b/>
      <w:bCs/>
      <w:caps/>
      <w:sz w:val="32"/>
      <w:szCs w:val="32"/>
      <w:lang w:val="en-US" w:eastAsia="en-US"/>
    </w:rPr>
  </w:style>
  <w:style w:type="paragraph" w:customStyle="1" w:styleId="41">
    <w:name w:val="заголовок 4"/>
    <w:basedOn w:val="a1"/>
    <w:next w:val="a1"/>
    <w:rsid w:val="007A7E09"/>
    <w:pPr>
      <w:keepNext/>
      <w:spacing w:line="240" w:lineRule="auto"/>
      <w:ind w:firstLine="0"/>
    </w:pPr>
    <w:rPr>
      <w:rFonts w:eastAsia="Times New Roman"/>
      <w:sz w:val="28"/>
      <w:lang w:eastAsia="ru-RU"/>
    </w:rPr>
  </w:style>
  <w:style w:type="paragraph" w:customStyle="1" w:styleId="ConsPlusNonformat">
    <w:name w:val="ConsPlusNonformat"/>
    <w:rsid w:val="007A7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Знак Знак Знак Знак Знак Знак Знак Знак Знак Знак Знак Знак Знак Знак Знак"/>
    <w:basedOn w:val="a1"/>
    <w:rsid w:val="007A7E09"/>
    <w:pPr>
      <w:widowControl/>
      <w:tabs>
        <w:tab w:val="num" w:pos="432"/>
      </w:tabs>
      <w:spacing w:before="120" w:after="160" w:line="240" w:lineRule="auto"/>
      <w:ind w:left="432" w:hanging="432"/>
    </w:pPr>
    <w:rPr>
      <w:rFonts w:eastAsia="Times New Roman"/>
      <w:b/>
      <w:bCs/>
      <w:caps/>
      <w:sz w:val="32"/>
      <w:szCs w:val="32"/>
      <w:lang w:val="en-US" w:eastAsia="en-US"/>
    </w:rPr>
  </w:style>
  <w:style w:type="paragraph" w:customStyle="1" w:styleId="16">
    <w:name w:val="заголовок 1"/>
    <w:basedOn w:val="a1"/>
    <w:next w:val="a1"/>
    <w:rsid w:val="007A7E09"/>
    <w:pPr>
      <w:keepNext/>
      <w:spacing w:line="240" w:lineRule="auto"/>
      <w:ind w:firstLine="709"/>
    </w:pPr>
    <w:rPr>
      <w:rFonts w:eastAsia="Times New Roman"/>
      <w:sz w:val="24"/>
      <w:lang w:eastAsia="ru-RU"/>
    </w:rPr>
  </w:style>
  <w:style w:type="paragraph" w:customStyle="1" w:styleId="23">
    <w:name w:val="заголовок 2"/>
    <w:basedOn w:val="a1"/>
    <w:next w:val="a1"/>
    <w:rsid w:val="007A7E09"/>
    <w:pPr>
      <w:keepNext/>
      <w:spacing w:line="240" w:lineRule="auto"/>
      <w:ind w:firstLine="0"/>
      <w:jc w:val="left"/>
    </w:pPr>
    <w:rPr>
      <w:rFonts w:ascii="CG Times (W1)" w:eastAsia="Times New Roman" w:hAnsi="CG Times (W1)"/>
      <w:sz w:val="28"/>
      <w:lang w:eastAsia="ru-RU"/>
    </w:rPr>
  </w:style>
  <w:style w:type="paragraph" w:customStyle="1" w:styleId="31">
    <w:name w:val="заголовок 3"/>
    <w:basedOn w:val="a1"/>
    <w:next w:val="a1"/>
    <w:rsid w:val="007A7E09"/>
    <w:pPr>
      <w:keepNext/>
      <w:spacing w:line="240" w:lineRule="auto"/>
      <w:ind w:firstLine="851"/>
    </w:pPr>
    <w:rPr>
      <w:rFonts w:ascii="CG Times (W1)" w:eastAsia="Times New Roman" w:hAnsi="CG Times (W1)"/>
      <w:sz w:val="28"/>
      <w:lang w:eastAsia="ru-RU"/>
    </w:rPr>
  </w:style>
  <w:style w:type="paragraph" w:customStyle="1" w:styleId="5">
    <w:name w:val="заголовок 5"/>
    <w:basedOn w:val="a1"/>
    <w:next w:val="a1"/>
    <w:rsid w:val="007A7E09"/>
    <w:pPr>
      <w:keepNext/>
      <w:framePr w:w="5755" w:h="2586" w:hSpace="142" w:wrap="notBeside" w:vAnchor="page" w:hAnchor="page" w:x="439" w:y="2161"/>
      <w:spacing w:line="240" w:lineRule="auto"/>
      <w:ind w:firstLine="0"/>
      <w:jc w:val="center"/>
    </w:pPr>
    <w:rPr>
      <w:rFonts w:eastAsia="Times New Roman"/>
      <w:b/>
      <w:sz w:val="24"/>
      <w:lang w:eastAsia="ru-RU"/>
    </w:rPr>
  </w:style>
  <w:style w:type="character" w:customStyle="1" w:styleId="afb">
    <w:name w:val="Основной шрифт"/>
    <w:rsid w:val="007A7E09"/>
  </w:style>
  <w:style w:type="paragraph" w:styleId="24">
    <w:name w:val="Body Text 2"/>
    <w:basedOn w:val="a1"/>
    <w:link w:val="25"/>
    <w:rsid w:val="007A7E09"/>
    <w:pPr>
      <w:spacing w:after="120" w:line="240" w:lineRule="auto"/>
      <w:ind w:left="283" w:firstLine="0"/>
      <w:jc w:val="left"/>
    </w:pPr>
    <w:rPr>
      <w:rFonts w:ascii="CG Times (W1)" w:eastAsia="Times New Roman" w:hAnsi="CG Times (W1)"/>
      <w:lang w:eastAsia="ru-RU"/>
    </w:rPr>
  </w:style>
  <w:style w:type="character" w:customStyle="1" w:styleId="25">
    <w:name w:val="Основной текст 2 Знак"/>
    <w:basedOn w:val="a2"/>
    <w:link w:val="24"/>
    <w:rsid w:val="007A7E09"/>
    <w:rPr>
      <w:rFonts w:ascii="CG Times (W1)" w:eastAsia="Times New Roman" w:hAnsi="CG Times (W1)" w:cs="Times New Roman"/>
      <w:sz w:val="20"/>
      <w:szCs w:val="20"/>
      <w:lang w:eastAsia="ru-RU"/>
    </w:rPr>
  </w:style>
  <w:style w:type="paragraph" w:styleId="32">
    <w:name w:val="Body Text Indent 3"/>
    <w:basedOn w:val="a1"/>
    <w:link w:val="33"/>
    <w:rsid w:val="007A7E09"/>
    <w:pPr>
      <w:spacing w:line="240" w:lineRule="auto"/>
      <w:ind w:firstLine="851"/>
    </w:pPr>
    <w:rPr>
      <w:rFonts w:ascii="CG Times (W1)" w:eastAsia="Times New Roman" w:hAnsi="CG Times (W1)"/>
      <w:sz w:val="28"/>
      <w:lang w:eastAsia="ru-RU"/>
    </w:rPr>
  </w:style>
  <w:style w:type="character" w:customStyle="1" w:styleId="33">
    <w:name w:val="Основной текст с отступом 3 Знак"/>
    <w:basedOn w:val="a2"/>
    <w:link w:val="32"/>
    <w:rsid w:val="007A7E09"/>
    <w:rPr>
      <w:rFonts w:ascii="CG Times (W1)" w:eastAsia="Times New Roman" w:hAnsi="CG Times (W1)" w:cs="Times New Roman"/>
      <w:sz w:val="28"/>
      <w:szCs w:val="20"/>
      <w:lang w:eastAsia="ru-RU"/>
    </w:rPr>
  </w:style>
  <w:style w:type="character" w:customStyle="1" w:styleId="afc">
    <w:name w:val="номер страницы"/>
    <w:basedOn w:val="afb"/>
    <w:rsid w:val="007A7E09"/>
  </w:style>
  <w:style w:type="paragraph" w:customStyle="1" w:styleId="ConsNormal">
    <w:name w:val="ConsNormal"/>
    <w:rsid w:val="007A7E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A7E09"/>
    <w:pPr>
      <w:widowControl/>
      <w:tabs>
        <w:tab w:val="num" w:pos="432"/>
      </w:tabs>
      <w:spacing w:before="120" w:after="160" w:line="240" w:lineRule="auto"/>
      <w:ind w:left="432" w:hanging="432"/>
    </w:pPr>
    <w:rPr>
      <w:rFonts w:eastAsia="Times New Roman"/>
      <w:b/>
      <w:bCs/>
      <w:caps/>
      <w:sz w:val="32"/>
      <w:szCs w:val="32"/>
      <w:lang w:val="en-US" w:eastAsia="en-US"/>
    </w:rPr>
  </w:style>
  <w:style w:type="paragraph" w:customStyle="1" w:styleId="112">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7A7E09"/>
    <w:pPr>
      <w:widowControl/>
      <w:tabs>
        <w:tab w:val="num" w:pos="432"/>
      </w:tabs>
      <w:spacing w:before="120" w:after="160" w:line="240" w:lineRule="auto"/>
      <w:ind w:left="432" w:hanging="432"/>
    </w:pPr>
    <w:rPr>
      <w:rFonts w:eastAsia="Times New Roman"/>
      <w:b/>
      <w:bCs/>
      <w:caps/>
      <w:sz w:val="32"/>
      <w:szCs w:val="32"/>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A7E09"/>
    <w:pPr>
      <w:widowControl/>
      <w:tabs>
        <w:tab w:val="num" w:pos="432"/>
      </w:tabs>
      <w:spacing w:before="120" w:after="160" w:line="240" w:lineRule="auto"/>
      <w:ind w:left="432" w:hanging="432"/>
    </w:pPr>
    <w:rPr>
      <w:rFonts w:eastAsia="Times New Roman"/>
      <w:b/>
      <w:bCs/>
      <w:caps/>
      <w:sz w:val="32"/>
      <w:szCs w:val="32"/>
      <w:lang w:val="en-US" w:eastAsia="en-US"/>
    </w:rPr>
  </w:style>
  <w:style w:type="paragraph" w:customStyle="1" w:styleId="afd">
    <w:name w:val="Знак Знак Знак"/>
    <w:basedOn w:val="a1"/>
    <w:rsid w:val="007A7E09"/>
    <w:pPr>
      <w:widowControl/>
      <w:tabs>
        <w:tab w:val="num" w:pos="432"/>
      </w:tabs>
      <w:spacing w:before="120" w:after="160" w:line="240" w:lineRule="auto"/>
      <w:ind w:left="432" w:hanging="432"/>
    </w:pPr>
    <w:rPr>
      <w:rFonts w:eastAsia="Times New Roman"/>
      <w:b/>
      <w:bCs/>
      <w:caps/>
      <w:sz w:val="32"/>
      <w:szCs w:val="32"/>
      <w:lang w:val="en-US" w:eastAsia="en-US"/>
    </w:rPr>
  </w:style>
  <w:style w:type="paragraph" w:customStyle="1" w:styleId="afe">
    <w:name w:val="Знак"/>
    <w:basedOn w:val="a1"/>
    <w:rsid w:val="007A7E09"/>
    <w:pPr>
      <w:widowControl/>
      <w:tabs>
        <w:tab w:val="num" w:pos="432"/>
      </w:tabs>
      <w:spacing w:before="120" w:after="160" w:line="240" w:lineRule="auto"/>
      <w:ind w:left="432" w:hanging="432"/>
    </w:pPr>
    <w:rPr>
      <w:rFonts w:eastAsia="Times New Roman"/>
      <w:b/>
      <w:bCs/>
      <w:caps/>
      <w:sz w:val="32"/>
      <w:szCs w:val="32"/>
      <w:lang w:val="en-US" w:eastAsia="en-US"/>
    </w:rPr>
  </w:style>
  <w:style w:type="paragraph" w:styleId="aff">
    <w:name w:val="TOC Heading"/>
    <w:basedOn w:val="10"/>
    <w:next w:val="a1"/>
    <w:uiPriority w:val="39"/>
    <w:unhideWhenUsed/>
    <w:qFormat/>
    <w:rsid w:val="007A7E09"/>
    <w:pPr>
      <w:spacing w:before="240" w:line="259" w:lineRule="auto"/>
      <w:ind w:left="0"/>
      <w:outlineLvl w:val="9"/>
    </w:pPr>
    <w:rPr>
      <w:rFonts w:ascii="Calibri Light" w:hAnsi="Calibri Light"/>
      <w:bCs w:val="0"/>
      <w:color w:val="2E74B5"/>
      <w:sz w:val="32"/>
      <w:szCs w:val="32"/>
      <w:lang w:eastAsia="ru-RU"/>
    </w:rPr>
  </w:style>
  <w:style w:type="paragraph" w:styleId="19">
    <w:name w:val="toc 1"/>
    <w:basedOn w:val="a1"/>
    <w:next w:val="a1"/>
    <w:autoRedefine/>
    <w:uiPriority w:val="39"/>
    <w:unhideWhenUsed/>
    <w:rsid w:val="007A7E09"/>
    <w:pPr>
      <w:widowControl/>
      <w:spacing w:after="100" w:line="259" w:lineRule="auto"/>
      <w:ind w:firstLine="0"/>
      <w:jc w:val="left"/>
    </w:pPr>
    <w:rPr>
      <w:rFonts w:ascii="Calibri" w:hAnsi="Calibri"/>
      <w:sz w:val="22"/>
      <w:szCs w:val="22"/>
      <w:lang w:eastAsia="en-US"/>
    </w:rPr>
  </w:style>
  <w:style w:type="paragraph" w:customStyle="1" w:styleId="aff0">
    <w:name w:val="!Табл"/>
    <w:basedOn w:val="a1"/>
    <w:link w:val="aff1"/>
    <w:qFormat/>
    <w:rsid w:val="007A7E09"/>
    <w:pPr>
      <w:widowControl/>
      <w:spacing w:before="120" w:after="160" w:line="259" w:lineRule="auto"/>
      <w:ind w:firstLine="0"/>
      <w:jc w:val="left"/>
    </w:pPr>
    <w:rPr>
      <w:rFonts w:eastAsia="Times New Roman"/>
      <w:sz w:val="28"/>
      <w:szCs w:val="24"/>
      <w:lang w:eastAsia="ru-RU"/>
    </w:rPr>
  </w:style>
  <w:style w:type="character" w:customStyle="1" w:styleId="aff1">
    <w:name w:val="!Табл Знак"/>
    <w:link w:val="aff0"/>
    <w:rsid w:val="007A7E09"/>
    <w:rPr>
      <w:rFonts w:ascii="Times New Roman" w:eastAsia="Times New Roman" w:hAnsi="Times New Roman" w:cs="Times New Roman"/>
      <w:sz w:val="28"/>
      <w:szCs w:val="24"/>
      <w:lang w:eastAsia="ru-RU"/>
    </w:rPr>
  </w:style>
  <w:style w:type="numbering" w:customStyle="1" w:styleId="26">
    <w:name w:val="Нет списка2"/>
    <w:next w:val="a4"/>
    <w:uiPriority w:val="99"/>
    <w:semiHidden/>
    <w:unhideWhenUsed/>
    <w:rsid w:val="007A7E09"/>
  </w:style>
  <w:style w:type="paragraph" w:customStyle="1" w:styleId="1a">
    <w:name w:val="Знак1"/>
    <w:basedOn w:val="a1"/>
    <w:rsid w:val="007A7E09"/>
    <w:pPr>
      <w:widowControl/>
      <w:spacing w:line="240" w:lineRule="auto"/>
      <w:ind w:firstLine="0"/>
      <w:jc w:val="left"/>
    </w:pPr>
    <w:rPr>
      <w:rFonts w:ascii="Verdana" w:eastAsia="Times New Roman" w:hAnsi="Verdana" w:cs="Verdana"/>
      <w:lang w:val="en-US" w:eastAsia="en-US"/>
    </w:rPr>
  </w:style>
  <w:style w:type="paragraph" w:styleId="aff2">
    <w:name w:val="Title"/>
    <w:basedOn w:val="a1"/>
    <w:link w:val="aff3"/>
    <w:qFormat/>
    <w:rsid w:val="007A7E09"/>
    <w:pPr>
      <w:widowControl/>
      <w:spacing w:line="240" w:lineRule="auto"/>
      <w:ind w:firstLine="0"/>
      <w:jc w:val="center"/>
    </w:pPr>
    <w:rPr>
      <w:rFonts w:eastAsia="Times New Roman"/>
      <w:b/>
      <w:sz w:val="32"/>
      <w:lang w:eastAsia="ru-RU"/>
    </w:rPr>
  </w:style>
  <w:style w:type="character" w:customStyle="1" w:styleId="aff3">
    <w:name w:val="Название Знак"/>
    <w:basedOn w:val="a2"/>
    <w:link w:val="aff2"/>
    <w:rsid w:val="007A7E09"/>
    <w:rPr>
      <w:rFonts w:ascii="Times New Roman" w:eastAsia="Times New Roman" w:hAnsi="Times New Roman" w:cs="Times New Roman"/>
      <w:b/>
      <w:sz w:val="32"/>
      <w:szCs w:val="20"/>
      <w:lang w:eastAsia="ru-RU"/>
    </w:rPr>
  </w:style>
  <w:style w:type="paragraph" w:styleId="aff4">
    <w:name w:val="Plain Text"/>
    <w:basedOn w:val="a1"/>
    <w:link w:val="aff5"/>
    <w:rsid w:val="007A7E09"/>
    <w:pPr>
      <w:widowControl/>
      <w:spacing w:line="240" w:lineRule="auto"/>
      <w:ind w:firstLine="0"/>
      <w:jc w:val="left"/>
    </w:pPr>
    <w:rPr>
      <w:rFonts w:ascii="Courier New" w:eastAsia="Times New Roman" w:hAnsi="Courier New"/>
      <w:szCs w:val="24"/>
      <w:lang w:eastAsia="ru-RU"/>
    </w:rPr>
  </w:style>
  <w:style w:type="character" w:customStyle="1" w:styleId="aff5">
    <w:name w:val="Текст Знак"/>
    <w:basedOn w:val="a2"/>
    <w:link w:val="aff4"/>
    <w:rsid w:val="007A7E09"/>
    <w:rPr>
      <w:rFonts w:ascii="Courier New" w:eastAsia="Times New Roman" w:hAnsi="Courier New" w:cs="Times New Roman"/>
      <w:sz w:val="20"/>
      <w:szCs w:val="24"/>
      <w:lang w:eastAsia="ru-RU"/>
    </w:rPr>
  </w:style>
  <w:style w:type="paragraph" w:customStyle="1" w:styleId="aff6">
    <w:name w:val="Знак Знак Знак Знак Знак Знак Знак Знак Знак Знак"/>
    <w:basedOn w:val="a1"/>
    <w:rsid w:val="007A7E09"/>
    <w:pPr>
      <w:widowControl/>
      <w:spacing w:line="240" w:lineRule="auto"/>
      <w:ind w:firstLine="0"/>
      <w:jc w:val="left"/>
    </w:pPr>
    <w:rPr>
      <w:rFonts w:ascii="Verdana" w:eastAsia="Times New Roman" w:hAnsi="Verdana" w:cs="Verdana"/>
      <w:lang w:val="en-US" w:eastAsia="en-US"/>
    </w:rPr>
  </w:style>
  <w:style w:type="paragraph" w:customStyle="1" w:styleId="1b">
    <w:name w:val="Знак1 Знак Знак Знак"/>
    <w:basedOn w:val="a1"/>
    <w:rsid w:val="007A7E09"/>
    <w:pPr>
      <w:widowControl/>
      <w:spacing w:after="160" w:line="240" w:lineRule="exact"/>
      <w:ind w:firstLine="0"/>
      <w:jc w:val="left"/>
    </w:pPr>
    <w:rPr>
      <w:rFonts w:ascii="Verdana" w:eastAsia="Times New Roman" w:hAnsi="Verdana" w:cs="Verdana"/>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w:basedOn w:val="a1"/>
    <w:rsid w:val="007A7E09"/>
    <w:pPr>
      <w:widowControl/>
      <w:spacing w:line="240" w:lineRule="auto"/>
      <w:ind w:firstLine="0"/>
      <w:jc w:val="left"/>
    </w:pPr>
    <w:rPr>
      <w:rFonts w:ascii="Verdana" w:eastAsia="Times New Roman" w:hAnsi="Verdana" w:cs="Verdana"/>
      <w:lang w:val="en-US" w:eastAsia="en-US"/>
    </w:rPr>
  </w:style>
  <w:style w:type="table" w:customStyle="1" w:styleId="113">
    <w:name w:val="Сетка таблицы11"/>
    <w:basedOn w:val="a3"/>
    <w:next w:val="a7"/>
    <w:uiPriority w:val="59"/>
    <w:rsid w:val="007A7E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1"/>
    <w:link w:val="S0"/>
    <w:qFormat/>
    <w:rsid w:val="007A7E09"/>
    <w:pPr>
      <w:widowControl/>
      <w:spacing w:line="240" w:lineRule="auto"/>
      <w:ind w:firstLine="709"/>
    </w:pPr>
    <w:rPr>
      <w:rFonts w:eastAsia="Times New Roman"/>
      <w:sz w:val="24"/>
      <w:szCs w:val="24"/>
      <w:lang w:eastAsia="ru-RU"/>
    </w:rPr>
  </w:style>
  <w:style w:type="character" w:customStyle="1" w:styleId="S0">
    <w:name w:val="S_Обычный Знак"/>
    <w:link w:val="S"/>
    <w:rsid w:val="007A7E09"/>
    <w:rPr>
      <w:rFonts w:ascii="Times New Roman" w:eastAsia="Times New Roman" w:hAnsi="Times New Roman" w:cs="Times New Roman"/>
      <w:sz w:val="24"/>
      <w:szCs w:val="24"/>
      <w:lang w:eastAsia="ru-RU"/>
    </w:rPr>
  </w:style>
  <w:style w:type="numbering" w:customStyle="1" w:styleId="1111">
    <w:name w:val="Нет списка1111"/>
    <w:next w:val="a4"/>
    <w:uiPriority w:val="99"/>
    <w:semiHidden/>
    <w:unhideWhenUsed/>
    <w:rsid w:val="007A7E09"/>
  </w:style>
  <w:style w:type="character" w:styleId="aff8">
    <w:name w:val="FollowedHyperlink"/>
    <w:uiPriority w:val="99"/>
    <w:semiHidden/>
    <w:unhideWhenUsed/>
    <w:rsid w:val="007A7E09"/>
    <w:rPr>
      <w:color w:val="800080"/>
      <w:u w:val="single"/>
    </w:rPr>
  </w:style>
  <w:style w:type="paragraph" w:customStyle="1" w:styleId="xl65">
    <w:name w:val="xl65"/>
    <w:basedOn w:val="a1"/>
    <w:rsid w:val="007A7E0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66">
    <w:name w:val="xl66"/>
    <w:basedOn w:val="a1"/>
    <w:rsid w:val="007A7E0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67">
    <w:name w:val="xl67"/>
    <w:basedOn w:val="a1"/>
    <w:rsid w:val="007A7E0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68">
    <w:name w:val="xl68"/>
    <w:basedOn w:val="a1"/>
    <w:rsid w:val="007A7E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69">
    <w:name w:val="xl69"/>
    <w:basedOn w:val="a1"/>
    <w:rsid w:val="007A7E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70">
    <w:name w:val="xl70"/>
    <w:basedOn w:val="a1"/>
    <w:rsid w:val="007A7E0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71">
    <w:name w:val="xl71"/>
    <w:basedOn w:val="a1"/>
    <w:rsid w:val="007A7E0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72">
    <w:name w:val="xl72"/>
    <w:basedOn w:val="a1"/>
    <w:rsid w:val="007A7E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73">
    <w:name w:val="xl73"/>
    <w:basedOn w:val="a1"/>
    <w:rsid w:val="007A7E0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sz w:val="26"/>
      <w:szCs w:val="26"/>
      <w:lang w:eastAsia="ru-RU"/>
    </w:rPr>
  </w:style>
  <w:style w:type="paragraph" w:customStyle="1" w:styleId="xl74">
    <w:name w:val="xl74"/>
    <w:basedOn w:val="a1"/>
    <w:rsid w:val="007A7E0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6"/>
      <w:szCs w:val="26"/>
      <w:lang w:eastAsia="ru-RU"/>
    </w:rPr>
  </w:style>
  <w:style w:type="paragraph" w:customStyle="1" w:styleId="xl75">
    <w:name w:val="xl75"/>
    <w:basedOn w:val="a1"/>
    <w:rsid w:val="007A7E09"/>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76">
    <w:name w:val="xl76"/>
    <w:basedOn w:val="a1"/>
    <w:rsid w:val="007A7E0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77">
    <w:name w:val="xl77"/>
    <w:basedOn w:val="a1"/>
    <w:rsid w:val="007A7E09"/>
    <w:pPr>
      <w:widowControl/>
      <w:shd w:val="clear" w:color="000000" w:fill="FFFFFF"/>
      <w:spacing w:before="100" w:beforeAutospacing="1" w:after="100" w:afterAutospacing="1" w:line="240" w:lineRule="auto"/>
      <w:ind w:firstLine="0"/>
      <w:jc w:val="left"/>
    </w:pPr>
    <w:rPr>
      <w:rFonts w:eastAsia="Times New Roman"/>
      <w:sz w:val="24"/>
      <w:szCs w:val="24"/>
      <w:lang w:eastAsia="ru-RU"/>
    </w:rPr>
  </w:style>
  <w:style w:type="paragraph" w:customStyle="1" w:styleId="xl78">
    <w:name w:val="xl78"/>
    <w:basedOn w:val="a1"/>
    <w:rsid w:val="007A7E09"/>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9">
    <w:name w:val="xl79"/>
    <w:basedOn w:val="a1"/>
    <w:rsid w:val="007A7E0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4"/>
      <w:szCs w:val="24"/>
      <w:lang w:eastAsia="ru-RU"/>
    </w:rPr>
  </w:style>
  <w:style w:type="paragraph" w:customStyle="1" w:styleId="xl80">
    <w:name w:val="xl80"/>
    <w:basedOn w:val="a1"/>
    <w:rsid w:val="007A7E09"/>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81">
    <w:name w:val="xl81"/>
    <w:basedOn w:val="a1"/>
    <w:rsid w:val="007A7E09"/>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82">
    <w:name w:val="xl82"/>
    <w:basedOn w:val="a1"/>
    <w:rsid w:val="007A7E09"/>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ind w:firstLine="0"/>
      <w:jc w:val="right"/>
      <w:textAlignment w:val="center"/>
    </w:pPr>
    <w:rPr>
      <w:rFonts w:eastAsia="Times New Roman"/>
      <w:sz w:val="26"/>
      <w:szCs w:val="26"/>
      <w:lang w:eastAsia="ru-RU"/>
    </w:rPr>
  </w:style>
  <w:style w:type="paragraph" w:customStyle="1" w:styleId="xl83">
    <w:name w:val="xl83"/>
    <w:basedOn w:val="a1"/>
    <w:rsid w:val="007A7E09"/>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1"/>
    <w:rsid w:val="007A7E09"/>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ind w:firstLine="0"/>
      <w:jc w:val="right"/>
      <w:textAlignment w:val="center"/>
    </w:pPr>
    <w:rPr>
      <w:rFonts w:eastAsia="Times New Roman"/>
      <w:sz w:val="24"/>
      <w:szCs w:val="24"/>
      <w:lang w:eastAsia="ru-RU"/>
    </w:rPr>
  </w:style>
  <w:style w:type="paragraph" w:customStyle="1" w:styleId="xl85">
    <w:name w:val="xl85"/>
    <w:basedOn w:val="a1"/>
    <w:rsid w:val="007A7E0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86">
    <w:name w:val="xl86"/>
    <w:basedOn w:val="a1"/>
    <w:rsid w:val="007A7E09"/>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87">
    <w:name w:val="xl87"/>
    <w:basedOn w:val="a1"/>
    <w:rsid w:val="007A7E09"/>
    <w:pPr>
      <w:widowControl/>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88">
    <w:name w:val="xl88"/>
    <w:basedOn w:val="a1"/>
    <w:rsid w:val="007A7E09"/>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89">
    <w:name w:val="xl89"/>
    <w:basedOn w:val="a1"/>
    <w:rsid w:val="007A7E09"/>
    <w:pPr>
      <w:widowControl/>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90">
    <w:name w:val="xl90"/>
    <w:basedOn w:val="a1"/>
    <w:rsid w:val="007A7E09"/>
    <w:pPr>
      <w:widowControl/>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91">
    <w:name w:val="xl91"/>
    <w:basedOn w:val="a1"/>
    <w:rsid w:val="007A7E09"/>
    <w:pPr>
      <w:widowControl/>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92">
    <w:name w:val="xl92"/>
    <w:basedOn w:val="a1"/>
    <w:rsid w:val="007A7E09"/>
    <w:pPr>
      <w:widowControl/>
      <w:pBdr>
        <w:top w:val="single" w:sz="4" w:space="0" w:color="auto"/>
        <w:left w:val="single" w:sz="4" w:space="0" w:color="auto"/>
      </w:pBdr>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93">
    <w:name w:val="xl93"/>
    <w:basedOn w:val="a1"/>
    <w:rsid w:val="007A7E09"/>
    <w:pPr>
      <w:widowControl/>
      <w:pBdr>
        <w:top w:val="single" w:sz="4" w:space="0" w:color="auto"/>
        <w:right w:val="single" w:sz="4" w:space="0" w:color="auto"/>
      </w:pBdr>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94">
    <w:name w:val="xl94"/>
    <w:basedOn w:val="a1"/>
    <w:rsid w:val="007A7E09"/>
    <w:pPr>
      <w:widowControl/>
      <w:pBdr>
        <w:left w:val="single" w:sz="4" w:space="0" w:color="auto"/>
      </w:pBdr>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95">
    <w:name w:val="xl95"/>
    <w:basedOn w:val="a1"/>
    <w:rsid w:val="007A7E09"/>
    <w:pPr>
      <w:widowControl/>
      <w:pBdr>
        <w:right w:val="single" w:sz="4" w:space="0" w:color="auto"/>
      </w:pBdr>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96">
    <w:name w:val="xl96"/>
    <w:basedOn w:val="a1"/>
    <w:rsid w:val="007A7E09"/>
    <w:pPr>
      <w:widowControl/>
      <w:pBdr>
        <w:left w:val="single" w:sz="4" w:space="0" w:color="auto"/>
        <w:bottom w:val="single" w:sz="4" w:space="0" w:color="auto"/>
      </w:pBdr>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97">
    <w:name w:val="xl97"/>
    <w:basedOn w:val="a1"/>
    <w:rsid w:val="007A7E09"/>
    <w:pPr>
      <w:widowControl/>
      <w:pBdr>
        <w:bottom w:val="single" w:sz="4" w:space="0" w:color="auto"/>
        <w:right w:val="single" w:sz="4" w:space="0" w:color="auto"/>
      </w:pBdr>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98">
    <w:name w:val="xl98"/>
    <w:basedOn w:val="a1"/>
    <w:rsid w:val="007A7E09"/>
    <w:pPr>
      <w:widowControl/>
      <w:pBdr>
        <w:top w:val="single" w:sz="4" w:space="0" w:color="auto"/>
        <w:left w:val="single" w:sz="4" w:space="0" w:color="auto"/>
        <w:right w:val="single" w:sz="4" w:space="0" w:color="auto"/>
      </w:pBdr>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99">
    <w:name w:val="xl99"/>
    <w:basedOn w:val="a1"/>
    <w:rsid w:val="007A7E09"/>
    <w:pPr>
      <w:widowControl/>
      <w:pBdr>
        <w:left w:val="single" w:sz="4" w:space="0" w:color="auto"/>
        <w:right w:val="single" w:sz="4" w:space="0" w:color="auto"/>
      </w:pBdr>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100">
    <w:name w:val="xl100"/>
    <w:basedOn w:val="a1"/>
    <w:rsid w:val="007A7E09"/>
    <w:pPr>
      <w:widowControl/>
      <w:pBdr>
        <w:left w:val="single" w:sz="4" w:space="0" w:color="auto"/>
        <w:bottom w:val="single" w:sz="4" w:space="0" w:color="auto"/>
        <w:right w:val="single" w:sz="4" w:space="0" w:color="auto"/>
      </w:pBdr>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101">
    <w:name w:val="xl101"/>
    <w:basedOn w:val="a1"/>
    <w:rsid w:val="007A7E09"/>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102">
    <w:name w:val="xl102"/>
    <w:basedOn w:val="a1"/>
    <w:rsid w:val="007A7E09"/>
    <w:pPr>
      <w:widowControl/>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103">
    <w:name w:val="xl103"/>
    <w:basedOn w:val="a1"/>
    <w:rsid w:val="007A7E09"/>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104">
    <w:name w:val="xl104"/>
    <w:basedOn w:val="a1"/>
    <w:rsid w:val="007A7E09"/>
    <w:pPr>
      <w:widowControl/>
      <w:pBdr>
        <w:top w:val="single" w:sz="4" w:space="0" w:color="auto"/>
        <w:left w:val="single" w:sz="4" w:space="0" w:color="auto"/>
        <w:bottom w:val="single" w:sz="4" w:space="0" w:color="auto"/>
      </w:pBdr>
      <w:shd w:val="clear" w:color="000000" w:fill="E6B8B7"/>
      <w:spacing w:before="100" w:beforeAutospacing="1" w:after="100" w:afterAutospacing="1" w:line="240" w:lineRule="auto"/>
      <w:ind w:firstLine="0"/>
      <w:jc w:val="center"/>
      <w:textAlignment w:val="center"/>
    </w:pPr>
    <w:rPr>
      <w:rFonts w:eastAsia="Times New Roman"/>
      <w:sz w:val="40"/>
      <w:szCs w:val="40"/>
      <w:lang w:eastAsia="ru-RU"/>
    </w:rPr>
  </w:style>
  <w:style w:type="paragraph" w:customStyle="1" w:styleId="xl105">
    <w:name w:val="xl105"/>
    <w:basedOn w:val="a1"/>
    <w:rsid w:val="007A7E09"/>
    <w:pPr>
      <w:widowControl/>
      <w:pBdr>
        <w:top w:val="single" w:sz="4" w:space="0" w:color="auto"/>
        <w:bottom w:val="single" w:sz="4" w:space="0" w:color="auto"/>
      </w:pBdr>
      <w:shd w:val="clear" w:color="000000" w:fill="E6B8B7"/>
      <w:spacing w:before="100" w:beforeAutospacing="1" w:after="100" w:afterAutospacing="1" w:line="240" w:lineRule="auto"/>
      <w:ind w:firstLine="0"/>
      <w:jc w:val="center"/>
      <w:textAlignment w:val="center"/>
    </w:pPr>
    <w:rPr>
      <w:rFonts w:eastAsia="Times New Roman"/>
      <w:sz w:val="40"/>
      <w:szCs w:val="40"/>
      <w:lang w:eastAsia="ru-RU"/>
    </w:rPr>
  </w:style>
  <w:style w:type="paragraph" w:customStyle="1" w:styleId="xl106">
    <w:name w:val="xl106"/>
    <w:basedOn w:val="a1"/>
    <w:rsid w:val="007A7E09"/>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107">
    <w:name w:val="xl107"/>
    <w:basedOn w:val="a1"/>
    <w:rsid w:val="007A7E09"/>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108">
    <w:name w:val="xl108"/>
    <w:basedOn w:val="a1"/>
    <w:rsid w:val="007A7E09"/>
    <w:pPr>
      <w:widowControl/>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109">
    <w:name w:val="xl109"/>
    <w:basedOn w:val="a1"/>
    <w:rsid w:val="007A7E09"/>
    <w:pPr>
      <w:widowControl/>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110">
    <w:name w:val="xl110"/>
    <w:basedOn w:val="a1"/>
    <w:rsid w:val="007A7E09"/>
    <w:pPr>
      <w:widowControl/>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111">
    <w:name w:val="xl111"/>
    <w:basedOn w:val="a1"/>
    <w:rsid w:val="007A7E09"/>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112">
    <w:name w:val="xl112"/>
    <w:basedOn w:val="a1"/>
    <w:rsid w:val="007A7E09"/>
    <w:pPr>
      <w:widowControl/>
      <w:pBdr>
        <w:top w:val="single" w:sz="4" w:space="0" w:color="auto"/>
      </w:pBdr>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113">
    <w:name w:val="xl113"/>
    <w:basedOn w:val="a1"/>
    <w:rsid w:val="007A7E09"/>
    <w:pPr>
      <w:widowControl/>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114">
    <w:name w:val="xl114"/>
    <w:basedOn w:val="a1"/>
    <w:rsid w:val="007A7E09"/>
    <w:pPr>
      <w:widowControl/>
      <w:pBdr>
        <w:bottom w:val="single" w:sz="4" w:space="0" w:color="auto"/>
      </w:pBdr>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115">
    <w:name w:val="xl115"/>
    <w:basedOn w:val="a1"/>
    <w:rsid w:val="007A7E09"/>
    <w:pPr>
      <w:widowControl/>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116">
    <w:name w:val="xl116"/>
    <w:basedOn w:val="a1"/>
    <w:rsid w:val="007A7E09"/>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6"/>
      <w:szCs w:val="26"/>
      <w:lang w:eastAsia="ru-RU"/>
    </w:rPr>
  </w:style>
  <w:style w:type="paragraph" w:customStyle="1" w:styleId="xl117">
    <w:name w:val="xl117"/>
    <w:basedOn w:val="a1"/>
    <w:rsid w:val="007A7E09"/>
    <w:pPr>
      <w:widowControl/>
      <w:pBdr>
        <w:top w:val="single" w:sz="4" w:space="0" w:color="auto"/>
      </w:pBdr>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118">
    <w:name w:val="xl118"/>
    <w:basedOn w:val="a1"/>
    <w:rsid w:val="007A7E09"/>
    <w:pPr>
      <w:widowControl/>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119">
    <w:name w:val="xl119"/>
    <w:basedOn w:val="a1"/>
    <w:rsid w:val="007A7E09"/>
    <w:pPr>
      <w:widowControl/>
      <w:pBdr>
        <w:bottom w:val="single" w:sz="4" w:space="0" w:color="auto"/>
      </w:pBdr>
      <w:shd w:val="clear" w:color="000000" w:fill="CCC0DA"/>
      <w:spacing w:before="100" w:beforeAutospacing="1" w:after="100" w:afterAutospacing="1" w:line="240" w:lineRule="auto"/>
      <w:ind w:firstLine="0"/>
      <w:jc w:val="center"/>
      <w:textAlignment w:val="center"/>
    </w:pPr>
    <w:rPr>
      <w:rFonts w:eastAsia="Times New Roman"/>
      <w:b/>
      <w:bCs/>
      <w:sz w:val="26"/>
      <w:szCs w:val="26"/>
      <w:lang w:eastAsia="ru-RU"/>
    </w:rPr>
  </w:style>
  <w:style w:type="paragraph" w:customStyle="1" w:styleId="xl120">
    <w:name w:val="xl120"/>
    <w:basedOn w:val="a1"/>
    <w:rsid w:val="007A7E09"/>
    <w:pPr>
      <w:widowControl/>
      <w:pBdr>
        <w:top w:val="single" w:sz="4" w:space="0" w:color="auto"/>
        <w:left w:val="single" w:sz="4" w:space="0" w:color="auto"/>
        <w:bottom w:val="single" w:sz="4" w:space="0" w:color="auto"/>
      </w:pBdr>
      <w:shd w:val="clear" w:color="000000" w:fill="DA9694"/>
      <w:spacing w:before="100" w:beforeAutospacing="1" w:after="100" w:afterAutospacing="1" w:line="240" w:lineRule="auto"/>
      <w:ind w:firstLine="0"/>
      <w:jc w:val="center"/>
      <w:textAlignment w:val="center"/>
    </w:pPr>
    <w:rPr>
      <w:rFonts w:eastAsia="Times New Roman"/>
      <w:b/>
      <w:bCs/>
      <w:sz w:val="40"/>
      <w:szCs w:val="40"/>
      <w:lang w:eastAsia="ru-RU"/>
    </w:rPr>
  </w:style>
  <w:style w:type="paragraph" w:customStyle="1" w:styleId="xl121">
    <w:name w:val="xl121"/>
    <w:basedOn w:val="a1"/>
    <w:rsid w:val="007A7E09"/>
    <w:pPr>
      <w:widowControl/>
      <w:pBdr>
        <w:top w:val="single" w:sz="4" w:space="0" w:color="auto"/>
        <w:bottom w:val="single" w:sz="4" w:space="0" w:color="auto"/>
      </w:pBdr>
      <w:shd w:val="clear" w:color="000000" w:fill="DA9694"/>
      <w:spacing w:before="100" w:beforeAutospacing="1" w:after="100" w:afterAutospacing="1" w:line="240" w:lineRule="auto"/>
      <w:ind w:firstLine="0"/>
      <w:jc w:val="center"/>
      <w:textAlignment w:val="center"/>
    </w:pPr>
    <w:rPr>
      <w:rFonts w:eastAsia="Times New Roman"/>
      <w:b/>
      <w:bCs/>
      <w:sz w:val="40"/>
      <w:szCs w:val="40"/>
      <w:lang w:eastAsia="ru-RU"/>
    </w:rPr>
  </w:style>
  <w:style w:type="paragraph" w:customStyle="1" w:styleId="xl122">
    <w:name w:val="xl122"/>
    <w:basedOn w:val="a1"/>
    <w:rsid w:val="007A7E09"/>
    <w:pPr>
      <w:widowControl/>
      <w:pBdr>
        <w:top w:val="single" w:sz="4" w:space="0" w:color="auto"/>
        <w:bottom w:val="single" w:sz="4" w:space="0" w:color="auto"/>
        <w:right w:val="single" w:sz="4" w:space="0" w:color="auto"/>
      </w:pBdr>
      <w:shd w:val="clear" w:color="000000" w:fill="DA9694"/>
      <w:spacing w:before="100" w:beforeAutospacing="1" w:after="100" w:afterAutospacing="1" w:line="240" w:lineRule="auto"/>
      <w:ind w:firstLine="0"/>
      <w:jc w:val="center"/>
      <w:textAlignment w:val="center"/>
    </w:pPr>
    <w:rPr>
      <w:rFonts w:eastAsia="Times New Roman"/>
      <w:b/>
      <w:bCs/>
      <w:sz w:val="40"/>
      <w:szCs w:val="40"/>
      <w:lang w:eastAsia="ru-RU"/>
    </w:rPr>
  </w:style>
  <w:style w:type="character" w:customStyle="1" w:styleId="1c">
    <w:name w:val="Основной текст Знак1"/>
    <w:aliases w:val="Body Text Char1 Знак,Body Text Char Char Знак"/>
    <w:locked/>
    <w:rsid w:val="007A7E09"/>
    <w:rPr>
      <w:sz w:val="24"/>
    </w:rPr>
  </w:style>
  <w:style w:type="paragraph" w:customStyle="1" w:styleId="ConsNonformat">
    <w:name w:val="ConsNonformat"/>
    <w:rsid w:val="007A7E09"/>
    <w:pPr>
      <w:widowControl w:val="0"/>
      <w:spacing w:after="0" w:line="240" w:lineRule="auto"/>
    </w:pPr>
    <w:rPr>
      <w:rFonts w:ascii="Courier New" w:eastAsia="Times New Roman" w:hAnsi="Courier New" w:cs="Times New Roman"/>
      <w:snapToGrid w:val="0"/>
      <w:sz w:val="20"/>
      <w:szCs w:val="20"/>
      <w:lang w:eastAsia="ru-RU"/>
    </w:rPr>
  </w:style>
  <w:style w:type="table" w:customStyle="1" w:styleId="27">
    <w:name w:val="Сетка таблицы2"/>
    <w:basedOn w:val="a3"/>
    <w:next w:val="a7"/>
    <w:uiPriority w:val="59"/>
    <w:rsid w:val="007A7E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7"/>
    <w:uiPriority w:val="59"/>
    <w:rsid w:val="007A7E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абл1"/>
    <w:basedOn w:val="aa"/>
    <w:link w:val="1e"/>
    <w:qFormat/>
    <w:rsid w:val="007A7E09"/>
    <w:pPr>
      <w:widowControl/>
      <w:suppressAutoHyphens/>
      <w:autoSpaceDE/>
      <w:autoSpaceDN/>
      <w:adjustRightInd/>
      <w:spacing w:before="0" w:after="200" w:line="312" w:lineRule="auto"/>
      <w:ind w:firstLine="0"/>
      <w:contextualSpacing/>
    </w:pPr>
  </w:style>
  <w:style w:type="paragraph" w:customStyle="1" w:styleId="msonormal0">
    <w:name w:val="msonormal"/>
    <w:basedOn w:val="a1"/>
    <w:rsid w:val="007A7E09"/>
    <w:pPr>
      <w:widowControl/>
      <w:spacing w:before="100" w:beforeAutospacing="1" w:after="100" w:afterAutospacing="1" w:line="240" w:lineRule="auto"/>
      <w:ind w:firstLine="0"/>
      <w:jc w:val="left"/>
    </w:pPr>
    <w:rPr>
      <w:rFonts w:eastAsia="Times New Roman"/>
      <w:sz w:val="24"/>
      <w:szCs w:val="24"/>
      <w:lang w:eastAsia="ru-RU"/>
    </w:rPr>
  </w:style>
  <w:style w:type="character" w:customStyle="1" w:styleId="1e">
    <w:name w:val="!Табл1 Знак"/>
    <w:link w:val="1d"/>
    <w:rsid w:val="007A7E09"/>
    <w:rPr>
      <w:rFonts w:ascii="Times New Roman" w:eastAsia="Times New Roman" w:hAnsi="Times New Roman" w:cs="Times New Roman"/>
      <w:sz w:val="28"/>
      <w:szCs w:val="28"/>
      <w:lang w:eastAsia="ru-RU"/>
    </w:rPr>
  </w:style>
  <w:style w:type="table" w:customStyle="1" w:styleId="42">
    <w:name w:val="Сетка таблицы4"/>
    <w:basedOn w:val="a3"/>
    <w:next w:val="a7"/>
    <w:uiPriority w:val="39"/>
    <w:rsid w:val="007A7E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7A7E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7"/>
    <w:uiPriority w:val="59"/>
    <w:rsid w:val="007A7E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7A7E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3"/>
    <w:next w:val="a7"/>
    <w:uiPriority w:val="39"/>
    <w:rsid w:val="007A7E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3"/>
    <w:next w:val="a7"/>
    <w:uiPriority w:val="39"/>
    <w:rsid w:val="007A7E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7"/>
    <w:uiPriority w:val="39"/>
    <w:rsid w:val="007A7E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Неразрешенное упоминание"/>
    <w:uiPriority w:val="99"/>
    <w:semiHidden/>
    <w:unhideWhenUsed/>
    <w:rsid w:val="007A7E09"/>
    <w:rPr>
      <w:color w:val="605E5C"/>
      <w:shd w:val="clear" w:color="auto" w:fill="E1DFDD"/>
    </w:rPr>
  </w:style>
  <w:style w:type="numbering" w:customStyle="1" w:styleId="35">
    <w:name w:val="Нет списка3"/>
    <w:next w:val="a4"/>
    <w:uiPriority w:val="99"/>
    <w:semiHidden/>
    <w:unhideWhenUsed/>
    <w:rsid w:val="007A7E09"/>
  </w:style>
  <w:style w:type="table" w:customStyle="1" w:styleId="8">
    <w:name w:val="Сетка таблицы8"/>
    <w:basedOn w:val="a3"/>
    <w:next w:val="a7"/>
    <w:uiPriority w:val="39"/>
    <w:rsid w:val="007A7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next w:val="a7"/>
    <w:rsid w:val="007A7E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rsid w:val="007A7E09"/>
  </w:style>
  <w:style w:type="numbering" w:customStyle="1" w:styleId="210">
    <w:name w:val="Нет списка21"/>
    <w:next w:val="a4"/>
    <w:uiPriority w:val="99"/>
    <w:semiHidden/>
    <w:unhideWhenUsed/>
    <w:rsid w:val="007A7E09"/>
  </w:style>
  <w:style w:type="table" w:customStyle="1" w:styleId="160">
    <w:name w:val="Сетка таблицы16"/>
    <w:basedOn w:val="a3"/>
    <w:next w:val="a7"/>
    <w:uiPriority w:val="59"/>
    <w:rsid w:val="007A7E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7A7E09"/>
  </w:style>
  <w:style w:type="table" w:customStyle="1" w:styleId="211">
    <w:name w:val="Сетка таблицы21"/>
    <w:basedOn w:val="a3"/>
    <w:next w:val="a7"/>
    <w:uiPriority w:val="59"/>
    <w:rsid w:val="007A7E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7"/>
    <w:uiPriority w:val="59"/>
    <w:rsid w:val="007A7E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7"/>
    <w:rsid w:val="007A7E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1."/>
    <w:basedOn w:val="a5"/>
    <w:qFormat/>
    <w:rsid w:val="007A7E09"/>
    <w:pPr>
      <w:keepNext/>
      <w:numPr>
        <w:numId w:val="32"/>
      </w:numPr>
      <w:spacing w:after="160" w:line="259" w:lineRule="auto"/>
      <w:ind w:left="0" w:firstLine="709"/>
      <w:jc w:val="both"/>
      <w:outlineLvl w:val="0"/>
    </w:pPr>
    <w:rPr>
      <w:rFonts w:ascii="Times New Roman" w:eastAsiaTheme="minorHAnsi" w:hAnsi="Times New Roman" w:cs="Times New Roman"/>
      <w:b/>
      <w:bCs/>
      <w:sz w:val="26"/>
      <w:szCs w:val="26"/>
    </w:rPr>
  </w:style>
  <w:style w:type="paragraph" w:customStyle="1" w:styleId="11">
    <w:name w:val="_1.1."/>
    <w:basedOn w:val="a1"/>
    <w:qFormat/>
    <w:rsid w:val="007A7E09"/>
    <w:pPr>
      <w:keepNext/>
      <w:widowControl/>
      <w:numPr>
        <w:ilvl w:val="1"/>
        <w:numId w:val="32"/>
      </w:numPr>
      <w:spacing w:before="240" w:after="160" w:line="259" w:lineRule="auto"/>
      <w:ind w:left="0" w:firstLine="709"/>
      <w:outlineLvl w:val="1"/>
    </w:pPr>
    <w:rPr>
      <w:rFonts w:eastAsiaTheme="minorHAnsi"/>
      <w:b/>
      <w:sz w:val="26"/>
      <w:szCs w:val="26"/>
      <w:lang w:eastAsia="en-US"/>
    </w:rPr>
  </w:style>
  <w:style w:type="paragraph" w:customStyle="1" w:styleId="111">
    <w:name w:val="_1.1.1."/>
    <w:basedOn w:val="a5"/>
    <w:qFormat/>
    <w:rsid w:val="007A7E09"/>
    <w:pPr>
      <w:keepNext/>
      <w:numPr>
        <w:ilvl w:val="2"/>
        <w:numId w:val="32"/>
      </w:numPr>
      <w:spacing w:after="160" w:line="240" w:lineRule="auto"/>
      <w:outlineLvl w:val="2"/>
    </w:pPr>
    <w:rPr>
      <w:rFonts w:ascii="Times New Roman" w:eastAsiaTheme="minorHAnsi" w:hAnsi="Times New Roman" w:cs="Times New Roman"/>
      <w:b/>
      <w:sz w:val="26"/>
      <w:szCs w:val="26"/>
    </w:rPr>
  </w:style>
  <w:style w:type="paragraph" w:customStyle="1" w:styleId="a">
    <w:name w:val="_Рисунок"/>
    <w:basedOn w:val="1"/>
    <w:qFormat/>
    <w:rsid w:val="007A7E09"/>
    <w:pPr>
      <w:keepNext w:val="0"/>
      <w:numPr>
        <w:ilvl w:val="3"/>
      </w:numPr>
      <w:outlineLvl w:val="9"/>
    </w:pPr>
    <w:rPr>
      <w:b w:val="0"/>
    </w:rPr>
  </w:style>
  <w:style w:type="paragraph" w:customStyle="1" w:styleId="a0">
    <w:name w:val="_Таблица"/>
    <w:basedOn w:val="a"/>
    <w:link w:val="affa"/>
    <w:qFormat/>
    <w:rsid w:val="007A7E09"/>
    <w:pPr>
      <w:keepNext/>
      <w:numPr>
        <w:ilvl w:val="4"/>
      </w:numPr>
      <w:tabs>
        <w:tab w:val="left" w:pos="2410"/>
      </w:tabs>
      <w:spacing w:after="0"/>
      <w:ind w:left="0" w:firstLine="709"/>
    </w:pPr>
    <w:rPr>
      <w:lang w:eastAsia="ru-RU"/>
    </w:rPr>
  </w:style>
  <w:style w:type="character" w:customStyle="1" w:styleId="affa">
    <w:name w:val="_Таблица Знак"/>
    <w:basedOn w:val="a2"/>
    <w:link w:val="a0"/>
    <w:rsid w:val="007A7E09"/>
    <w:rPr>
      <w:rFonts w:ascii="Times New Roman" w:hAnsi="Times New Roman" w:cs="Times New Roman"/>
      <w:bCs/>
      <w:sz w:val="26"/>
      <w:szCs w:val="26"/>
      <w:lang w:eastAsia="ru-RU"/>
    </w:rPr>
  </w:style>
  <w:style w:type="character" w:customStyle="1" w:styleId="UnresolvedMention">
    <w:name w:val="Unresolved Mention"/>
    <w:basedOn w:val="a2"/>
    <w:uiPriority w:val="99"/>
    <w:semiHidden/>
    <w:unhideWhenUsed/>
    <w:rsid w:val="007A7E09"/>
    <w:rPr>
      <w:color w:val="605E5C"/>
      <w:shd w:val="clear" w:color="auto" w:fill="E1DFDD"/>
    </w:rPr>
  </w:style>
  <w:style w:type="character" w:styleId="affb">
    <w:name w:val="annotation reference"/>
    <w:basedOn w:val="a2"/>
    <w:uiPriority w:val="99"/>
    <w:semiHidden/>
    <w:unhideWhenUsed/>
    <w:rsid w:val="007A7E09"/>
    <w:rPr>
      <w:sz w:val="16"/>
      <w:szCs w:val="16"/>
    </w:rPr>
  </w:style>
  <w:style w:type="paragraph" w:styleId="affc">
    <w:name w:val="annotation text"/>
    <w:basedOn w:val="a1"/>
    <w:link w:val="affd"/>
    <w:uiPriority w:val="99"/>
    <w:semiHidden/>
    <w:unhideWhenUsed/>
    <w:rsid w:val="007A7E09"/>
    <w:pPr>
      <w:widowControl/>
      <w:spacing w:after="160" w:line="240" w:lineRule="auto"/>
      <w:ind w:firstLine="0"/>
      <w:jc w:val="left"/>
    </w:pPr>
    <w:rPr>
      <w:rFonts w:asciiTheme="minorHAnsi" w:eastAsiaTheme="minorHAnsi" w:hAnsiTheme="minorHAnsi" w:cstheme="minorBidi"/>
      <w:lang w:eastAsia="en-US"/>
    </w:rPr>
  </w:style>
  <w:style w:type="character" w:customStyle="1" w:styleId="affd">
    <w:name w:val="Текст примечания Знак"/>
    <w:basedOn w:val="a2"/>
    <w:link w:val="affc"/>
    <w:uiPriority w:val="99"/>
    <w:semiHidden/>
    <w:rsid w:val="007A7E09"/>
    <w:rPr>
      <w:sz w:val="20"/>
      <w:szCs w:val="20"/>
    </w:rPr>
  </w:style>
  <w:style w:type="paragraph" w:styleId="affe">
    <w:name w:val="annotation subject"/>
    <w:basedOn w:val="affc"/>
    <w:next w:val="affc"/>
    <w:link w:val="afff"/>
    <w:uiPriority w:val="99"/>
    <w:semiHidden/>
    <w:unhideWhenUsed/>
    <w:rsid w:val="007A7E09"/>
    <w:rPr>
      <w:b/>
      <w:bCs/>
    </w:rPr>
  </w:style>
  <w:style w:type="character" w:customStyle="1" w:styleId="afff">
    <w:name w:val="Тема примечания Знак"/>
    <w:basedOn w:val="affd"/>
    <w:link w:val="affe"/>
    <w:uiPriority w:val="99"/>
    <w:semiHidden/>
    <w:rsid w:val="007A7E09"/>
    <w:rPr>
      <w:b/>
      <w:bCs/>
      <w:sz w:val="20"/>
      <w:szCs w:val="20"/>
    </w:rPr>
  </w:style>
  <w:style w:type="paragraph" w:styleId="afff0">
    <w:name w:val="Revision"/>
    <w:hidden/>
    <w:uiPriority w:val="99"/>
    <w:semiHidden/>
    <w:rsid w:val="007A7E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A%D0%B5%D0%BA%D1%82_%D0%BA%D0%B0%D0%BF%D0%B8%D1%82%D0%B0%D0%BB%D1%8C%D0%BD%D0%BE%D0%B3%D0%BE_%D1%81%D1%82%D1%80%D0%BE%D0%B8%D1%82%D0%B5%D0%BB%D1%8C%D1%81%D1%82%D0%B2%D0%B0" TargetMode="External"/><Relationship Id="rId13" Type="http://schemas.openxmlformats.org/officeDocument/2006/relationships/header" Target="header4.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E24B-4419-4EE4-AEF0-B8D1AE48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27928</Words>
  <Characters>159192</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Сергеевна Бакланова</dc:creator>
  <cp:keywords/>
  <dc:description/>
  <cp:lastModifiedBy>SmolinaTA</cp:lastModifiedBy>
  <cp:revision>14</cp:revision>
  <cp:lastPrinted>2020-01-15T06:05:00Z</cp:lastPrinted>
  <dcterms:created xsi:type="dcterms:W3CDTF">2019-04-09T10:59:00Z</dcterms:created>
  <dcterms:modified xsi:type="dcterms:W3CDTF">2020-01-16T10:05:00Z</dcterms:modified>
</cp:coreProperties>
</file>