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7A9" w:rsidRDefault="00DC07A9" w:rsidP="00DC07A9">
      <w:pPr>
        <w:pStyle w:val="a1"/>
        <w:ind w:right="5411"/>
        <w:rPr>
          <w:sz w:val="26"/>
          <w:szCs w:val="26"/>
        </w:rPr>
      </w:pPr>
    </w:p>
    <w:p w:rsidR="008B2A9C" w:rsidRDefault="008B2A9C" w:rsidP="00DC07A9">
      <w:pPr>
        <w:pStyle w:val="a1"/>
        <w:ind w:right="5411"/>
        <w:rPr>
          <w:sz w:val="26"/>
          <w:szCs w:val="26"/>
        </w:rPr>
      </w:pPr>
    </w:p>
    <w:p w:rsidR="008B2A9C" w:rsidRDefault="008471A5" w:rsidP="008471A5">
      <w:pPr>
        <w:pStyle w:val="a1"/>
        <w:ind w:firstLine="0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Сосновского муниципального района</w:t>
      </w:r>
      <w:r w:rsidR="00A20CA8">
        <w:rPr>
          <w:sz w:val="26"/>
          <w:szCs w:val="26"/>
        </w:rPr>
        <w:t xml:space="preserve"> Челябинской области</w:t>
      </w:r>
      <w:r>
        <w:rPr>
          <w:sz w:val="26"/>
          <w:szCs w:val="26"/>
        </w:rPr>
        <w:t xml:space="preserve"> №894 от 05.06.2020г</w:t>
      </w:r>
    </w:p>
    <w:p w:rsidR="008B2A9C" w:rsidRDefault="008B2A9C" w:rsidP="00DC07A9">
      <w:pPr>
        <w:pStyle w:val="a1"/>
        <w:ind w:right="5411"/>
        <w:rPr>
          <w:sz w:val="26"/>
          <w:szCs w:val="26"/>
        </w:rPr>
      </w:pPr>
    </w:p>
    <w:p w:rsidR="008B2A9C" w:rsidRPr="004A0038" w:rsidRDefault="008B2A9C" w:rsidP="00B96E5D">
      <w:pPr>
        <w:pStyle w:val="a1"/>
        <w:ind w:right="24"/>
        <w:jc w:val="center"/>
        <w:rPr>
          <w:rFonts w:cs="Times New Roman"/>
          <w:szCs w:val="28"/>
        </w:rPr>
      </w:pPr>
    </w:p>
    <w:p w:rsidR="008B2A9C" w:rsidRPr="004A0038" w:rsidRDefault="008B2A9C" w:rsidP="00DC07A9">
      <w:pPr>
        <w:pStyle w:val="a1"/>
        <w:ind w:right="5411"/>
        <w:rPr>
          <w:rFonts w:cs="Times New Roman"/>
          <w:szCs w:val="28"/>
        </w:rPr>
      </w:pPr>
    </w:p>
    <w:p w:rsidR="004A0038" w:rsidRPr="004A0038" w:rsidRDefault="004A0038" w:rsidP="00DC07A9">
      <w:pPr>
        <w:pStyle w:val="a1"/>
        <w:ind w:right="5411"/>
        <w:rPr>
          <w:rFonts w:cs="Times New Roman"/>
          <w:szCs w:val="28"/>
        </w:rPr>
      </w:pPr>
    </w:p>
    <w:p w:rsidR="008B2A9C" w:rsidRPr="004A0038" w:rsidRDefault="008B2A9C" w:rsidP="00DC07A9">
      <w:pPr>
        <w:pStyle w:val="a1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1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1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1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1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1"/>
        <w:ind w:right="5411"/>
        <w:rPr>
          <w:rFonts w:cs="Times New Roman"/>
          <w:szCs w:val="28"/>
        </w:rPr>
      </w:pPr>
    </w:p>
    <w:p w:rsidR="00FD03F7" w:rsidRPr="004A0038" w:rsidRDefault="00FD03F7" w:rsidP="00DC07A9">
      <w:pPr>
        <w:pStyle w:val="a1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1"/>
        <w:ind w:right="5411"/>
        <w:rPr>
          <w:rFonts w:cs="Times New Roman"/>
          <w:szCs w:val="28"/>
        </w:rPr>
      </w:pPr>
    </w:p>
    <w:p w:rsidR="008B535C" w:rsidRPr="004A0038" w:rsidRDefault="008B535C" w:rsidP="00DC07A9">
      <w:pPr>
        <w:pStyle w:val="a1"/>
        <w:ind w:right="5411"/>
        <w:rPr>
          <w:rFonts w:cs="Times New Roman"/>
          <w:szCs w:val="28"/>
        </w:rPr>
      </w:pPr>
    </w:p>
    <w:p w:rsidR="00DC07A9" w:rsidRPr="004A0038" w:rsidRDefault="00DC07A9" w:rsidP="00FB45C5">
      <w:pPr>
        <w:pStyle w:val="a1"/>
        <w:ind w:right="4988"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 xml:space="preserve">Об утверждении порядка </w:t>
      </w:r>
      <w:r w:rsidR="00E05CF1">
        <w:rPr>
          <w:rFonts w:cs="Times New Roman"/>
          <w:szCs w:val="28"/>
        </w:rPr>
        <w:t>с</w:t>
      </w:r>
      <w:r w:rsidR="00D23055" w:rsidRPr="004A0038">
        <w:rPr>
          <w:rFonts w:cs="Times New Roman"/>
          <w:szCs w:val="28"/>
        </w:rPr>
        <w:t xml:space="preserve">оставления и утверждения </w:t>
      </w:r>
      <w:r w:rsidRPr="004A0038">
        <w:rPr>
          <w:rFonts w:cs="Times New Roman"/>
          <w:szCs w:val="28"/>
        </w:rPr>
        <w:t>плана финансово-хозяйственной деятельности  бюджетн</w:t>
      </w:r>
      <w:r w:rsidR="00D23055" w:rsidRPr="004A0038">
        <w:rPr>
          <w:rFonts w:cs="Times New Roman"/>
          <w:szCs w:val="28"/>
        </w:rPr>
        <w:t>ого</w:t>
      </w:r>
      <w:r w:rsidRPr="004A0038">
        <w:rPr>
          <w:rFonts w:cs="Times New Roman"/>
          <w:szCs w:val="28"/>
        </w:rPr>
        <w:t xml:space="preserve"> учреждени</w:t>
      </w:r>
      <w:r w:rsidR="00D23055" w:rsidRPr="004A0038">
        <w:rPr>
          <w:rFonts w:cs="Times New Roman"/>
          <w:szCs w:val="28"/>
        </w:rPr>
        <w:t>я</w:t>
      </w:r>
    </w:p>
    <w:p w:rsidR="008B2A9C" w:rsidRDefault="008B2A9C">
      <w:pPr>
        <w:pStyle w:val="a1"/>
        <w:rPr>
          <w:rFonts w:cs="Times New Roman"/>
          <w:szCs w:val="28"/>
        </w:rPr>
      </w:pPr>
    </w:p>
    <w:p w:rsidR="00FD03F7" w:rsidRPr="004A0038" w:rsidRDefault="00FD03F7">
      <w:pPr>
        <w:pStyle w:val="a1"/>
        <w:rPr>
          <w:rFonts w:cs="Times New Roman"/>
          <w:szCs w:val="28"/>
        </w:rPr>
      </w:pPr>
    </w:p>
    <w:p w:rsidR="008B2A9C" w:rsidRPr="004A0038" w:rsidRDefault="008B2A9C">
      <w:pPr>
        <w:pStyle w:val="a1"/>
        <w:rPr>
          <w:rFonts w:cs="Times New Roman"/>
          <w:szCs w:val="28"/>
        </w:rPr>
      </w:pPr>
    </w:p>
    <w:p w:rsidR="004A0038" w:rsidRPr="004A0038" w:rsidRDefault="0045193D" w:rsidP="00847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38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32 Федерального закона от 12 января 1996 г. № 7-ФЗ "О некоммерческих организациях",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 Администрация Сосновского муниципального района </w:t>
      </w:r>
    </w:p>
    <w:p w:rsidR="0045193D" w:rsidRPr="004A0038" w:rsidRDefault="004A0038" w:rsidP="00847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38">
        <w:rPr>
          <w:rFonts w:ascii="Times New Roman" w:hAnsi="Times New Roman" w:cs="Times New Roman"/>
          <w:sz w:val="28"/>
          <w:szCs w:val="28"/>
        </w:rPr>
        <w:t>ПОСТАНОВЛЯЕТ</w:t>
      </w:r>
      <w:r w:rsidR="0045193D" w:rsidRPr="004A0038">
        <w:rPr>
          <w:rFonts w:ascii="Times New Roman" w:hAnsi="Times New Roman" w:cs="Times New Roman"/>
          <w:sz w:val="28"/>
          <w:szCs w:val="28"/>
        </w:rPr>
        <w:t>:</w:t>
      </w:r>
    </w:p>
    <w:p w:rsidR="00593E22" w:rsidRPr="004A0038" w:rsidRDefault="00BF7116" w:rsidP="008471A5">
      <w:pPr>
        <w:pStyle w:val="a1"/>
        <w:numPr>
          <w:ilvl w:val="0"/>
          <w:numId w:val="4"/>
        </w:numPr>
        <w:tabs>
          <w:tab w:val="left" w:pos="851"/>
        </w:tabs>
        <w:ind w:left="0" w:firstLine="709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 xml:space="preserve">Утвердить </w:t>
      </w:r>
      <w:r w:rsidR="0045193D" w:rsidRPr="004A0038">
        <w:rPr>
          <w:rFonts w:cs="Times New Roman"/>
          <w:szCs w:val="28"/>
        </w:rPr>
        <w:t>прилагаемый п</w:t>
      </w:r>
      <w:r w:rsidRPr="004A0038">
        <w:rPr>
          <w:rFonts w:cs="Times New Roman"/>
          <w:szCs w:val="28"/>
        </w:rPr>
        <w:t>орядок составления и утверждения плана финансово-хозяйственной деятельности муниципальных бюджетных учреждений</w:t>
      </w:r>
      <w:r w:rsidR="0045193D" w:rsidRPr="004A0038">
        <w:rPr>
          <w:rFonts w:cs="Times New Roman"/>
          <w:szCs w:val="28"/>
        </w:rPr>
        <w:t>.</w:t>
      </w:r>
    </w:p>
    <w:p w:rsidR="00BF7116" w:rsidRPr="004A0038" w:rsidRDefault="00BB7F2F" w:rsidP="008471A5">
      <w:pPr>
        <w:pStyle w:val="a1"/>
        <w:tabs>
          <w:tab w:val="left" w:pos="25"/>
        </w:tabs>
        <w:ind w:firstLine="709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2</w:t>
      </w:r>
      <w:r w:rsidR="00BF7116" w:rsidRPr="004A0038">
        <w:rPr>
          <w:rFonts w:cs="Times New Roman"/>
          <w:szCs w:val="28"/>
        </w:rPr>
        <w:t>. </w:t>
      </w:r>
      <w:r w:rsidRPr="004A0038">
        <w:rPr>
          <w:rFonts w:cs="Times New Roman"/>
          <w:szCs w:val="28"/>
        </w:rPr>
        <w:t>Порядок, утвержденный н</w:t>
      </w:r>
      <w:r w:rsidR="00BF7116" w:rsidRPr="004A0038">
        <w:rPr>
          <w:rFonts w:cs="Times New Roman"/>
          <w:szCs w:val="28"/>
        </w:rPr>
        <w:t>астоящ</w:t>
      </w:r>
      <w:r w:rsidRPr="004A0038">
        <w:rPr>
          <w:rFonts w:cs="Times New Roman"/>
          <w:szCs w:val="28"/>
        </w:rPr>
        <w:t>им</w:t>
      </w:r>
      <w:r w:rsidR="00BF7116" w:rsidRPr="004A0038">
        <w:rPr>
          <w:rFonts w:cs="Times New Roman"/>
          <w:szCs w:val="28"/>
        </w:rPr>
        <w:t xml:space="preserve"> постановление</w:t>
      </w:r>
      <w:r w:rsidRPr="004A0038">
        <w:rPr>
          <w:rFonts w:cs="Times New Roman"/>
          <w:szCs w:val="28"/>
        </w:rPr>
        <w:t>м</w:t>
      </w:r>
      <w:r w:rsidR="008B2A9C" w:rsidRPr="004A0038">
        <w:rPr>
          <w:rFonts w:cs="Times New Roman"/>
          <w:szCs w:val="28"/>
        </w:rPr>
        <w:t>,</w:t>
      </w:r>
      <w:r w:rsidR="00BF7116" w:rsidRPr="004A0038">
        <w:rPr>
          <w:rFonts w:cs="Times New Roman"/>
          <w:szCs w:val="28"/>
        </w:rPr>
        <w:t xml:space="preserve"> </w:t>
      </w:r>
      <w:proofErr w:type="gramStart"/>
      <w:r w:rsidR="00BF7116" w:rsidRPr="004A0038">
        <w:rPr>
          <w:rFonts w:cs="Times New Roman"/>
          <w:szCs w:val="28"/>
        </w:rPr>
        <w:t xml:space="preserve">применяется при формировании </w:t>
      </w:r>
      <w:r w:rsidRPr="004A0038">
        <w:rPr>
          <w:rFonts w:cs="Times New Roman"/>
          <w:szCs w:val="28"/>
        </w:rPr>
        <w:t>план</w:t>
      </w:r>
      <w:r w:rsidR="00DB12BB" w:rsidRPr="004A0038">
        <w:rPr>
          <w:rFonts w:cs="Times New Roman"/>
          <w:szCs w:val="28"/>
        </w:rPr>
        <w:t>ов</w:t>
      </w:r>
      <w:r w:rsidRPr="004A0038">
        <w:rPr>
          <w:rFonts w:cs="Times New Roman"/>
          <w:szCs w:val="28"/>
        </w:rPr>
        <w:t xml:space="preserve"> финансово-</w:t>
      </w:r>
      <w:r w:rsidR="00BF7116" w:rsidRPr="004A0038">
        <w:rPr>
          <w:rFonts w:cs="Times New Roman"/>
          <w:szCs w:val="28"/>
        </w:rPr>
        <w:t>хо</w:t>
      </w:r>
      <w:r w:rsidR="00BF7116" w:rsidRPr="004A0038">
        <w:rPr>
          <w:rFonts w:cs="Times New Roman"/>
          <w:szCs w:val="28"/>
        </w:rPr>
        <w:softHyphen/>
        <w:t>зяйственной деятельности муниципальн</w:t>
      </w:r>
      <w:r w:rsidR="00DB12BB" w:rsidRPr="004A0038">
        <w:rPr>
          <w:rFonts w:cs="Times New Roman"/>
          <w:szCs w:val="28"/>
        </w:rPr>
        <w:t xml:space="preserve">ых </w:t>
      </w:r>
      <w:r w:rsidR="00BF7116" w:rsidRPr="004A0038">
        <w:rPr>
          <w:rFonts w:cs="Times New Roman"/>
          <w:szCs w:val="28"/>
        </w:rPr>
        <w:t>бюджетн</w:t>
      </w:r>
      <w:r w:rsidR="00DB12BB" w:rsidRPr="004A0038">
        <w:rPr>
          <w:rFonts w:cs="Times New Roman"/>
          <w:szCs w:val="28"/>
        </w:rPr>
        <w:t xml:space="preserve">ых </w:t>
      </w:r>
      <w:r w:rsidR="00BF7116" w:rsidRPr="004A0038">
        <w:rPr>
          <w:rFonts w:cs="Times New Roman"/>
          <w:szCs w:val="28"/>
        </w:rPr>
        <w:t xml:space="preserve"> учреждени</w:t>
      </w:r>
      <w:r w:rsidR="00DB12BB" w:rsidRPr="004A0038">
        <w:rPr>
          <w:rFonts w:cs="Times New Roman"/>
          <w:szCs w:val="28"/>
        </w:rPr>
        <w:t>й начиная</w:t>
      </w:r>
      <w:proofErr w:type="gramEnd"/>
      <w:r w:rsidR="00DB12BB" w:rsidRPr="004A0038">
        <w:rPr>
          <w:rFonts w:cs="Times New Roman"/>
          <w:szCs w:val="28"/>
        </w:rPr>
        <w:t xml:space="preserve"> с планов финансово хозяйственной деятельности с 2020 года.</w:t>
      </w:r>
    </w:p>
    <w:p w:rsidR="00BF7116" w:rsidRPr="004A0038" w:rsidRDefault="00BB7F2F" w:rsidP="008471A5">
      <w:pPr>
        <w:pStyle w:val="a1"/>
        <w:ind w:firstLine="709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3</w:t>
      </w:r>
      <w:r w:rsidR="00BF7116" w:rsidRPr="004A0038">
        <w:rPr>
          <w:rFonts w:cs="Times New Roman"/>
          <w:szCs w:val="28"/>
        </w:rPr>
        <w:t xml:space="preserve">. Признать утратившим силу постановление администрации </w:t>
      </w:r>
      <w:r w:rsidR="00593E22" w:rsidRPr="004A0038">
        <w:rPr>
          <w:rFonts w:cs="Times New Roman"/>
          <w:szCs w:val="28"/>
        </w:rPr>
        <w:t xml:space="preserve">Сосновского </w:t>
      </w:r>
      <w:r w:rsidR="00BF7116" w:rsidRPr="004A0038">
        <w:rPr>
          <w:rFonts w:cs="Times New Roman"/>
          <w:szCs w:val="28"/>
        </w:rPr>
        <w:t xml:space="preserve">муниципального района </w:t>
      </w:r>
      <w:r w:rsidR="00593E22" w:rsidRPr="004A0038">
        <w:rPr>
          <w:rFonts w:cs="Times New Roman"/>
          <w:szCs w:val="28"/>
        </w:rPr>
        <w:t>06.10.2011</w:t>
      </w:r>
      <w:r w:rsidR="00BF7116" w:rsidRPr="004A0038">
        <w:rPr>
          <w:rFonts w:cs="Times New Roman"/>
          <w:szCs w:val="28"/>
        </w:rPr>
        <w:t xml:space="preserve"> № </w:t>
      </w:r>
      <w:r w:rsidR="00593E22" w:rsidRPr="004A0038">
        <w:rPr>
          <w:rFonts w:cs="Times New Roman"/>
          <w:szCs w:val="28"/>
        </w:rPr>
        <w:t>8461</w:t>
      </w:r>
      <w:r w:rsidR="00BF7116" w:rsidRPr="004A0038">
        <w:rPr>
          <w:rFonts w:cs="Times New Roman"/>
          <w:szCs w:val="28"/>
        </w:rPr>
        <w:t xml:space="preserve"> «</w:t>
      </w:r>
      <w:r w:rsidR="00593E22" w:rsidRPr="004A0038">
        <w:rPr>
          <w:rFonts w:cs="Times New Roman"/>
          <w:szCs w:val="28"/>
        </w:rPr>
        <w:t>О требованиях к плану финансово – хозяйственной деятельности муници</w:t>
      </w:r>
      <w:r w:rsidR="00DB12BB" w:rsidRPr="004A0038">
        <w:rPr>
          <w:rFonts w:cs="Times New Roman"/>
          <w:szCs w:val="28"/>
        </w:rPr>
        <w:t>пального бюджетного учреждения».</w:t>
      </w:r>
    </w:p>
    <w:p w:rsidR="000A31C1" w:rsidRPr="004A0038" w:rsidRDefault="000A31C1" w:rsidP="008471A5">
      <w:pPr>
        <w:pStyle w:val="a1"/>
        <w:ind w:firstLine="709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 xml:space="preserve">4. Управлению муниципальной службы (Осипова О.В.) обеспечить публикацию настоящего постановления в порядке,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</w:t>
      </w:r>
      <w:r w:rsidRPr="004A0038">
        <w:rPr>
          <w:rFonts w:cs="Times New Roman"/>
          <w:szCs w:val="28"/>
        </w:rPr>
        <w:lastRenderedPageBreak/>
        <w:t>сети «Интернет»</w:t>
      </w:r>
    </w:p>
    <w:p w:rsidR="00BF7116" w:rsidRPr="004A0038" w:rsidRDefault="000A31C1" w:rsidP="008471A5">
      <w:pPr>
        <w:pStyle w:val="a1"/>
        <w:ind w:firstLine="709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5</w:t>
      </w:r>
      <w:r w:rsidR="00BF7116" w:rsidRPr="004A0038">
        <w:rPr>
          <w:rFonts w:cs="Times New Roman"/>
          <w:szCs w:val="28"/>
        </w:rPr>
        <w:t xml:space="preserve">. </w:t>
      </w:r>
      <w:proofErr w:type="gramStart"/>
      <w:r w:rsidR="008B2A9C" w:rsidRPr="004A0038">
        <w:rPr>
          <w:rFonts w:cs="Times New Roman"/>
          <w:szCs w:val="28"/>
        </w:rPr>
        <w:t>Контроль за</w:t>
      </w:r>
      <w:proofErr w:type="gramEnd"/>
      <w:r w:rsidR="008B2A9C" w:rsidRPr="004A0038">
        <w:rPr>
          <w:rFonts w:cs="Times New Roman"/>
          <w:szCs w:val="28"/>
        </w:rPr>
        <w:t xml:space="preserve"> исполнением настоящего Постановления возложить на заместителя главы района, начальника финансового управления Сосновского муниципального района Т.В. Тимченко.</w:t>
      </w:r>
    </w:p>
    <w:p w:rsidR="008B2A9C" w:rsidRPr="004A0038" w:rsidRDefault="008B2A9C">
      <w:pPr>
        <w:pStyle w:val="a1"/>
        <w:rPr>
          <w:rFonts w:cs="Times New Roman"/>
          <w:szCs w:val="28"/>
        </w:rPr>
      </w:pPr>
    </w:p>
    <w:p w:rsidR="008B2A9C" w:rsidRPr="004A0038" w:rsidRDefault="008B2A9C">
      <w:pPr>
        <w:pStyle w:val="a1"/>
        <w:rPr>
          <w:rFonts w:cs="Times New Roman"/>
          <w:szCs w:val="28"/>
        </w:rPr>
      </w:pPr>
    </w:p>
    <w:p w:rsidR="00BF7116" w:rsidRPr="004A0038" w:rsidRDefault="00BF7116">
      <w:pPr>
        <w:pStyle w:val="a1"/>
        <w:ind w:firstLine="0"/>
        <w:rPr>
          <w:rFonts w:cs="Times New Roman"/>
          <w:szCs w:val="28"/>
        </w:rPr>
      </w:pPr>
    </w:p>
    <w:p w:rsidR="00BF7116" w:rsidRPr="004A0038" w:rsidRDefault="008B2A9C" w:rsidP="008471A5">
      <w:pPr>
        <w:pStyle w:val="a1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Г</w:t>
      </w:r>
      <w:r w:rsidR="00BF7116" w:rsidRPr="004A0038">
        <w:rPr>
          <w:rFonts w:cs="Times New Roman"/>
          <w:szCs w:val="28"/>
        </w:rPr>
        <w:t>лав</w:t>
      </w:r>
      <w:r w:rsidRPr="004A0038">
        <w:rPr>
          <w:rFonts w:cs="Times New Roman"/>
          <w:szCs w:val="28"/>
        </w:rPr>
        <w:t>а</w:t>
      </w:r>
      <w:r w:rsidR="00BF7116" w:rsidRPr="004A0038">
        <w:rPr>
          <w:rFonts w:cs="Times New Roman"/>
          <w:szCs w:val="28"/>
        </w:rPr>
        <w:t xml:space="preserve"> </w:t>
      </w:r>
      <w:r w:rsidRPr="004A0038">
        <w:rPr>
          <w:rFonts w:cs="Times New Roman"/>
          <w:szCs w:val="28"/>
        </w:rPr>
        <w:t>Сосновского</w:t>
      </w:r>
    </w:p>
    <w:p w:rsidR="00BF7116" w:rsidRPr="004A0038" w:rsidRDefault="00BF7116" w:rsidP="008471A5">
      <w:pPr>
        <w:pStyle w:val="a1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 xml:space="preserve">муниципального </w:t>
      </w:r>
      <w:r w:rsidR="008B2A9C" w:rsidRPr="004A0038">
        <w:rPr>
          <w:rFonts w:cs="Times New Roman"/>
          <w:szCs w:val="28"/>
        </w:rPr>
        <w:t>района</w:t>
      </w:r>
      <w:r w:rsidRPr="004A0038">
        <w:rPr>
          <w:rFonts w:cs="Times New Roman"/>
          <w:szCs w:val="28"/>
        </w:rPr>
        <w:t xml:space="preserve">                                                                          </w:t>
      </w:r>
      <w:r w:rsidR="008B2A9C" w:rsidRPr="004A0038">
        <w:rPr>
          <w:rFonts w:cs="Times New Roman"/>
          <w:szCs w:val="28"/>
        </w:rPr>
        <w:t>Е.Г. Ваганов</w:t>
      </w:r>
    </w:p>
    <w:p w:rsidR="008B2A9C" w:rsidRPr="004A0038" w:rsidRDefault="008B2A9C" w:rsidP="008471A5">
      <w:pPr>
        <w:pStyle w:val="a1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1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1"/>
        <w:ind w:firstLine="0"/>
        <w:rPr>
          <w:rFonts w:cs="Times New Roman"/>
          <w:szCs w:val="28"/>
        </w:rPr>
      </w:pPr>
    </w:p>
    <w:p w:rsidR="00BF7116" w:rsidRPr="004A0038" w:rsidRDefault="00D23055" w:rsidP="00FD03F7">
      <w:pPr>
        <w:autoSpaceDE w:val="0"/>
        <w:ind w:firstLine="4925"/>
        <w:jc w:val="right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br w:type="page"/>
      </w:r>
      <w:r w:rsidR="00BF7116" w:rsidRPr="004A0038">
        <w:rPr>
          <w:rFonts w:cs="Times New Roman"/>
          <w:sz w:val="28"/>
          <w:szCs w:val="28"/>
        </w:rPr>
        <w:lastRenderedPageBreak/>
        <w:t>УТВЕРЖДЕН</w:t>
      </w:r>
    </w:p>
    <w:p w:rsidR="00BF7116" w:rsidRPr="004A0038" w:rsidRDefault="00BF7116" w:rsidP="00FD03F7">
      <w:pPr>
        <w:autoSpaceDE w:val="0"/>
        <w:ind w:firstLine="4925"/>
        <w:jc w:val="right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постановлением администрации</w:t>
      </w:r>
    </w:p>
    <w:p w:rsidR="00BF7116" w:rsidRPr="004A0038" w:rsidRDefault="00D23055" w:rsidP="00FD03F7">
      <w:pPr>
        <w:autoSpaceDE w:val="0"/>
        <w:ind w:firstLine="4925"/>
        <w:jc w:val="right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Сосновского </w:t>
      </w:r>
      <w:r w:rsidR="00BF7116" w:rsidRPr="004A0038">
        <w:rPr>
          <w:rFonts w:cs="Times New Roman"/>
          <w:sz w:val="28"/>
          <w:szCs w:val="28"/>
        </w:rPr>
        <w:t xml:space="preserve"> муниципального района</w:t>
      </w:r>
    </w:p>
    <w:p w:rsidR="00BF7116" w:rsidRPr="004A0038" w:rsidRDefault="00BF7116" w:rsidP="00FD03F7">
      <w:pPr>
        <w:autoSpaceDE w:val="0"/>
        <w:ind w:firstLine="4925"/>
        <w:jc w:val="right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от </w:t>
      </w:r>
      <w:r w:rsidR="008471A5">
        <w:rPr>
          <w:rFonts w:cs="Times New Roman"/>
          <w:sz w:val="28"/>
          <w:szCs w:val="28"/>
        </w:rPr>
        <w:t>05.06.</w:t>
      </w:r>
      <w:r w:rsidR="008174A0" w:rsidRPr="004A0038">
        <w:rPr>
          <w:rFonts w:cs="Times New Roman"/>
          <w:sz w:val="28"/>
          <w:szCs w:val="28"/>
        </w:rPr>
        <w:t xml:space="preserve"> 2020 г. </w:t>
      </w:r>
      <w:r w:rsidRPr="004A0038">
        <w:rPr>
          <w:rFonts w:cs="Times New Roman"/>
          <w:sz w:val="28"/>
          <w:szCs w:val="28"/>
        </w:rPr>
        <w:t xml:space="preserve">№ </w:t>
      </w:r>
      <w:r w:rsidR="008471A5">
        <w:rPr>
          <w:rFonts w:cs="Times New Roman"/>
          <w:sz w:val="28"/>
          <w:szCs w:val="28"/>
        </w:rPr>
        <w:t>894</w:t>
      </w:r>
    </w:p>
    <w:p w:rsidR="00BF7116" w:rsidRPr="004A0038" w:rsidRDefault="00BF7116" w:rsidP="00FD03F7">
      <w:pPr>
        <w:autoSpaceDE w:val="0"/>
        <w:ind w:firstLine="5220"/>
        <w:jc w:val="right"/>
        <w:rPr>
          <w:rFonts w:cs="Times New Roman"/>
          <w:sz w:val="28"/>
          <w:szCs w:val="28"/>
        </w:rPr>
      </w:pPr>
    </w:p>
    <w:p w:rsidR="00B96E5D" w:rsidRPr="004A0038" w:rsidRDefault="00B96E5D" w:rsidP="008471A5">
      <w:pPr>
        <w:autoSpaceDE w:val="0"/>
        <w:rPr>
          <w:rFonts w:cs="Times New Roman"/>
          <w:sz w:val="28"/>
          <w:szCs w:val="28"/>
        </w:rPr>
      </w:pPr>
    </w:p>
    <w:p w:rsidR="00BF7116" w:rsidRPr="004A0038" w:rsidRDefault="00BF7116">
      <w:pPr>
        <w:autoSpaceDE w:val="0"/>
        <w:ind w:firstLine="5220"/>
        <w:rPr>
          <w:rFonts w:cs="Times New Roman"/>
          <w:sz w:val="28"/>
          <w:szCs w:val="28"/>
        </w:rPr>
      </w:pPr>
    </w:p>
    <w:p w:rsidR="00BF7116" w:rsidRPr="004A0038" w:rsidRDefault="00BF7116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4A0038">
        <w:rPr>
          <w:b w:val="0"/>
          <w:sz w:val="28"/>
          <w:szCs w:val="28"/>
        </w:rPr>
        <w:t>ПОРЯДОК</w:t>
      </w:r>
    </w:p>
    <w:p w:rsidR="00BF7116" w:rsidRPr="004A0038" w:rsidRDefault="00BF7116">
      <w:pPr>
        <w:pStyle w:val="ConsPlusTitle"/>
        <w:widowControl/>
        <w:jc w:val="center"/>
        <w:rPr>
          <w:b w:val="0"/>
          <w:sz w:val="28"/>
          <w:szCs w:val="28"/>
        </w:rPr>
      </w:pPr>
      <w:r w:rsidRPr="004A0038">
        <w:rPr>
          <w:b w:val="0"/>
          <w:bCs w:val="0"/>
          <w:sz w:val="28"/>
          <w:szCs w:val="28"/>
        </w:rPr>
        <w:t>составления и утверждения плана финансово-хозяйственной деятельности муниципальных бюджетных учреждений</w:t>
      </w:r>
    </w:p>
    <w:p w:rsidR="00BF7116" w:rsidRPr="004A0038" w:rsidRDefault="00BF7116">
      <w:pPr>
        <w:autoSpaceDE w:val="0"/>
        <w:jc w:val="center"/>
        <w:rPr>
          <w:rFonts w:cs="Times New Roman"/>
          <w:sz w:val="28"/>
          <w:szCs w:val="28"/>
        </w:rPr>
      </w:pPr>
    </w:p>
    <w:p w:rsidR="00BF7116" w:rsidRPr="004A0038" w:rsidRDefault="00BF7116" w:rsidP="00D43513">
      <w:pPr>
        <w:numPr>
          <w:ilvl w:val="0"/>
          <w:numId w:val="5"/>
        </w:numPr>
        <w:autoSpaceDE w:val="0"/>
        <w:jc w:val="center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Общие положения</w:t>
      </w:r>
    </w:p>
    <w:p w:rsidR="00D43513" w:rsidRPr="004A0038" w:rsidRDefault="00D43513" w:rsidP="00D43513">
      <w:pPr>
        <w:autoSpaceDE w:val="0"/>
        <w:ind w:left="1080"/>
        <w:rPr>
          <w:rFonts w:cs="Times New Roman"/>
          <w:sz w:val="28"/>
          <w:szCs w:val="28"/>
        </w:rPr>
      </w:pPr>
    </w:p>
    <w:p w:rsidR="00AE455B" w:rsidRPr="004A0038" w:rsidRDefault="00BF7116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1. Настоящий Порядок составления и утверждения плана финансово-хозяйственной деятельности (далее – План) муниципальных бюджетных учреждений (далее - </w:t>
      </w:r>
      <w:r w:rsidR="00DB12BB" w:rsidRPr="004A0038">
        <w:rPr>
          <w:rFonts w:cs="Times New Roman"/>
          <w:sz w:val="28"/>
          <w:szCs w:val="28"/>
        </w:rPr>
        <w:t xml:space="preserve">Порядок) </w:t>
      </w:r>
      <w:r w:rsidR="00AE455B" w:rsidRPr="004A0038">
        <w:rPr>
          <w:rFonts w:cs="Times New Roman"/>
          <w:sz w:val="28"/>
          <w:szCs w:val="28"/>
        </w:rPr>
        <w:t xml:space="preserve">разработан на основании Приказа Министерства финансов Российской Федерации от 31.08.2018 </w:t>
      </w:r>
      <w:proofErr w:type="spellStart"/>
      <w:r w:rsidR="00AE455B" w:rsidRPr="004A0038">
        <w:rPr>
          <w:rFonts w:cs="Times New Roman"/>
          <w:sz w:val="28"/>
          <w:szCs w:val="28"/>
        </w:rPr>
        <w:t>No</w:t>
      </w:r>
      <w:proofErr w:type="spellEnd"/>
      <w:r w:rsidR="00AE455B" w:rsidRPr="004A0038">
        <w:rPr>
          <w:rFonts w:cs="Times New Roman"/>
          <w:sz w:val="28"/>
          <w:szCs w:val="28"/>
        </w:rPr>
        <w:t xml:space="preserve"> 186н «О требованиях к составлению и утверждению плана финансово-хозяйственной деятельности государственного (муниципального) учреждения».</w:t>
      </w:r>
    </w:p>
    <w:p w:rsidR="00B23B3E" w:rsidRPr="004A0038" w:rsidRDefault="00BF7116" w:rsidP="0073422A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2.</w:t>
      </w:r>
      <w:r w:rsidRPr="004A0038">
        <w:rPr>
          <w:rFonts w:cs="Times New Roman"/>
          <w:sz w:val="28"/>
          <w:szCs w:val="28"/>
          <w:lang w:val="en-US"/>
        </w:rPr>
        <w:t> </w:t>
      </w:r>
      <w:r w:rsidRPr="004A0038">
        <w:rPr>
          <w:rFonts w:cs="Times New Roman"/>
          <w:sz w:val="28"/>
          <w:szCs w:val="28"/>
        </w:rPr>
        <w:t>План составляется и утверждается</w:t>
      </w:r>
      <w:r w:rsidR="00AE455B" w:rsidRPr="004A0038">
        <w:rPr>
          <w:rFonts w:cs="Times New Roman"/>
          <w:sz w:val="28"/>
          <w:szCs w:val="28"/>
        </w:rPr>
        <w:t xml:space="preserve"> муниципальным бюджетным учреждением (далее учреждение)</w:t>
      </w:r>
      <w:r w:rsidRPr="004A0038">
        <w:rPr>
          <w:rFonts w:cs="Times New Roman"/>
          <w:sz w:val="28"/>
          <w:szCs w:val="28"/>
        </w:rPr>
        <w:t xml:space="preserve"> на текущий финансовый год</w:t>
      </w:r>
      <w:r w:rsidR="00D43513" w:rsidRPr="004A0038">
        <w:rPr>
          <w:rFonts w:cs="Times New Roman"/>
          <w:sz w:val="28"/>
          <w:szCs w:val="28"/>
        </w:rPr>
        <w:t xml:space="preserve"> в случае, если решение о бюджете утверждается на один финансовый год, либо на финансовый год и плановый период, если </w:t>
      </w:r>
      <w:r w:rsidRPr="004A0038">
        <w:rPr>
          <w:rFonts w:cs="Times New Roman"/>
          <w:sz w:val="28"/>
          <w:szCs w:val="28"/>
        </w:rPr>
        <w:t xml:space="preserve">решения о бюджете </w:t>
      </w:r>
      <w:r w:rsidR="00D43513" w:rsidRPr="004A0038">
        <w:rPr>
          <w:rFonts w:cs="Times New Roman"/>
          <w:sz w:val="28"/>
          <w:szCs w:val="28"/>
        </w:rPr>
        <w:t>утверждается на очередной финансовый год и плановый период.</w:t>
      </w:r>
      <w:r w:rsidR="0073422A" w:rsidRPr="004A0038">
        <w:rPr>
          <w:rFonts w:cs="Times New Roman"/>
          <w:sz w:val="28"/>
          <w:szCs w:val="28"/>
        </w:rPr>
        <w:t xml:space="preserve">  </w:t>
      </w:r>
      <w:r w:rsidR="00B23B3E" w:rsidRPr="004A0038">
        <w:rPr>
          <w:rFonts w:cs="Times New Roman"/>
          <w:sz w:val="28"/>
          <w:szCs w:val="28"/>
        </w:rPr>
        <w:t>Учреждение  составляет План на очередной финансовый год и плановый период в соответствии с требованиями настоящего порядка</w:t>
      </w:r>
      <w:r w:rsidR="0073422A" w:rsidRPr="004A0038">
        <w:rPr>
          <w:rFonts w:cs="Times New Roman"/>
          <w:sz w:val="28"/>
          <w:szCs w:val="28"/>
        </w:rPr>
        <w:t>.</w:t>
      </w:r>
    </w:p>
    <w:p w:rsidR="00BF7116" w:rsidRPr="004A0038" w:rsidRDefault="00BF7116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BF7116" w:rsidRPr="004A0038" w:rsidRDefault="00BF7116" w:rsidP="00D43513">
      <w:pPr>
        <w:numPr>
          <w:ilvl w:val="0"/>
          <w:numId w:val="5"/>
        </w:numPr>
        <w:autoSpaceDE w:val="0"/>
        <w:jc w:val="center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Порядок составления Плана</w:t>
      </w:r>
      <w:r w:rsidR="00AE455B" w:rsidRPr="004A0038">
        <w:rPr>
          <w:rFonts w:cs="Times New Roman"/>
          <w:sz w:val="28"/>
          <w:szCs w:val="28"/>
        </w:rPr>
        <w:t xml:space="preserve"> и внесения в него изменений</w:t>
      </w:r>
    </w:p>
    <w:p w:rsidR="00D43513" w:rsidRPr="004A0038" w:rsidRDefault="00D43513" w:rsidP="00D43513">
      <w:pPr>
        <w:autoSpaceDE w:val="0"/>
        <w:ind w:left="1080"/>
        <w:rPr>
          <w:rFonts w:cs="Times New Roman"/>
          <w:sz w:val="28"/>
          <w:szCs w:val="28"/>
        </w:rPr>
      </w:pPr>
    </w:p>
    <w:p w:rsidR="00BF7116" w:rsidRPr="004A0038" w:rsidRDefault="00BF7116" w:rsidP="00417706">
      <w:pPr>
        <w:pStyle w:val="af0"/>
        <w:numPr>
          <w:ilvl w:val="0"/>
          <w:numId w:val="6"/>
        </w:numPr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План составляется по кассовому методу в рублях </w:t>
      </w:r>
      <w:r w:rsidR="00D43513" w:rsidRPr="004A0038">
        <w:rPr>
          <w:rFonts w:cs="Times New Roman"/>
          <w:sz w:val="28"/>
          <w:szCs w:val="28"/>
        </w:rPr>
        <w:t>с точностью до двух знаков</w:t>
      </w:r>
      <w:r w:rsidR="00B9219E" w:rsidRPr="004A0038">
        <w:rPr>
          <w:rFonts w:cs="Times New Roman"/>
          <w:sz w:val="28"/>
          <w:szCs w:val="28"/>
        </w:rPr>
        <w:t xml:space="preserve"> после запятой</w:t>
      </w:r>
      <w:r w:rsidRPr="004A0038">
        <w:rPr>
          <w:rFonts w:cs="Times New Roman"/>
          <w:sz w:val="28"/>
          <w:szCs w:val="28"/>
        </w:rPr>
        <w:t xml:space="preserve">. </w:t>
      </w:r>
    </w:p>
    <w:p w:rsidR="006D0394" w:rsidRPr="004A0038" w:rsidRDefault="00F86C3B" w:rsidP="00F86C3B">
      <w:pPr>
        <w:pStyle w:val="af0"/>
        <w:numPr>
          <w:ilvl w:val="0"/>
          <w:numId w:val="6"/>
        </w:numPr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План формируется в соответствии с Требованиями к составлению и утверждению плана финансово-хозяйственной деятельности муниципального учреждения, утвержденными приказом Министерства финансов Российской Федерации от 31 августа 2018 г. N 186н  (далее - Требования) по форме согласно </w:t>
      </w:r>
      <w:r w:rsidR="002B73D6" w:rsidRPr="004A0038">
        <w:rPr>
          <w:rFonts w:cs="Times New Roman"/>
          <w:sz w:val="28"/>
          <w:szCs w:val="28"/>
        </w:rPr>
        <w:t>приложению к настоящему Порядку (Приложение 1)</w:t>
      </w:r>
      <w:r w:rsidR="00E54864" w:rsidRPr="004A0038">
        <w:rPr>
          <w:rFonts w:cs="Times New Roman"/>
          <w:sz w:val="28"/>
          <w:szCs w:val="28"/>
        </w:rPr>
        <w:t>. Форма Плана состоит из заголовочной части и двух табличных разделов, в которых отражают:</w:t>
      </w:r>
    </w:p>
    <w:p w:rsidR="00E54864" w:rsidRPr="004A0038" w:rsidRDefault="00E54864" w:rsidP="00FD03F7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поступления и выплаты (Раздел 1, Приложение 1)</w:t>
      </w:r>
    </w:p>
    <w:p w:rsidR="00E54864" w:rsidRPr="004A0038" w:rsidRDefault="00E54864" w:rsidP="00FD03F7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сведения по выплатам на закупку товаров, работ и услуг (Раздел 2, Приложение 1)</w:t>
      </w:r>
    </w:p>
    <w:p w:rsidR="0058019B" w:rsidRPr="004A0038" w:rsidRDefault="00BF7116" w:rsidP="00991F72">
      <w:pPr>
        <w:pStyle w:val="af0"/>
        <w:numPr>
          <w:ilvl w:val="0"/>
          <w:numId w:val="6"/>
        </w:numPr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Показатели Плана по поступлениям и выплатам формируются учреждением </w:t>
      </w:r>
      <w:r w:rsidR="00D27BF0" w:rsidRPr="004A0038">
        <w:rPr>
          <w:rFonts w:cs="Times New Roman"/>
          <w:sz w:val="28"/>
          <w:szCs w:val="28"/>
        </w:rPr>
        <w:t xml:space="preserve"> </w:t>
      </w:r>
      <w:r w:rsidR="00752C94" w:rsidRPr="004A0038">
        <w:rPr>
          <w:rFonts w:cs="Times New Roman"/>
          <w:sz w:val="28"/>
          <w:szCs w:val="28"/>
        </w:rPr>
        <w:t>с учетом планируемых объемов выплат, связанных с осуществлением деятельности, пре</w:t>
      </w:r>
      <w:r w:rsidR="0058019B" w:rsidRPr="004A0038">
        <w:rPr>
          <w:rFonts w:cs="Times New Roman"/>
          <w:sz w:val="28"/>
          <w:szCs w:val="28"/>
        </w:rPr>
        <w:t>дусмотренной уставом учреждения</w:t>
      </w:r>
      <w:r w:rsidR="00752C94" w:rsidRPr="004A0038">
        <w:rPr>
          <w:rFonts w:cs="Times New Roman"/>
          <w:sz w:val="28"/>
          <w:szCs w:val="28"/>
        </w:rPr>
        <w:t xml:space="preserve"> </w:t>
      </w:r>
      <w:r w:rsidR="0058019B" w:rsidRPr="004A0038">
        <w:rPr>
          <w:rFonts w:cs="Times New Roman"/>
          <w:sz w:val="28"/>
          <w:szCs w:val="28"/>
        </w:rPr>
        <w:t xml:space="preserve"> и </w:t>
      </w:r>
      <w:r w:rsidR="00D27BF0" w:rsidRPr="004A0038">
        <w:rPr>
          <w:rFonts w:cs="Times New Roman"/>
          <w:sz w:val="28"/>
          <w:szCs w:val="28"/>
        </w:rPr>
        <w:t>планируемых объемов поступлений</w:t>
      </w:r>
      <w:r w:rsidR="00F86C3B" w:rsidRPr="004A0038">
        <w:rPr>
          <w:rFonts w:cs="Times New Roman"/>
          <w:sz w:val="28"/>
          <w:szCs w:val="28"/>
        </w:rPr>
        <w:t>:</w:t>
      </w:r>
    </w:p>
    <w:p w:rsidR="0058019B" w:rsidRPr="004A0038" w:rsidRDefault="0058019B" w:rsidP="009462F5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lastRenderedPageBreak/>
        <w:t>субсидии на финансовое обеспечение выполнения муниципального задания;</w:t>
      </w:r>
    </w:p>
    <w:p w:rsidR="007E0216" w:rsidRPr="004A0038" w:rsidRDefault="007E0216" w:rsidP="009462F5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субсидии, предусмотренные абзацем вторым пункта 1 статьи 78.1 Бюджетного кодекса Российской Федерации  и целей их предоставления;</w:t>
      </w:r>
    </w:p>
    <w:p w:rsidR="0058019B" w:rsidRPr="004A0038" w:rsidRDefault="0058019B" w:rsidP="009462F5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субсидий, на иные цели;</w:t>
      </w:r>
    </w:p>
    <w:p w:rsidR="0058019B" w:rsidRPr="004A0038" w:rsidRDefault="0058019B" w:rsidP="009462F5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</w:t>
      </w:r>
      <w:r w:rsidR="00991F72" w:rsidRPr="004A0038">
        <w:rPr>
          <w:rFonts w:cs="Times New Roman"/>
          <w:sz w:val="28"/>
          <w:szCs w:val="28"/>
        </w:rPr>
        <w:t xml:space="preserve"> </w:t>
      </w:r>
      <w:r w:rsidRPr="004A0038">
        <w:rPr>
          <w:rFonts w:cs="Times New Roman"/>
          <w:sz w:val="28"/>
          <w:szCs w:val="28"/>
        </w:rPr>
        <w:t xml:space="preserve">собственности или приобретение объектов недвижимого имущества в </w:t>
      </w:r>
      <w:r w:rsidR="00991F72" w:rsidRPr="004A0038">
        <w:rPr>
          <w:rFonts w:cs="Times New Roman"/>
          <w:sz w:val="28"/>
          <w:szCs w:val="28"/>
        </w:rPr>
        <w:t>муниципальную</w:t>
      </w:r>
      <w:r w:rsidRPr="004A0038">
        <w:rPr>
          <w:rFonts w:cs="Times New Roman"/>
          <w:sz w:val="28"/>
          <w:szCs w:val="28"/>
        </w:rPr>
        <w:t xml:space="preserve"> собственность (далее - субсидия на осуществление капитальных вложений);</w:t>
      </w:r>
    </w:p>
    <w:p w:rsidR="0058019B" w:rsidRPr="004A0038" w:rsidRDefault="0058019B" w:rsidP="009462F5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грантов, в том числе в форме субсидий, предоставляемых из бюджетов бюджетной системы Российской Федерации (далее - грант);</w:t>
      </w:r>
    </w:p>
    <w:p w:rsidR="0058019B" w:rsidRPr="004A0038" w:rsidRDefault="0058019B" w:rsidP="009462F5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</w:t>
      </w:r>
      <w:r w:rsidR="00BF5B15" w:rsidRPr="004A0038">
        <w:rPr>
          <w:rFonts w:cs="Times New Roman"/>
          <w:sz w:val="28"/>
          <w:szCs w:val="28"/>
        </w:rPr>
        <w:t xml:space="preserve"> </w:t>
      </w:r>
      <w:r w:rsidRPr="004A0038">
        <w:rPr>
          <w:rFonts w:cs="Times New Roman"/>
          <w:sz w:val="28"/>
          <w:szCs w:val="28"/>
        </w:rPr>
        <w:t>задания;</w:t>
      </w:r>
    </w:p>
    <w:p w:rsidR="0001771F" w:rsidRPr="004A0038" w:rsidRDefault="0058019B" w:rsidP="0001771F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доходов от иной приносящей доход деятельности, предусмотренной уставом учреждения;</w:t>
      </w:r>
    </w:p>
    <w:p w:rsidR="0001771F" w:rsidRPr="004A0038" w:rsidRDefault="0073422A" w:rsidP="0001771F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Органу, осуществляющие функции и полномочия учредителя (далее - Учредитель)  </w:t>
      </w:r>
      <w:r w:rsidR="0001771F" w:rsidRPr="004A0038">
        <w:rPr>
          <w:rFonts w:cs="Times New Roman"/>
          <w:sz w:val="28"/>
          <w:szCs w:val="28"/>
        </w:rPr>
        <w:t xml:space="preserve"> направляет учреждению информацию о планируемых к предоставлению из бюджета объемах субсидий.</w:t>
      </w:r>
    </w:p>
    <w:p w:rsidR="007E0216" w:rsidRPr="004A0038" w:rsidRDefault="007E0216" w:rsidP="007E0216">
      <w:pPr>
        <w:pStyle w:val="af0"/>
        <w:numPr>
          <w:ilvl w:val="0"/>
          <w:numId w:val="9"/>
        </w:numPr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7E0216" w:rsidRPr="004A0038" w:rsidRDefault="007E0216" w:rsidP="007E0216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а) планируемых поступлений:</w:t>
      </w:r>
    </w:p>
    <w:p w:rsidR="007E0216" w:rsidRPr="004A0038" w:rsidRDefault="007E0216" w:rsidP="007E0216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от доходов - по коду аналитической </w:t>
      </w:r>
      <w:proofErr w:type="gramStart"/>
      <w:r w:rsidRPr="004A0038">
        <w:rPr>
          <w:rFonts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4A0038">
        <w:rPr>
          <w:rFonts w:cs="Times New Roman"/>
          <w:sz w:val="28"/>
          <w:szCs w:val="28"/>
        </w:rPr>
        <w:t>;</w:t>
      </w:r>
    </w:p>
    <w:p w:rsidR="007E0216" w:rsidRPr="004A0038" w:rsidRDefault="007E0216" w:rsidP="007E0216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от возврата дебиторской задолженности прошлых лет - по коду аналитической </w:t>
      </w:r>
      <w:proofErr w:type="gramStart"/>
      <w:r w:rsidRPr="004A0038">
        <w:rPr>
          <w:rFonts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4A0038">
        <w:rPr>
          <w:rFonts w:cs="Times New Roman"/>
          <w:sz w:val="28"/>
          <w:szCs w:val="28"/>
        </w:rPr>
        <w:t>;</w:t>
      </w:r>
    </w:p>
    <w:p w:rsidR="007E0216" w:rsidRPr="004A0038" w:rsidRDefault="007E0216" w:rsidP="007E0216">
      <w:pPr>
        <w:pStyle w:val="af0"/>
        <w:tabs>
          <w:tab w:val="left" w:pos="993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б) планируемых выплат:</w:t>
      </w:r>
    </w:p>
    <w:p w:rsidR="007E0216" w:rsidRPr="004A0038" w:rsidRDefault="007E0216" w:rsidP="007E0216">
      <w:pPr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по расходам - по кодам </w:t>
      </w:r>
      <w:proofErr w:type="gramStart"/>
      <w:r w:rsidRPr="004A0038">
        <w:rPr>
          <w:rFonts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A0038">
        <w:rPr>
          <w:rFonts w:cs="Times New Roman"/>
          <w:sz w:val="28"/>
          <w:szCs w:val="28"/>
        </w:rPr>
        <w:t>;</w:t>
      </w:r>
    </w:p>
    <w:p w:rsidR="007E0216" w:rsidRPr="004A0038" w:rsidRDefault="007E0216" w:rsidP="007E0216">
      <w:pPr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по возврату в бюджет остатков субсидий прошлых лет - по коду аналитической </w:t>
      </w:r>
      <w:proofErr w:type="gramStart"/>
      <w:r w:rsidRPr="004A0038">
        <w:rPr>
          <w:rFonts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4A0038">
        <w:rPr>
          <w:rFonts w:cs="Times New Roman"/>
          <w:sz w:val="28"/>
          <w:szCs w:val="28"/>
        </w:rPr>
        <w:t>;</w:t>
      </w:r>
    </w:p>
    <w:p w:rsidR="007E0216" w:rsidRPr="004A0038" w:rsidRDefault="007E0216" w:rsidP="0001771F">
      <w:pPr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по уплате налогов, объектом налогообложения которых являются доходы (прибыль) учреждения,  - по коду аналитической </w:t>
      </w:r>
      <w:proofErr w:type="gramStart"/>
      <w:r w:rsidRPr="004A0038">
        <w:rPr>
          <w:rFonts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4A0038">
        <w:rPr>
          <w:rFonts w:cs="Times New Roman"/>
          <w:sz w:val="28"/>
          <w:szCs w:val="28"/>
        </w:rPr>
        <w:t>.</w:t>
      </w:r>
    </w:p>
    <w:p w:rsidR="009462F5" w:rsidRPr="004A0038" w:rsidRDefault="006D0394" w:rsidP="00786FF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7</w:t>
      </w:r>
      <w:r w:rsidR="009462F5" w:rsidRPr="004A0038">
        <w:rPr>
          <w:rFonts w:cs="Times New Roman"/>
          <w:sz w:val="28"/>
          <w:szCs w:val="28"/>
        </w:rPr>
        <w:t xml:space="preserve">. Изменение показателей Плана в течение текущего финансового года должно осуществляться в связи </w:t>
      </w:r>
      <w:proofErr w:type="gramStart"/>
      <w:r w:rsidR="009462F5" w:rsidRPr="004A0038">
        <w:rPr>
          <w:rFonts w:cs="Times New Roman"/>
          <w:sz w:val="28"/>
          <w:szCs w:val="28"/>
        </w:rPr>
        <w:t>с</w:t>
      </w:r>
      <w:proofErr w:type="gramEnd"/>
      <w:r w:rsidR="009462F5" w:rsidRPr="004A0038">
        <w:rPr>
          <w:rFonts w:cs="Times New Roman"/>
          <w:sz w:val="28"/>
          <w:szCs w:val="28"/>
        </w:rPr>
        <w:t>:</w:t>
      </w:r>
    </w:p>
    <w:p w:rsidR="009462F5" w:rsidRPr="004A0038" w:rsidRDefault="009462F5" w:rsidP="009462F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1)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9462F5" w:rsidRPr="004A0038" w:rsidRDefault="009462F5" w:rsidP="009462F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2) изменением объемов планируемых поступлений, а также объемов и </w:t>
      </w:r>
      <w:r w:rsidRPr="004A0038">
        <w:rPr>
          <w:rFonts w:cs="Times New Roman"/>
          <w:sz w:val="28"/>
          <w:szCs w:val="28"/>
        </w:rPr>
        <w:lastRenderedPageBreak/>
        <w:t xml:space="preserve">(или) направлений выплат, в том числе в связи </w:t>
      </w:r>
      <w:proofErr w:type="gramStart"/>
      <w:r w:rsidRPr="004A0038">
        <w:rPr>
          <w:rFonts w:cs="Times New Roman"/>
          <w:sz w:val="28"/>
          <w:szCs w:val="28"/>
        </w:rPr>
        <w:t>с</w:t>
      </w:r>
      <w:proofErr w:type="gramEnd"/>
      <w:r w:rsidRPr="004A0038">
        <w:rPr>
          <w:rFonts w:cs="Times New Roman"/>
          <w:sz w:val="28"/>
          <w:szCs w:val="28"/>
        </w:rPr>
        <w:t>:</w:t>
      </w:r>
    </w:p>
    <w:p w:rsidR="009462F5" w:rsidRPr="004A0038" w:rsidRDefault="009462F5" w:rsidP="009462F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9462F5" w:rsidRPr="004A0038" w:rsidRDefault="009462F5" w:rsidP="009462F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изменением объема услуг (работ), предоставляемых за плату;</w:t>
      </w:r>
    </w:p>
    <w:p w:rsidR="009462F5" w:rsidRPr="004A0038" w:rsidRDefault="009462F5" w:rsidP="009462F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изменением объемов безвозмездных поступлений от юридических и физических лиц;</w:t>
      </w:r>
    </w:p>
    <w:p w:rsidR="009462F5" w:rsidRPr="004A0038" w:rsidRDefault="009462F5" w:rsidP="009462F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9462F5" w:rsidRPr="004A0038" w:rsidRDefault="009462F5" w:rsidP="009462F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составлении.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8.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9. Внесение изменений в показатели Плана по поступлениям и (или) выплатам </w:t>
      </w:r>
      <w:r w:rsidR="002D565B" w:rsidRPr="004A0038">
        <w:rPr>
          <w:rFonts w:cs="Times New Roman"/>
          <w:sz w:val="28"/>
          <w:szCs w:val="28"/>
        </w:rPr>
        <w:t xml:space="preserve">(Приложение 2) </w:t>
      </w:r>
      <w:r w:rsidRPr="004A0038">
        <w:rPr>
          <w:rFonts w:cs="Times New Roman"/>
          <w:sz w:val="28"/>
          <w:szCs w:val="28"/>
        </w:rPr>
        <w:t>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случаев: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а) при поступлении в текущем финансовом году: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сумм возврата дебиторской задолженности прошлых лет;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б) при необходимости осуществления выплат: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 возмещению ущерба;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 решению суда, на основании исполнительных документов;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 уплате штрафов, в том числе административных.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10. При внесении изменений в показатели Плана в случае, проведения реорганизации учреждения: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</w:t>
      </w:r>
      <w:r w:rsidR="0073422A" w:rsidRPr="004A0038">
        <w:rPr>
          <w:rFonts w:cs="Times New Roman"/>
          <w:sz w:val="28"/>
          <w:szCs w:val="28"/>
        </w:rPr>
        <w:t>казателей поступлений и выплат;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01771F" w:rsidRPr="004A0038" w:rsidRDefault="0001771F" w:rsidP="0001771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01771F" w:rsidRPr="004A0038" w:rsidRDefault="0001771F" w:rsidP="009462F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lastRenderedPageBreak/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4A0038">
        <w:rPr>
          <w:rFonts w:cs="Times New Roman"/>
          <w:sz w:val="28"/>
          <w:szCs w:val="28"/>
        </w:rPr>
        <w:t>а(</w:t>
      </w:r>
      <w:proofErr w:type="spellStart"/>
      <w:proofErr w:type="gramEnd"/>
      <w:r w:rsidRPr="004A0038">
        <w:rPr>
          <w:rFonts w:cs="Times New Roman"/>
          <w:sz w:val="28"/>
          <w:szCs w:val="28"/>
        </w:rPr>
        <w:t>ов</w:t>
      </w:r>
      <w:proofErr w:type="spellEnd"/>
      <w:r w:rsidRPr="004A0038">
        <w:rPr>
          <w:rFonts w:cs="Times New Roman"/>
          <w:sz w:val="28"/>
          <w:szCs w:val="28"/>
        </w:rPr>
        <w:t>) учрежд</w:t>
      </w:r>
      <w:r w:rsidR="004827F0" w:rsidRPr="004A0038">
        <w:rPr>
          <w:rFonts w:cs="Times New Roman"/>
          <w:sz w:val="28"/>
          <w:szCs w:val="28"/>
        </w:rPr>
        <w:t>ения(</w:t>
      </w:r>
      <w:proofErr w:type="spellStart"/>
      <w:r w:rsidR="004827F0" w:rsidRPr="004A0038">
        <w:rPr>
          <w:rFonts w:cs="Times New Roman"/>
          <w:sz w:val="28"/>
          <w:szCs w:val="28"/>
        </w:rPr>
        <w:t>ий</w:t>
      </w:r>
      <w:proofErr w:type="spellEnd"/>
      <w:r w:rsidR="004827F0" w:rsidRPr="004A0038">
        <w:rPr>
          <w:rFonts w:cs="Times New Roman"/>
          <w:sz w:val="28"/>
          <w:szCs w:val="28"/>
        </w:rPr>
        <w:t>) до начала реорганизации</w:t>
      </w:r>
    </w:p>
    <w:p w:rsidR="00210993" w:rsidRPr="004A0038" w:rsidRDefault="004827F0" w:rsidP="004827F0">
      <w:pPr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bookmarkStart w:id="0" w:name="P30"/>
      <w:bookmarkStart w:id="1" w:name="P33"/>
      <w:bookmarkEnd w:id="0"/>
      <w:bookmarkEnd w:id="1"/>
      <w:r w:rsidRPr="004A0038">
        <w:rPr>
          <w:rFonts w:cs="Times New Roman"/>
          <w:sz w:val="28"/>
          <w:szCs w:val="28"/>
        </w:rPr>
        <w:t>11.</w:t>
      </w:r>
      <w:r w:rsidR="00FD03F7">
        <w:rPr>
          <w:rFonts w:cs="Times New Roman"/>
          <w:sz w:val="28"/>
          <w:szCs w:val="28"/>
        </w:rPr>
        <w:t xml:space="preserve"> </w:t>
      </w:r>
      <w:proofErr w:type="gramStart"/>
      <w:r w:rsidR="009462F5" w:rsidRPr="004A0038">
        <w:rPr>
          <w:rFonts w:cs="Times New Roman"/>
          <w:sz w:val="28"/>
          <w:szCs w:val="28"/>
        </w:rPr>
        <w:t>Общая сумма расходов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Федеральным законом от 18</w:t>
      </w:r>
      <w:proofErr w:type="gramEnd"/>
      <w:r w:rsidR="009462F5" w:rsidRPr="004A0038">
        <w:rPr>
          <w:rFonts w:cs="Times New Roman"/>
          <w:sz w:val="28"/>
          <w:szCs w:val="28"/>
        </w:rPr>
        <w:t xml:space="preserve"> июля 2011 года № 223-ФЗ «О закупках товаров, работ, услуг отдельными видами юридических лиц» согласно положениям части 2 статьи 15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94865" w:rsidRPr="004A0038" w:rsidRDefault="00194865" w:rsidP="004827F0">
      <w:pPr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709"/>
        <w:jc w:val="center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  <w:lang w:val="en-US"/>
        </w:rPr>
        <w:t>III</w:t>
      </w:r>
      <w:r w:rsidR="004A0038">
        <w:rPr>
          <w:rFonts w:cs="Times New Roman"/>
          <w:sz w:val="28"/>
          <w:szCs w:val="28"/>
        </w:rPr>
        <w:t>.</w:t>
      </w:r>
      <w:r w:rsidRPr="004A0038">
        <w:rPr>
          <w:rFonts w:cs="Times New Roman"/>
          <w:sz w:val="28"/>
          <w:szCs w:val="28"/>
        </w:rPr>
        <w:t xml:space="preserve"> Формирование обоснований (расчетов) плановых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709"/>
        <w:jc w:val="center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показателей поступлений и выплат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709"/>
        <w:jc w:val="both"/>
        <w:rPr>
          <w:rFonts w:cs="Times New Roman"/>
          <w:sz w:val="28"/>
          <w:szCs w:val="28"/>
        </w:rPr>
      </w:pP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12.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Обоснования (расчеты) плановых показателей выплат формируются на основании расчетов соответствующих </w:t>
      </w:r>
      <w:proofErr w:type="gramStart"/>
      <w:r w:rsidRPr="004A0038">
        <w:rPr>
          <w:rFonts w:cs="Times New Roman"/>
          <w:sz w:val="28"/>
          <w:szCs w:val="28"/>
        </w:rPr>
        <w:t>расходов</w:t>
      </w:r>
      <w:proofErr w:type="gramEnd"/>
      <w:r w:rsidRPr="004A0038">
        <w:rPr>
          <w:rFonts w:cs="Times New Roman"/>
          <w:sz w:val="28"/>
          <w:szCs w:val="28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13. Расчеты доходов формируются: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 доходам от использования собственности (в том числе доходы в виде аренд</w:t>
      </w:r>
      <w:r w:rsidR="00BF5B15" w:rsidRPr="004A0038">
        <w:rPr>
          <w:rFonts w:cs="Times New Roman"/>
          <w:sz w:val="28"/>
          <w:szCs w:val="28"/>
        </w:rPr>
        <w:t>ной платы, платы за сервитут</w:t>
      </w:r>
      <w:r w:rsidRPr="004A0038">
        <w:rPr>
          <w:rFonts w:cs="Times New Roman"/>
          <w:sz w:val="28"/>
          <w:szCs w:val="28"/>
        </w:rPr>
        <w:t>, от распоряжения правами на результаты интеллектуальной деятельности и средствами индивидуализации);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4A0038">
        <w:rPr>
          <w:rFonts w:cs="Times New Roman"/>
          <w:sz w:val="28"/>
          <w:szCs w:val="28"/>
        </w:rPr>
        <w:t>по доходам от оказания услуг (выполнения работ) (в том числе в виде субсидии на финансовое обеспечение выполнения муниципального задания, от оказания медицинских услуг, предоставляемых застрахованным лицам в рамках обязательного медицинского страхования, а также женщинам в период беременности, женщинам и новорожденным в период родов и в послеродовой период на основании родового сертификата);</w:t>
      </w:r>
      <w:proofErr w:type="gramEnd"/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 доходам в виде безвозмездных денежных поступлений (в том числе грантов, пожертвований);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lastRenderedPageBreak/>
        <w:t>по доходам в виде целевых субсидий, а также субсидий на осуществление капитальных вложений;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1</w:t>
      </w:r>
      <w:r w:rsidR="00FD03F7">
        <w:rPr>
          <w:rFonts w:cs="Times New Roman"/>
          <w:sz w:val="28"/>
          <w:szCs w:val="28"/>
        </w:rPr>
        <w:t>4</w:t>
      </w:r>
      <w:r w:rsidRPr="004A0038">
        <w:rPr>
          <w:rFonts w:cs="Times New Roman"/>
          <w:sz w:val="28"/>
          <w:szCs w:val="28"/>
        </w:rPr>
        <w:t>. 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Расчет доходов в виде возмещения расходов, понесенных в связи с эксплуатацией </w:t>
      </w:r>
      <w:r w:rsidR="00BF5B15" w:rsidRPr="004A0038">
        <w:rPr>
          <w:rFonts w:cs="Times New Roman"/>
          <w:sz w:val="28"/>
          <w:szCs w:val="28"/>
        </w:rPr>
        <w:t xml:space="preserve">муниципального </w:t>
      </w:r>
      <w:r w:rsidRPr="004A0038">
        <w:rPr>
          <w:rFonts w:cs="Times New Roman"/>
          <w:sz w:val="28"/>
          <w:szCs w:val="28"/>
        </w:rPr>
        <w:t xml:space="preserve">имущества, закрепленного на праве оперативного управления, платы за общежитие, квартирной платы осуществляется исходя из </w:t>
      </w:r>
      <w:proofErr w:type="gramStart"/>
      <w:r w:rsidRPr="004A0038">
        <w:rPr>
          <w:rFonts w:cs="Times New Roman"/>
          <w:sz w:val="28"/>
          <w:szCs w:val="28"/>
        </w:rPr>
        <w:t>объема</w:t>
      </w:r>
      <w:proofErr w:type="gramEnd"/>
      <w:r w:rsidRPr="004A0038">
        <w:rPr>
          <w:rFonts w:cs="Times New Roman"/>
          <w:sz w:val="28"/>
          <w:szCs w:val="28"/>
        </w:rPr>
        <w:t xml:space="preserve"> предоставленного в пользование имущества и планируемой стоимости услуг (возмещаемых расходов).</w:t>
      </w:r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1</w:t>
      </w:r>
      <w:r w:rsidR="00FD03F7">
        <w:rPr>
          <w:rFonts w:cs="Times New Roman"/>
          <w:sz w:val="28"/>
          <w:szCs w:val="28"/>
        </w:rPr>
        <w:t>5</w:t>
      </w:r>
      <w:r w:rsidR="00194865" w:rsidRPr="004A0038">
        <w:rPr>
          <w:rFonts w:cs="Times New Roman"/>
          <w:sz w:val="28"/>
          <w:szCs w:val="28"/>
        </w:rPr>
        <w:t>. 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1</w:t>
      </w:r>
      <w:r w:rsidR="00FD03F7">
        <w:rPr>
          <w:rFonts w:cs="Times New Roman"/>
          <w:sz w:val="28"/>
          <w:szCs w:val="28"/>
        </w:rPr>
        <w:t>6</w:t>
      </w:r>
      <w:r w:rsidR="00194865" w:rsidRPr="004A0038">
        <w:rPr>
          <w:rFonts w:cs="Times New Roman"/>
          <w:sz w:val="28"/>
          <w:szCs w:val="28"/>
        </w:rPr>
        <w:t>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1</w:t>
      </w:r>
      <w:r w:rsidR="00FD03F7">
        <w:rPr>
          <w:rFonts w:cs="Times New Roman"/>
          <w:sz w:val="28"/>
          <w:szCs w:val="28"/>
        </w:rPr>
        <w:t>7</w:t>
      </w:r>
      <w:r w:rsidR="00194865" w:rsidRPr="004A0038">
        <w:rPr>
          <w:rFonts w:cs="Times New Roman"/>
          <w:sz w:val="28"/>
          <w:szCs w:val="28"/>
        </w:rPr>
        <w:t>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органом-учредителем.</w:t>
      </w:r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1</w:t>
      </w:r>
      <w:r w:rsidR="00FD03F7">
        <w:rPr>
          <w:rFonts w:cs="Times New Roman"/>
          <w:sz w:val="28"/>
          <w:szCs w:val="28"/>
        </w:rPr>
        <w:t>8</w:t>
      </w:r>
      <w:r w:rsidR="00194865" w:rsidRPr="004A0038">
        <w:rPr>
          <w:rFonts w:cs="Times New Roman"/>
          <w:sz w:val="28"/>
          <w:szCs w:val="28"/>
        </w:rPr>
        <w:t xml:space="preserve">. 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</w:t>
      </w:r>
      <w:proofErr w:type="spellStart"/>
      <w:r w:rsidR="00194865" w:rsidRPr="004A0038">
        <w:rPr>
          <w:rFonts w:cs="Times New Roman"/>
          <w:sz w:val="28"/>
          <w:szCs w:val="28"/>
        </w:rPr>
        <w:t>ГОСТами</w:t>
      </w:r>
      <w:proofErr w:type="spellEnd"/>
      <w:r w:rsidR="00194865" w:rsidRPr="004A0038">
        <w:rPr>
          <w:rFonts w:cs="Times New Roman"/>
          <w:sz w:val="28"/>
          <w:szCs w:val="28"/>
        </w:rPr>
        <w:t xml:space="preserve">, </w:t>
      </w:r>
      <w:proofErr w:type="spellStart"/>
      <w:r w:rsidR="00194865" w:rsidRPr="004A0038">
        <w:rPr>
          <w:rFonts w:cs="Times New Roman"/>
          <w:sz w:val="28"/>
          <w:szCs w:val="28"/>
        </w:rPr>
        <w:t>СНиПами</w:t>
      </w:r>
      <w:proofErr w:type="spellEnd"/>
      <w:r w:rsidR="00194865" w:rsidRPr="004A0038">
        <w:rPr>
          <w:rFonts w:cs="Times New Roman"/>
          <w:sz w:val="28"/>
          <w:szCs w:val="28"/>
        </w:rPr>
        <w:t xml:space="preserve">, </w:t>
      </w:r>
      <w:proofErr w:type="spellStart"/>
      <w:r w:rsidR="00194865" w:rsidRPr="004A0038">
        <w:rPr>
          <w:rFonts w:cs="Times New Roman"/>
          <w:sz w:val="28"/>
          <w:szCs w:val="28"/>
        </w:rPr>
        <w:t>СанПиНами</w:t>
      </w:r>
      <w:proofErr w:type="spellEnd"/>
      <w:r w:rsidR="00194865" w:rsidRPr="004A0038">
        <w:rPr>
          <w:rFonts w:cs="Times New Roman"/>
          <w:sz w:val="28"/>
          <w:szCs w:val="28"/>
        </w:rPr>
        <w:t>, стандартами, порядками и регламентами (паспортами) оказания муниципальных услуг (выполнения работ).</w:t>
      </w:r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1</w:t>
      </w:r>
      <w:r w:rsidR="00FD03F7">
        <w:rPr>
          <w:rFonts w:cs="Times New Roman"/>
          <w:sz w:val="28"/>
          <w:szCs w:val="28"/>
        </w:rPr>
        <w:t>9</w:t>
      </w:r>
      <w:r w:rsidR="00194865" w:rsidRPr="004A0038">
        <w:rPr>
          <w:rFonts w:cs="Times New Roman"/>
          <w:sz w:val="28"/>
          <w:szCs w:val="28"/>
        </w:rPr>
        <w:t xml:space="preserve">. </w:t>
      </w:r>
      <w:proofErr w:type="gramStart"/>
      <w:r w:rsidR="00194865" w:rsidRPr="004A0038">
        <w:rPr>
          <w:rFonts w:cs="Times New Roman"/>
          <w:sz w:val="28"/>
          <w:szCs w:val="28"/>
        </w:rPr>
        <w:t>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</w:t>
      </w:r>
      <w:proofErr w:type="gramEnd"/>
      <w:r w:rsidR="00194865" w:rsidRPr="004A0038">
        <w:rPr>
          <w:rFonts w:cs="Times New Roman"/>
          <w:sz w:val="28"/>
          <w:szCs w:val="28"/>
        </w:rPr>
        <w:t xml:space="preserve"> </w:t>
      </w:r>
      <w:proofErr w:type="gramStart"/>
      <w:r w:rsidR="00194865" w:rsidRPr="004A0038">
        <w:rPr>
          <w:rFonts w:cs="Times New Roman"/>
          <w:sz w:val="28"/>
          <w:szCs w:val="28"/>
        </w:rPr>
        <w:t>производстве</w:t>
      </w:r>
      <w:proofErr w:type="gramEnd"/>
      <w:r w:rsidR="00194865" w:rsidRPr="004A0038">
        <w:rPr>
          <w:rFonts w:cs="Times New Roman"/>
          <w:sz w:val="28"/>
          <w:szCs w:val="28"/>
        </w:rPr>
        <w:t xml:space="preserve"> и профессиональных заболеваний, на обязательное медицинское страхование.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4A0038">
        <w:rPr>
          <w:rFonts w:cs="Times New Roman"/>
          <w:sz w:val="28"/>
          <w:szCs w:val="28"/>
        </w:rPr>
        <w:t xml:space="preserve">При расчете плановых показателей расходов на оплату труда учитывается </w:t>
      </w:r>
      <w:r w:rsidRPr="004A0038">
        <w:rPr>
          <w:rFonts w:cs="Times New Roman"/>
          <w:sz w:val="28"/>
          <w:szCs w:val="28"/>
        </w:rPr>
        <w:lastRenderedPageBreak/>
        <w:t>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</w:t>
      </w:r>
      <w:proofErr w:type="gramEnd"/>
      <w:r w:rsidRPr="004A0038">
        <w:rPr>
          <w:rFonts w:cs="Times New Roman"/>
          <w:sz w:val="28"/>
          <w:szCs w:val="28"/>
        </w:rPr>
        <w:t xml:space="preserve"> Российской Федерации, локальными нормативными актами учреждения в соответствии с утвержденным штатным расписанием.</w:t>
      </w:r>
    </w:p>
    <w:p w:rsidR="00194865" w:rsidRPr="004A0038" w:rsidRDefault="00FD03F7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194865" w:rsidRPr="004A0038">
        <w:rPr>
          <w:rFonts w:cs="Times New Roman"/>
          <w:sz w:val="28"/>
          <w:szCs w:val="28"/>
        </w:rPr>
        <w:t xml:space="preserve">. 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</w:t>
      </w:r>
      <w:r w:rsidR="00E54864" w:rsidRPr="004A0038">
        <w:rPr>
          <w:rFonts w:cs="Times New Roman"/>
          <w:sz w:val="28"/>
          <w:szCs w:val="28"/>
        </w:rPr>
        <w:t xml:space="preserve">иные компенсационные выплаты </w:t>
      </w:r>
      <w:r w:rsidR="00194865" w:rsidRPr="004A0038">
        <w:rPr>
          <w:rFonts w:cs="Times New Roman"/>
          <w:sz w:val="28"/>
          <w:szCs w:val="28"/>
        </w:rPr>
        <w:t xml:space="preserve">предусмотренные </w:t>
      </w:r>
      <w:r w:rsidR="00E54864" w:rsidRPr="004A0038">
        <w:rPr>
          <w:rFonts w:cs="Times New Roman"/>
          <w:sz w:val="28"/>
          <w:szCs w:val="28"/>
        </w:rPr>
        <w:t>трудовым договором.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2</w:t>
      </w:r>
      <w:r w:rsidR="00FD03F7">
        <w:rPr>
          <w:rFonts w:cs="Times New Roman"/>
          <w:sz w:val="28"/>
          <w:szCs w:val="28"/>
        </w:rPr>
        <w:t>1</w:t>
      </w:r>
      <w:r w:rsidRPr="004A0038">
        <w:rPr>
          <w:rFonts w:cs="Times New Roman"/>
          <w:sz w:val="28"/>
          <w:szCs w:val="28"/>
        </w:rPr>
        <w:t xml:space="preserve">. </w:t>
      </w:r>
      <w:proofErr w:type="gramStart"/>
      <w:r w:rsidRPr="004A0038">
        <w:rPr>
          <w:rFonts w:cs="Times New Roman"/>
          <w:sz w:val="28"/>
          <w:szCs w:val="28"/>
        </w:rPr>
        <w:t>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</w:t>
      </w:r>
      <w:proofErr w:type="gramEnd"/>
      <w:r w:rsidRPr="004A0038">
        <w:rPr>
          <w:rFonts w:cs="Times New Roman"/>
          <w:sz w:val="28"/>
          <w:szCs w:val="28"/>
        </w:rPr>
        <w:t xml:space="preserve"> к памятным датам, профессиональным праздникам, осуществляется с учетом количества планируемых выплат в год и их размера.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2</w:t>
      </w:r>
      <w:r w:rsidR="00FD03F7">
        <w:rPr>
          <w:rFonts w:cs="Times New Roman"/>
          <w:sz w:val="28"/>
          <w:szCs w:val="28"/>
        </w:rPr>
        <w:t>2</w:t>
      </w:r>
      <w:r w:rsidRPr="004A0038">
        <w:rPr>
          <w:rFonts w:cs="Times New Roman"/>
          <w:sz w:val="28"/>
          <w:szCs w:val="28"/>
        </w:rPr>
        <w:t>. Расчет расходов на уплату налога на имущество организации, земельного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2</w:t>
      </w:r>
      <w:r w:rsidR="00FD03F7">
        <w:rPr>
          <w:rFonts w:cs="Times New Roman"/>
          <w:sz w:val="28"/>
          <w:szCs w:val="28"/>
        </w:rPr>
        <w:t>3</w:t>
      </w:r>
      <w:r w:rsidRPr="004A0038">
        <w:rPr>
          <w:rFonts w:cs="Times New Roman"/>
          <w:sz w:val="28"/>
          <w:szCs w:val="28"/>
        </w:rPr>
        <w:t>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2</w:t>
      </w:r>
      <w:r w:rsidR="00FD03F7">
        <w:rPr>
          <w:rFonts w:cs="Times New Roman"/>
          <w:sz w:val="28"/>
          <w:szCs w:val="28"/>
        </w:rPr>
        <w:t>4</w:t>
      </w:r>
      <w:r w:rsidRPr="004A0038">
        <w:rPr>
          <w:rFonts w:cs="Times New Roman"/>
          <w:sz w:val="28"/>
          <w:szCs w:val="28"/>
        </w:rPr>
        <w:t>.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2</w:t>
      </w:r>
      <w:r w:rsidR="00FD03F7">
        <w:rPr>
          <w:rFonts w:cs="Times New Roman"/>
          <w:sz w:val="28"/>
          <w:szCs w:val="28"/>
        </w:rPr>
        <w:t>5</w:t>
      </w:r>
      <w:r w:rsidR="00194865" w:rsidRPr="004A0038">
        <w:rPr>
          <w:rFonts w:cs="Times New Roman"/>
          <w:sz w:val="28"/>
          <w:szCs w:val="28"/>
        </w:rPr>
        <w:t>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2</w:t>
      </w:r>
      <w:r w:rsidR="00FD03F7">
        <w:rPr>
          <w:rFonts w:cs="Times New Roman"/>
          <w:sz w:val="28"/>
          <w:szCs w:val="28"/>
        </w:rPr>
        <w:t>6</w:t>
      </w:r>
      <w:r w:rsidR="00194865" w:rsidRPr="004A0038">
        <w:rPr>
          <w:rFonts w:cs="Times New Roman"/>
          <w:sz w:val="28"/>
          <w:szCs w:val="28"/>
        </w:rPr>
        <w:t>. Расчет расходов (за исключением расходов на закупку товаров, работ, услуг) осуществляется раздельно по источникам их финансового обеспечения в случае принятия органом-учредителем решения о планировании указанных выплат раздельно по источникам их финансового обеспечения.</w:t>
      </w:r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lastRenderedPageBreak/>
        <w:t>2</w:t>
      </w:r>
      <w:r w:rsidR="00FD03F7">
        <w:rPr>
          <w:rFonts w:cs="Times New Roman"/>
          <w:sz w:val="28"/>
          <w:szCs w:val="28"/>
        </w:rPr>
        <w:t>7</w:t>
      </w:r>
      <w:r w:rsidR="00194865" w:rsidRPr="004A0038">
        <w:rPr>
          <w:rFonts w:cs="Times New Roman"/>
          <w:sz w:val="28"/>
          <w:szCs w:val="28"/>
        </w:rPr>
        <w:t xml:space="preserve">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proofErr w:type="gramStart"/>
      <w:r w:rsidR="00194865" w:rsidRPr="004A0038">
        <w:rPr>
          <w:rFonts w:cs="Times New Roman"/>
          <w:sz w:val="28"/>
          <w:szCs w:val="28"/>
        </w:rPr>
        <w:t>интернет-трафика</w:t>
      </w:r>
      <w:proofErr w:type="spellEnd"/>
      <w:proofErr w:type="gramEnd"/>
      <w:r w:rsidR="00194865" w:rsidRPr="004A0038">
        <w:rPr>
          <w:rFonts w:cs="Times New Roman"/>
          <w:sz w:val="28"/>
          <w:szCs w:val="28"/>
        </w:rPr>
        <w:t>.</w:t>
      </w:r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2</w:t>
      </w:r>
      <w:r w:rsidR="00FD03F7">
        <w:rPr>
          <w:rFonts w:cs="Times New Roman"/>
          <w:sz w:val="28"/>
          <w:szCs w:val="28"/>
        </w:rPr>
        <w:t>8</w:t>
      </w:r>
      <w:r w:rsidR="00194865" w:rsidRPr="004A0038">
        <w:rPr>
          <w:rFonts w:cs="Times New Roman"/>
          <w:sz w:val="28"/>
          <w:szCs w:val="28"/>
        </w:rPr>
        <w:t>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2</w:t>
      </w:r>
      <w:r w:rsidR="00FD03F7">
        <w:rPr>
          <w:rFonts w:cs="Times New Roman"/>
          <w:sz w:val="28"/>
          <w:szCs w:val="28"/>
        </w:rPr>
        <w:t>9</w:t>
      </w:r>
      <w:r w:rsidR="00194865" w:rsidRPr="004A0038">
        <w:rPr>
          <w:rFonts w:cs="Times New Roman"/>
          <w:sz w:val="28"/>
          <w:szCs w:val="28"/>
        </w:rPr>
        <w:t xml:space="preserve">. </w:t>
      </w:r>
      <w:proofErr w:type="gramStart"/>
      <w:r w:rsidR="00194865" w:rsidRPr="004A0038">
        <w:rPr>
          <w:rFonts w:cs="Times New Roman"/>
          <w:sz w:val="28"/>
          <w:szCs w:val="28"/>
        </w:rPr>
        <w:t xml:space="preserve">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</w:t>
      </w:r>
      <w:proofErr w:type="spellStart"/>
      <w:r w:rsidR="00194865" w:rsidRPr="004A0038">
        <w:rPr>
          <w:rFonts w:cs="Times New Roman"/>
          <w:sz w:val="28"/>
          <w:szCs w:val="28"/>
        </w:rPr>
        <w:t>одноставочного</w:t>
      </w:r>
      <w:proofErr w:type="spellEnd"/>
      <w:r w:rsidR="00194865" w:rsidRPr="004A0038">
        <w:rPr>
          <w:rFonts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194865" w:rsidRPr="004A0038">
        <w:rPr>
          <w:rFonts w:cs="Times New Roman"/>
          <w:sz w:val="28"/>
          <w:szCs w:val="28"/>
        </w:rPr>
        <w:t>двуставочного</w:t>
      </w:r>
      <w:proofErr w:type="spellEnd"/>
      <w:r w:rsidR="00194865" w:rsidRPr="004A0038">
        <w:rPr>
          <w:rFonts w:cs="Times New Roman"/>
          <w:sz w:val="28"/>
          <w:szCs w:val="28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  <w:proofErr w:type="gramEnd"/>
    </w:p>
    <w:p w:rsidR="00194865" w:rsidRPr="004A0038" w:rsidRDefault="00FD03F7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30</w:t>
      </w:r>
      <w:r w:rsidR="00194865" w:rsidRPr="004A0038">
        <w:rPr>
          <w:rFonts w:cs="Times New Roman"/>
          <w:sz w:val="28"/>
          <w:szCs w:val="28"/>
        </w:rPr>
        <w:t xml:space="preserve">. </w:t>
      </w:r>
      <w:proofErr w:type="gramStart"/>
      <w:r w:rsidR="00194865" w:rsidRPr="004A0038">
        <w:rPr>
          <w:rFonts w:cs="Times New Roman"/>
          <w:sz w:val="28"/>
          <w:szCs w:val="28"/>
        </w:rPr>
        <w:t>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3</w:t>
      </w:r>
      <w:r w:rsidR="00FD03F7">
        <w:rPr>
          <w:rFonts w:cs="Times New Roman"/>
          <w:sz w:val="28"/>
          <w:szCs w:val="28"/>
        </w:rPr>
        <w:t>1</w:t>
      </w:r>
      <w:r w:rsidRPr="004A0038">
        <w:rPr>
          <w:rFonts w:cs="Times New Roman"/>
          <w:sz w:val="28"/>
          <w:szCs w:val="28"/>
        </w:rPr>
        <w:t xml:space="preserve">. </w:t>
      </w:r>
      <w:proofErr w:type="gramStart"/>
      <w:r w:rsidRPr="004A0038">
        <w:rPr>
          <w:rFonts w:cs="Times New Roman"/>
          <w:sz w:val="28"/>
          <w:szCs w:val="28"/>
        </w:rPr>
        <w:t xml:space="preserve">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4A0038">
        <w:rPr>
          <w:rFonts w:cs="Times New Roman"/>
          <w:sz w:val="28"/>
          <w:szCs w:val="28"/>
        </w:rPr>
        <w:t>регламентно-профилактических</w:t>
      </w:r>
      <w:proofErr w:type="spellEnd"/>
      <w:r w:rsidRPr="004A0038">
        <w:rPr>
          <w:rFonts w:cs="Times New Roman"/>
          <w:sz w:val="28"/>
          <w:szCs w:val="28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  <w:proofErr w:type="gramEnd"/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3</w:t>
      </w:r>
      <w:r w:rsidR="00FD03F7">
        <w:rPr>
          <w:rFonts w:cs="Times New Roman"/>
          <w:sz w:val="28"/>
          <w:szCs w:val="28"/>
        </w:rPr>
        <w:t>2</w:t>
      </w:r>
      <w:r w:rsidRPr="004A0038">
        <w:rPr>
          <w:rFonts w:cs="Times New Roman"/>
          <w:sz w:val="28"/>
          <w:szCs w:val="28"/>
        </w:rPr>
        <w:t xml:space="preserve">. </w:t>
      </w:r>
      <w:proofErr w:type="gramStart"/>
      <w:r w:rsidRPr="004A0038">
        <w:rPr>
          <w:rFonts w:cs="Times New Roman"/>
          <w:sz w:val="28"/>
          <w:szCs w:val="28"/>
        </w:rPr>
        <w:t>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  <w:proofErr w:type="gramEnd"/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3</w:t>
      </w:r>
      <w:r w:rsidR="00FD03F7">
        <w:rPr>
          <w:rFonts w:cs="Times New Roman"/>
          <w:sz w:val="28"/>
          <w:szCs w:val="28"/>
        </w:rPr>
        <w:t>3</w:t>
      </w:r>
      <w:r w:rsidRPr="004A0038">
        <w:rPr>
          <w:rFonts w:cs="Times New Roman"/>
          <w:sz w:val="28"/>
          <w:szCs w:val="28"/>
        </w:rPr>
        <w:t xml:space="preserve">. 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</w:t>
      </w:r>
      <w:r w:rsidRPr="004A0038">
        <w:rPr>
          <w:rFonts w:cs="Times New Roman"/>
          <w:sz w:val="28"/>
          <w:szCs w:val="28"/>
        </w:rPr>
        <w:lastRenderedPageBreak/>
        <w:t>по каждому виду дополнительного профессионального образования.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3</w:t>
      </w:r>
      <w:r w:rsidR="00FD03F7">
        <w:rPr>
          <w:rFonts w:cs="Times New Roman"/>
          <w:sz w:val="28"/>
          <w:szCs w:val="28"/>
        </w:rPr>
        <w:t>4</w:t>
      </w:r>
      <w:r w:rsidRPr="004A0038">
        <w:rPr>
          <w:rFonts w:cs="Times New Roman"/>
          <w:sz w:val="28"/>
          <w:szCs w:val="28"/>
        </w:rPr>
        <w:t xml:space="preserve">. </w:t>
      </w:r>
      <w:proofErr w:type="gramStart"/>
      <w:r w:rsidRPr="004A0038">
        <w:rPr>
          <w:rFonts w:cs="Times New Roman"/>
          <w:sz w:val="28"/>
          <w:szCs w:val="28"/>
        </w:rPr>
        <w:t xml:space="preserve">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пунктах </w:t>
      </w:r>
      <w:r w:rsidR="00BF5B15" w:rsidRPr="004A0038">
        <w:rPr>
          <w:rFonts w:cs="Times New Roman"/>
          <w:sz w:val="28"/>
          <w:szCs w:val="28"/>
        </w:rPr>
        <w:t>26-32</w:t>
      </w:r>
      <w:r w:rsidRPr="004A0038">
        <w:rPr>
          <w:rFonts w:cs="Times New Roman"/>
          <w:sz w:val="28"/>
          <w:szCs w:val="28"/>
        </w:rPr>
        <w:t xml:space="preserve"> Требований,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  <w:proofErr w:type="gramEnd"/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3</w:t>
      </w:r>
      <w:r w:rsidR="00FD03F7">
        <w:rPr>
          <w:rFonts w:cs="Times New Roman"/>
          <w:sz w:val="28"/>
          <w:szCs w:val="28"/>
        </w:rPr>
        <w:t>5</w:t>
      </w:r>
      <w:r w:rsidR="00194865" w:rsidRPr="004A0038">
        <w:rPr>
          <w:rFonts w:cs="Times New Roman"/>
          <w:sz w:val="28"/>
          <w:szCs w:val="28"/>
        </w:rPr>
        <w:t xml:space="preserve">. </w:t>
      </w:r>
      <w:proofErr w:type="gramStart"/>
      <w:r w:rsidR="00194865" w:rsidRPr="004A0038">
        <w:rPr>
          <w:rFonts w:cs="Times New Roman"/>
          <w:sz w:val="28"/>
          <w:szCs w:val="28"/>
        </w:rPr>
        <w:t>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</w:t>
      </w:r>
      <w:proofErr w:type="gramEnd"/>
      <w:r w:rsidR="00194865" w:rsidRPr="004A0038">
        <w:rPr>
          <w:rFonts w:cs="Times New Roman"/>
          <w:sz w:val="28"/>
          <w:szCs w:val="28"/>
        </w:rPr>
        <w:t>, в том числе о ценах производителей (изготовителей) указанных товаров, работ, услуг.</w:t>
      </w:r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3</w:t>
      </w:r>
      <w:r w:rsidR="00FD03F7">
        <w:rPr>
          <w:rFonts w:cs="Times New Roman"/>
          <w:sz w:val="28"/>
          <w:szCs w:val="28"/>
        </w:rPr>
        <w:t>6</w:t>
      </w:r>
      <w:r w:rsidR="00194865" w:rsidRPr="004A0038">
        <w:rPr>
          <w:rFonts w:cs="Times New Roman"/>
          <w:sz w:val="28"/>
          <w:szCs w:val="28"/>
        </w:rPr>
        <w:t xml:space="preserve">. </w:t>
      </w:r>
      <w:proofErr w:type="gramStart"/>
      <w:r w:rsidR="00194865" w:rsidRPr="004A0038">
        <w:rPr>
          <w:rFonts w:cs="Times New Roman"/>
          <w:sz w:val="28"/>
          <w:szCs w:val="28"/>
        </w:rPr>
        <w:t>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  <w:proofErr w:type="gramEnd"/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3</w:t>
      </w:r>
      <w:r w:rsidR="00FD03F7">
        <w:rPr>
          <w:rFonts w:cs="Times New Roman"/>
          <w:sz w:val="28"/>
          <w:szCs w:val="28"/>
        </w:rPr>
        <w:t>7</w:t>
      </w:r>
      <w:r w:rsidR="00194865" w:rsidRPr="004A0038">
        <w:rPr>
          <w:rFonts w:cs="Times New Roman"/>
          <w:sz w:val="28"/>
          <w:szCs w:val="28"/>
        </w:rPr>
        <w:t>. Расчеты расходов на закупку товаров, работ, услуг должны соответствовать в части планируемых к заключению контрактов (договоров):</w:t>
      </w:r>
    </w:p>
    <w:p w:rsidR="00194865" w:rsidRPr="004A0038" w:rsidRDefault="00194865" w:rsidP="003A0102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4A0038">
        <w:rPr>
          <w:rFonts w:cs="Times New Roman"/>
          <w:sz w:val="28"/>
          <w:szCs w:val="28"/>
        </w:rPr>
        <w:t xml:space="preserve">показателям плана-графика закупок товаров, работ, услуг для обеспечения </w:t>
      </w:r>
      <w:r w:rsidR="00BF5B15" w:rsidRPr="004A0038">
        <w:rPr>
          <w:rFonts w:cs="Times New Roman"/>
          <w:sz w:val="28"/>
          <w:szCs w:val="28"/>
        </w:rPr>
        <w:t xml:space="preserve"> </w:t>
      </w:r>
      <w:r w:rsidRPr="004A0038">
        <w:rPr>
          <w:rFonts w:cs="Times New Roman"/>
          <w:sz w:val="28"/>
          <w:szCs w:val="28"/>
        </w:rPr>
        <w:t xml:space="preserve">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муниципальных нужд, в случае осуществления закупок в соответствии с Федеральным законом от 5 апреля 2013 г. </w:t>
      </w:r>
      <w:r w:rsidRPr="004A0038">
        <w:rPr>
          <w:rFonts w:cs="Times New Roman"/>
          <w:sz w:val="28"/>
          <w:szCs w:val="28"/>
          <w:lang w:val="en-US"/>
        </w:rPr>
        <w:t>N</w:t>
      </w:r>
      <w:r w:rsidRPr="004A0038">
        <w:rPr>
          <w:rFonts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</w:t>
      </w:r>
      <w:r w:rsidR="003A0102" w:rsidRPr="004A0038">
        <w:rPr>
          <w:rFonts w:cs="Times New Roman"/>
          <w:sz w:val="28"/>
          <w:szCs w:val="28"/>
        </w:rPr>
        <w:t>ственных и муниципальных</w:t>
      </w:r>
      <w:proofErr w:type="gramEnd"/>
      <w:r w:rsidR="003A0102" w:rsidRPr="004A0038">
        <w:rPr>
          <w:rFonts w:cs="Times New Roman"/>
          <w:sz w:val="28"/>
          <w:szCs w:val="28"/>
        </w:rPr>
        <w:t xml:space="preserve"> нужд" 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4A0038">
        <w:rPr>
          <w:rFonts w:cs="Times New Roman"/>
          <w:sz w:val="28"/>
          <w:szCs w:val="28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Федеральным законом от 18 июля 2011 г. </w:t>
      </w:r>
      <w:r w:rsidRPr="004A0038">
        <w:rPr>
          <w:rFonts w:cs="Times New Roman"/>
          <w:sz w:val="28"/>
          <w:szCs w:val="28"/>
          <w:lang w:val="en-US"/>
        </w:rPr>
        <w:t>N</w:t>
      </w:r>
      <w:r w:rsidRPr="004A0038">
        <w:rPr>
          <w:rFonts w:cs="Times New Roman"/>
          <w:sz w:val="28"/>
          <w:szCs w:val="28"/>
        </w:rPr>
        <w:t xml:space="preserve"> 223-ФЗ "О закупках товаров, работ, услуг отдельными видами юридических лиц" </w:t>
      </w:r>
      <w:proofErr w:type="gramEnd"/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3</w:t>
      </w:r>
      <w:r w:rsidR="00FD03F7">
        <w:rPr>
          <w:rFonts w:cs="Times New Roman"/>
          <w:sz w:val="28"/>
          <w:szCs w:val="28"/>
        </w:rPr>
        <w:t>8</w:t>
      </w:r>
      <w:r w:rsidR="00194865" w:rsidRPr="004A0038">
        <w:rPr>
          <w:rFonts w:cs="Times New Roman"/>
          <w:sz w:val="28"/>
          <w:szCs w:val="28"/>
        </w:rPr>
        <w:t>. Расчет расходов на осуществление капитальных вложений:</w:t>
      </w:r>
    </w:p>
    <w:p w:rsidR="00194865" w:rsidRPr="004A0038" w:rsidRDefault="0019486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</w:t>
      </w:r>
      <w:r w:rsidRPr="004A0038">
        <w:rPr>
          <w:rFonts w:cs="Times New Roman"/>
          <w:sz w:val="28"/>
          <w:szCs w:val="28"/>
        </w:rPr>
        <w:lastRenderedPageBreak/>
        <w:t>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194865" w:rsidRPr="004A0038" w:rsidRDefault="00194865" w:rsidP="008471A5">
      <w:pPr>
        <w:pStyle w:val="af0"/>
        <w:tabs>
          <w:tab w:val="left" w:pos="1134"/>
        </w:tabs>
        <w:autoSpaceDE w:val="0"/>
        <w:ind w:left="0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194865" w:rsidRPr="004A0038" w:rsidRDefault="00BF5B15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3</w:t>
      </w:r>
      <w:r w:rsidR="00FD03F7">
        <w:rPr>
          <w:rFonts w:cs="Times New Roman"/>
          <w:sz w:val="28"/>
          <w:szCs w:val="28"/>
        </w:rPr>
        <w:t>9</w:t>
      </w:r>
      <w:r w:rsidR="00194865" w:rsidRPr="004A0038">
        <w:rPr>
          <w:rFonts w:cs="Times New Roman"/>
          <w:sz w:val="28"/>
          <w:szCs w:val="28"/>
        </w:rPr>
        <w:t xml:space="preserve">. 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</w:t>
      </w:r>
      <w:r w:rsidR="003A0102" w:rsidRPr="004A0038">
        <w:rPr>
          <w:rFonts w:cs="Times New Roman"/>
          <w:sz w:val="28"/>
          <w:szCs w:val="28"/>
        </w:rPr>
        <w:t xml:space="preserve">постановлением </w:t>
      </w:r>
      <w:r w:rsidR="00194865" w:rsidRPr="004A0038">
        <w:rPr>
          <w:rFonts w:cs="Times New Roman"/>
          <w:sz w:val="28"/>
          <w:szCs w:val="28"/>
        </w:rPr>
        <w:t>администрацие</w:t>
      </w:r>
      <w:r w:rsidR="003A0102" w:rsidRPr="004A0038">
        <w:rPr>
          <w:rFonts w:cs="Times New Roman"/>
          <w:sz w:val="28"/>
          <w:szCs w:val="28"/>
        </w:rPr>
        <w:t>й</w:t>
      </w:r>
      <w:r w:rsidR="00194865" w:rsidRPr="004A0038">
        <w:rPr>
          <w:rFonts w:cs="Times New Roman"/>
          <w:sz w:val="28"/>
          <w:szCs w:val="28"/>
        </w:rPr>
        <w:t xml:space="preserve"> </w:t>
      </w:r>
      <w:r w:rsidR="003A0102" w:rsidRPr="004A0038">
        <w:rPr>
          <w:rFonts w:cs="Times New Roman"/>
          <w:sz w:val="28"/>
          <w:szCs w:val="28"/>
        </w:rPr>
        <w:t>руководствуясь</w:t>
      </w:r>
      <w:r w:rsidR="00194865" w:rsidRPr="004A0038">
        <w:rPr>
          <w:rFonts w:cs="Times New Roman"/>
          <w:sz w:val="28"/>
          <w:szCs w:val="28"/>
        </w:rPr>
        <w:t xml:space="preserve"> стать</w:t>
      </w:r>
      <w:r w:rsidR="003A0102" w:rsidRPr="004A0038">
        <w:rPr>
          <w:rFonts w:cs="Times New Roman"/>
          <w:sz w:val="28"/>
          <w:szCs w:val="28"/>
        </w:rPr>
        <w:t>ей</w:t>
      </w:r>
      <w:r w:rsidR="00194865" w:rsidRPr="004A0038">
        <w:rPr>
          <w:rFonts w:cs="Times New Roman"/>
          <w:sz w:val="28"/>
          <w:szCs w:val="28"/>
        </w:rPr>
        <w:t xml:space="preserve"> 69.2 Бюджетног</w:t>
      </w:r>
      <w:r w:rsidR="003A0102" w:rsidRPr="004A0038">
        <w:rPr>
          <w:rFonts w:cs="Times New Roman"/>
          <w:sz w:val="28"/>
          <w:szCs w:val="28"/>
        </w:rPr>
        <w:t>о кодекса Российской Федерации  в пределах общего объема средств субсидии на финансовое обеспечение выполнения муниципального задания.</w:t>
      </w:r>
    </w:p>
    <w:p w:rsidR="006D0394" w:rsidRPr="004A0038" w:rsidRDefault="00FD03F7" w:rsidP="00194865">
      <w:pPr>
        <w:pStyle w:val="af0"/>
        <w:tabs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40</w:t>
      </w:r>
      <w:r w:rsidR="00194865" w:rsidRPr="004A0038">
        <w:rPr>
          <w:rFonts w:cs="Times New Roman"/>
          <w:sz w:val="28"/>
          <w:szCs w:val="28"/>
        </w:rPr>
        <w:t>. В случае</w:t>
      </w:r>
      <w:proofErr w:type="gramStart"/>
      <w:r w:rsidR="00194865" w:rsidRPr="004A0038">
        <w:rPr>
          <w:rFonts w:cs="Times New Roman"/>
          <w:sz w:val="28"/>
          <w:szCs w:val="28"/>
        </w:rPr>
        <w:t>,</w:t>
      </w:r>
      <w:proofErr w:type="gramEnd"/>
      <w:r w:rsidR="00194865" w:rsidRPr="004A0038">
        <w:rPr>
          <w:rFonts w:cs="Times New Roman"/>
          <w:sz w:val="28"/>
          <w:szCs w:val="28"/>
        </w:rPr>
        <w:t xml:space="preserve">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194865" w:rsidRPr="004A0038" w:rsidRDefault="00194865" w:rsidP="00B23B3E">
      <w:pPr>
        <w:autoSpaceDE w:val="0"/>
        <w:ind w:left="360"/>
        <w:jc w:val="center"/>
        <w:rPr>
          <w:rFonts w:cs="Times New Roman"/>
          <w:sz w:val="28"/>
          <w:szCs w:val="28"/>
        </w:rPr>
      </w:pPr>
    </w:p>
    <w:p w:rsidR="006D0394" w:rsidRPr="004A0038" w:rsidRDefault="00B23B3E" w:rsidP="00B23B3E">
      <w:pPr>
        <w:autoSpaceDE w:val="0"/>
        <w:ind w:left="360"/>
        <w:jc w:val="center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  <w:lang w:val="en-US"/>
        </w:rPr>
        <w:t>I</w:t>
      </w:r>
      <w:r w:rsidR="00194865" w:rsidRPr="004A0038">
        <w:rPr>
          <w:rFonts w:cs="Times New Roman"/>
          <w:sz w:val="28"/>
          <w:szCs w:val="28"/>
          <w:lang w:val="en-US"/>
        </w:rPr>
        <w:t>V</w:t>
      </w:r>
      <w:r w:rsidR="00FD03F7">
        <w:rPr>
          <w:rFonts w:cs="Times New Roman"/>
          <w:sz w:val="28"/>
          <w:szCs w:val="28"/>
        </w:rPr>
        <w:t>.</w:t>
      </w:r>
      <w:r w:rsidRPr="004A0038">
        <w:rPr>
          <w:rFonts w:cs="Times New Roman"/>
          <w:sz w:val="28"/>
          <w:szCs w:val="28"/>
        </w:rPr>
        <w:t xml:space="preserve"> </w:t>
      </w:r>
      <w:r w:rsidR="006D0394" w:rsidRPr="004A0038">
        <w:rPr>
          <w:rFonts w:cs="Times New Roman"/>
          <w:sz w:val="28"/>
          <w:szCs w:val="28"/>
        </w:rPr>
        <w:t>Порядок утверждения Плана</w:t>
      </w:r>
    </w:p>
    <w:p w:rsidR="006D0394" w:rsidRPr="004A0038" w:rsidRDefault="006D0394" w:rsidP="006D0394">
      <w:pPr>
        <w:pStyle w:val="af0"/>
        <w:tabs>
          <w:tab w:val="left" w:pos="1134"/>
        </w:tabs>
        <w:autoSpaceDE w:val="0"/>
        <w:ind w:left="709"/>
        <w:jc w:val="both"/>
        <w:rPr>
          <w:rFonts w:cs="Times New Roman"/>
          <w:sz w:val="28"/>
          <w:szCs w:val="28"/>
        </w:rPr>
      </w:pPr>
    </w:p>
    <w:p w:rsidR="002D565B" w:rsidRPr="00FD03F7" w:rsidRDefault="0073422A" w:rsidP="00FD03F7">
      <w:pPr>
        <w:pStyle w:val="af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FD03F7">
        <w:rPr>
          <w:rFonts w:cs="Times New Roman"/>
          <w:sz w:val="28"/>
          <w:szCs w:val="28"/>
        </w:rPr>
        <w:t>Утверждение плана осуществляется в срок не более одного месяца после официального опубликования решения о бюджете Сосновского муниципального района на очередной финансовый год и плановый период</w:t>
      </w:r>
      <w:r w:rsidR="00B23B3E" w:rsidRPr="00FD03F7">
        <w:rPr>
          <w:rFonts w:cs="Times New Roman"/>
          <w:sz w:val="28"/>
          <w:szCs w:val="28"/>
        </w:rPr>
        <w:t>.</w:t>
      </w:r>
      <w:r w:rsidRPr="00FD03F7">
        <w:rPr>
          <w:rFonts w:cs="Times New Roman"/>
          <w:sz w:val="28"/>
          <w:szCs w:val="28"/>
        </w:rPr>
        <w:t xml:space="preserve"> План подписывается должностными лицами, ответственными за содержащиеся в Плане данны</w:t>
      </w:r>
      <w:r w:rsidR="002D565B" w:rsidRPr="00FD03F7">
        <w:rPr>
          <w:rFonts w:cs="Times New Roman"/>
          <w:sz w:val="28"/>
          <w:szCs w:val="28"/>
        </w:rPr>
        <w:t>ми</w:t>
      </w:r>
      <w:r w:rsidRPr="00FD03F7">
        <w:rPr>
          <w:rFonts w:cs="Times New Roman"/>
          <w:sz w:val="28"/>
          <w:szCs w:val="28"/>
        </w:rPr>
        <w:t xml:space="preserve">: руководителем учреждения, главным бухгалтером учреждения, исполнителем документа. </w:t>
      </w:r>
      <w:r w:rsidR="00B23B3E" w:rsidRPr="00FD03F7">
        <w:rPr>
          <w:rFonts w:cs="Times New Roman"/>
          <w:sz w:val="28"/>
          <w:szCs w:val="28"/>
        </w:rPr>
        <w:t xml:space="preserve"> Финансовое </w:t>
      </w:r>
      <w:r w:rsidR="000A31C1" w:rsidRPr="00FD03F7">
        <w:rPr>
          <w:rFonts w:cs="Times New Roman"/>
          <w:sz w:val="28"/>
          <w:szCs w:val="28"/>
        </w:rPr>
        <w:t>у</w:t>
      </w:r>
      <w:r w:rsidR="00B23B3E" w:rsidRPr="00FD03F7">
        <w:rPr>
          <w:rFonts w:cs="Times New Roman"/>
          <w:sz w:val="28"/>
          <w:szCs w:val="28"/>
        </w:rPr>
        <w:t xml:space="preserve">правление </w:t>
      </w:r>
      <w:r w:rsidR="000A31C1" w:rsidRPr="00FD03F7">
        <w:rPr>
          <w:rFonts w:cs="Times New Roman"/>
          <w:sz w:val="28"/>
          <w:szCs w:val="28"/>
        </w:rPr>
        <w:t xml:space="preserve">администрации </w:t>
      </w:r>
      <w:r w:rsidR="00B23B3E" w:rsidRPr="00FD03F7">
        <w:rPr>
          <w:rFonts w:cs="Times New Roman"/>
          <w:sz w:val="28"/>
          <w:szCs w:val="28"/>
        </w:rPr>
        <w:t>Сосновского муниципального района</w:t>
      </w:r>
      <w:r w:rsidR="00300055" w:rsidRPr="00FD03F7">
        <w:rPr>
          <w:rFonts w:cs="Times New Roman"/>
          <w:sz w:val="28"/>
          <w:szCs w:val="28"/>
        </w:rPr>
        <w:t xml:space="preserve"> не позднее 20 рабочих дней формирует и утвержда</w:t>
      </w:r>
      <w:r w:rsidRPr="00FD03F7">
        <w:rPr>
          <w:rFonts w:cs="Times New Roman"/>
          <w:sz w:val="28"/>
          <w:szCs w:val="28"/>
        </w:rPr>
        <w:t>ет План в системе "</w:t>
      </w:r>
      <w:proofErr w:type="spellStart"/>
      <w:r w:rsidRPr="00FD03F7">
        <w:rPr>
          <w:rFonts w:cs="Times New Roman"/>
          <w:sz w:val="28"/>
          <w:szCs w:val="28"/>
        </w:rPr>
        <w:t>АЦК-Финансы</w:t>
      </w:r>
      <w:proofErr w:type="spellEnd"/>
      <w:r w:rsidRPr="00FD03F7">
        <w:rPr>
          <w:rFonts w:cs="Times New Roman"/>
          <w:sz w:val="28"/>
          <w:szCs w:val="28"/>
        </w:rPr>
        <w:t xml:space="preserve">».   </w:t>
      </w:r>
    </w:p>
    <w:p w:rsidR="00300055" w:rsidRPr="004A0038" w:rsidRDefault="00BF5B15" w:rsidP="00BF5B15">
      <w:pPr>
        <w:tabs>
          <w:tab w:val="left" w:pos="0"/>
          <w:tab w:val="left" w:pos="993"/>
          <w:tab w:val="left" w:pos="1134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4</w:t>
      </w:r>
      <w:r w:rsidR="00FD03F7">
        <w:rPr>
          <w:rFonts w:cs="Times New Roman"/>
          <w:sz w:val="28"/>
          <w:szCs w:val="28"/>
        </w:rPr>
        <w:t>2</w:t>
      </w:r>
      <w:r w:rsidRPr="004A0038">
        <w:rPr>
          <w:rFonts w:cs="Times New Roman"/>
          <w:sz w:val="28"/>
          <w:szCs w:val="28"/>
        </w:rPr>
        <w:t xml:space="preserve">. </w:t>
      </w:r>
      <w:r w:rsidR="00300055" w:rsidRPr="004A0038">
        <w:rPr>
          <w:rFonts w:cs="Times New Roman"/>
          <w:sz w:val="28"/>
          <w:szCs w:val="28"/>
        </w:rPr>
        <w:t xml:space="preserve">К представляемому на утверждение </w:t>
      </w:r>
      <w:r w:rsidR="002D565B" w:rsidRPr="004A0038">
        <w:rPr>
          <w:rFonts w:cs="Times New Roman"/>
          <w:sz w:val="28"/>
          <w:szCs w:val="28"/>
        </w:rPr>
        <w:t xml:space="preserve">Учредителю </w:t>
      </w:r>
      <w:r w:rsidR="00300055" w:rsidRPr="004A0038">
        <w:rPr>
          <w:rFonts w:cs="Times New Roman"/>
          <w:sz w:val="28"/>
          <w:szCs w:val="28"/>
        </w:rPr>
        <w:t xml:space="preserve"> Плану Учреждение прилагает обоснования (расчеты) плановых показателей поступлений и выплат, формируемые в соответствии с Требованиями</w:t>
      </w:r>
      <w:r w:rsidR="002D565B" w:rsidRPr="004A0038">
        <w:rPr>
          <w:rFonts w:cs="Times New Roman"/>
          <w:sz w:val="28"/>
          <w:szCs w:val="28"/>
        </w:rPr>
        <w:t>. Учредитель</w:t>
      </w:r>
      <w:r w:rsidR="00300055" w:rsidRPr="004A0038">
        <w:rPr>
          <w:rFonts w:cs="Times New Roman"/>
          <w:sz w:val="28"/>
          <w:szCs w:val="28"/>
        </w:rPr>
        <w:t xml:space="preserve"> не позднее 10 рабочих дней со дня утверждения Плана  руководителем Учреждения или уполномоченным им лицом согласовывает либо отклоняет с указанием причин План.</w:t>
      </w:r>
      <w:r w:rsidR="002D565B" w:rsidRPr="004A0038">
        <w:rPr>
          <w:rFonts w:cs="Times New Roman"/>
          <w:sz w:val="28"/>
          <w:szCs w:val="28"/>
        </w:rPr>
        <w:t xml:space="preserve">  </w:t>
      </w:r>
      <w:r w:rsidR="00300055" w:rsidRPr="004A0038">
        <w:rPr>
          <w:rFonts w:cs="Times New Roman"/>
          <w:sz w:val="28"/>
          <w:szCs w:val="28"/>
        </w:rPr>
        <w:t xml:space="preserve">В случае отклонения </w:t>
      </w:r>
      <w:r w:rsidR="002D565B" w:rsidRPr="004A0038">
        <w:rPr>
          <w:rFonts w:cs="Times New Roman"/>
          <w:sz w:val="28"/>
          <w:szCs w:val="28"/>
        </w:rPr>
        <w:t>Учредителем</w:t>
      </w:r>
      <w:r w:rsidR="00300055" w:rsidRPr="004A0038">
        <w:rPr>
          <w:rFonts w:cs="Times New Roman"/>
          <w:sz w:val="28"/>
          <w:szCs w:val="28"/>
        </w:rPr>
        <w:t xml:space="preserve"> Плана  Учреждение не позднее 5 рабочих дней </w:t>
      </w:r>
      <w:proofErr w:type="gramStart"/>
      <w:r w:rsidR="00300055" w:rsidRPr="004A0038">
        <w:rPr>
          <w:rFonts w:cs="Times New Roman"/>
          <w:sz w:val="28"/>
          <w:szCs w:val="28"/>
        </w:rPr>
        <w:t>с даты отклонения</w:t>
      </w:r>
      <w:proofErr w:type="gramEnd"/>
      <w:r w:rsidR="00300055" w:rsidRPr="004A0038">
        <w:rPr>
          <w:rFonts w:cs="Times New Roman"/>
          <w:sz w:val="28"/>
          <w:szCs w:val="28"/>
        </w:rPr>
        <w:t xml:space="preserve"> осуществляет доработку и повторно утверждает их в соответствии с требованиями настоящего Порядка.</w:t>
      </w:r>
    </w:p>
    <w:p w:rsidR="00300055" w:rsidRPr="004A0038" w:rsidRDefault="00BF5B15" w:rsidP="00BF5B1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4</w:t>
      </w:r>
      <w:r w:rsidR="00FD03F7">
        <w:rPr>
          <w:rFonts w:cs="Times New Roman"/>
          <w:sz w:val="28"/>
          <w:szCs w:val="28"/>
        </w:rPr>
        <w:t>3</w:t>
      </w:r>
      <w:r w:rsidR="00300055" w:rsidRPr="004A0038">
        <w:rPr>
          <w:rFonts w:cs="Times New Roman"/>
          <w:sz w:val="28"/>
          <w:szCs w:val="28"/>
        </w:rPr>
        <w:t xml:space="preserve">. </w:t>
      </w:r>
      <w:proofErr w:type="gramStart"/>
      <w:r w:rsidR="00300055" w:rsidRPr="004A0038">
        <w:rPr>
          <w:rFonts w:cs="Times New Roman"/>
          <w:sz w:val="28"/>
          <w:szCs w:val="28"/>
        </w:rPr>
        <w:t xml:space="preserve">Согласованный </w:t>
      </w:r>
      <w:r w:rsidR="002D565B" w:rsidRPr="004A0038">
        <w:rPr>
          <w:rFonts w:cs="Times New Roman"/>
          <w:sz w:val="28"/>
          <w:szCs w:val="28"/>
        </w:rPr>
        <w:t xml:space="preserve">Учредителем </w:t>
      </w:r>
      <w:r w:rsidR="00300055" w:rsidRPr="004A0038">
        <w:rPr>
          <w:rFonts w:cs="Times New Roman"/>
          <w:sz w:val="28"/>
          <w:szCs w:val="28"/>
        </w:rPr>
        <w:t xml:space="preserve">План (План с учетом внесенных изменений в показатели Плана) размещается Учреждением на официальном сайте для размещения информации о государственных (муниципальных) учреждениях в информационно-телекоммуникационной сети "Интернет" </w:t>
      </w:r>
      <w:proofErr w:type="spellStart"/>
      <w:r w:rsidR="00300055" w:rsidRPr="004A0038">
        <w:rPr>
          <w:rFonts w:cs="Times New Roman"/>
          <w:sz w:val="28"/>
          <w:szCs w:val="28"/>
        </w:rPr>
        <w:t>www.bus.gov.ru</w:t>
      </w:r>
      <w:proofErr w:type="spellEnd"/>
      <w:r w:rsidR="00300055" w:rsidRPr="004A0038">
        <w:rPr>
          <w:rFonts w:cs="Times New Roman"/>
          <w:sz w:val="28"/>
          <w:szCs w:val="28"/>
        </w:rPr>
        <w:t xml:space="preserve"> не позднее </w:t>
      </w:r>
      <w:r w:rsidR="000A31C1" w:rsidRPr="004A0038">
        <w:rPr>
          <w:rFonts w:cs="Times New Roman"/>
          <w:sz w:val="28"/>
          <w:szCs w:val="28"/>
        </w:rPr>
        <w:t>5</w:t>
      </w:r>
      <w:r w:rsidR="00300055" w:rsidRPr="004A0038">
        <w:rPr>
          <w:rFonts w:cs="Times New Roman"/>
          <w:sz w:val="28"/>
          <w:szCs w:val="28"/>
        </w:rPr>
        <w:t xml:space="preserve"> рабочих дней, следующих за днем согласования Плана (Плана с учетом внесенных изменений в показатели Плана), в соответствии с Порядком предоставления информации муниципальным учреждением, ее размещения на</w:t>
      </w:r>
      <w:proofErr w:type="gramEnd"/>
      <w:r w:rsidR="00300055" w:rsidRPr="004A0038">
        <w:rPr>
          <w:rFonts w:cs="Times New Roman"/>
          <w:sz w:val="28"/>
          <w:szCs w:val="28"/>
        </w:rPr>
        <w:t xml:space="preserve"> официальном </w:t>
      </w:r>
      <w:proofErr w:type="gramStart"/>
      <w:r w:rsidR="00300055" w:rsidRPr="004A0038">
        <w:rPr>
          <w:rFonts w:cs="Times New Roman"/>
          <w:sz w:val="28"/>
          <w:szCs w:val="28"/>
        </w:rPr>
        <w:t>сайте</w:t>
      </w:r>
      <w:proofErr w:type="gramEnd"/>
      <w:r w:rsidR="00300055" w:rsidRPr="004A0038">
        <w:rPr>
          <w:rFonts w:cs="Times New Roman"/>
          <w:sz w:val="28"/>
          <w:szCs w:val="28"/>
        </w:rPr>
        <w:t xml:space="preserve"> в сети Интернет и ведения указанного сайта, утвержденным приказом Министерства финансов Российской Федерации от 21 июля 2011 г. N 86н.</w:t>
      </w:r>
    </w:p>
    <w:p w:rsidR="00BF7116" w:rsidRPr="004A0038" w:rsidRDefault="00BF7116" w:rsidP="001E4882">
      <w:pPr>
        <w:autoSpaceDE w:val="0"/>
        <w:jc w:val="both"/>
        <w:rPr>
          <w:rFonts w:cs="Times New Roman"/>
          <w:sz w:val="28"/>
          <w:szCs w:val="28"/>
        </w:rPr>
      </w:pPr>
    </w:p>
    <w:p w:rsidR="00BF7116" w:rsidRPr="004A0038" w:rsidRDefault="00BF5B15" w:rsidP="00BF5B15">
      <w:pPr>
        <w:autoSpaceDE w:val="0"/>
        <w:ind w:left="360"/>
        <w:jc w:val="center"/>
        <w:rPr>
          <w:rFonts w:cs="Times New Roman"/>
          <w:sz w:val="28"/>
          <w:szCs w:val="28"/>
        </w:rPr>
      </w:pPr>
      <w:proofErr w:type="gramStart"/>
      <w:r w:rsidRPr="004A0038">
        <w:rPr>
          <w:rFonts w:cs="Times New Roman"/>
          <w:sz w:val="28"/>
          <w:szCs w:val="28"/>
          <w:lang w:val="en-US"/>
        </w:rPr>
        <w:t>V</w:t>
      </w:r>
      <w:r w:rsidR="00FD03F7">
        <w:rPr>
          <w:rFonts w:cs="Times New Roman"/>
          <w:sz w:val="28"/>
          <w:szCs w:val="28"/>
        </w:rPr>
        <w:t>.</w:t>
      </w:r>
      <w:r w:rsidRPr="004A0038">
        <w:rPr>
          <w:rFonts w:cs="Times New Roman"/>
          <w:sz w:val="28"/>
          <w:szCs w:val="28"/>
        </w:rPr>
        <w:t xml:space="preserve">  </w:t>
      </w:r>
      <w:r w:rsidR="00BF7116" w:rsidRPr="004A0038">
        <w:rPr>
          <w:rFonts w:cs="Times New Roman"/>
          <w:sz w:val="28"/>
          <w:szCs w:val="28"/>
        </w:rPr>
        <w:t>Сведения</w:t>
      </w:r>
      <w:proofErr w:type="gramEnd"/>
      <w:r w:rsidR="00BF7116" w:rsidRPr="004A0038">
        <w:rPr>
          <w:rFonts w:cs="Times New Roman"/>
          <w:sz w:val="28"/>
          <w:szCs w:val="28"/>
        </w:rPr>
        <w:t xml:space="preserve"> </w:t>
      </w:r>
      <w:r w:rsidR="001204FA" w:rsidRPr="004A0038">
        <w:rPr>
          <w:rFonts w:cs="Times New Roman"/>
          <w:sz w:val="28"/>
          <w:szCs w:val="28"/>
        </w:rPr>
        <w:t>по выплатам на закупку товаров, работ, услуг</w:t>
      </w:r>
    </w:p>
    <w:p w:rsidR="001E4882" w:rsidRPr="004A0038" w:rsidRDefault="001E4882" w:rsidP="001E4882">
      <w:pPr>
        <w:autoSpaceDE w:val="0"/>
        <w:rPr>
          <w:rFonts w:cs="Times New Roman"/>
          <w:sz w:val="28"/>
          <w:szCs w:val="28"/>
        </w:rPr>
      </w:pPr>
    </w:p>
    <w:p w:rsidR="007475AA" w:rsidRPr="004A0038" w:rsidRDefault="00BF5B1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4</w:t>
      </w:r>
      <w:r w:rsidR="00FD03F7">
        <w:rPr>
          <w:rFonts w:cs="Times New Roman"/>
          <w:sz w:val="28"/>
          <w:szCs w:val="28"/>
        </w:rPr>
        <w:t>4</w:t>
      </w:r>
      <w:r w:rsidR="00BF7116" w:rsidRPr="004A0038">
        <w:rPr>
          <w:rFonts w:cs="Times New Roman"/>
          <w:sz w:val="28"/>
          <w:szCs w:val="28"/>
        </w:rPr>
        <w:t xml:space="preserve">. </w:t>
      </w:r>
      <w:r w:rsidR="007475AA" w:rsidRPr="004A0038">
        <w:rPr>
          <w:rFonts w:cs="Times New Roman"/>
          <w:sz w:val="28"/>
          <w:szCs w:val="28"/>
        </w:rPr>
        <w:t xml:space="preserve">В Разделе 2  «Сведения по выплатам на закупку товаров, работ, услуг» Плана детализируется показатели выплат по расходам на закупку товаров, работ, услуг, отраженные по срокам </w:t>
      </w:r>
      <w:r w:rsidR="006B3560" w:rsidRPr="004A0038">
        <w:rPr>
          <w:rFonts w:cs="Times New Roman"/>
          <w:sz w:val="28"/>
          <w:szCs w:val="28"/>
        </w:rPr>
        <w:t>Р</w:t>
      </w:r>
      <w:r w:rsidR="007475AA" w:rsidRPr="004A0038">
        <w:rPr>
          <w:rFonts w:cs="Times New Roman"/>
          <w:sz w:val="28"/>
          <w:szCs w:val="28"/>
        </w:rPr>
        <w:t>аздела 1 «Поступления и выплаты» Плана.</w:t>
      </w:r>
    </w:p>
    <w:p w:rsidR="00BF7116" w:rsidRPr="004A0038" w:rsidRDefault="00BF7116">
      <w:pPr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A0038">
        <w:rPr>
          <w:rFonts w:cs="Times New Roman"/>
          <w:sz w:val="28"/>
          <w:szCs w:val="28"/>
        </w:rPr>
        <w:t>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муниципальное бюджетное учрежде</w:t>
      </w:r>
      <w:r w:rsidR="000A31C1" w:rsidRPr="004A0038">
        <w:rPr>
          <w:rFonts w:cs="Times New Roman"/>
          <w:sz w:val="28"/>
          <w:szCs w:val="28"/>
        </w:rPr>
        <w:t xml:space="preserve">ние составляет и учредителю </w:t>
      </w:r>
      <w:r w:rsidRPr="004A0038">
        <w:rPr>
          <w:rFonts w:cs="Times New Roman"/>
          <w:sz w:val="28"/>
          <w:szCs w:val="28"/>
        </w:rPr>
        <w:t>Сведения об операциях с целевыми субсидиями, предоставленными муниципальному бюджетному учреждению по форме согласно приложению  к настоящему постановлению.</w:t>
      </w:r>
      <w:proofErr w:type="gramEnd"/>
    </w:p>
    <w:p w:rsidR="00BF7116" w:rsidRPr="004A0038" w:rsidRDefault="00BF5B1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4</w:t>
      </w:r>
      <w:r w:rsidR="00FD03F7">
        <w:rPr>
          <w:rFonts w:cs="Times New Roman"/>
          <w:sz w:val="28"/>
          <w:szCs w:val="28"/>
        </w:rPr>
        <w:t>5</w:t>
      </w:r>
      <w:r w:rsidR="00BF7116" w:rsidRPr="004A0038">
        <w:rPr>
          <w:rFonts w:cs="Times New Roman"/>
          <w:sz w:val="28"/>
          <w:szCs w:val="28"/>
        </w:rPr>
        <w:t>. При составлении Сведений учреждением в них указываются:</w:t>
      </w:r>
    </w:p>
    <w:p w:rsidR="00BF7116" w:rsidRPr="004A0038" w:rsidRDefault="00BF7116" w:rsidP="008471A5">
      <w:pPr>
        <w:autoSpaceDE w:val="0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наименование целевой субсидии;</w:t>
      </w:r>
    </w:p>
    <w:p w:rsidR="00BF7116" w:rsidRPr="004A0038" w:rsidRDefault="00BF7116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аналитический код, присвоенный </w:t>
      </w:r>
      <w:r w:rsidR="00E616CA" w:rsidRPr="004A0038">
        <w:rPr>
          <w:rFonts w:cs="Times New Roman"/>
          <w:sz w:val="28"/>
          <w:szCs w:val="28"/>
        </w:rPr>
        <w:t>Финансовым управлением</w:t>
      </w:r>
      <w:r w:rsidRPr="004A0038">
        <w:rPr>
          <w:rFonts w:cs="Times New Roman"/>
          <w:sz w:val="28"/>
          <w:szCs w:val="28"/>
        </w:rPr>
        <w:t xml:space="preserve"> для учета операций с целевой субсидией (далее - код субсидии);</w:t>
      </w:r>
    </w:p>
    <w:p w:rsidR="00BF7116" w:rsidRPr="004A0038" w:rsidRDefault="00BF7116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BF7116" w:rsidRPr="004A0038" w:rsidRDefault="00BF7116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</w:t>
      </w:r>
      <w:proofErr w:type="gramStart"/>
      <w:r w:rsidRPr="004A0038">
        <w:rPr>
          <w:rFonts w:cs="Times New Roman"/>
          <w:sz w:val="28"/>
          <w:szCs w:val="28"/>
        </w:rPr>
        <w:t>на те</w:t>
      </w:r>
      <w:proofErr w:type="gramEnd"/>
      <w:r w:rsidRPr="004A0038">
        <w:rPr>
          <w:rFonts w:cs="Times New Roman"/>
          <w:sz w:val="28"/>
          <w:szCs w:val="28"/>
        </w:rPr>
        <w:t xml:space="preserve"> же цели в разрезе кодов субсидий по каждой субсидии;</w:t>
      </w:r>
    </w:p>
    <w:p w:rsidR="00BF7116" w:rsidRPr="004A0038" w:rsidRDefault="00BF7116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суммы возврата дебиторской задолженности прошлых лет, на которые подтверждена в установленном порядке потребность в направлении их </w:t>
      </w:r>
      <w:proofErr w:type="gramStart"/>
      <w:r w:rsidRPr="004A0038">
        <w:rPr>
          <w:rFonts w:cs="Times New Roman"/>
          <w:sz w:val="28"/>
          <w:szCs w:val="28"/>
        </w:rPr>
        <w:t>на те</w:t>
      </w:r>
      <w:proofErr w:type="gramEnd"/>
      <w:r w:rsidRPr="004A0038">
        <w:rPr>
          <w:rFonts w:cs="Times New Roman"/>
          <w:sz w:val="28"/>
          <w:szCs w:val="28"/>
        </w:rPr>
        <w:t xml:space="preserve"> же цели;</w:t>
      </w:r>
    </w:p>
    <w:p w:rsidR="00BF7116" w:rsidRPr="004A0038" w:rsidRDefault="00BF7116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сумма планируемых на текущий финансовый год поступлений целевых субсидий;</w:t>
      </w:r>
    </w:p>
    <w:p w:rsidR="00BF7116" w:rsidRPr="004A0038" w:rsidRDefault="00BF7116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сумма планируемых на текущий финансовый год выплат, источником финансового обеспечения которых являются целевые субсидии.</w:t>
      </w:r>
    </w:p>
    <w:p w:rsidR="002F3CC7" w:rsidRPr="004A0038" w:rsidRDefault="00BF5B1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4</w:t>
      </w:r>
      <w:r w:rsidR="00FD03F7">
        <w:rPr>
          <w:rFonts w:cs="Times New Roman"/>
          <w:sz w:val="28"/>
          <w:szCs w:val="28"/>
        </w:rPr>
        <w:t>6</w:t>
      </w:r>
      <w:r w:rsidR="00BF7116" w:rsidRPr="004A0038">
        <w:rPr>
          <w:rFonts w:cs="Times New Roman"/>
          <w:sz w:val="28"/>
          <w:szCs w:val="28"/>
        </w:rPr>
        <w:t>. Согласование и утверждение Сведений осуществляется в порядке согласования и утверждения Плана.</w:t>
      </w:r>
    </w:p>
    <w:p w:rsidR="00DC3639" w:rsidRPr="004A0038" w:rsidRDefault="00DC3639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4A0038" w:rsidRPr="004A0038" w:rsidRDefault="004A0038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4A0038" w:rsidRPr="004A0038" w:rsidRDefault="004A0038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4A0038" w:rsidRPr="004A0038" w:rsidRDefault="004A0038" w:rsidP="003C6E14">
      <w:pPr>
        <w:autoSpaceDE w:val="0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 xml:space="preserve">Заместитель Главы </w:t>
      </w:r>
      <w:r w:rsidR="008471A5">
        <w:rPr>
          <w:rFonts w:cs="Times New Roman"/>
          <w:sz w:val="28"/>
          <w:szCs w:val="28"/>
        </w:rPr>
        <w:t xml:space="preserve">Сосновского </w:t>
      </w:r>
      <w:r w:rsidRPr="004A0038">
        <w:rPr>
          <w:rFonts w:cs="Times New Roman"/>
          <w:sz w:val="28"/>
          <w:szCs w:val="28"/>
        </w:rPr>
        <w:t>района</w:t>
      </w:r>
    </w:p>
    <w:p w:rsidR="004A0038" w:rsidRDefault="004A0038" w:rsidP="003C6E14">
      <w:pPr>
        <w:autoSpaceDE w:val="0"/>
        <w:jc w:val="both"/>
        <w:rPr>
          <w:rFonts w:cs="Times New Roman"/>
          <w:sz w:val="28"/>
          <w:szCs w:val="28"/>
        </w:rPr>
      </w:pPr>
      <w:r w:rsidRPr="004A0038">
        <w:rPr>
          <w:rFonts w:cs="Times New Roman"/>
          <w:sz w:val="28"/>
          <w:szCs w:val="28"/>
        </w:rPr>
        <w:t>Начальник финансового управления</w:t>
      </w:r>
      <w:r w:rsidRPr="004A0038">
        <w:rPr>
          <w:rFonts w:cs="Times New Roman"/>
          <w:sz w:val="28"/>
          <w:szCs w:val="28"/>
        </w:rPr>
        <w:tab/>
      </w:r>
      <w:r w:rsidRPr="004A0038">
        <w:rPr>
          <w:rFonts w:cs="Times New Roman"/>
          <w:sz w:val="28"/>
          <w:szCs w:val="28"/>
        </w:rPr>
        <w:tab/>
      </w:r>
      <w:r w:rsidR="003C6E14">
        <w:rPr>
          <w:rFonts w:cs="Times New Roman"/>
          <w:sz w:val="28"/>
          <w:szCs w:val="28"/>
        </w:rPr>
        <w:tab/>
      </w:r>
      <w:r w:rsidRPr="004A0038">
        <w:rPr>
          <w:rFonts w:cs="Times New Roman"/>
          <w:sz w:val="28"/>
          <w:szCs w:val="28"/>
        </w:rPr>
        <w:tab/>
      </w:r>
      <w:r w:rsidR="003C6E14">
        <w:rPr>
          <w:rFonts w:cs="Times New Roman"/>
          <w:sz w:val="28"/>
          <w:szCs w:val="28"/>
        </w:rPr>
        <w:tab/>
      </w:r>
      <w:r w:rsidRPr="004A0038">
        <w:rPr>
          <w:rFonts w:cs="Times New Roman"/>
          <w:sz w:val="28"/>
          <w:szCs w:val="28"/>
        </w:rPr>
        <w:t>Т.В. Тимченко</w:t>
      </w:r>
    </w:p>
    <w:p w:rsidR="00271494" w:rsidRDefault="00271494" w:rsidP="003C6E14">
      <w:pPr>
        <w:autoSpaceDE w:val="0"/>
        <w:jc w:val="both"/>
        <w:rPr>
          <w:rFonts w:cs="Times New Roman"/>
          <w:sz w:val="28"/>
          <w:szCs w:val="28"/>
        </w:rPr>
      </w:pPr>
    </w:p>
    <w:p w:rsidR="00271494" w:rsidRDefault="00271494" w:rsidP="003C6E14">
      <w:pPr>
        <w:autoSpaceDE w:val="0"/>
        <w:jc w:val="both"/>
        <w:rPr>
          <w:rFonts w:cs="Times New Roman"/>
          <w:sz w:val="28"/>
          <w:szCs w:val="28"/>
        </w:rPr>
      </w:pPr>
    </w:p>
    <w:p w:rsidR="00271494" w:rsidRDefault="00271494" w:rsidP="003C6E14">
      <w:pPr>
        <w:autoSpaceDE w:val="0"/>
        <w:jc w:val="both"/>
        <w:rPr>
          <w:rFonts w:cs="Times New Roman"/>
          <w:sz w:val="28"/>
          <w:szCs w:val="28"/>
        </w:rPr>
      </w:pPr>
    </w:p>
    <w:p w:rsidR="00271494" w:rsidRDefault="00271494" w:rsidP="003C6E14">
      <w:pPr>
        <w:autoSpaceDE w:val="0"/>
        <w:jc w:val="both"/>
        <w:rPr>
          <w:rFonts w:cs="Times New Roman"/>
          <w:sz w:val="28"/>
          <w:szCs w:val="28"/>
        </w:rPr>
      </w:pPr>
    </w:p>
    <w:p w:rsidR="00271494" w:rsidRDefault="00271494" w:rsidP="003C6E14">
      <w:pPr>
        <w:autoSpaceDE w:val="0"/>
        <w:jc w:val="both"/>
        <w:rPr>
          <w:rFonts w:cs="Times New Roman"/>
          <w:sz w:val="28"/>
          <w:szCs w:val="28"/>
        </w:rPr>
      </w:pPr>
    </w:p>
    <w:p w:rsidR="00271494" w:rsidRPr="004A0038" w:rsidRDefault="00271494" w:rsidP="003C6E14">
      <w:pPr>
        <w:autoSpaceDE w:val="0"/>
        <w:jc w:val="both"/>
        <w:rPr>
          <w:rFonts w:cs="Times New Roman"/>
          <w:sz w:val="28"/>
          <w:szCs w:val="28"/>
        </w:rPr>
      </w:pPr>
    </w:p>
    <w:sectPr w:rsidR="00271494" w:rsidRPr="004A0038" w:rsidSect="008471A5">
      <w:headerReference w:type="even" r:id="rId8"/>
      <w:headerReference w:type="default" r:id="rId9"/>
      <w:pgSz w:w="11906" w:h="16838"/>
      <w:pgMar w:top="1134" w:right="849" w:bottom="1247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C5" w:rsidRDefault="00FB45C5">
      <w:r>
        <w:separator/>
      </w:r>
    </w:p>
  </w:endnote>
  <w:endnote w:type="continuationSeparator" w:id="0">
    <w:p w:rsidR="00FB45C5" w:rsidRDefault="00FB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C5" w:rsidRDefault="00FB45C5">
      <w:r>
        <w:separator/>
      </w:r>
    </w:p>
  </w:footnote>
  <w:footnote w:type="continuationSeparator" w:id="0">
    <w:p w:rsidR="00FB45C5" w:rsidRDefault="00FB4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5" w:rsidRDefault="00FB45C5">
    <w:pPr>
      <w:jc w:val="center"/>
    </w:pPr>
  </w:p>
  <w:p w:rsidR="00FB45C5" w:rsidRDefault="00FB45C5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5" w:rsidRDefault="00FB45C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58A2017"/>
    <w:multiLevelType w:val="hybridMultilevel"/>
    <w:tmpl w:val="4F4EBD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290"/>
    <w:multiLevelType w:val="hybridMultilevel"/>
    <w:tmpl w:val="7408F488"/>
    <w:lvl w:ilvl="0" w:tplc="9ACAC5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8B0"/>
    <w:multiLevelType w:val="hybridMultilevel"/>
    <w:tmpl w:val="81CAB3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5E09"/>
    <w:multiLevelType w:val="hybridMultilevel"/>
    <w:tmpl w:val="1B0CFA0A"/>
    <w:lvl w:ilvl="0" w:tplc="53E87C0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C64A8"/>
    <w:multiLevelType w:val="hybridMultilevel"/>
    <w:tmpl w:val="88A21B6A"/>
    <w:lvl w:ilvl="0" w:tplc="DB54A11E">
      <w:start w:val="4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5F28E3"/>
    <w:multiLevelType w:val="hybridMultilevel"/>
    <w:tmpl w:val="3FEA7F5C"/>
    <w:lvl w:ilvl="0" w:tplc="F60CAD98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F0125D"/>
    <w:multiLevelType w:val="hybridMultilevel"/>
    <w:tmpl w:val="183AA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F33"/>
    <w:multiLevelType w:val="hybridMultilevel"/>
    <w:tmpl w:val="FADED792"/>
    <w:lvl w:ilvl="0" w:tplc="98F0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E6DFC"/>
    <w:multiLevelType w:val="hybridMultilevel"/>
    <w:tmpl w:val="E57C5ED2"/>
    <w:lvl w:ilvl="0" w:tplc="6748B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A58E0"/>
    <w:multiLevelType w:val="hybridMultilevel"/>
    <w:tmpl w:val="249035EE"/>
    <w:lvl w:ilvl="0" w:tplc="19F8B618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embedSystemFonts/>
  <w:proofState w:spelling="clean" w:grammar="clean"/>
  <w:stylePaneFormatFilter w:val="0000"/>
  <w:defaultTabStop w:val="709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3CC7"/>
    <w:rsid w:val="0001771F"/>
    <w:rsid w:val="00072D74"/>
    <w:rsid w:val="000A31C1"/>
    <w:rsid w:val="0011171E"/>
    <w:rsid w:val="001204FA"/>
    <w:rsid w:val="00141F6C"/>
    <w:rsid w:val="00194865"/>
    <w:rsid w:val="001E4084"/>
    <w:rsid w:val="001E4882"/>
    <w:rsid w:val="00210993"/>
    <w:rsid w:val="00271494"/>
    <w:rsid w:val="002A2DB0"/>
    <w:rsid w:val="002B12C4"/>
    <w:rsid w:val="002B73D6"/>
    <w:rsid w:val="002D565B"/>
    <w:rsid w:val="002E1CB9"/>
    <w:rsid w:val="002E2041"/>
    <w:rsid w:val="002F3CC7"/>
    <w:rsid w:val="00300055"/>
    <w:rsid w:val="00360036"/>
    <w:rsid w:val="00383393"/>
    <w:rsid w:val="00390B70"/>
    <w:rsid w:val="003A0102"/>
    <w:rsid w:val="003C679A"/>
    <w:rsid w:val="003C6E14"/>
    <w:rsid w:val="003E24BA"/>
    <w:rsid w:val="004013CF"/>
    <w:rsid w:val="00403F5D"/>
    <w:rsid w:val="00417706"/>
    <w:rsid w:val="0045193D"/>
    <w:rsid w:val="00462548"/>
    <w:rsid w:val="004827F0"/>
    <w:rsid w:val="00495B7E"/>
    <w:rsid w:val="004A0038"/>
    <w:rsid w:val="00575D92"/>
    <w:rsid w:val="0058019B"/>
    <w:rsid w:val="00593E22"/>
    <w:rsid w:val="005B12C7"/>
    <w:rsid w:val="006102C2"/>
    <w:rsid w:val="006B3560"/>
    <w:rsid w:val="006B7BE8"/>
    <w:rsid w:val="006D0394"/>
    <w:rsid w:val="0073422A"/>
    <w:rsid w:val="007475AA"/>
    <w:rsid w:val="00752C94"/>
    <w:rsid w:val="00786FFF"/>
    <w:rsid w:val="0079665A"/>
    <w:rsid w:val="007E0216"/>
    <w:rsid w:val="008174A0"/>
    <w:rsid w:val="008471A5"/>
    <w:rsid w:val="008B2A9C"/>
    <w:rsid w:val="008B535C"/>
    <w:rsid w:val="009462F5"/>
    <w:rsid w:val="00960B73"/>
    <w:rsid w:val="00991F72"/>
    <w:rsid w:val="00994EC5"/>
    <w:rsid w:val="009B6500"/>
    <w:rsid w:val="00A20CA8"/>
    <w:rsid w:val="00A50E78"/>
    <w:rsid w:val="00A51FD7"/>
    <w:rsid w:val="00AE455B"/>
    <w:rsid w:val="00AF63BF"/>
    <w:rsid w:val="00B23B3E"/>
    <w:rsid w:val="00B352BF"/>
    <w:rsid w:val="00B91FBB"/>
    <w:rsid w:val="00B9219E"/>
    <w:rsid w:val="00B96E5D"/>
    <w:rsid w:val="00BB7F2F"/>
    <w:rsid w:val="00BD3B79"/>
    <w:rsid w:val="00BF5B15"/>
    <w:rsid w:val="00BF7116"/>
    <w:rsid w:val="00BF7C5F"/>
    <w:rsid w:val="00C86BCA"/>
    <w:rsid w:val="00CA4CCF"/>
    <w:rsid w:val="00CC78D2"/>
    <w:rsid w:val="00CE1081"/>
    <w:rsid w:val="00CE3CA5"/>
    <w:rsid w:val="00CF5DED"/>
    <w:rsid w:val="00D23055"/>
    <w:rsid w:val="00D27BF0"/>
    <w:rsid w:val="00D43513"/>
    <w:rsid w:val="00D83024"/>
    <w:rsid w:val="00DB12BB"/>
    <w:rsid w:val="00DC07A9"/>
    <w:rsid w:val="00DC3639"/>
    <w:rsid w:val="00DD25D9"/>
    <w:rsid w:val="00E05CF1"/>
    <w:rsid w:val="00E47129"/>
    <w:rsid w:val="00E54864"/>
    <w:rsid w:val="00E616CA"/>
    <w:rsid w:val="00EA2555"/>
    <w:rsid w:val="00F86C3B"/>
    <w:rsid w:val="00FB45C5"/>
    <w:rsid w:val="00FD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390B7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390B70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390B70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90B70"/>
  </w:style>
  <w:style w:type="character" w:customStyle="1" w:styleId="WW8Num1z1">
    <w:name w:val="WW8Num1z1"/>
    <w:rsid w:val="00390B70"/>
  </w:style>
  <w:style w:type="character" w:customStyle="1" w:styleId="WW8Num1z2">
    <w:name w:val="WW8Num1z2"/>
    <w:rsid w:val="00390B70"/>
  </w:style>
  <w:style w:type="character" w:customStyle="1" w:styleId="WW8Num1z3">
    <w:name w:val="WW8Num1z3"/>
    <w:rsid w:val="00390B70"/>
  </w:style>
  <w:style w:type="character" w:customStyle="1" w:styleId="WW8Num1z4">
    <w:name w:val="WW8Num1z4"/>
    <w:rsid w:val="00390B70"/>
  </w:style>
  <w:style w:type="character" w:customStyle="1" w:styleId="WW8Num1z5">
    <w:name w:val="WW8Num1z5"/>
    <w:rsid w:val="00390B70"/>
  </w:style>
  <w:style w:type="character" w:customStyle="1" w:styleId="WW8Num1z6">
    <w:name w:val="WW8Num1z6"/>
    <w:rsid w:val="00390B70"/>
  </w:style>
  <w:style w:type="character" w:customStyle="1" w:styleId="WW8Num1z7">
    <w:name w:val="WW8Num1z7"/>
    <w:rsid w:val="00390B70"/>
  </w:style>
  <w:style w:type="character" w:customStyle="1" w:styleId="WW8Num1z8">
    <w:name w:val="WW8Num1z8"/>
    <w:rsid w:val="00390B70"/>
  </w:style>
  <w:style w:type="character" w:customStyle="1" w:styleId="WW8Num2z0">
    <w:name w:val="WW8Num2z0"/>
    <w:rsid w:val="00390B70"/>
  </w:style>
  <w:style w:type="character" w:customStyle="1" w:styleId="WW8Num2z1">
    <w:name w:val="WW8Num2z1"/>
    <w:rsid w:val="00390B70"/>
  </w:style>
  <w:style w:type="character" w:customStyle="1" w:styleId="WW8Num2z2">
    <w:name w:val="WW8Num2z2"/>
    <w:rsid w:val="00390B70"/>
  </w:style>
  <w:style w:type="character" w:customStyle="1" w:styleId="WW8Num2z3">
    <w:name w:val="WW8Num2z3"/>
    <w:rsid w:val="00390B70"/>
  </w:style>
  <w:style w:type="character" w:customStyle="1" w:styleId="WW8Num2z4">
    <w:name w:val="WW8Num2z4"/>
    <w:rsid w:val="00390B70"/>
  </w:style>
  <w:style w:type="character" w:customStyle="1" w:styleId="WW8Num2z5">
    <w:name w:val="WW8Num2z5"/>
    <w:rsid w:val="00390B70"/>
  </w:style>
  <w:style w:type="character" w:customStyle="1" w:styleId="WW8Num2z6">
    <w:name w:val="WW8Num2z6"/>
    <w:rsid w:val="00390B70"/>
  </w:style>
  <w:style w:type="character" w:customStyle="1" w:styleId="WW8Num2z7">
    <w:name w:val="WW8Num2z7"/>
    <w:rsid w:val="00390B70"/>
  </w:style>
  <w:style w:type="character" w:customStyle="1" w:styleId="WW8Num2z8">
    <w:name w:val="WW8Num2z8"/>
    <w:rsid w:val="00390B70"/>
  </w:style>
  <w:style w:type="character" w:customStyle="1" w:styleId="a5">
    <w:name w:val="Символ нумерации"/>
    <w:rsid w:val="00390B70"/>
  </w:style>
  <w:style w:type="character" w:styleId="a6">
    <w:name w:val="Hyperlink"/>
    <w:rsid w:val="00390B70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390B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390B70"/>
    <w:pPr>
      <w:suppressLineNumbers/>
      <w:ind w:firstLine="567"/>
      <w:jc w:val="both"/>
    </w:pPr>
    <w:rPr>
      <w:sz w:val="28"/>
    </w:rPr>
  </w:style>
  <w:style w:type="paragraph" w:styleId="a7">
    <w:name w:val="List"/>
    <w:basedOn w:val="a1"/>
    <w:rsid w:val="00390B70"/>
  </w:style>
  <w:style w:type="paragraph" w:customStyle="1" w:styleId="10">
    <w:name w:val="Название1"/>
    <w:basedOn w:val="a"/>
    <w:next w:val="a1"/>
    <w:rsid w:val="00390B70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rsid w:val="00390B70"/>
    <w:pPr>
      <w:suppressLineNumbers/>
    </w:pPr>
  </w:style>
  <w:style w:type="paragraph" w:styleId="a8">
    <w:name w:val="Subtitle"/>
    <w:basedOn w:val="a"/>
    <w:next w:val="a1"/>
    <w:qFormat/>
    <w:rsid w:val="00390B70"/>
    <w:rPr>
      <w:b/>
      <w:szCs w:val="20"/>
    </w:rPr>
  </w:style>
  <w:style w:type="paragraph" w:customStyle="1" w:styleId="a9">
    <w:name w:val="Содержимое таблицы"/>
    <w:basedOn w:val="a"/>
    <w:rsid w:val="00390B70"/>
    <w:pPr>
      <w:suppressLineNumbers/>
    </w:pPr>
  </w:style>
  <w:style w:type="paragraph" w:customStyle="1" w:styleId="aa">
    <w:name w:val="Заголовок таблицы"/>
    <w:basedOn w:val="a9"/>
    <w:rsid w:val="00390B70"/>
    <w:pPr>
      <w:jc w:val="center"/>
    </w:pPr>
    <w:rPr>
      <w:b/>
      <w:bCs/>
    </w:rPr>
  </w:style>
  <w:style w:type="paragraph" w:styleId="ab">
    <w:name w:val="footer"/>
    <w:basedOn w:val="a"/>
    <w:rsid w:val="00390B70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7"/>
    <w:rsid w:val="00390B70"/>
    <w:pPr>
      <w:tabs>
        <w:tab w:val="num" w:pos="283"/>
      </w:tabs>
      <w:ind w:left="567" w:firstLine="0"/>
    </w:pPr>
  </w:style>
  <w:style w:type="paragraph" w:customStyle="1" w:styleId="31">
    <w:name w:val="Нумерованный список 31"/>
    <w:basedOn w:val="a7"/>
    <w:rsid w:val="00390B70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rsid w:val="00390B70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rsid w:val="00390B70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rsid w:val="00390B70"/>
    <w:pPr>
      <w:spacing w:after="120"/>
      <w:ind w:left="1800" w:hanging="360"/>
    </w:pPr>
  </w:style>
  <w:style w:type="paragraph" w:customStyle="1" w:styleId="ac">
    <w:name w:val="Обратный отступ"/>
    <w:basedOn w:val="a1"/>
    <w:rsid w:val="00390B70"/>
    <w:pPr>
      <w:tabs>
        <w:tab w:val="left" w:pos="0"/>
      </w:tabs>
      <w:ind w:left="567" w:hanging="283"/>
    </w:pPr>
  </w:style>
  <w:style w:type="paragraph" w:styleId="ad">
    <w:name w:val="header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rsid w:val="00390B70"/>
    <w:pPr>
      <w:suppressLineNumbers/>
      <w:spacing w:before="1134"/>
      <w:textAlignment w:val="bottom"/>
    </w:pPr>
    <w:rPr>
      <w:sz w:val="28"/>
    </w:rPr>
  </w:style>
  <w:style w:type="paragraph" w:customStyle="1" w:styleId="ConsPlusTitle">
    <w:name w:val="ConsPlusTitle"/>
    <w:rsid w:val="00390B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451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4013CF"/>
    <w:pPr>
      <w:ind w:left="720"/>
      <w:contextualSpacing/>
    </w:pPr>
    <w:rPr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E616CA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2"/>
    <w:link w:val="af1"/>
    <w:uiPriority w:val="99"/>
    <w:semiHidden/>
    <w:rsid w:val="00E616C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38323-28A3-4C0F-A867-6402E25B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12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27053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consultantplus://offline/main?base=LAW;n=110718;fld=134;dst=100049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Пользователь</dc:creator>
  <cp:lastModifiedBy>SmolinaTA</cp:lastModifiedBy>
  <cp:revision>24</cp:revision>
  <cp:lastPrinted>2020-06-03T07:44:00Z</cp:lastPrinted>
  <dcterms:created xsi:type="dcterms:W3CDTF">2020-04-09T11:01:00Z</dcterms:created>
  <dcterms:modified xsi:type="dcterms:W3CDTF">2020-06-05T10:38:00Z</dcterms:modified>
</cp:coreProperties>
</file>