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33" w:rsidRPr="0090696C" w:rsidRDefault="009A1733" w:rsidP="009A1733">
      <w:pPr>
        <w:rPr>
          <w:b/>
        </w:rPr>
      </w:pPr>
      <w:bookmarkStart w:id="0" w:name="_GoBack"/>
      <w:r w:rsidRPr="0090696C">
        <w:rPr>
          <w:b/>
        </w:rPr>
        <w:t>Предоставление имущества</w:t>
      </w:r>
    </w:p>
    <w:bookmarkEnd w:id="0"/>
    <w:p w:rsidR="009A1733" w:rsidRDefault="009A1733" w:rsidP="009A1733">
      <w:r>
        <w:t xml:space="preserve">Вопрос: Условия передачи имущества, указанного в Перечне для субъектов </w:t>
      </w:r>
      <w:proofErr w:type="gramStart"/>
      <w:r>
        <w:t>малого  и</w:t>
      </w:r>
      <w:proofErr w:type="gramEnd"/>
      <w:r>
        <w:t xml:space="preserve"> среднего предпринимательства?</w:t>
      </w:r>
    </w:p>
    <w:p w:rsidR="009A1733" w:rsidRDefault="009A1733" w:rsidP="009A1733">
      <w:r>
        <w:t>1. Ответ: Муниципальное имущество, включенное в Перечень, используется исключительно в целях предоставления его во владение и (или) пользование на долгосрочной основе  (в том числе на льготных условиях) субъектам малого и среднего предпринимательства (далее – СМСП) и организациям, образующим инфраструктуру поддержки СМСП, а также отчуждено на возмездной  основе в  собственность СМСП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A1733" w:rsidRDefault="009A1733" w:rsidP="009A1733"/>
    <w:p w:rsidR="009A1733" w:rsidRDefault="009A1733" w:rsidP="009A1733">
      <w:r>
        <w:t>Вопрос: На какой срок можно получить имущество из Перечней для субъектов малого и среднего предпринимательства в аренду?</w:t>
      </w:r>
    </w:p>
    <w:p w:rsidR="009A1733" w:rsidRDefault="009A1733" w:rsidP="009A1733">
      <w:r>
        <w:t xml:space="preserve">Ответ: В соответствии с частью 4.3. статьи 18 Федерального закона от 24 июля 2007 </w:t>
      </w:r>
      <w:proofErr w:type="gramStart"/>
      <w:r>
        <w:t>года  №</w:t>
      </w:r>
      <w:proofErr w:type="gramEnd"/>
      <w:r>
        <w:t xml:space="preserve"> 209-ФЗ «О развитии малого и среднего предпринимательства в Российской Федерации», срок на который заключаются договоры в отношении имущества, включенного  в перечни для субъектов малого и среднего предпринимательства, должен составлять не менее чем 5 (пять) лет.</w:t>
      </w:r>
    </w:p>
    <w:p w:rsidR="004C3904" w:rsidRDefault="009A1733" w:rsidP="009A1733">
      <w: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sectPr w:rsidR="004C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47"/>
    <w:rsid w:val="004C3904"/>
    <w:rsid w:val="00543B47"/>
    <w:rsid w:val="0090696C"/>
    <w:rsid w:val="009A1733"/>
    <w:rsid w:val="00D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E0C-4A61-40AD-8B7E-8222DE3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Юлия Андреевна Тупкало</cp:lastModifiedBy>
  <cp:revision>4</cp:revision>
  <dcterms:created xsi:type="dcterms:W3CDTF">2020-09-08T11:20:00Z</dcterms:created>
  <dcterms:modified xsi:type="dcterms:W3CDTF">2020-09-09T04:10:00Z</dcterms:modified>
</cp:coreProperties>
</file>