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0A16C9" w:rsidRPr="000A16C9" w:rsidRDefault="000A16C9" w:rsidP="000A16C9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/>
          <w:bCs/>
          <w:color w:val="0070C0"/>
          <w:sz w:val="36"/>
          <w:szCs w:val="36"/>
        </w:rPr>
      </w:pPr>
      <w:r w:rsidRPr="000A16C9">
        <w:rPr>
          <w:rFonts w:ascii="PF Din Text Cond Pro Light" w:eastAsia="Calibri" w:hAnsi="PF Din Text Cond Pro Light"/>
          <w:bCs/>
          <w:color w:val="0070C0"/>
          <w:sz w:val="36"/>
          <w:szCs w:val="36"/>
        </w:rPr>
        <w:t>При проведении камеральной проверки</w:t>
      </w:r>
    </w:p>
    <w:p w:rsidR="000A16C9" w:rsidRPr="000A16C9" w:rsidRDefault="000A16C9" w:rsidP="000A16C9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0070C0"/>
          <w:sz w:val="36"/>
          <w:szCs w:val="36"/>
        </w:rPr>
      </w:pPr>
      <w:r w:rsidRPr="000A16C9">
        <w:rPr>
          <w:rFonts w:ascii="PF Din Text Cond Pro Light" w:eastAsia="Calibri" w:hAnsi="PF Din Text Cond Pro Light"/>
          <w:bCs/>
          <w:color w:val="0070C0"/>
          <w:sz w:val="36"/>
          <w:szCs w:val="36"/>
        </w:rPr>
        <w:t>декларации по НДС налоговый орган вправе проводить осмотр</w:t>
      </w:r>
    </w:p>
    <w:p w:rsidR="000A16C9" w:rsidRPr="000A16C9" w:rsidRDefault="000A16C9" w:rsidP="000A16C9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0070C0"/>
          <w:sz w:val="36"/>
          <w:szCs w:val="36"/>
        </w:rPr>
      </w:pPr>
      <w:r w:rsidRPr="000A16C9">
        <w:rPr>
          <w:rFonts w:ascii="PF Din Text Cond Pro Light" w:eastAsia="Calibri" w:hAnsi="PF Din Text Cond Pro Light"/>
          <w:bCs/>
          <w:color w:val="0070C0"/>
          <w:sz w:val="36"/>
          <w:szCs w:val="36"/>
        </w:rPr>
        <w:t>территорий, помещений, документов и предметов</w:t>
      </w:r>
    </w:p>
    <w:p w:rsidR="000A16C9" w:rsidRPr="000A16C9" w:rsidRDefault="000A16C9" w:rsidP="000A16C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2"/>
          <w:szCs w:val="32"/>
        </w:rPr>
      </w:pPr>
    </w:p>
    <w:p w:rsidR="000A16C9" w:rsidRPr="000A16C9" w:rsidRDefault="000A16C9" w:rsidP="000A16C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2"/>
          <w:szCs w:val="32"/>
        </w:rPr>
      </w:pPr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1 января 2015 г. вступит в силу новая редакция </w:t>
      </w:r>
      <w:hyperlink r:id="rId8" w:history="1">
        <w:r w:rsidRPr="000A16C9">
          <w:rPr>
            <w:rFonts w:ascii="PF Din Text Cond Pro Light" w:eastAsia="Calibri" w:hAnsi="PF Din Text Cond Pro Light"/>
            <w:bCs/>
            <w:color w:val="0000FF"/>
            <w:sz w:val="32"/>
            <w:szCs w:val="32"/>
          </w:rPr>
          <w:t>п. 1 ст. 92</w:t>
        </w:r>
      </w:hyperlink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 НК РФ, которым установлено право налоговых органов </w:t>
      </w:r>
      <w:proofErr w:type="gramStart"/>
      <w:r w:rsidRPr="000A16C9">
        <w:rPr>
          <w:rFonts w:ascii="PF Din Text Cond Pro Light" w:eastAsia="Calibri" w:hAnsi="PF Din Text Cond Pro Light"/>
          <w:bCs/>
          <w:sz w:val="32"/>
          <w:szCs w:val="32"/>
        </w:rPr>
        <w:t>проводить</w:t>
      </w:r>
      <w:proofErr w:type="gramEnd"/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 осмотр территорий, помещений проверяемого лица, документов и предметов. Согласно нововведениям налоговый орган сможет осуществлять осмотр в рамках не только выездной, но и камеральной проверки декларации по Н</w:t>
      </w:r>
      <w:proofErr w:type="gramStart"/>
      <w:r w:rsidRPr="000A16C9">
        <w:rPr>
          <w:rFonts w:ascii="PF Din Text Cond Pro Light" w:eastAsia="Calibri" w:hAnsi="PF Din Text Cond Pro Light"/>
          <w:bCs/>
          <w:sz w:val="32"/>
          <w:szCs w:val="32"/>
        </w:rPr>
        <w:t>ДС в сл</w:t>
      </w:r>
      <w:proofErr w:type="gramEnd"/>
      <w:r w:rsidRPr="000A16C9">
        <w:rPr>
          <w:rFonts w:ascii="PF Din Text Cond Pro Light" w:eastAsia="Calibri" w:hAnsi="PF Din Text Cond Pro Light"/>
          <w:bCs/>
          <w:sz w:val="32"/>
          <w:szCs w:val="32"/>
        </w:rPr>
        <w:t>едующих случаях:</w:t>
      </w:r>
    </w:p>
    <w:p w:rsidR="000A16C9" w:rsidRPr="000A16C9" w:rsidRDefault="000A16C9" w:rsidP="000A16C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2"/>
          <w:szCs w:val="32"/>
        </w:rPr>
      </w:pPr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- если представлена декларация с заявленной суммой налога </w:t>
      </w:r>
      <w:r>
        <w:rPr>
          <w:rFonts w:ascii="PF Din Text Cond Pro Light" w:eastAsia="Calibri" w:hAnsi="PF Din Text Cond Pro Light"/>
          <w:bCs/>
          <w:sz w:val="32"/>
          <w:szCs w:val="32"/>
        </w:rPr>
        <w:t xml:space="preserve"> </w:t>
      </w:r>
      <w:r w:rsidRPr="000A16C9">
        <w:rPr>
          <w:rFonts w:ascii="PF Din Text Cond Pro Light" w:eastAsia="Calibri" w:hAnsi="PF Din Text Cond Pro Light"/>
          <w:bCs/>
          <w:sz w:val="32"/>
          <w:szCs w:val="32"/>
        </w:rPr>
        <w:t>к возмещению (</w:t>
      </w:r>
      <w:hyperlink r:id="rId9" w:history="1">
        <w:r w:rsidRPr="000A16C9">
          <w:rPr>
            <w:rFonts w:ascii="PF Din Text Cond Pro Light" w:eastAsia="Calibri" w:hAnsi="PF Din Text Cond Pro Light"/>
            <w:bCs/>
            <w:color w:val="0000FF"/>
            <w:sz w:val="32"/>
            <w:szCs w:val="32"/>
          </w:rPr>
          <w:t>п. 8 ст. 88</w:t>
        </w:r>
      </w:hyperlink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 НК РФ);</w:t>
      </w:r>
    </w:p>
    <w:p w:rsidR="000A16C9" w:rsidRPr="000A16C9" w:rsidRDefault="000A16C9" w:rsidP="000A16C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2"/>
          <w:szCs w:val="32"/>
        </w:rPr>
      </w:pPr>
      <w:r w:rsidRPr="000A16C9">
        <w:rPr>
          <w:rFonts w:ascii="PF Din Text Cond Pro Light" w:eastAsia="Calibri" w:hAnsi="PF Din Text Cond Pro Light"/>
          <w:bCs/>
          <w:sz w:val="32"/>
          <w:szCs w:val="32"/>
        </w:rPr>
        <w:t>- если выявлены определенные противоречия и несоответствия, которые свидетельствуют о занижении налога к уплате или о завышении суммы налога к возмещению (</w:t>
      </w:r>
      <w:hyperlink r:id="rId10" w:history="1">
        <w:r w:rsidRPr="000A16C9">
          <w:rPr>
            <w:rFonts w:ascii="PF Din Text Cond Pro Light" w:eastAsia="Calibri" w:hAnsi="PF Din Text Cond Pro Light"/>
            <w:bCs/>
            <w:color w:val="0000FF"/>
            <w:sz w:val="32"/>
            <w:szCs w:val="32"/>
          </w:rPr>
          <w:t>п. 8.1 ст. 88</w:t>
        </w:r>
      </w:hyperlink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 НК РФ).</w:t>
      </w:r>
    </w:p>
    <w:p w:rsidR="000A16C9" w:rsidRPr="000A16C9" w:rsidRDefault="000A16C9" w:rsidP="000A16C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2"/>
          <w:szCs w:val="32"/>
        </w:rPr>
      </w:pPr>
      <w:r w:rsidRPr="000A16C9">
        <w:rPr>
          <w:rFonts w:ascii="PF Din Text Cond Pro Light" w:eastAsia="Calibri" w:hAnsi="PF Din Text Cond Pro Light"/>
          <w:bCs/>
          <w:sz w:val="32"/>
          <w:szCs w:val="32"/>
        </w:rPr>
        <w:t>Осмотр будет проводиться на основании мотивированного постановления должностного лица налогового органа, осуществляющего проверку. Данное постановление должно быть утверждено руководителем налогового органа или его заместителем.</w:t>
      </w:r>
    </w:p>
    <w:p w:rsidR="000A16C9" w:rsidRPr="000A16C9" w:rsidRDefault="000A16C9" w:rsidP="000A16C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2"/>
          <w:szCs w:val="32"/>
        </w:rPr>
      </w:pPr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Изменения также внесены в </w:t>
      </w:r>
      <w:hyperlink r:id="rId11" w:history="1">
        <w:r w:rsidRPr="000A16C9">
          <w:rPr>
            <w:rFonts w:ascii="PF Din Text Cond Pro Light" w:eastAsia="Calibri" w:hAnsi="PF Din Text Cond Pro Light"/>
            <w:bCs/>
            <w:color w:val="0000FF"/>
            <w:sz w:val="32"/>
            <w:szCs w:val="32"/>
          </w:rPr>
          <w:t>п. 1 ст. 91</w:t>
        </w:r>
      </w:hyperlink>
      <w:r w:rsidRPr="000A16C9">
        <w:rPr>
          <w:rFonts w:ascii="PF Din Text Cond Pro Light" w:eastAsia="Calibri" w:hAnsi="PF Din Text Cond Pro Light"/>
          <w:bCs/>
          <w:sz w:val="32"/>
          <w:szCs w:val="32"/>
        </w:rPr>
        <w:t xml:space="preserve"> НК РФ, где установлены основания для доступа должностных лиц налогового органа на территорию или в помещение проверяемого налогоплательщика: названные лица обязаны предъявить служебные удостоверения и указанное мотивированное постановление.</w:t>
      </w:r>
    </w:p>
    <w:p w:rsidR="000A16C9" w:rsidRPr="000A16C9" w:rsidRDefault="000A16C9" w:rsidP="000A16C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32"/>
          <w:szCs w:val="32"/>
        </w:rPr>
      </w:pPr>
    </w:p>
    <w:p w:rsidR="004C5F7A" w:rsidRPr="000A16C9" w:rsidRDefault="004C5F7A" w:rsidP="000A16C9">
      <w:pPr>
        <w:jc w:val="center"/>
        <w:rPr>
          <w:rFonts w:ascii="PF Din Text Cond Pro Light" w:eastAsia="Calibri" w:hAnsi="PF Din Text Cond Pro Light" w:cs="Arial"/>
          <w:sz w:val="32"/>
          <w:szCs w:val="32"/>
        </w:rPr>
      </w:pPr>
    </w:p>
    <w:sectPr w:rsidR="004C5F7A" w:rsidRPr="000A16C9" w:rsidSect="0077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A16C9"/>
    <w:rsid w:val="000C087A"/>
    <w:rsid w:val="000D1AF2"/>
    <w:rsid w:val="000F065D"/>
    <w:rsid w:val="00104086"/>
    <w:rsid w:val="00131361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A40D8"/>
    <w:rsid w:val="00BC1CC5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5BB9E22179DB43F60F6CC884E2D4BFA949B002CDCF5A2CE18F4648503D0A8FC1A27C2BAB2jAeB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5BB9E22179DB43F60F6CC884E2D4BFA949B002CDCF5A2CE18F4648503D0A8FC1A27C2BAB2jAe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165BB9E22179DB43F60F6CC884E2D4BFA949B002CDCF5A2CE18F4648503D0A8FC1A27C2BAB2jAe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5BB9E22179DB43F60F6CC884E2D4BFA97980C2CD9F5A2CE18F4648503D0A8FC1A27C6B4jBe3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AEE1-704E-4D78-947A-519AA40E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2014-10-10T10:31:00Z</dcterms:created>
  <dcterms:modified xsi:type="dcterms:W3CDTF">2014-10-10T10:38:00Z</dcterms:modified>
</cp:coreProperties>
</file>