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191B85" w:rsidRPr="00191B85" w:rsidRDefault="00191B85" w:rsidP="00191B85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 w:cs="PF Din Text Cond Pro Light"/>
          <w:color w:val="0070C0"/>
          <w:sz w:val="36"/>
          <w:szCs w:val="36"/>
        </w:rPr>
      </w:pPr>
      <w:r w:rsidRPr="00191B85">
        <w:rPr>
          <w:rFonts w:ascii="PF Din Text Cond Pro Light" w:eastAsia="Calibri" w:hAnsi="PF Din Text Cond Pro Light" w:cs="PF Din Text Cond Pro Light"/>
          <w:b/>
          <w:bCs/>
          <w:color w:val="0070C0"/>
          <w:sz w:val="36"/>
          <w:szCs w:val="36"/>
        </w:rPr>
        <w:t>Ужесточен порядок проведения камеральной проверки</w:t>
      </w:r>
    </w:p>
    <w:p w:rsidR="00191B85" w:rsidRPr="00191B85" w:rsidRDefault="00191B85" w:rsidP="00191B85">
      <w:pPr>
        <w:autoSpaceDE w:val="0"/>
        <w:autoSpaceDN w:val="0"/>
        <w:adjustRightInd w:val="0"/>
        <w:jc w:val="center"/>
        <w:rPr>
          <w:rFonts w:ascii="PF Din Text Cond Pro Light" w:eastAsia="Calibri" w:hAnsi="PF Din Text Cond Pro Light" w:cs="PF Din Text Cond Pro Light"/>
          <w:color w:val="0070C0"/>
          <w:sz w:val="36"/>
          <w:szCs w:val="36"/>
        </w:rPr>
      </w:pPr>
      <w:r w:rsidRPr="00191B85">
        <w:rPr>
          <w:rFonts w:ascii="PF Din Text Cond Pro Light" w:eastAsia="Calibri" w:hAnsi="PF Din Text Cond Pro Light" w:cs="PF Din Text Cond Pro Light"/>
          <w:b/>
          <w:bCs/>
          <w:color w:val="0070C0"/>
          <w:sz w:val="36"/>
          <w:szCs w:val="36"/>
        </w:rPr>
        <w:t>декларации по НДС</w:t>
      </w:r>
    </w:p>
    <w:p w:rsidR="00191B85" w:rsidRDefault="00191B85" w:rsidP="00191B8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191B85" w:rsidRPr="00191B85" w:rsidRDefault="00191B85" w:rsidP="00191B8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191B85">
        <w:rPr>
          <w:rFonts w:ascii="PF Din Text Cond Pro Light" w:eastAsia="Calibri" w:hAnsi="PF Din Text Cond Pro Light" w:cs="PF Din Text Cond Pro Light"/>
          <w:sz w:val="32"/>
          <w:szCs w:val="32"/>
        </w:rPr>
        <w:t>С 1 января 2015 г. будет расширен перечень случаев, когда налоговый орган сможет при проведении камеральной налоговой проверки истребовать у налогоплательщика документы.</w:t>
      </w:r>
    </w:p>
    <w:p w:rsidR="00191B85" w:rsidRPr="00191B85" w:rsidRDefault="00191B85" w:rsidP="00191B8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191B85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Согласно </w:t>
      </w:r>
      <w:hyperlink r:id="rId8" w:history="1">
        <w:r w:rsidRPr="00191B85">
          <w:rPr>
            <w:rFonts w:ascii="PF Din Text Cond Pro Light" w:eastAsia="Calibri" w:hAnsi="PF Din Text Cond Pro Light" w:cs="PF Din Text Cond Pro Light"/>
            <w:sz w:val="32"/>
            <w:szCs w:val="32"/>
          </w:rPr>
          <w:t>п. 8.1 ст. 88</w:t>
        </w:r>
      </w:hyperlink>
      <w:r w:rsidRPr="00191B85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НК РФ в новой редакции налоговый орган вправе истребовать у налогоплательщика счета-фактуры, первичные и иные документы, относящиеся к операциям, сведения о которых указаны в декларации по НДС, в следующих случаях:</w:t>
      </w:r>
    </w:p>
    <w:p w:rsidR="00191B85" w:rsidRPr="00191B85" w:rsidRDefault="00191B85" w:rsidP="00191B8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191B85">
        <w:rPr>
          <w:rFonts w:ascii="PF Din Text Cond Pro Light" w:eastAsia="Calibri" w:hAnsi="PF Din Text Cond Pro Light" w:cs="PF Din Text Cond Pro Light"/>
          <w:sz w:val="32"/>
          <w:szCs w:val="32"/>
        </w:rPr>
        <w:t>- если выявлены противоречия в сведениях об операциях, которые содержатся в декларации по НДС;</w:t>
      </w:r>
    </w:p>
    <w:p w:rsidR="00191B85" w:rsidRPr="00191B85" w:rsidRDefault="00191B85" w:rsidP="00191B8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191B85">
        <w:rPr>
          <w:rFonts w:ascii="PF Din Text Cond Pro Light" w:eastAsia="Calibri" w:hAnsi="PF Din Text Cond Pro Light" w:cs="PF Din Text Cond Pro Light"/>
          <w:sz w:val="32"/>
          <w:szCs w:val="32"/>
        </w:rPr>
        <w:t>- если выявлены несоответствия сведений об операциях, которые содержатся в декларации по НДС, представленной налогоплательщиком, сведениям об указанных операциях, которые содержатся в декларации по НДС, представленной в инспекцию другим налогоплательщиком или иным лицом, обязанным представлять декларации по НДС;</w:t>
      </w:r>
    </w:p>
    <w:p w:rsidR="00191B85" w:rsidRPr="00191B85" w:rsidRDefault="00191B85" w:rsidP="00191B8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proofErr w:type="gramStart"/>
      <w:r w:rsidRPr="00191B85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- если выявлены несоответствия сведений об операциях, которые содержатся в декларации по НДС, представленной налогоплательщиком, сведениям об указанных операциях, которые содержатся в журнале учета полученных и выставленных счетов-фактур, представленном в налоговый орган лицом, на которое в соответствии с </w:t>
      </w:r>
      <w:hyperlink r:id="rId9" w:history="1">
        <w:r w:rsidRPr="00191B85">
          <w:rPr>
            <w:rFonts w:ascii="PF Din Text Cond Pro Light" w:eastAsia="Calibri" w:hAnsi="PF Din Text Cond Pro Light" w:cs="PF Din Text Cond Pro Light"/>
            <w:sz w:val="32"/>
            <w:szCs w:val="32"/>
          </w:rPr>
          <w:t>гл. 21</w:t>
        </w:r>
      </w:hyperlink>
      <w:r w:rsidRPr="00191B85">
        <w:rPr>
          <w:rFonts w:ascii="PF Din Text Cond Pro Light" w:eastAsia="Calibri" w:hAnsi="PF Din Text Cond Pro Light" w:cs="PF Din Text Cond Pro Light"/>
          <w:sz w:val="32"/>
          <w:szCs w:val="32"/>
        </w:rPr>
        <w:t xml:space="preserve"> НК РФ возложена соответствующая обязанность.</w:t>
      </w:r>
      <w:proofErr w:type="gramEnd"/>
    </w:p>
    <w:p w:rsidR="00191B85" w:rsidRPr="00191B85" w:rsidRDefault="00191B85" w:rsidP="00191B8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  <w:r w:rsidRPr="00191B85">
        <w:rPr>
          <w:rFonts w:ascii="PF Din Text Cond Pro Light" w:eastAsia="Calibri" w:hAnsi="PF Din Text Cond Pro Light" w:cs="PF Din Text Cond Pro Light"/>
          <w:sz w:val="32"/>
          <w:szCs w:val="32"/>
        </w:rPr>
        <w:t>Истребовать указанные документы налоговый орган вправе только в случае, если выявленные противоречия и несоответствия свидетельствуют о занижении суммы НДС к уплате или о завышении суммы налога к возмещению.</w:t>
      </w:r>
    </w:p>
    <w:p w:rsidR="00191B85" w:rsidRPr="00191B85" w:rsidRDefault="00191B85" w:rsidP="00191B85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32"/>
          <w:szCs w:val="32"/>
        </w:rPr>
      </w:pPr>
    </w:p>
    <w:p w:rsidR="004C5F7A" w:rsidRPr="00191B85" w:rsidRDefault="004C5F7A" w:rsidP="00191B85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 w:cs="Arial"/>
          <w:sz w:val="32"/>
          <w:szCs w:val="32"/>
        </w:rPr>
      </w:pPr>
    </w:p>
    <w:sectPr w:rsidR="004C5F7A" w:rsidRPr="00191B85" w:rsidSect="007766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18" w:rsidRDefault="002B2318">
      <w:r>
        <w:separator/>
      </w:r>
    </w:p>
  </w:endnote>
  <w:endnote w:type="continuationSeparator" w:id="0">
    <w:p w:rsidR="002B2318" w:rsidRDefault="002B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B231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B2318" w:rsidRPr="000C087A" w:rsidRDefault="002B2318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B2318" w:rsidRDefault="002B23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18" w:rsidRDefault="002B2318">
      <w:r>
        <w:separator/>
      </w:r>
    </w:p>
  </w:footnote>
  <w:footnote w:type="continuationSeparator" w:id="0">
    <w:p w:rsidR="002B2318" w:rsidRDefault="002B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B2318" w:rsidRPr="007A28BB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B2318" w:rsidRDefault="002B2318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174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F065D"/>
    <w:rsid w:val="00104086"/>
    <w:rsid w:val="00134EFF"/>
    <w:rsid w:val="00191B85"/>
    <w:rsid w:val="001A49C3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A40D8"/>
    <w:rsid w:val="00C0358D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7C1A8029315E4DFB36D4DF8089307B321EBE7CF1133CFBD9EFCF1C6628428CF2639BBAD52d5Y6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F7C1A8029315E4DFB36D4DF8089307B322E9E2CC1033CFBD9EFCF1C6628428CF2639B8A55550C1d4Y4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4CA9C-6E53-4C6D-9844-90BFFEE1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3</cp:revision>
  <cp:lastPrinted>2013-04-25T04:26:00Z</cp:lastPrinted>
  <dcterms:created xsi:type="dcterms:W3CDTF">2014-10-10T10:20:00Z</dcterms:created>
  <dcterms:modified xsi:type="dcterms:W3CDTF">2014-10-10T10:26:00Z</dcterms:modified>
</cp:coreProperties>
</file>