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D3" w:rsidRPr="001044D3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center"/>
        <w:rPr>
          <w:rFonts w:ascii="PF Din Text Comp Pro Light" w:hAnsi="PF Din Text Comp Pro Light" w:cs="Arial"/>
          <w:b/>
          <w:color w:val="0070C0"/>
          <w:sz w:val="52"/>
          <w:szCs w:val="52"/>
        </w:rPr>
      </w:pPr>
      <w:r w:rsidRPr="001044D3">
        <w:rPr>
          <w:rFonts w:ascii="PF Din Text Comp Pro Light" w:hAnsi="PF Din Text Comp Pro Light" w:cs="Arial"/>
          <w:b/>
          <w:color w:val="0070C0"/>
          <w:sz w:val="52"/>
          <w:szCs w:val="52"/>
        </w:rPr>
        <w:t>ПРОВЕРЬ СВОЕГО КОНТРАГЕНТА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6"/>
          <w:szCs w:val="36"/>
        </w:rPr>
      </w:pPr>
      <w:r w:rsidRPr="00D34228">
        <w:rPr>
          <w:rFonts w:ascii="PF Din Text Comp Pro Light" w:hAnsi="PF Din Text Comp Pro Light" w:cs="Arial"/>
          <w:color w:val="000000"/>
          <w:sz w:val="36"/>
          <w:szCs w:val="36"/>
        </w:rPr>
        <w:t>Предпринимательская деятельность – это самостоятельная, осуществляемая на свой риск деятельность, поэтому при выборе контрагентов необходимо проявлять должную осмотрительность не только для исключения возможности неблагоприятных налогово-правовых последствий.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 xml:space="preserve">В настоящее время существуют различные </w:t>
      </w:r>
      <w:proofErr w:type="spellStart"/>
      <w:proofErr w:type="gramStart"/>
      <w:r w:rsidRPr="001044D3">
        <w:rPr>
          <w:rFonts w:ascii="PF Din Text Comp Pro Light" w:hAnsi="PF Din Text Comp Pro Light" w:cs="Arial"/>
          <w:b/>
          <w:color w:val="000000"/>
          <w:sz w:val="30"/>
          <w:szCs w:val="30"/>
        </w:rPr>
        <w:t>интернет-сервисы</w:t>
      </w:r>
      <w:proofErr w:type="spellEnd"/>
      <w:proofErr w:type="gramEnd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, позволяющие налогоплательщикам минимизировать свои риски.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proofErr w:type="gramStart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Для исключения вероятности заключения договора с несуществующим юридическим лицом или индивидуальным предпринимателем на официальном сайте Федеральной налоговой службы предоставлена возможность проверить регистрационные данные контрагента</w:t>
      </w:r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proofErr w:type="spellStart"/>
      <w:r w:rsidRPr="001044D3">
        <w:rPr>
          <w:rFonts w:ascii="PF Din Text Comp Pro Light" w:hAnsi="PF Din Text Comp Pro Light" w:cs="Arial"/>
          <w:color w:val="0070C0"/>
          <w:sz w:val="30"/>
          <w:szCs w:val="30"/>
        </w:rPr>
        <w:fldChar w:fldCharType="begin"/>
      </w:r>
      <w:r w:rsidRPr="001044D3">
        <w:rPr>
          <w:rFonts w:ascii="PF Din Text Comp Pro Light" w:hAnsi="PF Din Text Comp Pro Light" w:cs="Arial"/>
          <w:color w:val="0070C0"/>
          <w:sz w:val="30"/>
          <w:szCs w:val="30"/>
        </w:rPr>
        <w:instrText xml:space="preserve"> HYPERLINK "http://www.nalog.ru/rn74/news/activities_fts/4978976/egrul.nalog.ru" </w:instrText>
      </w:r>
      <w:r w:rsidRPr="001044D3">
        <w:rPr>
          <w:rFonts w:ascii="PF Din Text Comp Pro Light" w:hAnsi="PF Din Text Comp Pro Light" w:cs="Arial"/>
          <w:color w:val="0070C0"/>
          <w:sz w:val="30"/>
          <w:szCs w:val="30"/>
        </w:rPr>
        <w:fldChar w:fldCharType="separate"/>
      </w:r>
      <w:r w:rsidRPr="001044D3">
        <w:rPr>
          <w:rStyle w:val="a3"/>
          <w:rFonts w:ascii="PF Din Text Comp Pro Light" w:hAnsi="PF Din Text Comp Pro Light" w:cs="Arial"/>
          <w:color w:val="0070C0"/>
          <w:sz w:val="30"/>
          <w:szCs w:val="30"/>
        </w:rPr>
        <w:t>egrul.nalog.ru</w:t>
      </w:r>
      <w:proofErr w:type="spellEnd"/>
      <w:r w:rsidRPr="001044D3">
        <w:rPr>
          <w:rFonts w:ascii="PF Din Text Comp Pro Light" w:hAnsi="PF Din Text Comp Pro Light" w:cs="Arial"/>
          <w:color w:val="0070C0"/>
          <w:sz w:val="30"/>
          <w:szCs w:val="30"/>
        </w:rPr>
        <w:fldChar w:fldCharType="end"/>
      </w:r>
      <w:r w:rsidRPr="001044D3">
        <w:rPr>
          <w:rFonts w:ascii="PF Din Text Comp Pro Light" w:hAnsi="PF Din Text Comp Pro Light" w:cs="Arial"/>
          <w:color w:val="0070C0"/>
          <w:sz w:val="30"/>
          <w:szCs w:val="30"/>
        </w:rPr>
        <w:t xml:space="preserve">. </w:t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Интернет-ресурс также позволяет уточнить, не является ли адрес контрагента «массовым», не принято ли в отношении него решение о предстоящем исключении недействующих юридических лиц из ЕГРЮЛ, также содержит сведения, опубликованные в журнале «Вестник государственной</w:t>
      </w:r>
      <w:proofErr w:type="gramEnd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 xml:space="preserve"> регистрации», информацию о дисквалифицированных лицах и др.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Действительность паспортных данных руководства контрагента можно проверить на сайте</w:t>
      </w:r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hyperlink r:id="rId8" w:history="1">
        <w:r w:rsidRPr="00D34228">
          <w:rPr>
            <w:rStyle w:val="a3"/>
            <w:rFonts w:ascii="PF Din Text Comp Pro Light" w:hAnsi="PF Din Text Comp Pro Light" w:cs="Arial"/>
            <w:color w:val="0066B3"/>
            <w:sz w:val="30"/>
            <w:szCs w:val="30"/>
          </w:rPr>
          <w:t>www.services.fms.gov.ru</w:t>
        </w:r>
      </w:hyperlink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Электронные ресурсы Высшего арбитражного суда</w:t>
      </w:r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proofErr w:type="spellStart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fldChar w:fldCharType="begin"/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instrText xml:space="preserve"> HYPERLINK "http://www.nalog.ru/rn74/news/activities_fts/4978976/kad.arbitr.ru" </w:instrText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fldChar w:fldCharType="separate"/>
      </w:r>
      <w:r w:rsidRPr="00D34228">
        <w:rPr>
          <w:rStyle w:val="a3"/>
          <w:rFonts w:ascii="PF Din Text Comp Pro Light" w:hAnsi="PF Din Text Comp Pro Light" w:cs="Arial"/>
          <w:color w:val="0066B3"/>
          <w:sz w:val="30"/>
          <w:szCs w:val="30"/>
        </w:rPr>
        <w:t>kad.arbitr.ru</w:t>
      </w:r>
      <w:proofErr w:type="spellEnd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fldChar w:fldCharType="end"/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,</w:t>
      </w:r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proofErr w:type="spellStart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fldChar w:fldCharType="begin"/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instrText xml:space="preserve"> HYPERLINK "http://www.nalog.ru/rn74/news/activities_fts/4978976/ras.arbitr.ru" </w:instrText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fldChar w:fldCharType="separate"/>
      </w:r>
      <w:r w:rsidRPr="00D34228">
        <w:rPr>
          <w:rStyle w:val="a3"/>
          <w:rFonts w:ascii="PF Din Text Comp Pro Light" w:hAnsi="PF Din Text Comp Pro Light" w:cs="Arial"/>
          <w:color w:val="0066B3"/>
          <w:sz w:val="30"/>
          <w:szCs w:val="30"/>
        </w:rPr>
        <w:t>ras.arbitr.ru</w:t>
      </w:r>
      <w:proofErr w:type="spellEnd"/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fldChar w:fldCharType="end"/>
      </w:r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позволяют проанализировать арбитражную практику с участием контрагента.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Не состоит ли контрагент в списке недобросовестных поставщиков можно проверить, используя сайт Федеральной антимонопольной службы</w:t>
      </w:r>
      <w:r w:rsidR="002D00B8">
        <w:rPr>
          <w:rFonts w:ascii="PF Din Text Comp Pro Light" w:hAnsi="PF Din Text Comp Pro Light" w:cs="Arial"/>
          <w:color w:val="000000"/>
          <w:sz w:val="30"/>
          <w:szCs w:val="30"/>
        </w:rPr>
        <w:t xml:space="preserve"> </w:t>
      </w:r>
      <w:hyperlink r:id="rId9" w:history="1">
        <w:proofErr w:type="spellStart"/>
        <w:r w:rsidRPr="00D34228">
          <w:rPr>
            <w:rStyle w:val="a3"/>
            <w:rFonts w:ascii="PF Din Text Comp Pro Light" w:hAnsi="PF Din Text Comp Pro Light" w:cs="Arial"/>
            <w:color w:val="0066B3"/>
            <w:sz w:val="30"/>
            <w:szCs w:val="30"/>
          </w:rPr>
          <w:t>rnp.fas.gov.ru</w:t>
        </w:r>
        <w:proofErr w:type="spellEnd"/>
      </w:hyperlink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, не введено ли в отношении него исполнительное производство – используя сайт Федеральной службы судебных приставов</w:t>
      </w:r>
      <w:r w:rsidR="002D00B8">
        <w:rPr>
          <w:rFonts w:ascii="PF Din Text Comp Pro Light" w:hAnsi="PF Din Text Comp Pro Light" w:cs="Arial"/>
          <w:color w:val="000000"/>
          <w:sz w:val="30"/>
          <w:szCs w:val="30"/>
        </w:rPr>
        <w:t xml:space="preserve"> </w:t>
      </w:r>
      <w:hyperlink r:id="rId10" w:history="1">
        <w:r w:rsidRPr="00D34228">
          <w:rPr>
            <w:rStyle w:val="a3"/>
            <w:rFonts w:ascii="PF Din Text Comp Pro Light" w:hAnsi="PF Din Text Comp Pro Light" w:cs="Arial"/>
            <w:color w:val="0066B3"/>
            <w:sz w:val="30"/>
            <w:szCs w:val="30"/>
          </w:rPr>
          <w:t>www.fssprus.ru/iss/ip</w:t>
        </w:r>
      </w:hyperlink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Единый федеральный реестр сведений о банкротстве</w:t>
      </w:r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hyperlink r:id="rId11" w:history="1">
        <w:r w:rsidRPr="00D34228">
          <w:rPr>
            <w:rStyle w:val="a3"/>
            <w:rFonts w:ascii="PF Din Text Comp Pro Light" w:hAnsi="PF Din Text Comp Pro Light" w:cs="Arial"/>
            <w:color w:val="0066B3"/>
            <w:sz w:val="30"/>
            <w:szCs w:val="30"/>
          </w:rPr>
          <w:t>www.bankrot.fedresurs.ru</w:t>
        </w:r>
      </w:hyperlink>
      <w:r w:rsidRPr="00D34228">
        <w:rPr>
          <w:rStyle w:val="apple-converted-space"/>
          <w:rFonts w:ascii="Arial" w:hAnsi="Arial" w:cs="Arial"/>
          <w:color w:val="000000"/>
          <w:sz w:val="30"/>
          <w:szCs w:val="30"/>
        </w:rPr>
        <w:t> </w:t>
      </w: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позволяет почерпнуть сведения о введении арбитражным судом в отношении должников процедур, применяемых в деле о банкротстве, информацию о торгах в ходе процедуры банкротства и др.</w:t>
      </w:r>
    </w:p>
    <w:p w:rsidR="001044D3" w:rsidRPr="00D34228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mp Pro Light" w:hAnsi="PF Din Text Comp Pro Light" w:cs="Arial"/>
          <w:color w:val="000000"/>
          <w:sz w:val="30"/>
          <w:szCs w:val="30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Указанный перечень не является закрытым. Существуют и иные общедоступные источники.</w:t>
      </w:r>
    </w:p>
    <w:p w:rsidR="004C5F7A" w:rsidRPr="00B86F6D" w:rsidRDefault="001044D3" w:rsidP="001044D3">
      <w:pPr>
        <w:pStyle w:val="aa"/>
        <w:shd w:val="clear" w:color="auto" w:fill="FFFFFF"/>
        <w:spacing w:before="195" w:beforeAutospacing="0" w:after="195" w:afterAutospacing="0" w:line="315" w:lineRule="atLeast"/>
        <w:jc w:val="both"/>
        <w:rPr>
          <w:rFonts w:ascii="PF Din Text Cond Pro Light" w:eastAsia="Calibri" w:hAnsi="PF Din Text Cond Pro Light" w:cs="Arial"/>
          <w:sz w:val="28"/>
          <w:szCs w:val="28"/>
        </w:rPr>
      </w:pPr>
      <w:r w:rsidRPr="00D34228">
        <w:rPr>
          <w:rFonts w:ascii="PF Din Text Comp Pro Light" w:hAnsi="PF Din Text Comp Pro Light" w:cs="Arial"/>
          <w:color w:val="000000"/>
          <w:sz w:val="30"/>
          <w:szCs w:val="30"/>
        </w:rPr>
        <w:t>В ряде электронных баз данных органов государственной власти можно получить информацию о лицензиях, реестр государственных контрактов также является общедоступной информацией. Не стоит также забывать, что сегодня практически о любой более-менее крупной организации есть информация в сети Интернет</w:t>
      </w:r>
      <w:r w:rsidRPr="00D34228">
        <w:rPr>
          <w:rFonts w:ascii="PF Din Text Comp Pro Light" w:hAnsi="PF Din Text Comp Pro Light" w:cs="Arial"/>
          <w:color w:val="000000"/>
          <w:sz w:val="32"/>
          <w:szCs w:val="32"/>
        </w:rPr>
        <w:t>.</w:t>
      </w:r>
    </w:p>
    <w:sectPr w:rsidR="004C5F7A" w:rsidRPr="00B86F6D" w:rsidSect="007766C8">
      <w:headerReference w:type="default" r:id="rId12"/>
      <w:footerReference w:type="default" r:id="rId13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18" w:rsidRDefault="002B2318">
      <w:r>
        <w:separator/>
      </w:r>
    </w:p>
  </w:endnote>
  <w:endnote w:type="continuationSeparator" w:id="0">
    <w:p w:rsidR="002B2318" w:rsidRDefault="002B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231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2318" w:rsidRPr="000C087A" w:rsidRDefault="002B2318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2318" w:rsidRDefault="002B23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18" w:rsidRDefault="002B2318">
      <w:r>
        <w:separator/>
      </w:r>
    </w:p>
  </w:footnote>
  <w:footnote w:type="continuationSeparator" w:id="0">
    <w:p w:rsidR="002B2318" w:rsidRDefault="002B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2318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2318" w:rsidRPr="007A28BB" w:rsidRDefault="002B2318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2318" w:rsidRDefault="002B2318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379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0F065D"/>
    <w:rsid w:val="00104086"/>
    <w:rsid w:val="001044D3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B2318"/>
    <w:rsid w:val="002D00B8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C5F7A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AC1"/>
    <w:rsid w:val="00807E3D"/>
    <w:rsid w:val="00820532"/>
    <w:rsid w:val="008205AB"/>
    <w:rsid w:val="008626B7"/>
    <w:rsid w:val="00873CD1"/>
    <w:rsid w:val="00885D08"/>
    <w:rsid w:val="008D6EF2"/>
    <w:rsid w:val="008E0DC5"/>
    <w:rsid w:val="009042FA"/>
    <w:rsid w:val="00940D40"/>
    <w:rsid w:val="00950BBD"/>
    <w:rsid w:val="00966AC1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86F6D"/>
    <w:rsid w:val="00BA40D8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60DAA"/>
    <w:rsid w:val="00D8470F"/>
    <w:rsid w:val="00D84976"/>
    <w:rsid w:val="00DC19C6"/>
    <w:rsid w:val="00DF3885"/>
    <w:rsid w:val="00E117C4"/>
    <w:rsid w:val="00E21CB9"/>
    <w:rsid w:val="00E44F39"/>
    <w:rsid w:val="00E50654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8D6E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4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4/news/activities_fts/4978976/www.services.fms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rn74/news/activities_fts/4978976/www.bankrot.fedresur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/rn74/news/activities_fts/4978976/www.fssprus.ru/iss/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rn74/news/activities_fts/4978976/rnp.fas.gov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09088-E84D-4195-8EF6-03853539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7460-00-183</cp:lastModifiedBy>
  <cp:revision>3</cp:revision>
  <cp:lastPrinted>2014-10-29T06:55:00Z</cp:lastPrinted>
  <dcterms:created xsi:type="dcterms:W3CDTF">2014-10-29T06:50:00Z</dcterms:created>
  <dcterms:modified xsi:type="dcterms:W3CDTF">2014-10-29T06:59:00Z</dcterms:modified>
</cp:coreProperties>
</file>