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6" w:rsidRDefault="002C5186" w:rsidP="002C5186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761018" w:rsidRDefault="00761018" w:rsidP="00761018">
      <w:pPr>
        <w:pStyle w:val="ConsPlusNormal"/>
        <w:ind w:firstLine="540"/>
        <w:jc w:val="center"/>
        <w:rPr>
          <w:rFonts w:ascii="PF Din Text Cond Pro Light" w:hAnsi="PF Din Text Cond Pro Light"/>
          <w:color w:val="000000" w:themeColor="text1"/>
          <w:sz w:val="44"/>
          <w:szCs w:val="44"/>
        </w:rPr>
      </w:pPr>
      <w:r>
        <w:rPr>
          <w:rFonts w:ascii="PF Din Text Cond Pro Light" w:hAnsi="PF Din Text Cond Pro Light"/>
          <w:color w:val="000000" w:themeColor="text1"/>
          <w:sz w:val="44"/>
          <w:szCs w:val="44"/>
        </w:rPr>
        <w:t>УВАЖАЕМЫЕ НАЛОГОПЛАТЕЛЬЩИКИ!</w:t>
      </w:r>
    </w:p>
    <w:p w:rsidR="00761018" w:rsidRDefault="00761018" w:rsidP="0019274C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  <w:sz w:val="44"/>
          <w:szCs w:val="44"/>
        </w:rPr>
      </w:pPr>
    </w:p>
    <w:p w:rsidR="0019274C" w:rsidRPr="00FC7D89" w:rsidRDefault="0019274C" w:rsidP="0019274C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  <w:sz w:val="44"/>
          <w:szCs w:val="44"/>
        </w:rPr>
      </w:pPr>
      <w:proofErr w:type="gramStart"/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>Приказ ФНС России от 24.12.2014 N ММВ-7-11/671@ об утверждении новой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 (далее - Приказ) направлен на государственную регистрацию в Министерство юстиции Российской Федерации.</w:t>
      </w:r>
      <w:proofErr w:type="gramEnd"/>
    </w:p>
    <w:p w:rsidR="0019274C" w:rsidRPr="00FC7D89" w:rsidRDefault="0019274C" w:rsidP="0019274C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  <w:sz w:val="44"/>
          <w:szCs w:val="44"/>
        </w:rPr>
      </w:pPr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 xml:space="preserve">До государственной регистрации Приказа в Министерстве юстиции Российской Федерации, его официального опубликования и вступления в силу следует использовать действующую </w:t>
      </w:r>
      <w:hyperlink r:id="rId7" w:history="1">
        <w:r w:rsidRPr="00FC7D89">
          <w:rPr>
            <w:rFonts w:ascii="PF Din Text Cond Pro Light" w:hAnsi="PF Din Text Cond Pro Light"/>
            <w:color w:val="000000" w:themeColor="text1"/>
            <w:sz w:val="44"/>
            <w:szCs w:val="44"/>
          </w:rPr>
          <w:t>форму</w:t>
        </w:r>
      </w:hyperlink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 xml:space="preserve"> налоговой декларации по налогу на доходы физических лиц, </w:t>
      </w:r>
      <w:hyperlink r:id="rId8" w:history="1">
        <w:r w:rsidRPr="00FC7D89">
          <w:rPr>
            <w:rFonts w:ascii="PF Din Text Cond Pro Light" w:hAnsi="PF Din Text Cond Pro Light"/>
            <w:color w:val="000000" w:themeColor="text1"/>
            <w:sz w:val="44"/>
            <w:szCs w:val="44"/>
          </w:rPr>
          <w:t>порядок</w:t>
        </w:r>
      </w:hyperlink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 xml:space="preserve"> ее заполнения и </w:t>
      </w:r>
      <w:hyperlink r:id="rId9" w:history="1">
        <w:r w:rsidRPr="00FC7D89">
          <w:rPr>
            <w:rFonts w:ascii="PF Din Text Cond Pro Light" w:hAnsi="PF Din Text Cond Pro Light"/>
            <w:color w:val="000000" w:themeColor="text1"/>
            <w:sz w:val="44"/>
            <w:szCs w:val="44"/>
          </w:rPr>
          <w:t>формат</w:t>
        </w:r>
      </w:hyperlink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 xml:space="preserve"> налоговой декларации, утвержденные приказом ФНС России от 10.11.2011 N ММВ-7-3/760@.</w:t>
      </w:r>
    </w:p>
    <w:p w:rsidR="0019274C" w:rsidRPr="00FC7D89" w:rsidRDefault="0019274C" w:rsidP="0019274C">
      <w:pPr>
        <w:pStyle w:val="ConsPlusNormal"/>
        <w:ind w:firstLine="540"/>
        <w:jc w:val="both"/>
        <w:rPr>
          <w:rFonts w:ascii="PF Din Text Cond Pro Light" w:hAnsi="PF Din Text Cond Pro Light"/>
          <w:color w:val="000000" w:themeColor="text1"/>
          <w:sz w:val="44"/>
          <w:szCs w:val="44"/>
        </w:rPr>
      </w:pPr>
      <w:proofErr w:type="gramStart"/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 xml:space="preserve">Налогоплательщикам, имеющим право на налоговые вычеты, которые не отражены в действующей </w:t>
      </w:r>
      <w:hyperlink r:id="rId10" w:history="1">
        <w:r w:rsidRPr="00FC7D89">
          <w:rPr>
            <w:rFonts w:ascii="PF Din Text Cond Pro Light" w:hAnsi="PF Din Text Cond Pro Light"/>
            <w:color w:val="000000" w:themeColor="text1"/>
            <w:sz w:val="44"/>
            <w:szCs w:val="44"/>
          </w:rPr>
          <w:t>форме</w:t>
        </w:r>
      </w:hyperlink>
      <w:r w:rsidRPr="00FC7D89">
        <w:rPr>
          <w:rFonts w:ascii="PF Din Text Cond Pro Light" w:hAnsi="PF Din Text Cond Pro Light"/>
          <w:color w:val="000000" w:themeColor="text1"/>
          <w:sz w:val="44"/>
          <w:szCs w:val="44"/>
        </w:rPr>
        <w:t xml:space="preserve"> налоговой декларации по налогу на доходы физических лиц, следует представить налоговую декларацию по налогу на доходы физических лиц по новой форме, утвержденной приказом ФНС России от 24.12.2014 N ММВ-7-11/671@, после ее государственной регистрации, официального опубликования и вступления в силу</w:t>
      </w:r>
      <w:proofErr w:type="gramEnd"/>
    </w:p>
    <w:p w:rsidR="00E5241E" w:rsidRPr="00FC7D89" w:rsidRDefault="00E5241E" w:rsidP="0019274C">
      <w:pPr>
        <w:jc w:val="center"/>
        <w:rPr>
          <w:rFonts w:ascii="PF Din Text Cond Pro Light" w:hAnsi="PF Din Text Cond Pro Light"/>
          <w:color w:val="000000" w:themeColor="text1"/>
          <w:sz w:val="44"/>
          <w:szCs w:val="44"/>
        </w:rPr>
      </w:pPr>
    </w:p>
    <w:sectPr w:rsidR="00E5241E" w:rsidRPr="00FC7D89" w:rsidSect="00E75892">
      <w:footerReference w:type="even" r:id="rId11"/>
      <w:footerReference w:type="default" r:id="rId12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2A" w:rsidRDefault="00D2152A">
      <w:r>
        <w:separator/>
      </w:r>
    </w:p>
  </w:endnote>
  <w:endnote w:type="continuationSeparator" w:id="0">
    <w:p w:rsidR="00D2152A" w:rsidRDefault="00D2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1E6997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80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673B" w:rsidRPr="00A047ED" w:rsidRDefault="00923C79" w:rsidP="00A047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2A" w:rsidRDefault="00D2152A">
      <w:r>
        <w:separator/>
      </w:r>
    </w:p>
  </w:footnote>
  <w:footnote w:type="continuationSeparator" w:id="0">
    <w:p w:rsidR="00D2152A" w:rsidRDefault="00D2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4C4D"/>
    <w:rsid w:val="000A7379"/>
    <w:rsid w:val="000B0C30"/>
    <w:rsid w:val="000B2C4C"/>
    <w:rsid w:val="000C548A"/>
    <w:rsid w:val="000D242A"/>
    <w:rsid w:val="000D4A80"/>
    <w:rsid w:val="00101C26"/>
    <w:rsid w:val="00105050"/>
    <w:rsid w:val="00111678"/>
    <w:rsid w:val="00113C19"/>
    <w:rsid w:val="00125910"/>
    <w:rsid w:val="001351D7"/>
    <w:rsid w:val="00153DDB"/>
    <w:rsid w:val="00170F4F"/>
    <w:rsid w:val="0019274C"/>
    <w:rsid w:val="001A1A60"/>
    <w:rsid w:val="001A2264"/>
    <w:rsid w:val="001A695A"/>
    <w:rsid w:val="001B3601"/>
    <w:rsid w:val="001C233D"/>
    <w:rsid w:val="001D0B59"/>
    <w:rsid w:val="001D3C9F"/>
    <w:rsid w:val="001E6997"/>
    <w:rsid w:val="001F5472"/>
    <w:rsid w:val="00200D00"/>
    <w:rsid w:val="00200E2D"/>
    <w:rsid w:val="002058A5"/>
    <w:rsid w:val="0021286E"/>
    <w:rsid w:val="002207C7"/>
    <w:rsid w:val="00220EA6"/>
    <w:rsid w:val="00237E99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C5186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3F13A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61018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5C2E"/>
    <w:rsid w:val="008175F1"/>
    <w:rsid w:val="008378CF"/>
    <w:rsid w:val="00850C12"/>
    <w:rsid w:val="008529F7"/>
    <w:rsid w:val="00865AAF"/>
    <w:rsid w:val="00876839"/>
    <w:rsid w:val="008828A4"/>
    <w:rsid w:val="00891EA0"/>
    <w:rsid w:val="008A100E"/>
    <w:rsid w:val="008F260C"/>
    <w:rsid w:val="009001A1"/>
    <w:rsid w:val="0090028C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152A"/>
    <w:rsid w:val="00D27A72"/>
    <w:rsid w:val="00D303FB"/>
    <w:rsid w:val="00D5277F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C47CBB7EDF0FF832DAB63EA7C0FCBADF054914D21B7704DC6ACDC03BFEB54A08F426F55AEDF11UBW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C47CBB7EDF0FF832DAB63EA7C0FCBADF054914D21B7704DC6ACDC03BFEB54A08F426F55AED91BUBW1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7C47CBB7EDF0FF832DAB63EA7C0FCBADF054914D21B7704DC6ACDC03BFEB54A08F426F55AED91BUB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7C47CBB7EDF0FF832DAB63EA7C0FCBADF054914D21B7704DC6ACDC03BFEB54A08F426F55AFDA11UBW4J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1664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6</cp:revision>
  <cp:lastPrinted>2015-01-16T09:30:00Z</cp:lastPrinted>
  <dcterms:created xsi:type="dcterms:W3CDTF">2015-01-16T09:26:00Z</dcterms:created>
  <dcterms:modified xsi:type="dcterms:W3CDTF">2015-01-16T09:32:00Z</dcterms:modified>
</cp:coreProperties>
</file>