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15139" w:rsidRDefault="00915139" w:rsidP="00126F7E">
      <w:pPr>
        <w:autoSpaceDE w:val="0"/>
        <w:autoSpaceDN w:val="0"/>
        <w:adjustRightInd w:val="0"/>
        <w:jc w:val="center"/>
        <w:rPr>
          <w:rFonts w:ascii="PF Din Text Cond Pro Light" w:hAnsi="PF Din Text Cond Pro Light" w:cs="CharterITC-Regular"/>
          <w:b/>
          <w:color w:val="0070C0"/>
          <w:sz w:val="28"/>
          <w:szCs w:val="28"/>
        </w:rPr>
      </w:pPr>
      <w:bookmarkStart w:id="0" w:name="_GoBack"/>
      <w:bookmarkEnd w:id="0"/>
    </w:p>
    <w:p w:rsidR="00126F7E" w:rsidRPr="00ED67FA" w:rsidRDefault="00126F7E" w:rsidP="00126F7E">
      <w:pPr>
        <w:autoSpaceDE w:val="0"/>
        <w:autoSpaceDN w:val="0"/>
        <w:adjustRightInd w:val="0"/>
        <w:jc w:val="center"/>
        <w:rPr>
          <w:rFonts w:ascii="PF Din Text Cond Pro Light" w:hAnsi="PF Din Text Cond Pro Light" w:cs="CharterITC-Regular"/>
          <w:b/>
          <w:color w:val="0070C0"/>
          <w:sz w:val="28"/>
          <w:szCs w:val="28"/>
        </w:rPr>
      </w:pPr>
      <w:r w:rsidRPr="00ED67FA">
        <w:rPr>
          <w:rFonts w:ascii="PF Din Text Cond Pro Light" w:hAnsi="PF Din Text Cond Pro Light" w:cs="CharterITC-Regular"/>
          <w:b/>
          <w:color w:val="0070C0"/>
          <w:sz w:val="28"/>
          <w:szCs w:val="28"/>
        </w:rPr>
        <w:t>ПОЛУЧИТЕ КВАЛИФИЦИРОВАННУЮ ЭЛЕКТРОННУЮ ПОДПИСЬ В НАЛОГОВОМ ОРГАНЕ!!!</w:t>
      </w:r>
    </w:p>
    <w:p w:rsidR="00126F7E" w:rsidRPr="00ED67FA" w:rsidRDefault="00126F7E" w:rsidP="00126F7E">
      <w:pPr>
        <w:autoSpaceDE w:val="0"/>
        <w:autoSpaceDN w:val="0"/>
        <w:adjustRightInd w:val="0"/>
        <w:jc w:val="center"/>
        <w:rPr>
          <w:rFonts w:ascii="PF Din Text Cond Pro Light" w:hAnsi="PF Din Text Cond Pro Light" w:cs="CharterITC-Regular"/>
          <w:b/>
          <w:color w:val="0070C0"/>
          <w:sz w:val="28"/>
          <w:szCs w:val="28"/>
        </w:rPr>
      </w:pPr>
    </w:p>
    <w:p w:rsidR="00126F7E" w:rsidRPr="00915139" w:rsidRDefault="00126F7E" w:rsidP="00AE04D5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126F7E">
        <w:rPr>
          <w:rFonts w:ascii="PF Din Text Cond Pro Light" w:hAnsi="PF Din Text Cond Pro Light" w:cs="CharterITC-Regular"/>
          <w:sz w:val="22"/>
          <w:szCs w:val="22"/>
        </w:rPr>
        <w:tab/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>С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огласно новой редакции Фе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дерального закона от 06.04.2011 № 63-ФЗ «Об электронной подписи»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(далее — Закон № 63-ФЗ) с 1 ян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варя 2022 г. на ФНС России возлагаются функции по выпуску ква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лифицированных сертификатов клю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ча электронно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й подписи для большинства юриди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ческих лиц, индивидуальных предпринимателей,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а также для 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нотариусов.  </w:t>
      </w:r>
    </w:p>
    <w:p w:rsidR="001B1C05" w:rsidRPr="00915139" w:rsidRDefault="00126F7E" w:rsidP="00AE04D5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  <w:t xml:space="preserve">Для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кредитных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организаций, 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операторов платежных систем, </w:t>
      </w:r>
      <w:proofErr w:type="spellStart"/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не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кредитных</w:t>
      </w:r>
      <w:proofErr w:type="spellEnd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 финансовых орган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изаций и индивиду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альных предпринимателей, осуществляющих виды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деятельности, указа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нные в части первой ст. 76.1 Фе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дерального зако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на от 10.07.2002 № 86-ФЗ «О Цен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тральном банке 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Российской Федерации (Банке Рос</w:t>
      </w:r>
      <w:r w:rsidR="0045785E" w:rsidRPr="00915139">
        <w:rPr>
          <w:rFonts w:ascii="PF Din Text Cond Pro Light" w:hAnsi="PF Din Text Cond Pro Light" w:cs="CharterITC-Regular"/>
          <w:sz w:val="22"/>
          <w:szCs w:val="22"/>
        </w:rPr>
        <w:t xml:space="preserve">сии)»,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квалифицированные сертификаты</w:t>
      </w:r>
      <w:r w:rsidR="0045785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с 1 января 2022 г. начнет выдавать УЦ</w:t>
      </w:r>
      <w:r w:rsidR="00ED67FA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 Банка России.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</w:p>
    <w:p w:rsidR="0045785E" w:rsidRPr="00915139" w:rsidRDefault="001B1C05" w:rsidP="00AE04D5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Чтобы обеспе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чить «бесшовный» переход к соот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ветствующей безвозмездной государственной услуге,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У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достоверяющий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Ц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ентр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 ФНС России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(далее – УЦ ФНС России)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 начал выдавать квалифицированные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сертификаты с 1 июл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я 2021 г. Эти сертификаты, полу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ченные в рамках 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«</w:t>
      </w:r>
      <w:proofErr w:type="spellStart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пилотн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ого</w:t>
      </w:r>
      <w:proofErr w:type="spellEnd"/>
      <w:r w:rsidRPr="00915139">
        <w:rPr>
          <w:rFonts w:ascii="PF Din Text Cond Pro Light" w:hAnsi="PF Din Text Cond Pro Light" w:cs="CharterITC-Regular"/>
          <w:sz w:val="22"/>
          <w:szCs w:val="22"/>
        </w:rPr>
        <w:t>»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выпуска, являются леги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тимными и имеют срок действия 15 месяцев.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45785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</w:p>
    <w:p w:rsidR="0045785E" w:rsidRPr="00915139" w:rsidRDefault="0045785E" w:rsidP="00AE04D5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В </w:t>
      </w:r>
      <w:r w:rsidR="00582A75" w:rsidRPr="00915139">
        <w:rPr>
          <w:rFonts w:ascii="PF Din Text Cond Pro Light" w:hAnsi="PF Din Text Cond Pro Light" w:cs="CharterITC-Regular"/>
          <w:sz w:val="22"/>
          <w:szCs w:val="22"/>
        </w:rPr>
        <w:t>УЦ ФНС России следует обра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щаться только тем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 лицам, которые имеют право дей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ствовать без доверенности от имени организации,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индивидуальным предпринимателям и нотариусам.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</w:p>
    <w:p w:rsidR="001B1C05" w:rsidRPr="00915139" w:rsidRDefault="0045785E" w:rsidP="00AE04D5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Граждане, в том числе действующие в интересах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юридических л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>иц или индивидуальных предприни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мателей по доверенности, в следующем году будут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получать такие се</w:t>
      </w:r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ртификаты </w:t>
      </w:r>
      <w:proofErr w:type="gramStart"/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>в</w:t>
      </w:r>
      <w:proofErr w:type="gramEnd"/>
      <w:r w:rsidR="001B1C05" w:rsidRPr="00915139">
        <w:rPr>
          <w:rFonts w:ascii="PF Din Text Cond Pro Light" w:hAnsi="PF Din Text Cond Pro Light" w:cs="CharterITC-Regular"/>
          <w:sz w:val="22"/>
          <w:szCs w:val="22"/>
        </w:rPr>
        <w:t xml:space="preserve"> коммерческих Удостоверяющих Центров (далее – УЦ), ак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кредитованных по новым правилам.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</w:p>
    <w:p w:rsidR="00476E09" w:rsidRPr="00915139" w:rsidRDefault="001B1C05" w:rsidP="00476E09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  <w:t>В настоящее время н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а рынке происходит «перезагрузка», и число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аккредитованных УЦ 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резко уменьшается, так как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лишь немногие из них соответствуют обновленным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требованиям Закона № 63-ФЗ и способны пройти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процедуру аккреди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тации по новым правилам. Из поч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ти 500 </w:t>
      </w:r>
      <w:proofErr w:type="gramStart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аккреди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тованных</w:t>
      </w:r>
      <w:proofErr w:type="gramEnd"/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УЦ большинство уже сей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час не имеют права выдавать новые сертификаты ключа электронной подписи,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а вскоре и сами пе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рестанут существовать. </w:t>
      </w:r>
      <w:proofErr w:type="gramStart"/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Ранее вы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данные ими сертификаты действуют до окончания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срока, на который они оформлены, но не более срока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действия аккредитации выдавших их УЦ и не более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чем до 31 декабря 2021 г.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Те же УЦ, которые будут </w:t>
      </w:r>
      <w:proofErr w:type="spellStart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переаккредитованы</w:t>
      </w:r>
      <w:proofErr w:type="spellEnd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,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смогут выдав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ать  сертифика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ты физическим лицам</w:t>
      </w:r>
      <w:r w:rsidR="0045785E" w:rsidRPr="00915139">
        <w:rPr>
          <w:rFonts w:ascii="PF Din Text Cond Pro Light" w:hAnsi="PF Din Text Cond Pro Light" w:cs="CharterITC-Regular"/>
          <w:sz w:val="22"/>
          <w:szCs w:val="22"/>
        </w:rPr>
        <w:t>,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 xml:space="preserve"> как для их личных нужд, так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и для осуществлени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я действий в интересах организа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ций и индивидуальных предпринимателей на основе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доверенности</w:t>
      </w:r>
      <w:proofErr w:type="gramEnd"/>
      <w:r w:rsidR="0056327F" w:rsidRPr="00915139">
        <w:rPr>
          <w:rFonts w:ascii="PF Din Text Cond Pro Light" w:hAnsi="PF Din Text Cond Pro Light" w:cs="CharterITC-Regular"/>
          <w:sz w:val="22"/>
          <w:szCs w:val="22"/>
        </w:rPr>
        <w:t>.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ab/>
        <w:t>Например: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 УЦ прошел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proofErr w:type="spellStart"/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переаккредитацию</w:t>
      </w:r>
      <w:proofErr w:type="spellEnd"/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в сен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тябре 2021 г., тогда сертификат,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выданный этим УЦ ор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ганизации в ноябре 2021 г., про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должит действовать до середины 2023 года. Если же,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допустим, сертификат получен в июле 2021 г., т. е.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до аккредитации эт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>ого УЦ по новым правилам, то ор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ганизация не сможет применять его в 2022 году.</w:t>
      </w:r>
      <w:r w:rsidR="00476E09" w:rsidRPr="00915139">
        <w:rPr>
          <w:rFonts w:ascii="PF Din Text Cond Pro Light" w:hAnsi="PF Din Text Cond Pro Light" w:cs="CharterITC-Regular"/>
          <w:sz w:val="22"/>
          <w:szCs w:val="22"/>
        </w:rPr>
        <w:t xml:space="preserve">  </w:t>
      </w:r>
    </w:p>
    <w:p w:rsidR="00101ABC" w:rsidRPr="00915139" w:rsidRDefault="00476E09" w:rsidP="00126F7E">
      <w:pPr>
        <w:autoSpaceDE w:val="0"/>
        <w:autoSpaceDN w:val="0"/>
        <w:adjustRightInd w:val="0"/>
        <w:jc w:val="both"/>
        <w:rPr>
          <w:rFonts w:ascii="PF Din Text Cond Pro Light" w:hAnsi="PF Din Text Cond Pro Light" w:cs="CharterITC-Regular"/>
          <w:sz w:val="22"/>
          <w:szCs w:val="22"/>
        </w:rPr>
      </w:pPr>
      <w:r w:rsidRPr="00915139">
        <w:rPr>
          <w:rFonts w:ascii="PF Din Text Cond Pro Light" w:hAnsi="PF Din Text Cond Pro Light" w:cs="CharterITC-Regular"/>
          <w:sz w:val="22"/>
          <w:szCs w:val="22"/>
        </w:rPr>
        <w:tab/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Г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 xml:space="preserve">осударственная услуга по выдаче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сертификата предоставляется в</w:t>
      </w:r>
      <w:r w:rsidR="00584747" w:rsidRPr="00915139">
        <w:rPr>
          <w:rFonts w:ascii="PF Din Text Cond Pro Light" w:hAnsi="PF Din Text Cond Pro Light" w:cs="CharterITC-Regular"/>
          <w:sz w:val="22"/>
          <w:szCs w:val="22"/>
        </w:rPr>
        <w:t xml:space="preserve"> налоговых органах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по экстеррито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риальному принципу. Точки выдачи организованы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не во всех налоговых органах. С перечнем таких под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>разделений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>можно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ознакомиться на сайте ФНС Рос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сии в разделе «Удостоверяющий центр ФНС России»</w:t>
      </w:r>
      <w:r w:rsidR="00584747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на странице «По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рядок получения электронной под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писи».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84747" w:rsidRPr="00915139">
        <w:rPr>
          <w:rFonts w:ascii="PF Din Text Cond Pro Light" w:hAnsi="PF Din Text Cond Pro Light" w:cs="CharterITC-Regular"/>
          <w:sz w:val="22"/>
          <w:szCs w:val="22"/>
        </w:rPr>
        <w:t>При первичном обращении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AE04D5" w:rsidRPr="00915139">
        <w:rPr>
          <w:rFonts w:ascii="PF Din Text Cond Pro Light" w:hAnsi="PF Din Text Cond Pro Light" w:cs="CharterITC-Regular"/>
          <w:sz w:val="22"/>
          <w:szCs w:val="22"/>
        </w:rPr>
        <w:t>в УЦ ФНС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Р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оссии для получения </w:t>
      </w:r>
      <w:r w:rsidR="00584747" w:rsidRPr="00915139">
        <w:rPr>
          <w:rFonts w:ascii="PF Din Text Cond Pro Light" w:hAnsi="PF Din Text Cond Pro Light" w:cs="CharterITC-Regular"/>
          <w:sz w:val="22"/>
          <w:szCs w:val="22"/>
        </w:rPr>
        <w:t xml:space="preserve">сертификата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 обязательна явка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лица, имеющего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право без доверенности действо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вать от имени организации. Идентификация лица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проводится в ег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>о личном присутствии с использо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ванием основного документа, удостоверяющего</w:t>
      </w:r>
      <w:r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584747" w:rsidRPr="00915139">
        <w:rPr>
          <w:rFonts w:ascii="PF Din Text Cond Pro Light" w:hAnsi="PF Din Text Cond Pro Light" w:cs="CharterITC-Regular"/>
          <w:sz w:val="22"/>
          <w:szCs w:val="22"/>
        </w:rPr>
        <w:t xml:space="preserve">личность.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При вы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даче  сертифи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ката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в пер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вую очередь проводится идентификация заявителя.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Поэтому необходимо предъявить основной документ,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удостоверяющий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личность, а также СНИЛС, свиде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тельство о присво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ении ИНН (при наличии).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Квалифиц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ированный сертификат записывает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ся на носитель ключевой информации, сертифицированный ФСТЭК России или ФСБ России. УЦФНС России поддерживает носители формата USB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(типа А), в частности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Рутокен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ЭЦП 2.0,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Рутокен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S,</w:t>
      </w:r>
      <w:r w:rsidR="00126F7E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CF0143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>Рутокен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Lite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, </w:t>
      </w:r>
      <w:r w:rsidR="00CF0143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JaCarta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ГОСТ,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JaCarta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-2 ГОСТ, </w:t>
      </w:r>
      <w:proofErr w:type="spellStart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JaCartaLT</w:t>
      </w:r>
      <w:proofErr w:type="spellEnd"/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,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ESMART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Token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,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ESMART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  <w:lang w:val="en-US"/>
        </w:rPr>
        <w:t>Token</w:t>
      </w:r>
      <w:r w:rsidR="00101ABC" w:rsidRPr="00ED67FA">
        <w:rPr>
          <w:rFonts w:ascii="PF Din Text Cond Pro Light" w:hAnsi="PF Din Text Cond Pro Light" w:cs="CharterITC-Regular"/>
          <w:b/>
          <w:i/>
          <w:color w:val="0070C0"/>
          <w:sz w:val="22"/>
          <w:szCs w:val="22"/>
        </w:rPr>
        <w:t xml:space="preserve"> ГОСТ, соответствующие установленным требованиям</w:t>
      </w:r>
      <w:r w:rsidR="00101ABC" w:rsidRPr="00ED67FA">
        <w:rPr>
          <w:rFonts w:ascii="PF Din Text Cond Pro Light" w:hAnsi="PF Din Text Cond Pro Light" w:cs="CharterITC-Regular"/>
          <w:b/>
          <w:color w:val="0070C0"/>
          <w:sz w:val="22"/>
          <w:szCs w:val="22"/>
        </w:rPr>
        <w:t xml:space="preserve">.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Поэтому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такой носитель также нужно иметь при себе</w:t>
      </w:r>
      <w:proofErr w:type="gramStart"/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.</w:t>
      </w:r>
      <w:proofErr w:type="gramEnd"/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85070D">
        <w:rPr>
          <w:rFonts w:ascii="PF Din Text Cond Pro Light" w:hAnsi="PF Din Text Cond Pro Light" w:cs="CharterITC-Regular"/>
          <w:sz w:val="22"/>
          <w:szCs w:val="22"/>
        </w:rPr>
        <w:tab/>
        <w:t>Носитель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можно приобрести 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>у дистрибьюторов производите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лей и в специализированных интернет</w:t>
      </w:r>
      <w:r w:rsidR="00613C1E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-</w:t>
      </w:r>
      <w:r w:rsidR="00613C1E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магазинах.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Кроме того, можно использовать уже имеющиеся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у заявителя носители при условии их соответствия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вышеназванным требованиям. На одном носителе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может храниться несколько (до 32 экземпляров)</w:t>
      </w:r>
      <w:r w:rsidR="00613C1E">
        <w:rPr>
          <w:rFonts w:ascii="PF Din Text Cond Pro Light" w:hAnsi="PF Din Text Cond Pro Light" w:cs="CharterITC-Regular"/>
          <w:sz w:val="22"/>
          <w:szCs w:val="22"/>
        </w:rPr>
        <w:t xml:space="preserve"> 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электронных по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>дписей и сертификатов к ним, вы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 xml:space="preserve">данных как </w:t>
      </w:r>
      <w:proofErr w:type="gramStart"/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ко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>ммерческими</w:t>
      </w:r>
      <w:proofErr w:type="gramEnd"/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>, так и государствен</w:t>
      </w:r>
      <w:r w:rsidR="00101ABC" w:rsidRPr="00915139">
        <w:rPr>
          <w:rFonts w:ascii="PF Din Text Cond Pro Light" w:hAnsi="PF Din Text Cond Pro Light" w:cs="CharterITC-Regular"/>
          <w:sz w:val="22"/>
          <w:szCs w:val="22"/>
        </w:rPr>
        <w:t>ными УЦ.</w:t>
      </w:r>
      <w:r w:rsidR="00126F7E" w:rsidRPr="00915139">
        <w:rPr>
          <w:rFonts w:ascii="PF Din Text Cond Pro Light" w:hAnsi="PF Din Text Cond Pro Light" w:cs="CharterITC-Regular"/>
          <w:sz w:val="22"/>
          <w:szCs w:val="22"/>
        </w:rPr>
        <w:t xml:space="preserve"> </w:t>
      </w:r>
    </w:p>
    <w:p w:rsidR="00101ABC" w:rsidRPr="00915139" w:rsidRDefault="00101ABC" w:rsidP="00AE04D5">
      <w:pPr>
        <w:tabs>
          <w:tab w:val="left" w:pos="4253"/>
          <w:tab w:val="left" w:pos="4536"/>
        </w:tabs>
        <w:autoSpaceDE w:val="0"/>
        <w:autoSpaceDN w:val="0"/>
        <w:adjustRightInd w:val="0"/>
        <w:rPr>
          <w:rFonts w:ascii="PF Din Text Cond Pro Light" w:hAnsi="PF Din Text Cond Pro Light" w:cs="CharterITC-Regular"/>
          <w:sz w:val="22"/>
          <w:szCs w:val="22"/>
        </w:rPr>
      </w:pPr>
    </w:p>
    <w:sectPr w:rsidR="00101ABC" w:rsidRPr="00915139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0D" w:rsidRDefault="0085070D" w:rsidP="007602EC">
      <w:r>
        <w:separator/>
      </w:r>
    </w:p>
  </w:endnote>
  <w:endnote w:type="continuationSeparator" w:id="0">
    <w:p w:rsidR="0085070D" w:rsidRDefault="0085070D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harter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0D" w:rsidRDefault="0085070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85070D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5070D" w:rsidRDefault="0085070D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85070D" w:rsidRDefault="0085070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0D" w:rsidRDefault="008507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0D" w:rsidRDefault="0085070D" w:rsidP="007602EC">
      <w:r>
        <w:separator/>
      </w:r>
    </w:p>
  </w:footnote>
  <w:footnote w:type="continuationSeparator" w:id="0">
    <w:p w:rsidR="0085070D" w:rsidRDefault="0085070D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0D" w:rsidRDefault="0085070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0D" w:rsidRDefault="0085070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0D" w:rsidRDefault="008507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66AF2"/>
    <w:rsid w:val="000C2D37"/>
    <w:rsid w:val="000D3272"/>
    <w:rsid w:val="00101ABC"/>
    <w:rsid w:val="00115565"/>
    <w:rsid w:val="00126F7E"/>
    <w:rsid w:val="001300A1"/>
    <w:rsid w:val="00197D7B"/>
    <w:rsid w:val="001B1C05"/>
    <w:rsid w:val="00300C3A"/>
    <w:rsid w:val="003939E2"/>
    <w:rsid w:val="00394E18"/>
    <w:rsid w:val="00412127"/>
    <w:rsid w:val="0045785E"/>
    <w:rsid w:val="00476E09"/>
    <w:rsid w:val="004C0741"/>
    <w:rsid w:val="00505AD3"/>
    <w:rsid w:val="00507C82"/>
    <w:rsid w:val="0054235C"/>
    <w:rsid w:val="0056327F"/>
    <w:rsid w:val="00573540"/>
    <w:rsid w:val="00582A75"/>
    <w:rsid w:val="00584747"/>
    <w:rsid w:val="005F2206"/>
    <w:rsid w:val="005F27E4"/>
    <w:rsid w:val="00613C1E"/>
    <w:rsid w:val="00664CCC"/>
    <w:rsid w:val="006C24DD"/>
    <w:rsid w:val="007602EC"/>
    <w:rsid w:val="007A634E"/>
    <w:rsid w:val="0081656A"/>
    <w:rsid w:val="0085070D"/>
    <w:rsid w:val="008D28CE"/>
    <w:rsid w:val="00915139"/>
    <w:rsid w:val="009373D3"/>
    <w:rsid w:val="00AE04D5"/>
    <w:rsid w:val="00B1619F"/>
    <w:rsid w:val="00B84C63"/>
    <w:rsid w:val="00BA49F9"/>
    <w:rsid w:val="00C54067"/>
    <w:rsid w:val="00CF0143"/>
    <w:rsid w:val="00DA786F"/>
    <w:rsid w:val="00E33894"/>
    <w:rsid w:val="00EA5826"/>
    <w:rsid w:val="00ED67FA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C938-F42B-4B5E-9C31-5CA92C6D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9</cp:revision>
  <cp:lastPrinted>2021-10-07T06:40:00Z</cp:lastPrinted>
  <dcterms:created xsi:type="dcterms:W3CDTF">2021-10-07T06:25:00Z</dcterms:created>
  <dcterms:modified xsi:type="dcterms:W3CDTF">2021-10-07T12:08:00Z</dcterms:modified>
</cp:coreProperties>
</file>