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E" w:rsidRDefault="004B34CE" w:rsidP="004B34C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№1531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057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74:19:1116002:404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 Феде</w:t>
      </w:r>
      <w:r w:rsidR="00CC1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ральным законом от 06.10.2003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C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15.08.2018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C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</w:t>
      </w:r>
      <w:r w:rsidR="00C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C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</w:t>
      </w:r>
      <w:r w:rsidR="00F8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инициативой Иванова С.А.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12.10.2021 </w:t>
      </w:r>
      <w:r w:rsidR="00E0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spellStart"/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0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E0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8061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  <w:proofErr w:type="gramEnd"/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F86554">
        <w:rPr>
          <w:rFonts w:ascii="Times New Roman" w:hAnsi="Times New Roman"/>
          <w:color w:val="000000" w:themeColor="text1"/>
          <w:sz w:val="28"/>
          <w:szCs w:val="28"/>
        </w:rPr>
        <w:t xml:space="preserve"> номером 74:19:1116002:404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F86554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r w:rsidR="00F8655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малоэтажными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E22B5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057056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74:19:1116002:404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 w:rsidR="00EB6A93">
        <w:rPr>
          <w:rFonts w:ascii="Times New Roman" w:hAnsi="Times New Roman"/>
          <w:color w:val="000000" w:themeColor="text1"/>
          <w:sz w:val="28"/>
          <w:szCs w:val="28"/>
        </w:rPr>
        <w:t xml:space="preserve">Иванов С.А. </w:t>
      </w:r>
      <w:bookmarkStart w:id="0" w:name="_GoBack"/>
      <w:bookmarkEnd w:id="0"/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831649">
        <w:rPr>
          <w:rFonts w:ascii="Times New Roman" w:hAnsi="Times New Roman"/>
          <w:color w:val="000000" w:themeColor="text1"/>
          <w:sz w:val="28"/>
          <w:szCs w:val="28"/>
        </w:rPr>
        <w:t>в 14-45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057056">
        <w:rPr>
          <w:rFonts w:ascii="Times New Roman" w:hAnsi="Times New Roman"/>
          <w:color w:val="000000" w:themeColor="text1"/>
          <w:sz w:val="28"/>
          <w:szCs w:val="28"/>
        </w:rPr>
        <w:t>:19:1116002:404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бласть, Сосновский район, </w:t>
      </w:r>
      <w:r w:rsidR="00EB6A93">
        <w:rPr>
          <w:rFonts w:ascii="Times New Roman" w:hAnsi="Times New Roman"/>
          <w:color w:val="000000" w:themeColor="text1"/>
          <w:sz w:val="28"/>
          <w:szCs w:val="28"/>
        </w:rPr>
        <w:t>Иванов С.А.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CC14BF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CC14BF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CC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CC14BF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CC14BF" w:rsidP="00CC14BF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CC14BF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4B34C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r w:rsidR="004B34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__2021 года №_</w:t>
      </w:r>
      <w:r w:rsidR="004B34CE">
        <w:rPr>
          <w:rFonts w:ascii="Times New Roman" w:hAnsi="Times New Roman" w:cs="Times New Roman"/>
          <w:color w:val="000000" w:themeColor="text1"/>
          <w:sz w:val="28"/>
          <w:szCs w:val="28"/>
        </w:rPr>
        <w:t>1531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57008" w:rsidRDefault="00757008" w:rsidP="00CC14B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CC14B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F86554">
        <w:rPr>
          <w:rFonts w:eastAsiaTheme="minorHAnsi"/>
          <w:b w:val="0"/>
          <w:bCs w:val="0"/>
          <w:color w:val="000000" w:themeColor="text1"/>
        </w:rPr>
        <w:t>ром 74:19:1116002:404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831649">
        <w:rPr>
          <w:rFonts w:eastAsiaTheme="minorHAnsi"/>
          <w:b w:val="0"/>
          <w:bCs w:val="0"/>
          <w:color w:val="000000" w:themeColor="text1"/>
        </w:rPr>
        <w:t>в 14-45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CC14BF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CC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И.А. Новикова</w:t>
      </w:r>
    </w:p>
    <w:sectPr w:rsidR="005F1E1F" w:rsidSect="00CC14BF">
      <w:pgSz w:w="11906" w:h="16838"/>
      <w:pgMar w:top="1135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57056"/>
    <w:rsid w:val="000839F8"/>
    <w:rsid w:val="00084DC8"/>
    <w:rsid w:val="000A61EA"/>
    <w:rsid w:val="000C0204"/>
    <w:rsid w:val="001A28C3"/>
    <w:rsid w:val="001C62DB"/>
    <w:rsid w:val="002803EC"/>
    <w:rsid w:val="002863A1"/>
    <w:rsid w:val="00291D6B"/>
    <w:rsid w:val="002B3B45"/>
    <w:rsid w:val="003056F1"/>
    <w:rsid w:val="003A79AD"/>
    <w:rsid w:val="003B1D08"/>
    <w:rsid w:val="00400711"/>
    <w:rsid w:val="004500FD"/>
    <w:rsid w:val="004668A1"/>
    <w:rsid w:val="00481782"/>
    <w:rsid w:val="004A7D01"/>
    <w:rsid w:val="004B34CE"/>
    <w:rsid w:val="004B7CEE"/>
    <w:rsid w:val="004C2A2C"/>
    <w:rsid w:val="004C3C25"/>
    <w:rsid w:val="004E3515"/>
    <w:rsid w:val="0054374F"/>
    <w:rsid w:val="00576107"/>
    <w:rsid w:val="005C3F13"/>
    <w:rsid w:val="005D65AE"/>
    <w:rsid w:val="005F1E1F"/>
    <w:rsid w:val="005F7F4D"/>
    <w:rsid w:val="00602023"/>
    <w:rsid w:val="00670892"/>
    <w:rsid w:val="006D652B"/>
    <w:rsid w:val="006E7EB6"/>
    <w:rsid w:val="00757008"/>
    <w:rsid w:val="007F48BB"/>
    <w:rsid w:val="007F6E46"/>
    <w:rsid w:val="00805F96"/>
    <w:rsid w:val="00831649"/>
    <w:rsid w:val="008D3552"/>
    <w:rsid w:val="00905381"/>
    <w:rsid w:val="009F117C"/>
    <w:rsid w:val="00A93BC8"/>
    <w:rsid w:val="00AB496B"/>
    <w:rsid w:val="00AE0C7E"/>
    <w:rsid w:val="00B80675"/>
    <w:rsid w:val="00BF1719"/>
    <w:rsid w:val="00C853CE"/>
    <w:rsid w:val="00C95C27"/>
    <w:rsid w:val="00CB730D"/>
    <w:rsid w:val="00CC14BF"/>
    <w:rsid w:val="00D12C00"/>
    <w:rsid w:val="00DA363E"/>
    <w:rsid w:val="00DB6979"/>
    <w:rsid w:val="00DB7AA2"/>
    <w:rsid w:val="00E018C0"/>
    <w:rsid w:val="00E22B57"/>
    <w:rsid w:val="00E31465"/>
    <w:rsid w:val="00E82424"/>
    <w:rsid w:val="00EB6A93"/>
    <w:rsid w:val="00F36705"/>
    <w:rsid w:val="00F45603"/>
    <w:rsid w:val="00F86554"/>
    <w:rsid w:val="00FA4185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8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A4185"/>
    <w:rPr>
      <w:rFonts w:cs="Times New Roman"/>
    </w:rPr>
  </w:style>
  <w:style w:type="character" w:customStyle="1" w:styleId="ListLabel2">
    <w:name w:val="ListLabel 2"/>
    <w:qFormat/>
    <w:rsid w:val="00FA4185"/>
    <w:rPr>
      <w:rFonts w:eastAsia="Calibri" w:cs="Times New Roman"/>
    </w:rPr>
  </w:style>
  <w:style w:type="character" w:customStyle="1" w:styleId="ListLabel3">
    <w:name w:val="ListLabel 3"/>
    <w:qFormat/>
    <w:rsid w:val="00FA4185"/>
    <w:rPr>
      <w:rFonts w:eastAsia="Calibri"/>
    </w:rPr>
  </w:style>
  <w:style w:type="character" w:customStyle="1" w:styleId="ListLabel4">
    <w:name w:val="ListLabel 4"/>
    <w:qFormat/>
    <w:rsid w:val="00FA4185"/>
    <w:rPr>
      <w:rFonts w:eastAsia="Calibri"/>
    </w:rPr>
  </w:style>
  <w:style w:type="character" w:customStyle="1" w:styleId="ListLabel5">
    <w:name w:val="ListLabel 5"/>
    <w:qFormat/>
    <w:rsid w:val="00FA4185"/>
    <w:rPr>
      <w:rFonts w:eastAsia="Calibri"/>
    </w:rPr>
  </w:style>
  <w:style w:type="character" w:customStyle="1" w:styleId="ListLabel6">
    <w:name w:val="ListLabel 6"/>
    <w:qFormat/>
    <w:rsid w:val="00FA4185"/>
    <w:rPr>
      <w:rFonts w:eastAsia="Calibri"/>
    </w:rPr>
  </w:style>
  <w:style w:type="character" w:customStyle="1" w:styleId="ListLabel7">
    <w:name w:val="ListLabel 7"/>
    <w:qFormat/>
    <w:rsid w:val="00FA4185"/>
    <w:rPr>
      <w:rFonts w:eastAsia="Calibri"/>
    </w:rPr>
  </w:style>
  <w:style w:type="character" w:customStyle="1" w:styleId="ListLabel8">
    <w:name w:val="ListLabel 8"/>
    <w:qFormat/>
    <w:rsid w:val="00FA4185"/>
    <w:rPr>
      <w:rFonts w:eastAsia="Calibri"/>
    </w:rPr>
  </w:style>
  <w:style w:type="character" w:customStyle="1" w:styleId="ListLabel9">
    <w:name w:val="ListLabel 9"/>
    <w:qFormat/>
    <w:rsid w:val="00FA4185"/>
    <w:rPr>
      <w:rFonts w:eastAsia="Calibri"/>
    </w:rPr>
  </w:style>
  <w:style w:type="character" w:customStyle="1" w:styleId="ListLabel10">
    <w:name w:val="ListLabel 10"/>
    <w:qFormat/>
    <w:rsid w:val="00FA4185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FA4185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FA4185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FA4185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FA41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FA4185"/>
    <w:pPr>
      <w:spacing w:after="140" w:line="288" w:lineRule="auto"/>
    </w:pPr>
  </w:style>
  <w:style w:type="paragraph" w:styleId="a6">
    <w:name w:val="List"/>
    <w:basedOn w:val="a5"/>
    <w:rsid w:val="00FA4185"/>
    <w:rPr>
      <w:rFonts w:cs="Mangal"/>
    </w:rPr>
  </w:style>
  <w:style w:type="paragraph" w:styleId="a7">
    <w:name w:val="caption"/>
    <w:basedOn w:val="a"/>
    <w:qFormat/>
    <w:rsid w:val="00FA41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A4185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148E-F528-4EAE-8980-13F90A5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2021-10-20T04:13:00Z</cp:lastPrinted>
  <dcterms:created xsi:type="dcterms:W3CDTF">2021-11-01T05:34:00Z</dcterms:created>
  <dcterms:modified xsi:type="dcterms:W3CDTF">2021-11-01T05:34:00Z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