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72" w:rsidRDefault="00FF7967" w:rsidP="00FF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12.11.2021года № 1559</w:t>
      </w:r>
    </w:p>
    <w:p w:rsidR="00647E72" w:rsidRDefault="00647E72" w:rsidP="00FF7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530FBC">
      <w:pPr>
        <w:pStyle w:val="a8"/>
        <w:spacing w:after="0" w:line="240" w:lineRule="auto"/>
        <w:ind w:right="4535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Сосновского муниципального     района от 26.08.2019 № 1686</w:t>
      </w: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530FB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5, частью 10 статьи 6 Федерального закона от 08.11.2007 года № 257-ФЗ «Об автомобильных дорогах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 в Российской Федерации и о внесении изменений в отдельные законодательные акты Российской Федерации», Федерального закона от 06.10.2003 года № 131-ФЗ (ред. от 02.08.2019 года) «Об общих принципах организации местного самоуправления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Устава Сосновского муниципального района, на основании Акта приемки законченного строительством объекта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и реконструкция подъездных путей к поселку Терема Сосновского района Челябинской области (1,2,3 этапы)</w:t>
      </w:r>
      <w:r>
        <w:rPr>
          <w:rFonts w:ascii="Times New Roman" w:hAnsi="Times New Roman" w:cs="Times New Roman"/>
          <w:sz w:val="28"/>
          <w:szCs w:val="28"/>
        </w:rPr>
        <w:t xml:space="preserve">» №1 от </w:t>
      </w:r>
      <w:r>
        <w:rPr>
          <w:rFonts w:ascii="Times New Roman" w:hAnsi="Times New Roman" w:cs="Times New Roman"/>
          <w:color w:val="000000"/>
          <w:sz w:val="28"/>
          <w:szCs w:val="28"/>
        </w:rPr>
        <w:t>02.12.2020</w:t>
      </w:r>
      <w:r>
        <w:rPr>
          <w:rFonts w:ascii="Times New Roman" w:hAnsi="Times New Roman" w:cs="Times New Roman"/>
          <w:sz w:val="28"/>
          <w:szCs w:val="28"/>
        </w:rPr>
        <w:t xml:space="preserve"> года, Акта приемки законченного строительством объекта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и реконструкция подъездных путей к поселку Терема Сосновского района Челябинской области (4 этап)</w:t>
      </w:r>
      <w:r>
        <w:rPr>
          <w:rFonts w:ascii="Times New Roman" w:hAnsi="Times New Roman" w:cs="Times New Roman"/>
          <w:sz w:val="28"/>
          <w:szCs w:val="28"/>
        </w:rPr>
        <w:t xml:space="preserve">» №2 от </w:t>
      </w:r>
      <w:r>
        <w:rPr>
          <w:rFonts w:ascii="Times New Roman" w:hAnsi="Times New Roman" w:cs="Times New Roman"/>
          <w:color w:val="000000"/>
          <w:sz w:val="28"/>
          <w:szCs w:val="28"/>
        </w:rPr>
        <w:t>02.12.2020</w:t>
      </w:r>
      <w:r>
        <w:rPr>
          <w:rFonts w:ascii="Times New Roman" w:hAnsi="Times New Roman" w:cs="Times New Roman"/>
          <w:sz w:val="28"/>
          <w:szCs w:val="28"/>
        </w:rPr>
        <w:t xml:space="preserve"> года, Акта приемки законченного строительством объекта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>Строительство подъездных путей к микрорайону Белый Хутор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Западный</w:t>
      </w:r>
      <w:r>
        <w:rPr>
          <w:rFonts w:ascii="Times New Roman" w:hAnsi="Times New Roman" w:cs="Times New Roman"/>
          <w:sz w:val="28"/>
          <w:szCs w:val="28"/>
        </w:rPr>
        <w:t>»  №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03.12.2020</w:t>
      </w:r>
      <w:r>
        <w:rPr>
          <w:rFonts w:ascii="Times New Roman" w:hAnsi="Times New Roman" w:cs="Times New Roman"/>
          <w:sz w:val="28"/>
          <w:szCs w:val="28"/>
        </w:rPr>
        <w:t xml:space="preserve"> года, Акта приемки законченного строительством объекта «Строительство автомобильн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пос. Западный (2 этап) Сосновского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03.12.2020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47E72" w:rsidRDefault="00530FB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7E72" w:rsidRDefault="00530FBC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приложение к постановлению администрации Сосновского муниципального района от 26.08.2019 № 1686 «Об утверждении перечня автомобильных дорог общего пользования местного значения Сосновского муниципального района» изменения и изложить в новой редакции (приложение).</w:t>
      </w:r>
    </w:p>
    <w:p w:rsidR="00647E72" w:rsidRDefault="00530FBC">
      <w:pPr>
        <w:pStyle w:val="a8"/>
        <w:spacing w:after="26"/>
        <w:ind w:right="139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44C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444C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разместить</w:t>
      </w:r>
      <w:proofErr w:type="gramEnd"/>
      <w:r w:rsidRPr="00444C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7E72" w:rsidRDefault="00530FBC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 Контроль исполнения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ервого заместителя Главы Сосновского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Новикову.</w:t>
      </w:r>
    </w:p>
    <w:p w:rsidR="00647E72" w:rsidRDefault="00647E72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tabs>
          <w:tab w:val="left" w:pos="1080"/>
          <w:tab w:val="left" w:pos="1260"/>
        </w:tabs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E72" w:rsidRDefault="00530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647E72" w:rsidRDefault="00530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Е.Г. Ваганов</w:t>
      </w: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647E72">
          <w:headerReference w:type="default" r:id="rId6"/>
          <w:pgSz w:w="11906" w:h="16838"/>
          <w:pgMar w:top="1134" w:right="851" w:bottom="1134" w:left="1418" w:header="709" w:footer="0" w:gutter="0"/>
          <w:cols w:space="720"/>
          <w:formProt w:val="0"/>
          <w:titlePg/>
          <w:docGrid w:linePitch="360" w:charSpace="4096"/>
        </w:sectPr>
      </w:pPr>
    </w:p>
    <w:p w:rsidR="00647E72" w:rsidRDefault="00530FB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7E72" w:rsidRDefault="00530FB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47E72" w:rsidRDefault="00530FB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647E72" w:rsidRDefault="00530FB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u w:val="single"/>
        </w:rPr>
        <w:t>1686</w:t>
      </w:r>
    </w:p>
    <w:p w:rsidR="00444C64" w:rsidRDefault="00444C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 редакции постановления администрации</w:t>
      </w:r>
    </w:p>
    <w:p w:rsidR="00444C64" w:rsidRDefault="00444C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Сосновского муниципального района</w:t>
      </w:r>
    </w:p>
    <w:p w:rsidR="00444C64" w:rsidRDefault="00444C6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12.11.2021 года № 1559</w:t>
      </w:r>
    </w:p>
    <w:p w:rsidR="00647E72" w:rsidRDefault="00647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E72" w:rsidRDefault="00647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E72" w:rsidRDefault="0053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:rsidR="00647E72" w:rsidRDefault="00530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647E72" w:rsidRDefault="00647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Look w:val="04A0"/>
      </w:tblPr>
      <w:tblGrid>
        <w:gridCol w:w="941"/>
        <w:gridCol w:w="8126"/>
        <w:gridCol w:w="2152"/>
        <w:gridCol w:w="3377"/>
      </w:tblGrid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автомобильной дороги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километров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Трифоново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автодороги обход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Челябинска (74 ОП Р3 75К-205)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75 252 805 ОП МР-001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Вознесенское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п. Полевой до п. Вознесенка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75 252 808 ОП МР- 002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городской черты с Сосновским районом в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Новосинеглазово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южном направлении до поворота на совхоз «Полевой»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75 252 808 ОП МР- 003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Долгодеревенское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рефты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75 252 810 ОП МР-004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0,473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75 252 810 ОП МР-005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озера Касарги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75 252 810 ОП МР-006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МР-007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аварухино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МР-008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Красное поле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МР-009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Челябинска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Моховички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МР-0010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Подъездная 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зоне жилой застройки: 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расное поле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МР-0044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Челябинск-Харлуши-граница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(74 ОП Р3 75К-211)  до 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адовый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75 252 820 ОП МР-011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Челябинск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(74 ОП Р3 75К-211) до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остыли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МР-012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д. Малиновка до д. Осиновка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МР-013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до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алышево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МР-014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3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1,05+0,65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МР-040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5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МР-041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6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МР-042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Автодорога Проектная 7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МР-043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«Шершни — Северный — автодорога Обход города Челябинска, с подъездом к поселку Садовый» до автодороги Проектная 3 п. Западный и от автодороги Проектная 3 п. Западный до детского сада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МР-045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«Челябинск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том числе транспортная развязка 4,23 километра на пересечении с автодорогой Обход города Челябинская» до границы сельского поселения Новый Кременкуль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1,97582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75 252 825 ОП МР-046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ирный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75 252 830 ОП МР-015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Полетаевское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Биргильда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МР-016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2,21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МР-017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до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МР-018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Полетаево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МР-019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п. Полетаево до 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МР-020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обход г. Челябинска (74 ОП Р3 75К-205)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утаки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МР-021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олетаево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МР-022</w:t>
            </w:r>
          </w:p>
        </w:tc>
      </w:tr>
      <w:tr w:rsidR="00647E72">
        <w:trPr>
          <w:trHeight w:val="805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обход г. Челябинска (74 ОП Р3 75К-205) до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олетаево-1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МР-023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 до п. Витаминный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МР-024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 до п. Полетаево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МР-025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М5 «Урал»  мимо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рхангельское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75 252 834 ОП МР-026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Рощинское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Рощино-автодорога М-5 Подъезд к городу Екатеринбургу (74 ОП Р3 75К-219) до п. Рощино (мимо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75 252 835 ОП МР-027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д. Смольное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75 252 840 ОП МР-028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Шимаковка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75 252 840 ОП МР-029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Этимганова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75 252 840 ОП МР-030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автодороги М5 «Урал» до п. Южно-Челябинский прииск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75 252 845 ОП МР-031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Смолино до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75 252 845 ОП МР-032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Автодороги М5 «Урал»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75 252 845 ОП МР-033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Солнечное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Вахрушево города Копейска – Долгодеревенское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(74 ОП Р3 75К-138) до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Полянный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75 252 850 ОП МР-034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Вахрушево города Копейска – Долгодеревенское (74 ОП Р3 75К-138) до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Нагорный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75 252 850 ОП МР-035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Солнечный до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75 252 850 ОП МР-036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Томино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75 252 855 ОП МР-037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мимо ст. Томино до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75 252 855 ОП МР-038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Томино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границы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75 252 855 ОП МР-039</w:t>
            </w:r>
          </w:p>
        </w:tc>
      </w:tr>
      <w:tr w:rsidR="00647E72">
        <w:tc>
          <w:tcPr>
            <w:tcW w:w="1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Кременкуль сельское поселение</w:t>
            </w:r>
          </w:p>
        </w:tc>
      </w:tr>
      <w:tr w:rsidR="00647E72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автодороги «Челябинск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граница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Аргаяшского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том числе транспортная развязка 4,23 километра на пересечении с автодорогой Обход города Челябинская» до границы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E72" w:rsidRDefault="00530F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75 252 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 МР-047</w:t>
            </w:r>
          </w:p>
        </w:tc>
      </w:tr>
    </w:tbl>
    <w:p w:rsidR="00647E72" w:rsidRDefault="00647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E72" w:rsidRDefault="00647E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7E72" w:rsidRDefault="00530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 Новикова</w:t>
      </w:r>
    </w:p>
    <w:sectPr w:rsidR="00647E72" w:rsidSect="00647E72">
      <w:headerReference w:type="default" r:id="rId7"/>
      <w:pgSz w:w="16838" w:h="11906" w:orient="landscape"/>
      <w:pgMar w:top="1134" w:right="851" w:bottom="851" w:left="1418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0A" w:rsidRDefault="00214F0A" w:rsidP="00647E72">
      <w:pPr>
        <w:spacing w:after="0" w:line="240" w:lineRule="auto"/>
      </w:pPr>
      <w:r>
        <w:separator/>
      </w:r>
    </w:p>
  </w:endnote>
  <w:endnote w:type="continuationSeparator" w:id="0">
    <w:p w:rsidR="00214F0A" w:rsidRDefault="00214F0A" w:rsidP="0064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0A" w:rsidRDefault="00214F0A" w:rsidP="00647E72">
      <w:pPr>
        <w:spacing w:after="0" w:line="240" w:lineRule="auto"/>
      </w:pPr>
      <w:r>
        <w:separator/>
      </w:r>
    </w:p>
  </w:footnote>
  <w:footnote w:type="continuationSeparator" w:id="0">
    <w:p w:rsidR="00214F0A" w:rsidRDefault="00214F0A" w:rsidP="0064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717909"/>
      <w:docPartObj>
        <w:docPartGallery w:val="Page Numbers (Top of Page)"/>
        <w:docPartUnique/>
      </w:docPartObj>
    </w:sdtPr>
    <w:sdtContent>
      <w:p w:rsidR="00647E72" w:rsidRDefault="00CD6D1C">
        <w:pPr>
          <w:pStyle w:val="Header"/>
          <w:jc w:val="center"/>
        </w:pPr>
        <w:r>
          <w:fldChar w:fldCharType="begin"/>
        </w:r>
        <w:r w:rsidR="00530FBC">
          <w:instrText>PAGE</w:instrText>
        </w:r>
        <w:r>
          <w:fldChar w:fldCharType="separate"/>
        </w:r>
        <w:r w:rsidR="00FF7967">
          <w:rPr>
            <w:noProof/>
          </w:rPr>
          <w:t>2</w:t>
        </w:r>
        <w:r>
          <w:fldChar w:fldCharType="end"/>
        </w:r>
      </w:p>
      <w:p w:rsidR="00647E72" w:rsidRDefault="00CD6D1C">
        <w:pPr>
          <w:pStyle w:val="Head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707101"/>
      <w:docPartObj>
        <w:docPartGallery w:val="Page Numbers (Top of Page)"/>
        <w:docPartUnique/>
      </w:docPartObj>
    </w:sdtPr>
    <w:sdtContent>
      <w:p w:rsidR="00647E72" w:rsidRDefault="00CD6D1C">
        <w:pPr>
          <w:pStyle w:val="Header"/>
          <w:jc w:val="center"/>
        </w:pPr>
        <w:r>
          <w:fldChar w:fldCharType="begin"/>
        </w:r>
        <w:r w:rsidR="00530FBC">
          <w:instrText>PAGE</w:instrText>
        </w:r>
        <w:r>
          <w:fldChar w:fldCharType="separate"/>
        </w:r>
        <w:r w:rsidR="00FF7967">
          <w:rPr>
            <w:noProof/>
          </w:rPr>
          <w:t>6</w:t>
        </w:r>
        <w:r>
          <w:fldChar w:fldCharType="end"/>
        </w:r>
      </w:p>
      <w:p w:rsidR="00647E72" w:rsidRDefault="00CD6D1C">
        <w:pPr>
          <w:pStyle w:val="Head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7E72"/>
    <w:rsid w:val="00214F0A"/>
    <w:rsid w:val="00444C64"/>
    <w:rsid w:val="00530FBC"/>
    <w:rsid w:val="00647E72"/>
    <w:rsid w:val="00CD6D1C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62AD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2">
    <w:name w:val="Heading 2"/>
    <w:basedOn w:val="a"/>
    <w:link w:val="2"/>
    <w:uiPriority w:val="9"/>
    <w:qFormat/>
    <w:rsid w:val="00E62AD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3">
    <w:name w:val="Heading 3"/>
    <w:basedOn w:val="a"/>
    <w:link w:val="3"/>
    <w:uiPriority w:val="9"/>
    <w:qFormat/>
    <w:rsid w:val="00E62AD6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4">
    <w:name w:val="Heading 4"/>
    <w:basedOn w:val="a"/>
    <w:link w:val="4"/>
    <w:uiPriority w:val="9"/>
    <w:qFormat/>
    <w:rsid w:val="00E62AD6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E62AD6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2">
    <w:name w:val="Заголовок 2 Знак"/>
    <w:basedOn w:val="a0"/>
    <w:link w:val="Heading2"/>
    <w:uiPriority w:val="9"/>
    <w:qFormat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">
    <w:name w:val="Заголовок 3 Знак"/>
    <w:basedOn w:val="a0"/>
    <w:link w:val="Heading3"/>
    <w:uiPriority w:val="9"/>
    <w:qFormat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">
    <w:name w:val="Заголовок 4 Знак"/>
    <w:basedOn w:val="a0"/>
    <w:link w:val="Heading4"/>
    <w:uiPriority w:val="9"/>
    <w:qFormat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62AD6"/>
  </w:style>
  <w:style w:type="character" w:customStyle="1" w:styleId="a3">
    <w:name w:val="Текст выноски Знак"/>
    <w:basedOn w:val="a0"/>
    <w:uiPriority w:val="99"/>
    <w:semiHidden/>
    <w:qFormat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qFormat/>
    <w:rsid w:val="000861C9"/>
  </w:style>
  <w:style w:type="character" w:styleId="a4">
    <w:name w:val="Strong"/>
    <w:basedOn w:val="a0"/>
    <w:uiPriority w:val="22"/>
    <w:qFormat/>
    <w:rsid w:val="000861C9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637947"/>
  </w:style>
  <w:style w:type="character" w:customStyle="1" w:styleId="a6">
    <w:name w:val="Нижний колонтитул Знак"/>
    <w:basedOn w:val="a0"/>
    <w:uiPriority w:val="99"/>
    <w:qFormat/>
    <w:rsid w:val="00637947"/>
  </w:style>
  <w:style w:type="paragraph" w:customStyle="1" w:styleId="a7">
    <w:name w:val="Заголовок"/>
    <w:basedOn w:val="a"/>
    <w:next w:val="a8"/>
    <w:qFormat/>
    <w:rsid w:val="00647E7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647E72"/>
    <w:pPr>
      <w:spacing w:after="140"/>
    </w:pPr>
  </w:style>
  <w:style w:type="paragraph" w:styleId="a9">
    <w:name w:val="List"/>
    <w:basedOn w:val="a8"/>
    <w:rsid w:val="00647E7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47E7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647E72"/>
    <w:pPr>
      <w:suppressLineNumbers/>
    </w:pPr>
    <w:rPr>
      <w:rFonts w:ascii="PT Astra Serif" w:hAnsi="PT Astra Serif" w:cs="Noto Sans Devanagari"/>
    </w:rPr>
  </w:style>
  <w:style w:type="paragraph" w:styleId="ab">
    <w:name w:val="Normal (Web)"/>
    <w:basedOn w:val="a"/>
    <w:uiPriority w:val="99"/>
    <w:semiHidden/>
    <w:unhideWhenUsed/>
    <w:qFormat/>
    <w:rsid w:val="00E62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  <w:rsid w:val="00647E72"/>
  </w:style>
  <w:style w:type="paragraph" w:customStyle="1" w:styleId="Header">
    <w:name w:val="Head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63794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таблицы"/>
    <w:basedOn w:val="a"/>
    <w:qFormat/>
    <w:rsid w:val="00647E72"/>
    <w:pPr>
      <w:suppressLineNumbers/>
    </w:pPr>
  </w:style>
  <w:style w:type="paragraph" w:customStyle="1" w:styleId="af">
    <w:name w:val="Заголовок таблицы"/>
    <w:basedOn w:val="ae"/>
    <w:qFormat/>
    <w:rsid w:val="00647E72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6E09A6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1137</Words>
  <Characters>6481</Characters>
  <Application>Microsoft Office Word</Application>
  <DocSecurity>0</DocSecurity>
  <Lines>54</Lines>
  <Paragraphs>15</Paragraphs>
  <ScaleCrop>false</ScaleCrop>
  <Company>Microsoft</Company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SmolinaTA</cp:lastModifiedBy>
  <cp:revision>7</cp:revision>
  <cp:lastPrinted>2020-08-13T07:13:00Z</cp:lastPrinted>
  <dcterms:created xsi:type="dcterms:W3CDTF">2021-10-26T14:42:00Z</dcterms:created>
  <dcterms:modified xsi:type="dcterms:W3CDTF">2021-11-16T06:02:00Z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