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97" w:rsidRDefault="00FB7D97" w:rsidP="00FB7D97">
      <w:pPr>
        <w:shd w:val="clear" w:color="auto" w:fill="FFFFFF"/>
        <w:spacing w:after="180" w:line="360" w:lineRule="atLeast"/>
        <w:jc w:val="center"/>
        <w:rPr>
          <w:rFonts w:ascii="Arial" w:eastAsia="Times New Roman" w:hAnsi="Arial" w:cs="Arial"/>
          <w:b/>
          <w:bCs/>
          <w:caps/>
          <w:color w:val="000000"/>
          <w:sz w:val="45"/>
          <w:szCs w:val="45"/>
          <w:lang w:eastAsia="ru-RU"/>
        </w:rPr>
      </w:pPr>
      <w:r w:rsidRPr="00FB7D97">
        <w:rPr>
          <w:rFonts w:ascii="Arial" w:eastAsia="Times New Roman" w:hAnsi="Arial" w:cs="Arial"/>
          <w:b/>
          <w:bCs/>
          <w:caps/>
          <w:color w:val="000000"/>
          <w:sz w:val="45"/>
          <w:szCs w:val="45"/>
          <w:lang w:eastAsia="ru-RU"/>
        </w:rPr>
        <w:t xml:space="preserve">ПАМЯТКА </w:t>
      </w:r>
    </w:p>
    <w:p w:rsidR="00FB7D97" w:rsidRDefault="00FB7D97" w:rsidP="00FB7D97">
      <w:pPr>
        <w:shd w:val="clear" w:color="auto" w:fill="FFFFFF"/>
        <w:spacing w:after="180" w:line="360" w:lineRule="atLeast"/>
        <w:ind w:right="-568"/>
        <w:jc w:val="center"/>
        <w:rPr>
          <w:rFonts w:ascii="Arial" w:eastAsia="Times New Roman" w:hAnsi="Arial" w:cs="Arial"/>
          <w:b/>
          <w:bCs/>
          <w:caps/>
          <w:color w:val="000000"/>
          <w:sz w:val="45"/>
          <w:szCs w:val="45"/>
          <w:lang w:eastAsia="ru-RU"/>
        </w:rPr>
      </w:pPr>
      <w:r w:rsidRPr="00FB7D97">
        <w:rPr>
          <w:rFonts w:ascii="Arial" w:eastAsia="Times New Roman" w:hAnsi="Arial" w:cs="Arial"/>
          <w:b/>
          <w:bCs/>
          <w:caps/>
          <w:color w:val="000000"/>
          <w:sz w:val="45"/>
          <w:szCs w:val="45"/>
          <w:lang w:eastAsia="ru-RU"/>
        </w:rPr>
        <w:t xml:space="preserve">ДЛЯ СОБСТВЕННИКОВ ЗЕМЕЛЬНЫХ УЧАСТКОВ </w:t>
      </w:r>
    </w:p>
    <w:p w:rsidR="00FB7D97" w:rsidRPr="00FB7D97" w:rsidRDefault="00FB7D97" w:rsidP="00FB7D97">
      <w:pPr>
        <w:shd w:val="clear" w:color="auto" w:fill="FFFFFF"/>
        <w:spacing w:after="180" w:line="360" w:lineRule="atLeast"/>
        <w:jc w:val="center"/>
        <w:rPr>
          <w:rFonts w:ascii="Verdana" w:eastAsia="Times New Roman" w:hAnsi="Verdana" w:cs="Times New Roman"/>
          <w:color w:val="000000"/>
          <w:sz w:val="18"/>
          <w:szCs w:val="18"/>
          <w:lang w:eastAsia="ru-RU"/>
        </w:rPr>
      </w:pPr>
      <w:r w:rsidRPr="00FB7D97">
        <w:rPr>
          <w:rFonts w:ascii="Arial" w:eastAsia="Times New Roman" w:hAnsi="Arial" w:cs="Arial"/>
          <w:b/>
          <w:bCs/>
          <w:caps/>
          <w:color w:val="000000"/>
          <w:sz w:val="45"/>
          <w:szCs w:val="45"/>
          <w:lang w:eastAsia="ru-RU"/>
        </w:rPr>
        <w:t>ПО ПРЕДУПРЕЖДЕНИЮ ПОЖАРОВ В ВЕСЕННЕ-ЛЕТНИЙ ПЕРИОД</w:t>
      </w:r>
    </w:p>
    <w:p w:rsidR="00FB7D97" w:rsidRPr="003303CA" w:rsidRDefault="00FB7D97" w:rsidP="003303CA">
      <w:pPr>
        <w:shd w:val="clear" w:color="auto" w:fill="FFFFFF"/>
        <w:spacing w:after="240" w:line="240" w:lineRule="auto"/>
        <w:ind w:firstLine="660"/>
        <w:jc w:val="both"/>
        <w:rPr>
          <w:rFonts w:ascii="Verdana" w:eastAsia="Times New Roman" w:hAnsi="Verdana" w:cs="Times New Roman"/>
          <w:color w:val="000000"/>
          <w:sz w:val="26"/>
          <w:szCs w:val="26"/>
          <w:lang w:eastAsia="ru-RU"/>
        </w:rPr>
      </w:pPr>
      <w:r w:rsidRPr="00FB7D97">
        <w:rPr>
          <w:rFonts w:ascii="Verdana" w:eastAsia="Times New Roman" w:hAnsi="Verdana" w:cs="Times New Roman"/>
          <w:color w:val="000000"/>
          <w:sz w:val="24"/>
          <w:szCs w:val="24"/>
          <w:lang w:eastAsia="ru-RU"/>
        </w:rPr>
        <w:t> </w:t>
      </w:r>
      <w:r w:rsidRPr="003303CA">
        <w:rPr>
          <w:rFonts w:ascii="Times New Roman" w:eastAsia="Times New Roman" w:hAnsi="Times New Roman" w:cs="Times New Roman"/>
          <w:color w:val="000000"/>
          <w:sz w:val="26"/>
          <w:szCs w:val="26"/>
          <w:lang w:eastAsia="ru-RU"/>
        </w:rPr>
        <w:t>Администрация Сосновского муниципального района напоминает собственникам земельных участков о необходимости соблюдения мер по предупреждению пожаров в весенне-летний период. Ежегодно с наступлением весенне-летнего пожароопасного периода и сходом снежного покрова увеличивается количество пожаров, большая их часть происходит из-за неосторожного обращения с огнем (сжигание мусора, сухой травы и т.п.). Чтобы не допустить подобных происшествий, необходимо знать и соблюдать требования пожарной безопасности.</w:t>
      </w:r>
    </w:p>
    <w:p w:rsidR="00FB7D97" w:rsidRPr="003303CA" w:rsidRDefault="00FB7D97" w:rsidP="003303CA">
      <w:pPr>
        <w:shd w:val="clear" w:color="auto" w:fill="FFFFFF"/>
        <w:spacing w:after="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b/>
          <w:bCs/>
          <w:color w:val="000000"/>
          <w:sz w:val="26"/>
          <w:szCs w:val="26"/>
          <w:lang w:eastAsia="ru-RU"/>
        </w:rPr>
        <w:t xml:space="preserve">Правила противопожарного режима в Российской Федерации, утвержденные </w:t>
      </w:r>
      <w:r w:rsidR="003303CA" w:rsidRPr="003303CA">
        <w:rPr>
          <w:rFonts w:ascii="Times New Roman" w:eastAsia="Times New Roman" w:hAnsi="Times New Roman" w:cs="Times New Roman"/>
          <w:b/>
          <w:bCs/>
          <w:color w:val="000000"/>
          <w:sz w:val="26"/>
          <w:szCs w:val="26"/>
          <w:lang w:eastAsia="ru-RU"/>
        </w:rPr>
        <w:t xml:space="preserve">постановлением Правительства РФ от 16 сентября 2020 г. № 1479 </w:t>
      </w:r>
      <w:r w:rsidRPr="003303CA">
        <w:rPr>
          <w:rFonts w:ascii="Times New Roman" w:eastAsia="Times New Roman" w:hAnsi="Times New Roman" w:cs="Times New Roman"/>
          <w:b/>
          <w:bCs/>
          <w:color w:val="000000"/>
          <w:sz w:val="26"/>
          <w:szCs w:val="26"/>
          <w:lang w:eastAsia="ru-RU"/>
        </w:rPr>
        <w:t>устанавливают следующие требования пожарной безопасности:</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п. 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xml:space="preserve">  п.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w:t>
      </w:r>
      <w:r w:rsidRPr="003303CA">
        <w:rPr>
          <w:rFonts w:ascii="Times New Roman" w:eastAsia="Times New Roman" w:hAnsi="Times New Roman" w:cs="Times New Roman"/>
          <w:spacing w:val="-2"/>
          <w:sz w:val="26"/>
          <w:szCs w:val="26"/>
          <w:lang w:eastAsia="ru-RU"/>
        </w:rPr>
        <w:lastRenderedPageBreak/>
        <w:t xml:space="preserve">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3303CA">
        <w:rPr>
          <w:rFonts w:ascii="Times New Roman" w:eastAsia="Times New Roman" w:hAnsi="Times New Roman" w:cs="Times New Roman"/>
          <w:spacing w:val="-2"/>
          <w:sz w:val="26"/>
          <w:szCs w:val="26"/>
          <w:lang w:eastAsia="ru-RU"/>
        </w:rPr>
        <w:t>аудиосвязи</w:t>
      </w:r>
      <w:proofErr w:type="spellEnd"/>
      <w:r w:rsidRPr="003303CA">
        <w:rPr>
          <w:rFonts w:ascii="Times New Roman" w:eastAsia="Times New Roman" w:hAnsi="Times New Roman" w:cs="Times New Roman"/>
          <w:spacing w:val="-2"/>
          <w:sz w:val="26"/>
          <w:szCs w:val="26"/>
          <w:lang w:eastAsia="ru-RU"/>
        </w:rPr>
        <w:t xml:space="preserve"> с местом их установки.</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п.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xml:space="preserve">п. 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w:t>
      </w:r>
      <w:proofErr w:type="gramStart"/>
      <w:r w:rsidRPr="003303CA">
        <w:rPr>
          <w:rFonts w:ascii="Times New Roman" w:eastAsia="Times New Roman" w:hAnsi="Times New Roman" w:cs="Times New Roman"/>
          <w:spacing w:val="-2"/>
          <w:sz w:val="26"/>
          <w:szCs w:val="26"/>
          <w:lang w:eastAsia="ru-RU"/>
        </w:rPr>
        <w:t>поросли,,</w:t>
      </w:r>
      <w:proofErr w:type="gramEnd"/>
      <w:r w:rsidRPr="003303CA">
        <w:rPr>
          <w:rFonts w:ascii="Times New Roman" w:eastAsia="Times New Roman" w:hAnsi="Times New Roman" w:cs="Times New Roman"/>
          <w:spacing w:val="-2"/>
          <w:sz w:val="26"/>
          <w:szCs w:val="26"/>
          <w:lang w:eastAsia="ru-RU"/>
        </w:rPr>
        <w:t xml:space="preserve">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3303CA">
        <w:rPr>
          <w:rFonts w:ascii="Times New Roman" w:eastAsia="Times New Roman" w:hAnsi="Times New Roman" w:cs="Times New Roman"/>
          <w:spacing w:val="-2"/>
          <w:sz w:val="26"/>
          <w:szCs w:val="26"/>
          <w:lang w:eastAsia="ru-RU"/>
        </w:rPr>
        <w:t>водоисто</w:t>
      </w:r>
      <w:bookmarkStart w:id="0" w:name="_GoBack"/>
      <w:bookmarkEnd w:id="0"/>
      <w:r w:rsidRPr="003303CA">
        <w:rPr>
          <w:rFonts w:ascii="Times New Roman" w:eastAsia="Times New Roman" w:hAnsi="Times New Roman" w:cs="Times New Roman"/>
          <w:spacing w:val="-2"/>
          <w:sz w:val="26"/>
          <w:szCs w:val="26"/>
          <w:lang w:eastAsia="ru-RU"/>
        </w:rPr>
        <w:t>чникам</w:t>
      </w:r>
      <w:proofErr w:type="spellEnd"/>
      <w:r w:rsidRPr="003303CA">
        <w:rPr>
          <w:rFonts w:ascii="Times New Roman" w:eastAsia="Times New Roman" w:hAnsi="Times New Roman" w:cs="Times New Roman"/>
          <w:spacing w:val="-2"/>
          <w:sz w:val="26"/>
          <w:szCs w:val="26"/>
          <w:lang w:eastAsia="ru-RU"/>
        </w:rPr>
        <w:t xml:space="preserve"> в целях пожаротушения.</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п. 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Выжигание рисовой соломы может проводиться в безветренную погоду при соблюдении положений пункта 63 настоящих Правил.</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участок для выжигания сухой травянистой растительности располагается на расстоянии не менее 50 метров от ближайшего объекта защиты;</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на территории, включающей участок для выжигания сухой травянистой растительности, не введен особый противопожарный режим;</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3303CA" w:rsidRPr="003303CA" w:rsidRDefault="003303CA" w:rsidP="003303CA">
      <w:pPr>
        <w:spacing w:after="0" w:line="240" w:lineRule="auto"/>
        <w:ind w:firstLine="720"/>
        <w:jc w:val="both"/>
        <w:rPr>
          <w:rFonts w:ascii="Times New Roman" w:eastAsia="Times New Roman" w:hAnsi="Times New Roman" w:cs="Times New Roman"/>
          <w:spacing w:val="-2"/>
          <w:sz w:val="26"/>
          <w:szCs w:val="26"/>
          <w:lang w:eastAsia="ru-RU"/>
        </w:rPr>
      </w:pPr>
      <w:r w:rsidRPr="003303CA">
        <w:rPr>
          <w:rFonts w:ascii="Times New Roman" w:eastAsia="Times New Roman" w:hAnsi="Times New Roman" w:cs="Times New Roman"/>
          <w:spacing w:val="-2"/>
          <w:sz w:val="26"/>
          <w:szCs w:val="26"/>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3303CA" w:rsidRPr="003303CA" w:rsidRDefault="003303CA" w:rsidP="003303CA">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FB7D97" w:rsidRPr="003303CA" w:rsidRDefault="00FB7D97" w:rsidP="003303CA">
      <w:pPr>
        <w:shd w:val="clear" w:color="auto" w:fill="FFFFFF"/>
        <w:spacing w:after="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b/>
          <w:bCs/>
          <w:color w:val="000000"/>
          <w:sz w:val="26"/>
          <w:szCs w:val="26"/>
          <w:lang w:eastAsia="ru-RU"/>
        </w:rPr>
        <w:t>Использование открытого огня запрещается:</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на торфяных почвах;</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lastRenderedPageBreak/>
        <w:t>- при установлении на соответствующей территории особого противопожарного режима;</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под кронами деревьев хвойных пород;</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в емкости, стенки которой имеют огненный сквозной прогар;</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при скорости ветра, превышающей значение 10 метров в секунду.</w:t>
      </w:r>
    </w:p>
    <w:p w:rsidR="00FB7D97" w:rsidRPr="003303CA" w:rsidRDefault="00FB7D97" w:rsidP="003303CA">
      <w:pPr>
        <w:shd w:val="clear" w:color="auto" w:fill="FFFFFF"/>
        <w:spacing w:after="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b/>
          <w:bCs/>
          <w:color w:val="000000"/>
          <w:sz w:val="26"/>
          <w:szCs w:val="26"/>
          <w:lang w:eastAsia="ru-RU"/>
        </w:rPr>
        <w:t>В процессе использования открытого огня запрещается:</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оставлять место очага горения без присмотра до полного прекращения горения (тления);</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 располагать легковоспламеняющиеся и горючие жидкости, а также горючие материалы вблизи очага горения.</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B7D97" w:rsidRPr="003303CA" w:rsidRDefault="00FB7D97" w:rsidP="003303CA">
      <w:pPr>
        <w:shd w:val="clear" w:color="auto" w:fill="FFFFFF"/>
        <w:spacing w:after="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b/>
          <w:bCs/>
          <w:color w:val="000000"/>
          <w:sz w:val="26"/>
          <w:szCs w:val="26"/>
          <w:lang w:eastAsia="ru-RU"/>
        </w:rPr>
        <w:t>Следует помнить, что за нарушение требований пожарной безопасности предусмотрена административная ответственность статьей 20.4 Кодекса РФ об административных правонарушениях.</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
    <w:p w:rsidR="00FB7D97" w:rsidRPr="003303CA" w:rsidRDefault="00FB7D97" w:rsidP="003303CA">
      <w:pPr>
        <w:shd w:val="clear" w:color="auto" w:fill="FFFFFF"/>
        <w:spacing w:after="240" w:line="240" w:lineRule="auto"/>
        <w:jc w:val="both"/>
        <w:rPr>
          <w:rFonts w:ascii="Verdana" w:eastAsia="Times New Roman" w:hAnsi="Verdana"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За те же действия, совершенные в условиях особого противопожарного режима ответственность ужесточается.</w:t>
      </w:r>
    </w:p>
    <w:p w:rsidR="00FB7D97" w:rsidRDefault="00FB7D97" w:rsidP="003303CA">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3303CA">
        <w:rPr>
          <w:rFonts w:ascii="Times New Roman" w:eastAsia="Times New Roman" w:hAnsi="Times New Roman" w:cs="Times New Roman"/>
          <w:color w:val="000000"/>
          <w:sz w:val="26"/>
          <w:szCs w:val="26"/>
          <w:lang w:eastAsia="ru-RU"/>
        </w:rPr>
        <w:t>Для граждан предусмотрено наказание в виде административного штрафа в размере от 2 до 4 тысяч рублей, для должностных лиц от 15 до 30 тысяч рублей, для индивидуальных предпринимателей от 30 до 40 тысяч рублей, для юридических лиц от 200 до 400 тысяч рублей.</w:t>
      </w:r>
    </w:p>
    <w:p w:rsidR="003303CA" w:rsidRPr="003303CA" w:rsidRDefault="003303CA" w:rsidP="003303CA">
      <w:pPr>
        <w:shd w:val="clear" w:color="auto" w:fill="FFFFFF"/>
        <w:spacing w:after="240" w:line="240" w:lineRule="auto"/>
        <w:jc w:val="both"/>
        <w:rPr>
          <w:rFonts w:ascii="Verdana" w:eastAsia="Times New Roman" w:hAnsi="Verdana"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А также уголовная ответственность в соответствии со ст. 168 УК РФ и ст. 261 УК РФ со всеми вытекающими. </w:t>
      </w:r>
    </w:p>
    <w:p w:rsidR="001C5674" w:rsidRPr="003303CA" w:rsidRDefault="001C5674">
      <w:pPr>
        <w:rPr>
          <w:b/>
        </w:rPr>
      </w:pPr>
    </w:p>
    <w:sectPr w:rsidR="001C5674" w:rsidRPr="003303CA" w:rsidSect="00FB7D97">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DD"/>
    <w:rsid w:val="000B1F81"/>
    <w:rsid w:val="001C5674"/>
    <w:rsid w:val="003303CA"/>
    <w:rsid w:val="005D451D"/>
    <w:rsid w:val="00D16DDD"/>
    <w:rsid w:val="00FB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CA06-FE95-4808-BF12-48919E47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2</cp:revision>
  <dcterms:created xsi:type="dcterms:W3CDTF">2022-05-23T12:30:00Z</dcterms:created>
  <dcterms:modified xsi:type="dcterms:W3CDTF">2022-05-23T12:30:00Z</dcterms:modified>
</cp:coreProperties>
</file>