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22A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76B582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1E044E" w14:textId="03FE7145" w:rsidR="00FC0855" w:rsidRPr="004B6516" w:rsidRDefault="009448C7" w:rsidP="009448C7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18.02.2022 г. № 312</w:t>
      </w:r>
    </w:p>
    <w:p w14:paraId="6C981A7F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3D6536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091D3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C710E3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FA803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3D42E0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B3F4D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F84218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0C5363" w14:textId="77777777" w:rsidR="00FC0855" w:rsidRPr="004B6516" w:rsidRDefault="00FC0855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E7A713" w14:textId="58B4FC3B" w:rsidR="00FC0855" w:rsidRDefault="00FC0855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10160E3" w14:textId="77777777" w:rsidR="00FC0855" w:rsidRPr="004B6516" w:rsidRDefault="00FC0855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CEECE44" w14:textId="77777777" w:rsidR="00FC0855" w:rsidRPr="004B6516" w:rsidRDefault="004B6516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4B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74:19:0302001:858, расположенного по адресу: Челябинская область, Сосновский район, с. Долгодеревенское, Северный микрорайон, 76 м на запад от участка 415</w:t>
      </w:r>
    </w:p>
    <w:p w14:paraId="406BCC76" w14:textId="77777777" w:rsidR="00FC0855" w:rsidRPr="004B6516" w:rsidRDefault="00FC085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FA8D5" w14:textId="77777777" w:rsidR="00FC0855" w:rsidRPr="004B6516" w:rsidRDefault="00FC085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C9E50" w14:textId="77777777" w:rsidR="00FC0855" w:rsidRPr="004B6516" w:rsidRDefault="00FC085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23FFB" w14:textId="2A6C84AB" w:rsidR="00FC0855" w:rsidRPr="004B6516" w:rsidRDefault="004B651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 от 17.11.2021 № 227,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Комиссии по подготовке проекта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от 29.12.2021 № 78, заключением о результатах публичных слушаний от 28.01.2022, инициативой </w:t>
      </w:r>
      <w:proofErr w:type="spellStart"/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Сагитдинова</w:t>
      </w:r>
      <w:proofErr w:type="spellEnd"/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 </w:t>
      </w:r>
      <w:proofErr w:type="spellStart"/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Фаритовича</w:t>
      </w:r>
      <w:proofErr w:type="spellEnd"/>
      <w:proofErr w:type="gramEnd"/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29.12.2021  по проведению публичных слушаний, администрация Сосновского муниципального района </w:t>
      </w:r>
    </w:p>
    <w:p w14:paraId="0E3D2D4B" w14:textId="77777777" w:rsidR="00FC0855" w:rsidRPr="004B6516" w:rsidRDefault="004B6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B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BFF570F" w14:textId="77777777" w:rsidR="00FC0855" w:rsidRPr="004B6516" w:rsidRDefault="004B651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</w:rPr>
        <w:lastRenderedPageBreak/>
        <w:t xml:space="preserve">            1.Предоставить разрешение на условно разрешенный вид использования объекта: земельного участка с кадастровым номером 74:19:0302001:858, </w:t>
      </w:r>
      <w:r w:rsidRPr="004B651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4B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Челябинская область, Сосновский район, с. Долгодеревенское, Северный микрорайон 76 м на запад от участка 415, </w:t>
      </w:r>
      <w:proofErr w:type="spellStart"/>
      <w:r w:rsidRPr="004B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Сагитдинову</w:t>
      </w:r>
      <w:proofErr w:type="spellEnd"/>
      <w:r w:rsidRPr="004B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Е.Ф. – «для ведения личного подсобного хозяйства» (приусадебный земельный участок (код 2.2) в зоне Б – многофункциональная общественно-деловая  территориальная зона.</w:t>
      </w:r>
    </w:p>
    <w:p w14:paraId="6DBBCFDC" w14:textId="5E70DF50" w:rsidR="00FC0855" w:rsidRPr="004B6516" w:rsidRDefault="004B6516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в течение семи дней со дня принятия обеспечить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4B651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B65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516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4B65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51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B651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59221CF6" w14:textId="66665374" w:rsidR="00FC0855" w:rsidRPr="004B6516" w:rsidRDefault="004B6516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4B6516">
        <w:rPr>
          <w:rFonts w:ascii="Times New Roman" w:hAnsi="Times New Roman" w:cs="Times New Roman"/>
          <w:sz w:val="28"/>
          <w:szCs w:val="28"/>
        </w:rPr>
        <w:t xml:space="preserve"> исполнения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sz w:val="28"/>
          <w:szCs w:val="28"/>
        </w:rPr>
        <w:t>на исполняющего обязанности Первого заместителя Главы района.</w:t>
      </w:r>
    </w:p>
    <w:p w14:paraId="0CBDF4E5" w14:textId="7E9C73E9" w:rsidR="00FC0855" w:rsidRDefault="00FC08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7ABA0" w14:textId="77777777" w:rsidR="004B6516" w:rsidRPr="004B6516" w:rsidRDefault="004B65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EB0AF" w14:textId="77777777" w:rsidR="00FC0855" w:rsidRPr="004B6516" w:rsidRDefault="004B651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A6D0390" w14:textId="28B23C03" w:rsidR="00FC0855" w:rsidRPr="004B6516" w:rsidRDefault="004B651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B65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6516">
        <w:rPr>
          <w:rFonts w:ascii="Times New Roman" w:hAnsi="Times New Roman" w:cs="Times New Roman"/>
          <w:sz w:val="28"/>
          <w:szCs w:val="28"/>
        </w:rPr>
        <w:tab/>
      </w:r>
      <w:r w:rsidRPr="004B6516">
        <w:rPr>
          <w:rFonts w:ascii="Times New Roman" w:hAnsi="Times New Roman" w:cs="Times New Roman"/>
          <w:sz w:val="28"/>
          <w:szCs w:val="28"/>
        </w:rPr>
        <w:tab/>
      </w:r>
      <w:r w:rsidRPr="004B6516">
        <w:rPr>
          <w:rFonts w:ascii="Times New Roman" w:hAnsi="Times New Roman" w:cs="Times New Roman"/>
          <w:sz w:val="28"/>
          <w:szCs w:val="28"/>
        </w:rPr>
        <w:tab/>
      </w:r>
      <w:r w:rsidRPr="004B6516">
        <w:rPr>
          <w:rFonts w:ascii="Times New Roman" w:hAnsi="Times New Roman" w:cs="Times New Roman"/>
          <w:sz w:val="28"/>
          <w:szCs w:val="28"/>
        </w:rPr>
        <w:tab/>
      </w:r>
      <w:r w:rsidRPr="004B651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B651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FC0855" w:rsidRPr="004B6516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55"/>
    <w:rsid w:val="004B6516"/>
    <w:rsid w:val="009448C7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0E2"/>
  <w15:docId w15:val="{A2F44410-EEC7-4711-8487-2AADCED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A75-D228-4A8D-8C3C-2F7E2C4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</cp:revision>
  <cp:lastPrinted>2022-02-03T11:46:00Z</cp:lastPrinted>
  <dcterms:created xsi:type="dcterms:W3CDTF">2022-02-03T11:46:00Z</dcterms:created>
  <dcterms:modified xsi:type="dcterms:W3CDTF">2022-02-21T09:51:00Z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