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79" w:rsidRPr="005226B7" w:rsidRDefault="004F7A79" w:rsidP="00A81228">
      <w:pPr>
        <w:pStyle w:val="afb"/>
        <w:tabs>
          <w:tab w:val="left" w:pos="9498"/>
        </w:tabs>
        <w:ind w:left="-567" w:right="-1" w:firstLine="567"/>
        <w:rPr>
          <w:rFonts w:ascii="Arial" w:hAnsi="Arial" w:cs="Arial"/>
          <w:sz w:val="24"/>
          <w:szCs w:val="24"/>
        </w:rPr>
      </w:pPr>
      <w:r w:rsidRPr="005226B7">
        <w:rPr>
          <w:rFonts w:ascii="Arial" w:hAnsi="Arial" w:cs="Arial"/>
          <w:sz w:val="24"/>
          <w:szCs w:val="24"/>
        </w:rPr>
        <w:t>Общество с ограниченной ответственностью</w:t>
      </w:r>
      <w:r w:rsidRPr="005226B7">
        <w:rPr>
          <w:rFonts w:ascii="Arial" w:hAnsi="Arial" w:cs="Arial"/>
          <w:noProof/>
          <w:sz w:val="24"/>
          <w:szCs w:val="24"/>
        </w:rPr>
        <w:t xml:space="preserve"> </w:t>
      </w:r>
      <w:r w:rsidRPr="005226B7">
        <w:rPr>
          <w:rFonts w:ascii="Arial" w:hAnsi="Arial" w:cs="Arial"/>
          <w:sz w:val="24"/>
          <w:szCs w:val="24"/>
        </w:rPr>
        <w:t xml:space="preserve"> </w:t>
      </w:r>
    </w:p>
    <w:p w:rsidR="004F7A79" w:rsidRDefault="004F7A79" w:rsidP="00A81228">
      <w:pPr>
        <w:ind w:left="-567" w:right="-1" w:firstLine="567"/>
        <w:jc w:val="center"/>
      </w:pPr>
      <w:r w:rsidRPr="005226B7">
        <w:rPr>
          <w:rFonts w:ascii="Arial" w:hAnsi="Arial" w:cs="Arial"/>
          <w:b/>
          <w:sz w:val="28"/>
          <w:szCs w:val="28"/>
        </w:rPr>
        <w:t>Научно-производственное предприятие</w:t>
      </w:r>
      <w:r w:rsidRPr="00B56D4C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226B7">
        <w:rPr>
          <w:rFonts w:ascii="Arial" w:hAnsi="Arial" w:cs="Arial"/>
          <w:b/>
          <w:sz w:val="28"/>
          <w:szCs w:val="28"/>
        </w:rPr>
        <w:t>"УНИВЕРСАЛ"</w:t>
      </w:r>
    </w:p>
    <w:p w:rsidR="004F7A79" w:rsidRDefault="000D246C" w:rsidP="00A81228">
      <w:pPr>
        <w:ind w:left="-567" w:right="-1" w:firstLine="567"/>
        <w:jc w:val="center"/>
      </w:pPr>
      <w:r>
        <w:rPr>
          <w:noProof/>
        </w:rPr>
        <w:pict>
          <v:line id="_x0000_s1026" style="position:absolute;left:0;text-align:left;z-index:1" from="-9pt,6.1pt" to="486pt,6.1pt" strokecolor="#333" strokeweight="3pt">
            <v:stroke linestyle="thinThick"/>
          </v:line>
        </w:pict>
      </w:r>
    </w:p>
    <w:p w:rsidR="004F7A79" w:rsidRPr="007862A8" w:rsidRDefault="004F7A79" w:rsidP="00A81228">
      <w:pPr>
        <w:tabs>
          <w:tab w:val="left" w:pos="9639"/>
        </w:tabs>
        <w:ind w:left="-567" w:right="-1" w:firstLine="567"/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614017 г"/>
        </w:smartTagPr>
        <w:r w:rsidRPr="007862A8">
          <w:rPr>
            <w:rFonts w:ascii="Arial" w:hAnsi="Arial" w:cs="Arial"/>
            <w:sz w:val="20"/>
            <w:szCs w:val="20"/>
          </w:rPr>
          <w:t>614017 г</w:t>
        </w:r>
      </w:smartTag>
      <w:r w:rsidRPr="007862A8">
        <w:rPr>
          <w:rFonts w:ascii="Arial" w:hAnsi="Arial" w:cs="Arial"/>
          <w:sz w:val="20"/>
          <w:szCs w:val="20"/>
        </w:rPr>
        <w:t>. Пермь, ул. Лебедева, д. 25-Б, тел/факс: (342) 263-08-31, 263-08-33;</w:t>
      </w:r>
    </w:p>
    <w:p w:rsidR="004F7A79" w:rsidRPr="007862A8" w:rsidRDefault="004F7A79" w:rsidP="00A81228">
      <w:pPr>
        <w:ind w:left="-567" w:right="-1" w:firstLine="567"/>
        <w:jc w:val="center"/>
        <w:rPr>
          <w:sz w:val="20"/>
          <w:szCs w:val="20"/>
        </w:rPr>
      </w:pPr>
      <w:r w:rsidRPr="007862A8">
        <w:rPr>
          <w:rFonts w:ascii="Arial" w:hAnsi="Arial" w:cs="Arial"/>
          <w:sz w:val="20"/>
          <w:szCs w:val="20"/>
          <w:lang w:val="en-US"/>
        </w:rPr>
        <w:t>E</w:t>
      </w:r>
      <w:r w:rsidRPr="007862A8">
        <w:rPr>
          <w:rFonts w:ascii="Arial" w:hAnsi="Arial" w:cs="Arial"/>
          <w:sz w:val="20"/>
          <w:szCs w:val="20"/>
        </w:rPr>
        <w:t>-</w:t>
      </w:r>
      <w:proofErr w:type="gramStart"/>
      <w:r w:rsidRPr="007862A8">
        <w:rPr>
          <w:rFonts w:ascii="Arial" w:hAnsi="Arial" w:cs="Arial"/>
          <w:sz w:val="20"/>
          <w:szCs w:val="20"/>
          <w:lang w:val="en-US"/>
        </w:rPr>
        <w:t>mail</w:t>
      </w:r>
      <w:r w:rsidRPr="007862A8">
        <w:rPr>
          <w:rFonts w:ascii="Arial" w:hAnsi="Arial" w:cs="Arial"/>
          <w:sz w:val="20"/>
          <w:szCs w:val="20"/>
        </w:rPr>
        <w:t>:</w:t>
      </w:r>
      <w:r w:rsidRPr="007862A8">
        <w:rPr>
          <w:rFonts w:ascii="Arial" w:hAnsi="Arial" w:cs="Arial"/>
          <w:sz w:val="20"/>
          <w:szCs w:val="20"/>
          <w:lang w:val="en-US"/>
        </w:rPr>
        <w:t>universal</w:t>
      </w:r>
      <w:r w:rsidRPr="007862A8">
        <w:rPr>
          <w:rFonts w:ascii="Arial" w:hAnsi="Arial" w:cs="Arial"/>
          <w:sz w:val="20"/>
          <w:szCs w:val="20"/>
        </w:rPr>
        <w:t>1999@</w:t>
      </w:r>
      <w:r w:rsidRPr="007862A8">
        <w:rPr>
          <w:rFonts w:ascii="Arial" w:hAnsi="Arial" w:cs="Arial"/>
          <w:sz w:val="20"/>
          <w:szCs w:val="20"/>
          <w:lang w:val="en-US"/>
        </w:rPr>
        <w:t>mail</w:t>
      </w:r>
      <w:r w:rsidRPr="007862A8">
        <w:rPr>
          <w:rFonts w:ascii="Arial" w:hAnsi="Arial" w:cs="Arial"/>
          <w:sz w:val="20"/>
          <w:szCs w:val="20"/>
        </w:rPr>
        <w:t>.</w:t>
      </w:r>
      <w:proofErr w:type="spellStart"/>
      <w:r w:rsidRPr="007862A8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7862A8">
        <w:rPr>
          <w:rFonts w:ascii="Arial" w:hAnsi="Arial" w:cs="Arial"/>
          <w:sz w:val="20"/>
          <w:szCs w:val="20"/>
        </w:rPr>
        <w:t xml:space="preserve">  ИНН</w:t>
      </w:r>
      <w:proofErr w:type="gramEnd"/>
      <w:r w:rsidRPr="007862A8">
        <w:rPr>
          <w:rFonts w:ascii="Arial" w:hAnsi="Arial" w:cs="Arial"/>
          <w:sz w:val="20"/>
          <w:szCs w:val="20"/>
        </w:rPr>
        <w:t xml:space="preserve"> 7447029806</w:t>
      </w:r>
    </w:p>
    <w:p w:rsidR="004F7A79" w:rsidRPr="007862A8" w:rsidRDefault="004F7A79" w:rsidP="00A81228">
      <w:pPr>
        <w:ind w:left="-567" w:right="-1" w:firstLine="567"/>
        <w:jc w:val="center"/>
        <w:rPr>
          <w:sz w:val="20"/>
          <w:szCs w:val="20"/>
        </w:rPr>
      </w:pPr>
    </w:p>
    <w:p w:rsidR="004F7A79" w:rsidRPr="00817A65" w:rsidRDefault="004F7A79" w:rsidP="00F231D9">
      <w:pPr>
        <w:autoSpaceDE w:val="0"/>
        <w:autoSpaceDN w:val="0"/>
        <w:adjustRightInd w:val="0"/>
        <w:jc w:val="both"/>
      </w:pPr>
    </w:p>
    <w:p w:rsidR="004F7A79" w:rsidRDefault="004F7A79" w:rsidP="00651EC5">
      <w:pPr>
        <w:jc w:val="center"/>
      </w:pPr>
    </w:p>
    <w:p w:rsidR="004F7A79" w:rsidRDefault="004F7A79" w:rsidP="00651EC5">
      <w:r>
        <w:t xml:space="preserve">                                                                                                           </w:t>
      </w:r>
      <w:proofErr w:type="spellStart"/>
      <w:r>
        <w:t>Экз.№</w:t>
      </w:r>
      <w:proofErr w:type="spellEnd"/>
    </w:p>
    <w:p w:rsidR="004F7A79" w:rsidRDefault="004F7A79" w:rsidP="00651EC5">
      <w:r>
        <w:t xml:space="preserve">                                                                                                           Инв. №         от </w:t>
      </w:r>
    </w:p>
    <w:p w:rsidR="004F7A79" w:rsidRDefault="004F7A79" w:rsidP="00651EC5">
      <w:pPr>
        <w:rPr>
          <w:rFonts w:ascii="Tahoma" w:hAnsi="Tahoma" w:cs="Tahoma"/>
          <w:sz w:val="22"/>
        </w:rPr>
      </w:pPr>
    </w:p>
    <w:p w:rsidR="004F7A79" w:rsidRDefault="004F7A79" w:rsidP="00651EC5">
      <w:pPr>
        <w:ind w:firstLine="357"/>
        <w:rPr>
          <w:rFonts w:ascii="Tahoma" w:hAnsi="Tahoma" w:cs="Tahoma"/>
          <w:sz w:val="22"/>
        </w:rPr>
      </w:pPr>
    </w:p>
    <w:p w:rsidR="004F7A79" w:rsidRDefault="004F7A79" w:rsidP="00651EC5">
      <w:pPr>
        <w:ind w:firstLine="357"/>
        <w:rPr>
          <w:rFonts w:ascii="Tahoma" w:hAnsi="Tahoma" w:cs="Tahoma"/>
          <w:sz w:val="22"/>
        </w:rPr>
      </w:pPr>
    </w:p>
    <w:p w:rsidR="004F7A79" w:rsidRDefault="004F7A79" w:rsidP="00651EC5">
      <w:pPr>
        <w:ind w:firstLine="357"/>
        <w:rPr>
          <w:rFonts w:ascii="Tahoma" w:hAnsi="Tahoma" w:cs="Tahoma"/>
          <w:sz w:val="22"/>
        </w:rPr>
      </w:pPr>
    </w:p>
    <w:p w:rsidR="004F7A79" w:rsidRPr="00DD3A2F" w:rsidRDefault="004F7A79" w:rsidP="00651EC5">
      <w:pPr>
        <w:ind w:firstLine="3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П. САДОВЫЙ</w:t>
      </w:r>
    </w:p>
    <w:p w:rsidR="004F7A79" w:rsidRPr="00DD3A2F" w:rsidRDefault="004F7A79" w:rsidP="00651EC5">
      <w:pPr>
        <w:ind w:firstLine="3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КРЕМЕНКУЛЬСКОЕ СЕЛЬСКОЕ ПОСЕЛЕНИЕ</w:t>
      </w:r>
    </w:p>
    <w:p w:rsidR="004F7A79" w:rsidRPr="00DD3A2F" w:rsidRDefault="004F7A79" w:rsidP="00651EC5">
      <w:pPr>
        <w:ind w:firstLine="3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СОСНОВСКИЙ МУНИЦИПАЛЬНЫЙ РАЙОН</w:t>
      </w:r>
    </w:p>
    <w:p w:rsidR="004F7A79" w:rsidRPr="00DD3A2F" w:rsidRDefault="004F7A79" w:rsidP="00651EC5">
      <w:pPr>
        <w:ind w:firstLine="3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ЧЕЛЯБИНСКОЙ</w:t>
      </w:r>
      <w:r w:rsidRPr="00DD3A2F">
        <w:rPr>
          <w:b/>
          <w:sz w:val="36"/>
          <w:szCs w:val="36"/>
        </w:rPr>
        <w:t xml:space="preserve"> ОБЛАСТИ</w:t>
      </w:r>
    </w:p>
    <w:p w:rsidR="004F7A79" w:rsidRPr="00DD3A2F" w:rsidRDefault="004F7A79" w:rsidP="00651EC5">
      <w:pPr>
        <w:ind w:firstLine="357"/>
        <w:jc w:val="center"/>
        <w:rPr>
          <w:sz w:val="36"/>
          <w:szCs w:val="36"/>
        </w:rPr>
      </w:pPr>
    </w:p>
    <w:p w:rsidR="004F7A79" w:rsidRPr="00DD3A2F" w:rsidRDefault="004F7A79" w:rsidP="00651EC5">
      <w:pPr>
        <w:ind w:firstLine="35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КОРРЕКТИРОВКА </w:t>
      </w:r>
      <w:r w:rsidRPr="00DD3A2F">
        <w:rPr>
          <w:sz w:val="36"/>
          <w:szCs w:val="36"/>
        </w:rPr>
        <w:t>ГЕНЕРАЛЬН</w:t>
      </w:r>
      <w:r>
        <w:rPr>
          <w:sz w:val="36"/>
          <w:szCs w:val="36"/>
        </w:rPr>
        <w:t>ОГО</w:t>
      </w:r>
      <w:r w:rsidRPr="00DD3A2F">
        <w:rPr>
          <w:sz w:val="36"/>
          <w:szCs w:val="36"/>
        </w:rPr>
        <w:t xml:space="preserve"> ПЛАН</w:t>
      </w:r>
      <w:r>
        <w:rPr>
          <w:sz w:val="36"/>
          <w:szCs w:val="36"/>
        </w:rPr>
        <w:t>А</w:t>
      </w:r>
    </w:p>
    <w:p w:rsidR="004F7A79" w:rsidRPr="00DD3A2F" w:rsidRDefault="004F7A79" w:rsidP="00651EC5">
      <w:pPr>
        <w:ind w:firstLine="357"/>
        <w:jc w:val="center"/>
        <w:rPr>
          <w:sz w:val="36"/>
          <w:szCs w:val="36"/>
        </w:rPr>
      </w:pPr>
    </w:p>
    <w:p w:rsidR="004F7A79" w:rsidRPr="00DD3A2F" w:rsidRDefault="004F7A79" w:rsidP="00651EC5">
      <w:pPr>
        <w:ind w:firstLine="357"/>
        <w:jc w:val="center"/>
        <w:rPr>
          <w:sz w:val="36"/>
          <w:szCs w:val="36"/>
          <w:u w:val="single"/>
        </w:rPr>
      </w:pPr>
      <w:r w:rsidRPr="00DD3A2F">
        <w:rPr>
          <w:sz w:val="36"/>
          <w:szCs w:val="36"/>
          <w:u w:val="single"/>
        </w:rPr>
        <w:t>ПОЯСНИТЕЛЬНАЯ ЗАПИСКА</w:t>
      </w:r>
    </w:p>
    <w:p w:rsidR="004F7A79" w:rsidRPr="00DD3A2F" w:rsidRDefault="004F7A79" w:rsidP="00651EC5">
      <w:pPr>
        <w:ind w:firstLine="357"/>
        <w:jc w:val="center"/>
        <w:rPr>
          <w:sz w:val="36"/>
          <w:szCs w:val="36"/>
          <w:u w:val="single"/>
        </w:rPr>
      </w:pPr>
    </w:p>
    <w:p w:rsidR="006A48CF" w:rsidRDefault="006A48CF" w:rsidP="009929F6">
      <w:pPr>
        <w:rPr>
          <w:rFonts w:ascii="Tahoma" w:hAnsi="Tahoma" w:cs="Tahoma"/>
          <w:sz w:val="36"/>
          <w:szCs w:val="36"/>
        </w:rPr>
      </w:pPr>
    </w:p>
    <w:p w:rsidR="004F7A79" w:rsidRPr="004D7C15" w:rsidRDefault="004F7A79" w:rsidP="009929F6">
      <w:r w:rsidRPr="004D7C15">
        <w:t xml:space="preserve">Заказчик                                         </w:t>
      </w:r>
      <w:r w:rsidRPr="00AB1C6E">
        <w:t xml:space="preserve">      </w:t>
      </w:r>
      <w:r w:rsidR="006A48CF">
        <w:t xml:space="preserve">   </w:t>
      </w:r>
      <w:r>
        <w:t xml:space="preserve">                                                 </w:t>
      </w:r>
      <w:r w:rsidRPr="00AB1C6E">
        <w:t xml:space="preserve"> </w:t>
      </w:r>
      <w:r>
        <w:t xml:space="preserve">           ЗАО «Комплекс»</w:t>
      </w:r>
    </w:p>
    <w:p w:rsidR="004F7A79" w:rsidRDefault="004F7A79" w:rsidP="009929F6">
      <w:pPr>
        <w:ind w:firstLine="357"/>
      </w:pPr>
    </w:p>
    <w:p w:rsidR="004F7A79" w:rsidRPr="001D6C79" w:rsidRDefault="004F7A79" w:rsidP="009929F6">
      <w:pPr>
        <w:ind w:left="-993" w:right="-1" w:firstLine="567"/>
        <w:rPr>
          <w:rFonts w:ascii="Tahoma" w:hAnsi="Tahoma" w:cs="Tahoma"/>
          <w:sz w:val="22"/>
        </w:rPr>
      </w:pPr>
      <w:r w:rsidRPr="001D6C79">
        <w:t xml:space="preserve">Проектная организация                             </w:t>
      </w:r>
      <w:r>
        <w:t xml:space="preserve">              </w:t>
      </w:r>
      <w:r w:rsidRPr="001D6C79">
        <w:t xml:space="preserve"> ООО «</w:t>
      </w:r>
      <w:r>
        <w:t xml:space="preserve">Уральский </w:t>
      </w:r>
      <w:proofErr w:type="spellStart"/>
      <w:r>
        <w:t>реинжиниринговый</w:t>
      </w:r>
      <w:proofErr w:type="spellEnd"/>
      <w:r>
        <w:t xml:space="preserve"> центр</w:t>
      </w:r>
      <w:r w:rsidRPr="001D6C79">
        <w:t>»</w:t>
      </w:r>
    </w:p>
    <w:p w:rsidR="004F7A79" w:rsidRPr="001D6C79" w:rsidRDefault="004F7A79" w:rsidP="009929F6">
      <w:pPr>
        <w:ind w:left="-993" w:right="-1" w:firstLine="567"/>
      </w:pPr>
    </w:p>
    <w:p w:rsidR="004F7A79" w:rsidRPr="001D6C79" w:rsidRDefault="004F7A79" w:rsidP="009929F6">
      <w:pPr>
        <w:ind w:left="-993" w:right="-1" w:firstLine="567"/>
      </w:pPr>
      <w:r>
        <w:t>Д</w:t>
      </w:r>
      <w:r w:rsidRPr="001D6C79">
        <w:t>иректор ООО «</w:t>
      </w:r>
      <w:r>
        <w:t>УРЦ</w:t>
      </w:r>
      <w:r w:rsidRPr="001D6C79">
        <w:t>»</w:t>
      </w:r>
      <w:r>
        <w:t xml:space="preserve">                                     </w:t>
      </w:r>
      <w:r w:rsidRPr="001D6C79">
        <w:t xml:space="preserve">    ___________________     </w:t>
      </w:r>
      <w:r>
        <w:t xml:space="preserve">             </w:t>
      </w:r>
      <w:proofErr w:type="spellStart"/>
      <w:r>
        <w:t>Корюков</w:t>
      </w:r>
      <w:proofErr w:type="spellEnd"/>
      <w:r>
        <w:t xml:space="preserve"> И.В.</w:t>
      </w:r>
    </w:p>
    <w:p w:rsidR="004F7A79" w:rsidRPr="001D6C79" w:rsidRDefault="004F7A79" w:rsidP="009929F6">
      <w:pPr>
        <w:ind w:left="-993" w:right="-1" w:firstLine="567"/>
      </w:pPr>
    </w:p>
    <w:p w:rsidR="004F7A79" w:rsidRPr="001D6C79" w:rsidRDefault="004F7A79" w:rsidP="009929F6">
      <w:pPr>
        <w:ind w:left="-993" w:right="-1" w:firstLine="567"/>
      </w:pPr>
      <w:r w:rsidRPr="001D6C79">
        <w:t xml:space="preserve">Главный архитектор проекта           </w:t>
      </w:r>
      <w:r>
        <w:t xml:space="preserve">       </w:t>
      </w:r>
      <w:r w:rsidRPr="001D6C79">
        <w:t xml:space="preserve">       _______________________                   Катаева А.Ю.</w:t>
      </w:r>
    </w:p>
    <w:p w:rsidR="004F7A79" w:rsidRPr="001D6C79" w:rsidRDefault="004F7A79" w:rsidP="009929F6">
      <w:pPr>
        <w:ind w:left="-567" w:right="-1" w:firstLine="567"/>
      </w:pPr>
    </w:p>
    <w:p w:rsidR="004F7A79" w:rsidRPr="001D6C79" w:rsidRDefault="004F7A79" w:rsidP="009929F6">
      <w:pPr>
        <w:ind w:left="-567" w:right="-1" w:firstLine="567"/>
      </w:pPr>
    </w:p>
    <w:p w:rsidR="004F7A79" w:rsidRDefault="004F7A79" w:rsidP="009929F6">
      <w:pPr>
        <w:ind w:left="-567" w:right="-1" w:firstLine="567"/>
        <w:jc w:val="center"/>
      </w:pPr>
    </w:p>
    <w:p w:rsidR="004F7A79" w:rsidRDefault="004F7A79" w:rsidP="009929F6">
      <w:pPr>
        <w:ind w:left="-567" w:right="-1" w:firstLine="567"/>
        <w:jc w:val="center"/>
      </w:pPr>
    </w:p>
    <w:p w:rsidR="004F7A79" w:rsidRDefault="004F7A79" w:rsidP="009929F6">
      <w:pPr>
        <w:ind w:left="-567" w:right="-1" w:firstLine="567"/>
        <w:jc w:val="center"/>
      </w:pPr>
    </w:p>
    <w:p w:rsidR="004F7A79" w:rsidRDefault="004F7A79" w:rsidP="009929F6">
      <w:pPr>
        <w:ind w:left="-567" w:right="-1" w:firstLine="567"/>
        <w:jc w:val="center"/>
      </w:pPr>
    </w:p>
    <w:p w:rsidR="004F7A79" w:rsidRDefault="004F7A79" w:rsidP="009929F6">
      <w:pPr>
        <w:ind w:left="-567" w:right="-1" w:firstLine="567"/>
        <w:jc w:val="center"/>
      </w:pPr>
    </w:p>
    <w:p w:rsidR="004F7A79" w:rsidRPr="001D6C79" w:rsidRDefault="004F7A79" w:rsidP="009929F6">
      <w:pPr>
        <w:ind w:left="-567" w:right="-1" w:firstLine="567"/>
        <w:jc w:val="center"/>
      </w:pPr>
    </w:p>
    <w:p w:rsidR="004F7A79" w:rsidRDefault="004F7A79" w:rsidP="009929F6">
      <w:pPr>
        <w:ind w:left="-567" w:right="-1" w:firstLine="567"/>
        <w:jc w:val="center"/>
      </w:pPr>
    </w:p>
    <w:p w:rsidR="004F7A79" w:rsidRDefault="004F7A79" w:rsidP="00B4024D">
      <w:pPr>
        <w:ind w:left="-567" w:right="-1" w:firstLine="567"/>
      </w:pPr>
    </w:p>
    <w:p w:rsidR="004F7A79" w:rsidRPr="001D6C79" w:rsidRDefault="004F7A79" w:rsidP="00B4024D">
      <w:pPr>
        <w:ind w:left="-567" w:right="-1" w:firstLine="567"/>
      </w:pPr>
    </w:p>
    <w:p w:rsidR="004F7A79" w:rsidRPr="001D6C79" w:rsidRDefault="004F7A79" w:rsidP="00B4024D">
      <w:pPr>
        <w:ind w:left="-567" w:right="-1" w:firstLine="567"/>
        <w:rPr>
          <w:rFonts w:ascii="Tahoma" w:hAnsi="Tahoma" w:cs="Tahoma"/>
          <w:sz w:val="22"/>
        </w:rPr>
      </w:pPr>
      <w:r w:rsidRPr="001D6C79">
        <w:rPr>
          <w:sz w:val="22"/>
        </w:rPr>
        <w:t xml:space="preserve"> </w:t>
      </w:r>
      <w:r w:rsidRPr="001D6C79">
        <w:rPr>
          <w:rFonts w:ascii="Tahoma" w:hAnsi="Tahoma" w:cs="Tahoma"/>
          <w:sz w:val="22"/>
        </w:rPr>
        <w:t xml:space="preserve">                                                   </w:t>
      </w:r>
    </w:p>
    <w:p w:rsidR="004F7A79" w:rsidRPr="001D6C79" w:rsidRDefault="004F7A79" w:rsidP="00B4024D">
      <w:pPr>
        <w:ind w:left="-567" w:right="-1" w:firstLine="567"/>
        <w:jc w:val="center"/>
      </w:pPr>
      <w:r w:rsidRPr="001D6C79">
        <w:t xml:space="preserve">г. </w:t>
      </w:r>
      <w:r>
        <w:t>Екатеринбург</w:t>
      </w:r>
      <w:r w:rsidRPr="001D6C79">
        <w:t xml:space="preserve">, </w:t>
      </w:r>
      <w:smartTag w:uri="urn:schemas-microsoft-com:office:smarttags" w:element="metricconverter">
        <w:smartTagPr>
          <w:attr w:name="ProductID" w:val="2016 г"/>
        </w:smartTagPr>
        <w:r w:rsidRPr="001D6C79">
          <w:t>201</w:t>
        </w:r>
        <w:r w:rsidRPr="00E03DFD">
          <w:t>6</w:t>
        </w:r>
        <w:r w:rsidRPr="001D6C79">
          <w:t xml:space="preserve"> г</w:t>
        </w:r>
      </w:smartTag>
      <w:r w:rsidRPr="001D6C79">
        <w:t>.</w:t>
      </w:r>
    </w:p>
    <w:p w:rsidR="004F7A79" w:rsidRPr="00E03DFD" w:rsidRDefault="004F7A79" w:rsidP="009929F6">
      <w:pPr>
        <w:spacing w:after="200" w:line="276" w:lineRule="auto"/>
        <w:jc w:val="center"/>
        <w:rPr>
          <w:b/>
        </w:rPr>
      </w:pPr>
      <w:r>
        <w:br w:type="page"/>
      </w:r>
      <w:bookmarkStart w:id="0" w:name="_Toc298502983"/>
      <w:bookmarkStart w:id="1" w:name="_Toc298503167"/>
      <w:bookmarkStart w:id="2" w:name="_Toc298503231"/>
      <w:bookmarkStart w:id="3" w:name="_Toc298503278"/>
      <w:bookmarkStart w:id="4" w:name="_Toc298503325"/>
      <w:bookmarkStart w:id="5" w:name="_Toc298503396"/>
      <w:bookmarkStart w:id="6" w:name="_Toc298503487"/>
      <w:bookmarkStart w:id="7" w:name="_Toc298503603"/>
      <w:r w:rsidRPr="001D6C79">
        <w:rPr>
          <w:b/>
        </w:rPr>
        <w:lastRenderedPageBreak/>
        <w:t>СПИСОК ИСПОЛНИТЕЛЕЙ</w:t>
      </w:r>
      <w:r>
        <w:rPr>
          <w:b/>
        </w:rPr>
        <w:t>,</w:t>
      </w:r>
    </w:p>
    <w:p w:rsidR="004F7A79" w:rsidRPr="001D6C79" w:rsidRDefault="004F7A79" w:rsidP="00E03DFD">
      <w:pPr>
        <w:ind w:left="-567" w:right="-1" w:firstLine="567"/>
        <w:jc w:val="both"/>
      </w:pPr>
      <w:r w:rsidRPr="001D6C79">
        <w:t xml:space="preserve">принимавших участие </w:t>
      </w:r>
      <w:r w:rsidRPr="001D6C79">
        <w:rPr>
          <w:spacing w:val="-3"/>
        </w:rPr>
        <w:t xml:space="preserve">в </w:t>
      </w:r>
      <w:r w:rsidRPr="001D6C79">
        <w:t xml:space="preserve">разработке проекта </w:t>
      </w:r>
      <w:r>
        <w:t>корректировки Генерального плана п</w:t>
      </w:r>
      <w:proofErr w:type="gramStart"/>
      <w:r>
        <w:t>.С</w:t>
      </w:r>
      <w:proofErr w:type="gramEnd"/>
      <w:r>
        <w:t xml:space="preserve">адовый </w:t>
      </w:r>
      <w:proofErr w:type="spellStart"/>
      <w:r>
        <w:t>Кременкульского</w:t>
      </w:r>
      <w:proofErr w:type="spellEnd"/>
      <w:r>
        <w:t xml:space="preserve"> сельского поселения Челябинской области.</w:t>
      </w:r>
    </w:p>
    <w:p w:rsidR="004F7A79" w:rsidRPr="001D6C79" w:rsidRDefault="004F7A79" w:rsidP="009929F6">
      <w:pPr>
        <w:ind w:left="-567" w:right="-1" w:firstLine="567"/>
        <w:jc w:val="center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4"/>
        <w:gridCol w:w="1298"/>
        <w:gridCol w:w="583"/>
        <w:gridCol w:w="3682"/>
      </w:tblGrid>
      <w:tr w:rsidR="004F7A79" w:rsidRPr="001D6C79" w:rsidTr="00E03DFD">
        <w:tc>
          <w:tcPr>
            <w:tcW w:w="2146" w:type="pct"/>
          </w:tcPr>
          <w:p w:rsidR="004F7A79" w:rsidRPr="001D6C79" w:rsidRDefault="004F7A79" w:rsidP="002E58C1">
            <w:pPr>
              <w:snapToGrid w:val="0"/>
              <w:ind w:left="-567" w:right="-1" w:firstLine="567"/>
            </w:pPr>
            <w:r>
              <w:t>Руководитель работ</w:t>
            </w:r>
          </w:p>
          <w:p w:rsidR="004F7A79" w:rsidRPr="001D6C79" w:rsidRDefault="004F7A79" w:rsidP="002E58C1">
            <w:pPr>
              <w:snapToGrid w:val="0"/>
              <w:ind w:left="-567" w:right="-1" w:firstLine="567"/>
            </w:pPr>
            <w:r w:rsidRPr="001D6C79">
              <w:t>Главный архитектор проекта</w:t>
            </w:r>
          </w:p>
        </w:tc>
        <w:tc>
          <w:tcPr>
            <w:tcW w:w="666" w:type="pct"/>
          </w:tcPr>
          <w:p w:rsidR="004F7A79" w:rsidRPr="002E58C1" w:rsidRDefault="004F7A79" w:rsidP="002E58C1">
            <w:pPr>
              <w:pStyle w:val="a3"/>
              <w:snapToGrid w:val="0"/>
              <w:ind w:left="-567" w:right="-1" w:firstLine="567"/>
            </w:pPr>
          </w:p>
        </w:tc>
        <w:tc>
          <w:tcPr>
            <w:tcW w:w="2187" w:type="pct"/>
            <w:gridSpan w:val="2"/>
          </w:tcPr>
          <w:p w:rsidR="004F7A79" w:rsidRPr="001D6C79" w:rsidRDefault="004F7A79" w:rsidP="002E58C1">
            <w:pPr>
              <w:snapToGrid w:val="0"/>
              <w:ind w:left="-567" w:right="-1" w:firstLine="567"/>
            </w:pPr>
            <w:r w:rsidRPr="001D6C79">
              <w:t>Катаева Анна Юрьевна</w:t>
            </w:r>
          </w:p>
        </w:tc>
      </w:tr>
      <w:tr w:rsidR="004F7A79" w:rsidRPr="001D6C79" w:rsidTr="00E03DFD">
        <w:tc>
          <w:tcPr>
            <w:tcW w:w="2146" w:type="pct"/>
          </w:tcPr>
          <w:p w:rsidR="004F7A79" w:rsidRPr="001D6C79" w:rsidRDefault="004F7A79" w:rsidP="002E58C1">
            <w:pPr>
              <w:snapToGrid w:val="0"/>
              <w:spacing w:line="360" w:lineRule="auto"/>
              <w:ind w:left="-567" w:right="-1" w:firstLine="567"/>
            </w:pPr>
            <w:r w:rsidRPr="001D6C79">
              <w:t xml:space="preserve">Архитектор </w:t>
            </w:r>
          </w:p>
        </w:tc>
        <w:tc>
          <w:tcPr>
            <w:tcW w:w="666" w:type="pct"/>
          </w:tcPr>
          <w:p w:rsidR="004F7A79" w:rsidRPr="001D6C79" w:rsidRDefault="004F7A79" w:rsidP="002E58C1">
            <w:pPr>
              <w:pStyle w:val="a3"/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2187" w:type="pct"/>
            <w:gridSpan w:val="2"/>
          </w:tcPr>
          <w:p w:rsidR="004F7A79" w:rsidRPr="001D6C79" w:rsidRDefault="004F7A79" w:rsidP="002E58C1">
            <w:pPr>
              <w:snapToGrid w:val="0"/>
              <w:spacing w:line="360" w:lineRule="auto"/>
              <w:ind w:left="-567" w:right="-1" w:firstLine="567"/>
            </w:pPr>
            <w:r w:rsidRPr="001D6C79">
              <w:t>Макеева Ирина Павловна</w:t>
            </w:r>
          </w:p>
        </w:tc>
      </w:tr>
      <w:tr w:rsidR="004F7A79" w:rsidRPr="001D6C79" w:rsidTr="00E03DFD">
        <w:tc>
          <w:tcPr>
            <w:tcW w:w="2146" w:type="pct"/>
          </w:tcPr>
          <w:p w:rsidR="004F7A79" w:rsidRPr="001D6C79" w:rsidRDefault="004F7A79" w:rsidP="002E58C1">
            <w:pPr>
              <w:snapToGrid w:val="0"/>
              <w:spacing w:line="360" w:lineRule="auto"/>
              <w:ind w:left="-567" w:right="-1" w:firstLine="567"/>
            </w:pPr>
            <w:r>
              <w:t>Инженер (</w:t>
            </w:r>
            <w:proofErr w:type="spellStart"/>
            <w:r>
              <w:t>ВОиВК</w:t>
            </w:r>
            <w:proofErr w:type="spellEnd"/>
            <w:r>
              <w:t>)</w:t>
            </w:r>
          </w:p>
        </w:tc>
        <w:tc>
          <w:tcPr>
            <w:tcW w:w="666" w:type="pct"/>
          </w:tcPr>
          <w:p w:rsidR="004F7A79" w:rsidRPr="001D6C79" w:rsidRDefault="004F7A79" w:rsidP="002E58C1">
            <w:pPr>
              <w:pStyle w:val="a3"/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2187" w:type="pct"/>
            <w:gridSpan w:val="2"/>
          </w:tcPr>
          <w:p w:rsidR="004F7A79" w:rsidRPr="001D6C79" w:rsidRDefault="004F7A79" w:rsidP="002E58C1">
            <w:pPr>
              <w:snapToGrid w:val="0"/>
              <w:spacing w:line="360" w:lineRule="auto"/>
              <w:ind w:left="-567" w:right="-1" w:firstLine="567"/>
            </w:pPr>
            <w:r>
              <w:t>Журавлева Татьяна Георгиевна</w:t>
            </w:r>
          </w:p>
        </w:tc>
      </w:tr>
      <w:tr w:rsidR="004F7A79" w:rsidRPr="001D6C79" w:rsidTr="00E03DFD">
        <w:tc>
          <w:tcPr>
            <w:tcW w:w="2146" w:type="pct"/>
          </w:tcPr>
          <w:p w:rsidR="004F7A79" w:rsidRDefault="004F7A79" w:rsidP="002E58C1">
            <w:pPr>
              <w:snapToGrid w:val="0"/>
              <w:spacing w:line="360" w:lineRule="auto"/>
              <w:ind w:left="-567" w:right="-1" w:firstLine="567"/>
            </w:pPr>
            <w:r>
              <w:t>Инженер (</w:t>
            </w:r>
            <w:proofErr w:type="spellStart"/>
            <w:r>
              <w:t>газо</w:t>
            </w:r>
            <w:proofErr w:type="spellEnd"/>
            <w:r>
              <w:t>-, теплоснабжение)</w:t>
            </w:r>
          </w:p>
        </w:tc>
        <w:tc>
          <w:tcPr>
            <w:tcW w:w="666" w:type="pct"/>
          </w:tcPr>
          <w:p w:rsidR="004F7A79" w:rsidRPr="001D6C79" w:rsidRDefault="004F7A79" w:rsidP="002E58C1">
            <w:pPr>
              <w:pStyle w:val="a3"/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2187" w:type="pct"/>
            <w:gridSpan w:val="2"/>
          </w:tcPr>
          <w:p w:rsidR="004F7A79" w:rsidRDefault="004F7A79" w:rsidP="002E58C1">
            <w:pPr>
              <w:snapToGrid w:val="0"/>
              <w:spacing w:line="360" w:lineRule="auto"/>
              <w:ind w:left="-567" w:right="-1" w:firstLine="567"/>
            </w:pPr>
            <w:proofErr w:type="spellStart"/>
            <w:r>
              <w:t>Тюкаева</w:t>
            </w:r>
            <w:proofErr w:type="spellEnd"/>
            <w:r>
              <w:t xml:space="preserve"> Евгения Борисовна</w:t>
            </w:r>
          </w:p>
        </w:tc>
      </w:tr>
      <w:tr w:rsidR="004F7A79" w:rsidRPr="001D6C79" w:rsidTr="00E03DFD">
        <w:tc>
          <w:tcPr>
            <w:tcW w:w="2146" w:type="pct"/>
          </w:tcPr>
          <w:p w:rsidR="004F7A79" w:rsidRDefault="004F7A79" w:rsidP="002E58C1">
            <w:pPr>
              <w:snapToGrid w:val="0"/>
              <w:spacing w:line="360" w:lineRule="auto"/>
              <w:ind w:left="-567" w:right="-1" w:firstLine="567"/>
            </w:pPr>
            <w:r>
              <w:t>Инженер (ливневая канализация)</w:t>
            </w:r>
          </w:p>
        </w:tc>
        <w:tc>
          <w:tcPr>
            <w:tcW w:w="666" w:type="pct"/>
          </w:tcPr>
          <w:p w:rsidR="004F7A79" w:rsidRPr="001D6C79" w:rsidRDefault="004F7A79" w:rsidP="002E58C1">
            <w:pPr>
              <w:pStyle w:val="a3"/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2187" w:type="pct"/>
            <w:gridSpan w:val="2"/>
          </w:tcPr>
          <w:p w:rsidR="004F7A79" w:rsidRDefault="004F7A79" w:rsidP="002E58C1">
            <w:pPr>
              <w:snapToGrid w:val="0"/>
              <w:spacing w:line="360" w:lineRule="auto"/>
              <w:ind w:left="-567" w:right="-1" w:firstLine="567"/>
            </w:pPr>
            <w:proofErr w:type="spellStart"/>
            <w:r>
              <w:t>Ступак</w:t>
            </w:r>
            <w:proofErr w:type="spellEnd"/>
            <w:r>
              <w:t xml:space="preserve"> Ольга Николаевна</w:t>
            </w:r>
          </w:p>
        </w:tc>
      </w:tr>
      <w:tr w:rsidR="004F7A79" w:rsidRPr="001D6C79" w:rsidTr="00E03DFD">
        <w:tc>
          <w:tcPr>
            <w:tcW w:w="2146" w:type="pct"/>
          </w:tcPr>
          <w:p w:rsidR="004F7A79" w:rsidRDefault="004F7A79" w:rsidP="002E58C1">
            <w:pPr>
              <w:snapToGrid w:val="0"/>
              <w:spacing w:line="360" w:lineRule="auto"/>
              <w:ind w:left="-567" w:right="-1" w:firstLine="567"/>
            </w:pPr>
            <w:r>
              <w:t>Инженер (электроснабжение и связь)</w:t>
            </w:r>
          </w:p>
          <w:p w:rsidR="004F7A79" w:rsidRDefault="004F7A79" w:rsidP="00E03DFD">
            <w:pPr>
              <w:snapToGrid w:val="0"/>
              <w:spacing w:line="360" w:lineRule="auto"/>
              <w:ind w:right="-1"/>
            </w:pPr>
            <w:r>
              <w:t xml:space="preserve">Инженер (ИТМ </w:t>
            </w:r>
            <w:proofErr w:type="spellStart"/>
            <w:r>
              <w:t>ГОиЧС</w:t>
            </w:r>
            <w:proofErr w:type="spellEnd"/>
            <w:r>
              <w:t>)</w:t>
            </w:r>
          </w:p>
        </w:tc>
        <w:tc>
          <w:tcPr>
            <w:tcW w:w="666" w:type="pct"/>
          </w:tcPr>
          <w:p w:rsidR="004F7A79" w:rsidRPr="001D6C79" w:rsidRDefault="004F7A79" w:rsidP="002E58C1">
            <w:pPr>
              <w:pStyle w:val="a3"/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2187" w:type="pct"/>
            <w:gridSpan w:val="2"/>
          </w:tcPr>
          <w:p w:rsidR="004F7A79" w:rsidRDefault="004F7A79" w:rsidP="002E58C1">
            <w:pPr>
              <w:snapToGrid w:val="0"/>
              <w:spacing w:line="360" w:lineRule="auto"/>
              <w:ind w:left="-567" w:right="-1" w:firstLine="567"/>
            </w:pPr>
            <w:r>
              <w:t>Хрипун Ирина Геннадиевна</w:t>
            </w:r>
          </w:p>
          <w:p w:rsidR="004F7A79" w:rsidRDefault="004F7A79" w:rsidP="00E03DFD">
            <w:pPr>
              <w:snapToGrid w:val="0"/>
              <w:spacing w:line="360" w:lineRule="auto"/>
              <w:ind w:left="-567" w:right="-1" w:firstLine="567"/>
            </w:pPr>
            <w:r>
              <w:t>Коваленко Юлиана Викторовна</w:t>
            </w:r>
          </w:p>
        </w:tc>
      </w:tr>
      <w:tr w:rsidR="004F7A79" w:rsidRPr="001D6C79" w:rsidTr="00E03DFD">
        <w:tc>
          <w:tcPr>
            <w:tcW w:w="2146" w:type="pct"/>
          </w:tcPr>
          <w:p w:rsidR="004F7A79" w:rsidRDefault="004F7A79" w:rsidP="00E03DFD">
            <w:pPr>
              <w:snapToGrid w:val="0"/>
              <w:spacing w:line="360" w:lineRule="auto"/>
              <w:ind w:right="-1"/>
            </w:pPr>
            <w:r>
              <w:t>Техническое сопровождение проекта</w:t>
            </w:r>
          </w:p>
        </w:tc>
        <w:tc>
          <w:tcPr>
            <w:tcW w:w="666" w:type="pct"/>
          </w:tcPr>
          <w:p w:rsidR="004F7A79" w:rsidRPr="001D6C79" w:rsidRDefault="004F7A79" w:rsidP="002E58C1">
            <w:pPr>
              <w:pStyle w:val="a3"/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2187" w:type="pct"/>
            <w:gridSpan w:val="2"/>
          </w:tcPr>
          <w:p w:rsidR="004F7A79" w:rsidRDefault="004F7A79" w:rsidP="002E58C1">
            <w:pPr>
              <w:snapToGrid w:val="0"/>
              <w:spacing w:line="360" w:lineRule="auto"/>
              <w:ind w:left="-567" w:right="-1" w:firstLine="567"/>
            </w:pPr>
            <w:r>
              <w:t>Шишков Андрей Михайлович</w:t>
            </w:r>
          </w:p>
        </w:tc>
      </w:tr>
      <w:tr w:rsidR="004F7A79" w:rsidRPr="001D6C79" w:rsidTr="00E03DFD">
        <w:tc>
          <w:tcPr>
            <w:tcW w:w="2146" w:type="pct"/>
          </w:tcPr>
          <w:p w:rsidR="004F7A79" w:rsidRPr="00E03DFD" w:rsidRDefault="004F7A79" w:rsidP="00E03DFD">
            <w:pPr>
              <w:snapToGrid w:val="0"/>
              <w:spacing w:line="360" w:lineRule="auto"/>
              <w:ind w:right="-1"/>
              <w:rPr>
                <w:lang w:val="en-US"/>
              </w:rPr>
            </w:pPr>
          </w:p>
          <w:p w:rsidR="004F7A79" w:rsidRPr="001D6C79" w:rsidRDefault="004F7A79" w:rsidP="002E58C1">
            <w:pPr>
              <w:snapToGrid w:val="0"/>
              <w:spacing w:line="360" w:lineRule="auto"/>
              <w:ind w:left="-567" w:right="-1" w:firstLine="567"/>
            </w:pPr>
            <w:r w:rsidRPr="001D6C79">
              <w:t xml:space="preserve">Адрес:  </w:t>
            </w:r>
          </w:p>
        </w:tc>
        <w:tc>
          <w:tcPr>
            <w:tcW w:w="666" w:type="pct"/>
          </w:tcPr>
          <w:p w:rsidR="004F7A79" w:rsidRPr="001D6C79" w:rsidRDefault="004F7A79" w:rsidP="002E58C1">
            <w:pPr>
              <w:pStyle w:val="a3"/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2187" w:type="pct"/>
            <w:gridSpan w:val="2"/>
          </w:tcPr>
          <w:p w:rsidR="004F7A79" w:rsidRPr="007C1BFA" w:rsidRDefault="004F7A79" w:rsidP="00E03DFD">
            <w:pPr>
              <w:pStyle w:val="a3"/>
              <w:snapToGrid w:val="0"/>
              <w:spacing w:line="360" w:lineRule="auto"/>
              <w:ind w:right="-1"/>
            </w:pPr>
          </w:p>
          <w:p w:rsidR="004F7A79" w:rsidRPr="001D6C79" w:rsidRDefault="004F7A79" w:rsidP="00FF4D90">
            <w:pPr>
              <w:pStyle w:val="a3"/>
              <w:snapToGrid w:val="0"/>
              <w:spacing w:line="360" w:lineRule="auto"/>
              <w:ind w:left="-567" w:right="-1" w:firstLine="567"/>
            </w:pPr>
            <w:smartTag w:uri="urn:schemas-microsoft-com:office:smarttags" w:element="metricconverter">
              <w:smartTagPr>
                <w:attr w:name="ProductID" w:val="620103 г"/>
              </w:smartTagPr>
              <w:r>
                <w:t>620103</w:t>
              </w:r>
              <w:r w:rsidRPr="001D6C79">
                <w:t xml:space="preserve"> г</w:t>
              </w:r>
            </w:smartTag>
            <w:proofErr w:type="gramStart"/>
            <w:r w:rsidRPr="001D6C79">
              <w:t>.</w:t>
            </w:r>
            <w:r>
              <w:t>Е</w:t>
            </w:r>
            <w:proofErr w:type="gramEnd"/>
            <w:r>
              <w:t>катеринбург</w:t>
            </w:r>
            <w:r w:rsidRPr="001D6C79">
              <w:t>, ул.</w:t>
            </w:r>
            <w:r>
              <w:t xml:space="preserve">Эскадронная </w:t>
            </w:r>
            <w:r w:rsidRPr="001D6C79">
              <w:t>д.25-</w:t>
            </w:r>
            <w:r>
              <w:t>д.29, кв.31</w:t>
            </w:r>
          </w:p>
        </w:tc>
      </w:tr>
      <w:tr w:rsidR="004F7A79" w:rsidRPr="001D6C79" w:rsidTr="00E03DFD">
        <w:tc>
          <w:tcPr>
            <w:tcW w:w="2146" w:type="pct"/>
          </w:tcPr>
          <w:p w:rsidR="004F7A79" w:rsidRPr="001D6C79" w:rsidRDefault="004F7A79" w:rsidP="002E58C1">
            <w:pPr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666" w:type="pct"/>
          </w:tcPr>
          <w:p w:rsidR="004F7A79" w:rsidRPr="001D6C79" w:rsidRDefault="004F7A79" w:rsidP="002E58C1">
            <w:pPr>
              <w:pStyle w:val="a3"/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2187" w:type="pct"/>
            <w:gridSpan w:val="2"/>
          </w:tcPr>
          <w:p w:rsidR="004F7A79" w:rsidRPr="001D6C79" w:rsidRDefault="004F7A79" w:rsidP="002E58C1">
            <w:pPr>
              <w:snapToGrid w:val="0"/>
              <w:spacing w:line="360" w:lineRule="auto"/>
              <w:ind w:left="-567" w:right="-1" w:firstLine="567"/>
            </w:pPr>
          </w:p>
        </w:tc>
      </w:tr>
      <w:tr w:rsidR="004F7A79" w:rsidRPr="001D6C79" w:rsidTr="00E03DFD">
        <w:tc>
          <w:tcPr>
            <w:tcW w:w="2146" w:type="pct"/>
          </w:tcPr>
          <w:p w:rsidR="004F7A79" w:rsidRPr="001D6C79" w:rsidRDefault="004F7A79" w:rsidP="002E58C1">
            <w:pPr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666" w:type="pct"/>
          </w:tcPr>
          <w:p w:rsidR="004F7A79" w:rsidRPr="001D6C79" w:rsidRDefault="004F7A79" w:rsidP="002E58C1">
            <w:pPr>
              <w:pStyle w:val="a3"/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2187" w:type="pct"/>
            <w:gridSpan w:val="2"/>
          </w:tcPr>
          <w:p w:rsidR="004F7A79" w:rsidRPr="00E03DFD" w:rsidRDefault="004F7A79" w:rsidP="002E58C1">
            <w:pPr>
              <w:snapToGrid w:val="0"/>
              <w:spacing w:line="360" w:lineRule="auto"/>
              <w:ind w:left="-567" w:right="-1" w:firstLine="567"/>
            </w:pPr>
          </w:p>
        </w:tc>
      </w:tr>
      <w:tr w:rsidR="004F7A79" w:rsidRPr="001D6C79" w:rsidTr="00E03DFD">
        <w:tc>
          <w:tcPr>
            <w:tcW w:w="2146" w:type="pct"/>
          </w:tcPr>
          <w:p w:rsidR="004F7A79" w:rsidRPr="001D6C79" w:rsidRDefault="004F7A79" w:rsidP="002E58C1">
            <w:pPr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666" w:type="pct"/>
          </w:tcPr>
          <w:p w:rsidR="004F7A79" w:rsidRPr="001D6C79" w:rsidRDefault="004F7A79" w:rsidP="002E58C1">
            <w:pPr>
              <w:pStyle w:val="a3"/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2187" w:type="pct"/>
            <w:gridSpan w:val="2"/>
          </w:tcPr>
          <w:p w:rsidR="004F7A79" w:rsidRPr="001D6C79" w:rsidRDefault="004F7A79" w:rsidP="002E58C1">
            <w:pPr>
              <w:snapToGrid w:val="0"/>
              <w:spacing w:line="360" w:lineRule="auto"/>
              <w:ind w:left="-567" w:right="-1" w:firstLine="567"/>
            </w:pPr>
          </w:p>
        </w:tc>
      </w:tr>
      <w:tr w:rsidR="004F7A79" w:rsidRPr="001D6C79" w:rsidTr="00E03DFD">
        <w:tc>
          <w:tcPr>
            <w:tcW w:w="2146" w:type="pct"/>
          </w:tcPr>
          <w:p w:rsidR="004F7A79" w:rsidRPr="001D6C79" w:rsidRDefault="004F7A79" w:rsidP="002E58C1">
            <w:pPr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666" w:type="pct"/>
          </w:tcPr>
          <w:p w:rsidR="004F7A79" w:rsidRPr="00E03DFD" w:rsidRDefault="004F7A79" w:rsidP="002E58C1">
            <w:pPr>
              <w:pStyle w:val="a3"/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2187" w:type="pct"/>
            <w:gridSpan w:val="2"/>
          </w:tcPr>
          <w:p w:rsidR="004F7A79" w:rsidRPr="001D6C79" w:rsidRDefault="004F7A79" w:rsidP="002E58C1">
            <w:pPr>
              <w:snapToGrid w:val="0"/>
              <w:spacing w:line="360" w:lineRule="auto"/>
              <w:ind w:left="-567" w:right="-1" w:firstLine="567"/>
            </w:pPr>
          </w:p>
        </w:tc>
      </w:tr>
      <w:tr w:rsidR="004F7A79" w:rsidRPr="001D6C79" w:rsidTr="00E03DFD">
        <w:tc>
          <w:tcPr>
            <w:tcW w:w="2146" w:type="pct"/>
          </w:tcPr>
          <w:p w:rsidR="004F7A79" w:rsidRPr="001D6C79" w:rsidRDefault="004F7A79" w:rsidP="002E58C1">
            <w:pPr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965" w:type="pct"/>
            <w:gridSpan w:val="2"/>
          </w:tcPr>
          <w:p w:rsidR="004F7A79" w:rsidRPr="001D6C79" w:rsidRDefault="004F7A79" w:rsidP="002E58C1">
            <w:pPr>
              <w:pStyle w:val="a3"/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1889" w:type="pct"/>
          </w:tcPr>
          <w:p w:rsidR="004F7A79" w:rsidRPr="001D6C79" w:rsidRDefault="004F7A79" w:rsidP="002E58C1">
            <w:pPr>
              <w:pStyle w:val="a3"/>
              <w:snapToGrid w:val="0"/>
              <w:spacing w:line="360" w:lineRule="auto"/>
              <w:ind w:left="-567" w:right="-1" w:firstLine="567"/>
            </w:pPr>
          </w:p>
        </w:tc>
      </w:tr>
      <w:tr w:rsidR="004F7A79" w:rsidRPr="001D6C79" w:rsidTr="00E03DFD">
        <w:tc>
          <w:tcPr>
            <w:tcW w:w="2146" w:type="pct"/>
          </w:tcPr>
          <w:p w:rsidR="004F7A79" w:rsidRPr="001D6C79" w:rsidRDefault="004F7A79" w:rsidP="002E58C1">
            <w:pPr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965" w:type="pct"/>
            <w:gridSpan w:val="2"/>
          </w:tcPr>
          <w:p w:rsidR="004F7A79" w:rsidRPr="001D6C79" w:rsidRDefault="004F7A79" w:rsidP="002E58C1">
            <w:pPr>
              <w:pStyle w:val="a3"/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1889" w:type="pct"/>
          </w:tcPr>
          <w:p w:rsidR="004F7A79" w:rsidRPr="001D6C79" w:rsidRDefault="004F7A79" w:rsidP="002E58C1">
            <w:pPr>
              <w:snapToGrid w:val="0"/>
              <w:spacing w:line="360" w:lineRule="auto"/>
              <w:ind w:left="-567" w:right="-1" w:firstLine="567"/>
            </w:pPr>
          </w:p>
        </w:tc>
      </w:tr>
      <w:tr w:rsidR="004F7A79" w:rsidRPr="001D6C79" w:rsidTr="00E03DFD">
        <w:tc>
          <w:tcPr>
            <w:tcW w:w="2146" w:type="pct"/>
          </w:tcPr>
          <w:p w:rsidR="004F7A79" w:rsidRPr="001D6C79" w:rsidRDefault="004F7A79" w:rsidP="002E58C1">
            <w:pPr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965" w:type="pct"/>
            <w:gridSpan w:val="2"/>
          </w:tcPr>
          <w:p w:rsidR="004F7A79" w:rsidRPr="001D6C79" w:rsidRDefault="004F7A79" w:rsidP="002E58C1">
            <w:pPr>
              <w:pStyle w:val="a3"/>
              <w:snapToGrid w:val="0"/>
              <w:spacing w:line="360" w:lineRule="auto"/>
              <w:ind w:left="-567" w:right="-1" w:firstLine="567"/>
            </w:pPr>
          </w:p>
        </w:tc>
        <w:tc>
          <w:tcPr>
            <w:tcW w:w="1889" w:type="pct"/>
          </w:tcPr>
          <w:p w:rsidR="004F7A79" w:rsidRPr="00E03DFD" w:rsidRDefault="004F7A79" w:rsidP="002E58C1">
            <w:pPr>
              <w:snapToGrid w:val="0"/>
              <w:spacing w:line="360" w:lineRule="auto"/>
              <w:ind w:left="-567" w:right="-1" w:firstLine="567"/>
            </w:pPr>
          </w:p>
        </w:tc>
      </w:tr>
    </w:tbl>
    <w:p w:rsidR="004F7A79" w:rsidRPr="001D6C79" w:rsidRDefault="004F7A79" w:rsidP="009929F6">
      <w:pPr>
        <w:ind w:left="-567" w:right="-1" w:firstLine="567"/>
      </w:pPr>
    </w:p>
    <w:p w:rsidR="004F7A79" w:rsidRPr="001D6C79" w:rsidRDefault="004F7A79" w:rsidP="009929F6">
      <w:pPr>
        <w:spacing w:after="200" w:line="276" w:lineRule="auto"/>
      </w:pPr>
      <w:r w:rsidRPr="001D6C79">
        <w:br w:type="page"/>
      </w:r>
    </w:p>
    <w:p w:rsidR="004F7A79" w:rsidRPr="00A80F1D" w:rsidRDefault="004F7A79" w:rsidP="009929F6">
      <w:pPr>
        <w:jc w:val="center"/>
      </w:pPr>
      <w:r>
        <w:rPr>
          <w:b/>
          <w:bCs/>
        </w:rPr>
        <w:t>Состав проекта.</w:t>
      </w:r>
    </w:p>
    <w:p w:rsidR="004F7A79" w:rsidRPr="00A80F1D" w:rsidRDefault="004F7A79" w:rsidP="00651EC5">
      <w:pPr>
        <w:ind w:left="1080"/>
        <w:jc w:val="both"/>
      </w:pPr>
    </w:p>
    <w:p w:rsidR="004F7A79" w:rsidRPr="00A80F1D" w:rsidRDefault="004F7A79" w:rsidP="00F75E2E">
      <w:pPr>
        <w:ind w:firstLine="360"/>
        <w:jc w:val="both"/>
      </w:pPr>
      <w:r w:rsidRPr="00A80F1D">
        <w:t>А. Пояснительная записка</w:t>
      </w:r>
    </w:p>
    <w:p w:rsidR="004F7A79" w:rsidRPr="00A80F1D" w:rsidRDefault="004F7A79" w:rsidP="00F75E2E">
      <w:pPr>
        <w:ind w:firstLine="360"/>
        <w:jc w:val="both"/>
      </w:pPr>
      <w:r w:rsidRPr="00A80F1D">
        <w:t xml:space="preserve">Том 1. </w:t>
      </w:r>
      <w:r>
        <w:t>П.Садовый, Сосновский муниципальный район Челябинской области</w:t>
      </w:r>
      <w:r w:rsidRPr="00A80F1D">
        <w:t xml:space="preserve">. </w:t>
      </w:r>
      <w:r>
        <w:t xml:space="preserve">Корректировка </w:t>
      </w:r>
      <w:r w:rsidRPr="00A80F1D">
        <w:t>Генеральн</w:t>
      </w:r>
      <w:r>
        <w:t xml:space="preserve">ого </w:t>
      </w:r>
      <w:r w:rsidRPr="00A80F1D">
        <w:t>план</w:t>
      </w:r>
      <w:r>
        <w:t>а</w:t>
      </w:r>
      <w:r w:rsidRPr="00A80F1D">
        <w:t>. Пояснительная записка.</w:t>
      </w:r>
    </w:p>
    <w:p w:rsidR="004F7A79" w:rsidRPr="00A80F1D" w:rsidRDefault="004F7A79" w:rsidP="00F75E2E">
      <w:pPr>
        <w:ind w:firstLine="360"/>
        <w:jc w:val="both"/>
      </w:pPr>
      <w:r w:rsidRPr="00A80F1D">
        <w:t>Б. Графические материалы:</w:t>
      </w:r>
    </w:p>
    <w:p w:rsidR="004F7A79" w:rsidRPr="00A80F1D" w:rsidRDefault="004F7A79" w:rsidP="00F75E2E">
      <w:pPr>
        <w:ind w:firstLine="360"/>
        <w:jc w:val="both"/>
      </w:pPr>
      <w:r w:rsidRPr="00A80F1D">
        <w:t>Чертежи и схемы разделов проекта:</w:t>
      </w:r>
    </w:p>
    <w:p w:rsidR="004F7A79" w:rsidRPr="00F75E2E" w:rsidRDefault="004F7A79" w:rsidP="00F75E2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80F1D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 заголовок для всех чертежей:</w:t>
      </w:r>
      <w:r w:rsidRPr="00F75E2E">
        <w:t xml:space="preserve"> </w:t>
      </w:r>
      <w:r w:rsidRPr="00F75E2E">
        <w:rPr>
          <w:rFonts w:ascii="Times New Roman" w:hAnsi="Times New Roman" w:cs="Times New Roman"/>
        </w:rPr>
        <w:t>П.Садовый, Сосновский муниципальный район Челябинской области.</w:t>
      </w:r>
      <w:r>
        <w:rPr>
          <w:rFonts w:ascii="Times New Roman" w:hAnsi="Times New Roman" w:cs="Times New Roman"/>
        </w:rPr>
        <w:t xml:space="preserve"> Генеральн</w:t>
      </w:r>
      <w:r w:rsidR="000E6F30">
        <w:rPr>
          <w:rFonts w:ascii="Times New Roman" w:hAnsi="Times New Roman" w:cs="Times New Roman"/>
        </w:rPr>
        <w:t>ый план (корректировка)</w:t>
      </w:r>
      <w:r>
        <w:rPr>
          <w:rFonts w:ascii="Times New Roman" w:hAnsi="Times New Roman" w:cs="Times New Roman"/>
        </w:rPr>
        <w:t>.</w:t>
      </w:r>
    </w:p>
    <w:p w:rsidR="004F7A79" w:rsidRPr="00A80F1D" w:rsidRDefault="004F7A79" w:rsidP="00F75E2E">
      <w:pPr>
        <w:numPr>
          <w:ilvl w:val="0"/>
          <w:numId w:val="1"/>
        </w:numPr>
        <w:jc w:val="both"/>
      </w:pPr>
      <w:r w:rsidRPr="00A80F1D">
        <w:t>Подзаголовки чертежей и схем:</w:t>
      </w:r>
    </w:p>
    <w:p w:rsidR="004F7A79" w:rsidRPr="00A80F1D" w:rsidRDefault="004F7A79" w:rsidP="00F75E2E">
      <w:pPr>
        <w:pStyle w:val="22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Карта объектов, границ, зон, оказывающих влияние на размещение планируемых объектов местного, регионального, федерального значения и установление функциональных зон (план современного использования территории), </w:t>
      </w:r>
      <w:r w:rsidRPr="00A80F1D">
        <w:rPr>
          <w:rFonts w:ascii="Times New Roman" w:hAnsi="Times New Roman" w:cs="Times New Roman"/>
        </w:rPr>
        <w:t>М 1:5000.</w:t>
      </w:r>
    </w:p>
    <w:p w:rsidR="004F7A79" w:rsidRDefault="004F7A79" w:rsidP="000B6262">
      <w:pPr>
        <w:numPr>
          <w:ilvl w:val="0"/>
          <w:numId w:val="2"/>
        </w:numPr>
        <w:jc w:val="both"/>
      </w:pPr>
      <w:r>
        <w:t>Карта функциональных зон населенного пункта, совмещенная с картой границ населенного пункта (основной чертеж)</w:t>
      </w:r>
      <w:r w:rsidRPr="00A80F1D">
        <w:t xml:space="preserve">, </w:t>
      </w:r>
      <w:r>
        <w:t>М 1:</w:t>
      </w:r>
      <w:r w:rsidRPr="00A80F1D">
        <w:t>5000.</w:t>
      </w:r>
    </w:p>
    <w:p w:rsidR="004F7A79" w:rsidRPr="00A80F1D" w:rsidRDefault="004F7A79" w:rsidP="00F75E2E">
      <w:pPr>
        <w:numPr>
          <w:ilvl w:val="0"/>
          <w:numId w:val="2"/>
        </w:numPr>
        <w:jc w:val="both"/>
      </w:pPr>
      <w:r>
        <w:t>Карта планируемого размещения объектов местного значения (инженерная инфраструктура), М 1:</w:t>
      </w:r>
      <w:r w:rsidRPr="00A80F1D">
        <w:t>5000.</w:t>
      </w:r>
    </w:p>
    <w:p w:rsidR="004F7A79" w:rsidRDefault="004F7A79" w:rsidP="000B6262">
      <w:pPr>
        <w:numPr>
          <w:ilvl w:val="0"/>
          <w:numId w:val="2"/>
        </w:numPr>
        <w:jc w:val="both"/>
      </w:pPr>
      <w:r>
        <w:t>Карта планируемого размещения объектов местного значения (транспортная инфраструктура), М 1:5000</w:t>
      </w:r>
      <w:r w:rsidRPr="00A80F1D">
        <w:t>.</w:t>
      </w:r>
    </w:p>
    <w:p w:rsidR="004F7A79" w:rsidRDefault="004F7A79" w:rsidP="000B6262">
      <w:pPr>
        <w:numPr>
          <w:ilvl w:val="0"/>
          <w:numId w:val="2"/>
        </w:numPr>
        <w:jc w:val="both"/>
      </w:pPr>
      <w:r>
        <w:t>Карта инженерного благоустройства территории, М 1:5000.</w:t>
      </w:r>
    </w:p>
    <w:p w:rsidR="004F7A79" w:rsidRDefault="004F7A79" w:rsidP="000B6262">
      <w:pPr>
        <w:numPr>
          <w:ilvl w:val="0"/>
          <w:numId w:val="2"/>
        </w:numPr>
        <w:jc w:val="both"/>
      </w:pPr>
      <w:r>
        <w:t>Карта границ зон с особыми условиями использования территории, М 1:5000.</w:t>
      </w:r>
    </w:p>
    <w:p w:rsidR="004F7A79" w:rsidRPr="00BE3721" w:rsidRDefault="004F7A79" w:rsidP="000B6262">
      <w:pPr>
        <w:numPr>
          <w:ilvl w:val="0"/>
          <w:numId w:val="2"/>
        </w:numPr>
        <w:jc w:val="both"/>
      </w:pPr>
      <w:r>
        <w:t>Карта территорий, подверженных риску возникновения ЧС природного и техногенного характера, М 1:5000.</w:t>
      </w:r>
    </w:p>
    <w:p w:rsidR="004F7A79" w:rsidRPr="00AE4B97" w:rsidRDefault="004F7A79" w:rsidP="00F75E2E"/>
    <w:p w:rsidR="004F7A79" w:rsidRPr="00AE4B97" w:rsidRDefault="004F7A79" w:rsidP="00F75E2E"/>
    <w:p w:rsidR="004F7A79" w:rsidRPr="00D81C80" w:rsidRDefault="004F7A79" w:rsidP="00651EC5">
      <w:pPr>
        <w:jc w:val="center"/>
        <w:rPr>
          <w:b/>
        </w:rPr>
      </w:pPr>
      <w:r w:rsidRPr="001949F7">
        <w:br w:type="page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D81C80">
        <w:rPr>
          <w:b/>
        </w:rPr>
        <w:lastRenderedPageBreak/>
        <w:t>Оглавление.</w:t>
      </w:r>
    </w:p>
    <w:p w:rsidR="008E0596" w:rsidRDefault="000D246C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342AE">
        <w:rPr>
          <w:color w:val="FF0000"/>
        </w:rPr>
        <w:fldChar w:fldCharType="begin"/>
      </w:r>
      <w:r w:rsidR="004F7A79" w:rsidRPr="007342AE">
        <w:rPr>
          <w:color w:val="FF0000"/>
        </w:rPr>
        <w:instrText xml:space="preserve"> TOC \o "1-3" \h \z \u </w:instrText>
      </w:r>
      <w:r w:rsidRPr="007342AE">
        <w:rPr>
          <w:color w:val="FF0000"/>
        </w:rPr>
        <w:fldChar w:fldCharType="separate"/>
      </w:r>
      <w:hyperlink w:anchor="_Toc473209089" w:history="1">
        <w:r w:rsidR="008E0596" w:rsidRPr="00840012">
          <w:rPr>
            <w:rStyle w:val="a7"/>
            <w:noProof/>
          </w:rPr>
          <w:t>Исходные данные. Нормативная база.</w:t>
        </w:r>
        <w:r w:rsidR="008E0596">
          <w:rPr>
            <w:noProof/>
            <w:webHidden/>
          </w:rPr>
          <w:tab/>
        </w:r>
        <w:r w:rsidR="008E0596">
          <w:rPr>
            <w:noProof/>
            <w:webHidden/>
          </w:rPr>
          <w:fldChar w:fldCharType="begin"/>
        </w:r>
        <w:r w:rsidR="008E0596">
          <w:rPr>
            <w:noProof/>
            <w:webHidden/>
          </w:rPr>
          <w:instrText xml:space="preserve"> PAGEREF _Toc473209089 \h </w:instrText>
        </w:r>
        <w:r w:rsidR="008E0596">
          <w:rPr>
            <w:noProof/>
            <w:webHidden/>
          </w:rPr>
        </w:r>
        <w:r w:rsidR="008E0596">
          <w:rPr>
            <w:noProof/>
            <w:webHidden/>
          </w:rPr>
          <w:fldChar w:fldCharType="separate"/>
        </w:r>
        <w:r w:rsidR="008E0596">
          <w:rPr>
            <w:noProof/>
            <w:webHidden/>
          </w:rPr>
          <w:t>6</w:t>
        </w:r>
        <w:r w:rsidR="008E0596"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090" w:history="1">
        <w:r w:rsidRPr="00840012">
          <w:rPr>
            <w:rStyle w:val="a7"/>
            <w:noProof/>
          </w:rPr>
          <w:t>Общая часть.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091" w:history="1">
        <w:r w:rsidRPr="00840012">
          <w:rPr>
            <w:rStyle w:val="a7"/>
            <w:noProof/>
          </w:rPr>
          <w:t>1. Природные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092" w:history="1">
        <w:r w:rsidRPr="00840012">
          <w:rPr>
            <w:rStyle w:val="a7"/>
            <w:noProof/>
          </w:rPr>
          <w:t>1.1. Климатическая характеристика.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093" w:history="1">
        <w:r w:rsidRPr="00840012">
          <w:rPr>
            <w:rStyle w:val="a7"/>
            <w:noProof/>
          </w:rPr>
          <w:t>1.2. Рельеф, геологическое строение и гидрогеологическая характеристика.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094" w:history="1">
        <w:r w:rsidRPr="00840012">
          <w:rPr>
            <w:rStyle w:val="a7"/>
            <w:noProof/>
          </w:rPr>
          <w:t>1.3. Гидрология и гидрография.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095" w:history="1">
        <w:r w:rsidRPr="00840012">
          <w:rPr>
            <w:rStyle w:val="a7"/>
            <w:noProof/>
          </w:rPr>
          <w:t>1.4. Инженерно-геологическое районирование.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096" w:history="1">
        <w:r w:rsidRPr="00840012">
          <w:rPr>
            <w:rStyle w:val="a7"/>
            <w:noProof/>
          </w:rPr>
          <w:t>1.5. Инженерно-строительные условия.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097" w:history="1">
        <w:r w:rsidRPr="00840012">
          <w:rPr>
            <w:rStyle w:val="a7"/>
            <w:noProof/>
          </w:rPr>
          <w:t>1.6. Опасные физико-геологические процессы.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098" w:history="1">
        <w:r w:rsidRPr="00840012">
          <w:rPr>
            <w:rStyle w:val="a7"/>
            <w:noProof/>
          </w:rPr>
          <w:t>1.7.Полезные ископаемые.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099" w:history="1">
        <w:r w:rsidRPr="00840012">
          <w:rPr>
            <w:rStyle w:val="a7"/>
            <w:noProof/>
          </w:rPr>
          <w:t>2. Населенный пункт в системе расселения.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00" w:history="1">
        <w:r w:rsidRPr="00840012">
          <w:rPr>
            <w:rStyle w:val="a7"/>
            <w:noProof/>
          </w:rPr>
          <w:t>3.Экономическая база развития населенного пункта.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01" w:history="1">
        <w:r w:rsidRPr="00840012">
          <w:rPr>
            <w:rStyle w:val="a7"/>
            <w:noProof/>
          </w:rPr>
          <w:t>3.1 Градообразующие отрасли.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02" w:history="1">
        <w:r w:rsidRPr="00840012">
          <w:rPr>
            <w:rStyle w:val="a7"/>
            <w:noProof/>
          </w:rPr>
          <w:t>3.2 Обслуживающая отрасль.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03" w:history="1">
        <w:r w:rsidRPr="00840012">
          <w:rPr>
            <w:rStyle w:val="a7"/>
            <w:noProof/>
          </w:rPr>
          <w:t>3.3 Население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04" w:history="1">
        <w:r w:rsidRPr="00840012">
          <w:rPr>
            <w:rStyle w:val="a7"/>
            <w:noProof/>
          </w:rPr>
          <w:t>4.Основные направления градостроительного развития п.Садовый.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05" w:history="1">
        <w:r w:rsidRPr="00840012">
          <w:rPr>
            <w:rStyle w:val="a7"/>
            <w:noProof/>
          </w:rPr>
          <w:t>4.1.Территория населенного пункта.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06" w:history="1">
        <w:r w:rsidRPr="00840012">
          <w:rPr>
            <w:rStyle w:val="a7"/>
            <w:noProof/>
          </w:rPr>
          <w:t>4.2 Комплексная оценка, выбор территории для развития поселка.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07" w:history="1">
        <w:r w:rsidRPr="00840012">
          <w:rPr>
            <w:rStyle w:val="a7"/>
            <w:noProof/>
          </w:rPr>
          <w:t>4.3 Черта населенного пункта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08" w:history="1">
        <w:r w:rsidRPr="00840012">
          <w:rPr>
            <w:rStyle w:val="a7"/>
            <w:noProof/>
          </w:rPr>
          <w:t>4.4. Планировочная и архитектурно- пространственная структура поселка.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09" w:history="1">
        <w:r w:rsidRPr="00840012">
          <w:rPr>
            <w:rStyle w:val="a7"/>
            <w:noProof/>
          </w:rPr>
          <w:t>4.5 Развитие природного комплекса.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10" w:history="1">
        <w:r w:rsidRPr="00840012">
          <w:rPr>
            <w:rStyle w:val="a7"/>
            <w:noProof/>
          </w:rPr>
          <w:t>4.6 Развитие жилищного фонда.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11" w:history="1">
        <w:r w:rsidRPr="00840012">
          <w:rPr>
            <w:rStyle w:val="a7"/>
            <w:noProof/>
          </w:rPr>
          <w:t>4.7 Развитие системы культурно-бытового обслуживания.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12" w:history="1">
        <w:r w:rsidRPr="00840012">
          <w:rPr>
            <w:rStyle w:val="a7"/>
            <w:noProof/>
          </w:rPr>
          <w:t>4.8 Организация производственных территорий.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13" w:history="1">
        <w:r w:rsidRPr="00840012">
          <w:rPr>
            <w:rStyle w:val="a7"/>
            <w:noProof/>
          </w:rPr>
          <w:t>4.9 Развитие транспортной инфраструктуры.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14" w:history="1">
        <w:r w:rsidRPr="00840012">
          <w:rPr>
            <w:rStyle w:val="a7"/>
            <w:noProof/>
          </w:rPr>
          <w:t>4.10.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15" w:history="1">
        <w:r w:rsidRPr="00840012">
          <w:rPr>
            <w:rStyle w:val="a7"/>
            <w:noProof/>
          </w:rPr>
          <w:t>4.11.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16" w:history="1">
        <w:r w:rsidRPr="00840012">
          <w:rPr>
            <w:rStyle w:val="a7"/>
            <w:noProof/>
          </w:rPr>
          <w:t>4.12.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17" w:history="1">
        <w:r w:rsidRPr="00840012">
          <w:rPr>
            <w:rStyle w:val="a7"/>
            <w:noProof/>
          </w:rPr>
          <w:t>4.13.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18" w:history="1">
        <w:r w:rsidRPr="00840012">
          <w:rPr>
            <w:rStyle w:val="a7"/>
            <w:noProof/>
          </w:rPr>
          <w:t>4.14.Электроснабжение, телефонизация.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19" w:history="1">
        <w:r w:rsidRPr="00840012">
          <w:rPr>
            <w:rStyle w:val="a7"/>
            <w:noProof/>
          </w:rPr>
          <w:t>4.15.Инженерная подготовка территории.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20" w:history="1">
        <w:r w:rsidRPr="00840012">
          <w:rPr>
            <w:rStyle w:val="a7"/>
            <w:noProof/>
          </w:rPr>
          <w:t>5. Мероприятия по охране объектов культурного наследия.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21" w:history="1">
        <w:r w:rsidRPr="00840012">
          <w:rPr>
            <w:rStyle w:val="a7"/>
            <w:noProof/>
          </w:rPr>
          <w:t>6. Мероприятия по охране окружающей среды.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22" w:history="1">
        <w:r w:rsidRPr="00840012">
          <w:rPr>
            <w:rStyle w:val="a7"/>
            <w:noProof/>
          </w:rPr>
          <w:t>7. Функциональное зонирование территории п.Садовый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23" w:history="1">
        <w:r w:rsidRPr="008E0596">
          <w:rPr>
            <w:rStyle w:val="a7"/>
            <w:bCs/>
            <w:noProof/>
          </w:rPr>
          <w:t>8.Перечень инженерно-технических мероприятий гражданской обороны, мероприятий по предупреждению чрезвычайных ситуаций природного и техногенного характера.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8E0596" w:rsidRDefault="008E0596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209124" w:history="1">
        <w:r w:rsidRPr="00840012">
          <w:rPr>
            <w:rStyle w:val="a7"/>
            <w:noProof/>
          </w:rPr>
          <w:t>9.Основные технико-экономические показатели проекта.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_Toc473209124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4F7A79" w:rsidRPr="0076600C" w:rsidRDefault="000D246C" w:rsidP="00651EC5">
      <w:pPr>
        <w:jc w:val="center"/>
        <w:rPr>
          <w:color w:val="FF0000"/>
          <w:sz w:val="22"/>
        </w:rPr>
      </w:pPr>
      <w:r w:rsidRPr="007342AE">
        <w:rPr>
          <w:color w:val="FF0000"/>
        </w:rPr>
        <w:fldChar w:fldCharType="end"/>
      </w:r>
    </w:p>
    <w:p w:rsidR="004F7A79" w:rsidRPr="00651EC5" w:rsidRDefault="004F7A79" w:rsidP="000E4293">
      <w:pPr>
        <w:pStyle w:val="1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600C">
        <w:rPr>
          <w:color w:val="FF0000"/>
        </w:rPr>
        <w:br w:type="page"/>
      </w:r>
      <w:bookmarkStart w:id="8" w:name="_Toc298503233"/>
      <w:bookmarkStart w:id="9" w:name="_Toc331753433"/>
      <w:bookmarkStart w:id="10" w:name="_Toc337561352"/>
      <w:bookmarkStart w:id="11" w:name="_Toc350329828"/>
      <w:bookmarkStart w:id="12" w:name="_Toc473209089"/>
      <w:r w:rsidRPr="00651EC5">
        <w:rPr>
          <w:rFonts w:ascii="Times New Roman" w:hAnsi="Times New Roman" w:cs="Times New Roman"/>
          <w:sz w:val="24"/>
          <w:szCs w:val="24"/>
        </w:rPr>
        <w:lastRenderedPageBreak/>
        <w:t>Исходные данные.</w:t>
      </w:r>
      <w:bookmarkStart w:id="13" w:name="_Toc298503234"/>
      <w:bookmarkEnd w:id="8"/>
      <w:r w:rsidRPr="00651EC5">
        <w:rPr>
          <w:rFonts w:ascii="Times New Roman" w:hAnsi="Times New Roman" w:cs="Times New Roman"/>
          <w:sz w:val="24"/>
          <w:szCs w:val="24"/>
        </w:rPr>
        <w:t xml:space="preserve"> Нормативная база.</w:t>
      </w:r>
      <w:bookmarkEnd w:id="9"/>
      <w:bookmarkEnd w:id="10"/>
      <w:bookmarkEnd w:id="11"/>
      <w:bookmarkEnd w:id="12"/>
      <w:bookmarkEnd w:id="13"/>
    </w:p>
    <w:p w:rsidR="004F7A79" w:rsidRPr="0048063A" w:rsidRDefault="004F7A79" w:rsidP="00651EC5">
      <w:pPr>
        <w:jc w:val="both"/>
      </w:pPr>
      <w:r w:rsidRPr="0048063A">
        <w:t>Проект разработан в соответствии с действующими и рекомендуемыми нормативными документами в области градостроительства, основные из них:</w:t>
      </w:r>
    </w:p>
    <w:p w:rsidR="004F7A79" w:rsidRPr="0048063A" w:rsidRDefault="004F7A79" w:rsidP="009D2579">
      <w:pPr>
        <w:numPr>
          <w:ilvl w:val="0"/>
          <w:numId w:val="3"/>
        </w:numPr>
        <w:jc w:val="both"/>
      </w:pPr>
      <w:bookmarkStart w:id="14" w:name="_Toc298502986"/>
      <w:bookmarkStart w:id="15" w:name="_Toc298503170"/>
      <w:bookmarkStart w:id="16" w:name="_Toc298503236"/>
      <w:bookmarkStart w:id="17" w:name="_Toc298503283"/>
      <w:bookmarkStart w:id="18" w:name="_Toc298503329"/>
      <w:bookmarkStart w:id="19" w:name="_Toc298503400"/>
      <w:bookmarkStart w:id="20" w:name="_Toc298503490"/>
      <w:bookmarkStart w:id="21" w:name="_Toc298503606"/>
      <w:r w:rsidRPr="0048063A">
        <w:t>Градостроительный кодекс Российской Федерации;</w:t>
      </w:r>
      <w:bookmarkStart w:id="22" w:name="_Toc298502987"/>
      <w:bookmarkStart w:id="23" w:name="_Toc298503171"/>
      <w:bookmarkStart w:id="24" w:name="_Toc298503237"/>
      <w:bookmarkStart w:id="25" w:name="_Toc298503284"/>
      <w:bookmarkStart w:id="26" w:name="_Toc298503330"/>
      <w:bookmarkStart w:id="27" w:name="_Toc298503401"/>
      <w:bookmarkStart w:id="28" w:name="_Toc298503491"/>
      <w:bookmarkStart w:id="29" w:name="_Toc298503607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4F7A79" w:rsidRPr="0048063A" w:rsidRDefault="004F7A79" w:rsidP="009D2579">
      <w:pPr>
        <w:numPr>
          <w:ilvl w:val="0"/>
          <w:numId w:val="3"/>
        </w:numPr>
        <w:jc w:val="both"/>
      </w:pPr>
      <w:r w:rsidRPr="0048063A">
        <w:t>Земельный кодекс Российской Федерации;</w:t>
      </w:r>
      <w:bookmarkStart w:id="30" w:name="_Toc298502988"/>
      <w:bookmarkStart w:id="31" w:name="_Toc298503172"/>
      <w:bookmarkStart w:id="32" w:name="_Toc298503238"/>
      <w:bookmarkStart w:id="33" w:name="_Toc298503285"/>
      <w:bookmarkStart w:id="34" w:name="_Toc298503331"/>
      <w:bookmarkStart w:id="35" w:name="_Toc298503402"/>
      <w:bookmarkStart w:id="36" w:name="_Toc298503492"/>
      <w:bookmarkStart w:id="37" w:name="_Toc298503608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4F7A79" w:rsidRPr="0048063A" w:rsidRDefault="004F7A79" w:rsidP="009D2579">
      <w:pPr>
        <w:numPr>
          <w:ilvl w:val="0"/>
          <w:numId w:val="3"/>
        </w:numPr>
        <w:jc w:val="both"/>
      </w:pPr>
      <w:r w:rsidRPr="0048063A">
        <w:t>Водный кодекс Российской Федерации;</w:t>
      </w:r>
      <w:bookmarkStart w:id="38" w:name="_Toc298502989"/>
      <w:bookmarkStart w:id="39" w:name="_Toc298503173"/>
      <w:bookmarkStart w:id="40" w:name="_Toc298503239"/>
      <w:bookmarkStart w:id="41" w:name="_Toc298503286"/>
      <w:bookmarkStart w:id="42" w:name="_Toc298503332"/>
      <w:bookmarkStart w:id="43" w:name="_Toc298503403"/>
      <w:bookmarkStart w:id="44" w:name="_Toc298503493"/>
      <w:bookmarkStart w:id="45" w:name="_Toc29850360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4F7A79" w:rsidRDefault="004F7A79" w:rsidP="009D2579">
      <w:pPr>
        <w:numPr>
          <w:ilvl w:val="0"/>
          <w:numId w:val="3"/>
        </w:numPr>
        <w:jc w:val="both"/>
      </w:pPr>
      <w:r w:rsidRPr="0048063A">
        <w:t>Лесной кодекс Российской Федерации;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4F7A79" w:rsidRDefault="004F7A79" w:rsidP="002E58C1">
      <w:pPr>
        <w:numPr>
          <w:ilvl w:val="0"/>
          <w:numId w:val="3"/>
        </w:numPr>
        <w:jc w:val="both"/>
      </w:pPr>
      <w:r>
        <w:t>Региональные нормативы градостроительного проектирования Челябинской области, утверждены приказом Министерства строительства, инфраструктуры и дорожного хозяйства Челябинской области № 496 от 05.11.2014г.;</w:t>
      </w:r>
    </w:p>
    <w:p w:rsidR="004F7A79" w:rsidRPr="0048063A" w:rsidRDefault="004F7A79" w:rsidP="002E58C1">
      <w:pPr>
        <w:numPr>
          <w:ilvl w:val="0"/>
          <w:numId w:val="3"/>
        </w:numPr>
        <w:jc w:val="both"/>
      </w:pPr>
      <w:r>
        <w:t xml:space="preserve">Местные нормативы градостроительного проектирования </w:t>
      </w:r>
      <w:proofErr w:type="spellStart"/>
      <w:r>
        <w:t>Кременкульского</w:t>
      </w:r>
      <w:proofErr w:type="spellEnd"/>
      <w:r>
        <w:t xml:space="preserve"> сельского поселения Сосновского муниципального района Челябинской области, утверждены решением Совета депутатов </w:t>
      </w:r>
      <w:proofErr w:type="spellStart"/>
      <w:r>
        <w:t>Кременкульского</w:t>
      </w:r>
      <w:proofErr w:type="spellEnd"/>
      <w:r>
        <w:t xml:space="preserve"> сельского поселения Сосновского муниципального района Челябинской области № 46 от 27 февраля 2015г.;</w:t>
      </w:r>
    </w:p>
    <w:p w:rsidR="004F7A79" w:rsidRPr="0048063A" w:rsidRDefault="004F7A79" w:rsidP="009D2579">
      <w:pPr>
        <w:numPr>
          <w:ilvl w:val="0"/>
          <w:numId w:val="3"/>
        </w:numPr>
        <w:jc w:val="both"/>
      </w:pPr>
      <w:proofErr w:type="spellStart"/>
      <w:r w:rsidRPr="0048063A">
        <w:t>СНиП</w:t>
      </w:r>
      <w:proofErr w:type="spellEnd"/>
      <w:r w:rsidRPr="0048063A">
        <w:t xml:space="preserve"> 11-04-2003 «Инструкция о порядке разработки, согласования, экспертизы и утверждения градостроительной документации».</w:t>
      </w:r>
    </w:p>
    <w:p w:rsidR="004F7A79" w:rsidRPr="0048063A" w:rsidRDefault="004F7A79" w:rsidP="009D2579">
      <w:pPr>
        <w:numPr>
          <w:ilvl w:val="0"/>
          <w:numId w:val="3"/>
        </w:numPr>
        <w:jc w:val="both"/>
      </w:pPr>
      <w:r w:rsidRPr="0048063A">
        <w:t>СП 42.13330.2011 «</w:t>
      </w:r>
      <w:proofErr w:type="spellStart"/>
      <w:r w:rsidRPr="0048063A">
        <w:t>СНиП</w:t>
      </w:r>
      <w:proofErr w:type="spellEnd"/>
      <w:r w:rsidRPr="0048063A">
        <w:t xml:space="preserve"> 2.07.01-89*. Градостроительство. Планировка и застройка городских и сельских поселений» (актуализированная редакция).</w:t>
      </w:r>
    </w:p>
    <w:p w:rsidR="004F7A79" w:rsidRPr="0048063A" w:rsidRDefault="004F7A79" w:rsidP="009D2579">
      <w:pPr>
        <w:numPr>
          <w:ilvl w:val="0"/>
          <w:numId w:val="3"/>
        </w:numPr>
        <w:jc w:val="both"/>
      </w:pPr>
      <w:proofErr w:type="spellStart"/>
      <w:r w:rsidRPr="0048063A">
        <w:t>СанПиН</w:t>
      </w:r>
      <w:proofErr w:type="spellEnd"/>
      <w:r w:rsidRPr="0048063A">
        <w:t xml:space="preserve"> 2.2.1/2.1.1.1200-03 «Санитарно-защитные зоны и санитарная классификация предприятий, сооружений и иных объектов» (новая редакция).</w:t>
      </w:r>
    </w:p>
    <w:p w:rsidR="004F7A79" w:rsidRPr="0048063A" w:rsidRDefault="004F7A79" w:rsidP="009D2579">
      <w:pPr>
        <w:numPr>
          <w:ilvl w:val="0"/>
          <w:numId w:val="3"/>
        </w:numPr>
        <w:jc w:val="both"/>
      </w:pPr>
      <w:proofErr w:type="spellStart"/>
      <w:r w:rsidRPr="0048063A">
        <w:t>СанПин</w:t>
      </w:r>
      <w:proofErr w:type="spellEnd"/>
      <w:r w:rsidRPr="0048063A">
        <w:t xml:space="preserve"> 2.1.5.980-00 «Гигиенические требования к охране поверхностных вод»;</w:t>
      </w:r>
    </w:p>
    <w:p w:rsidR="004F7A79" w:rsidRPr="0048063A" w:rsidRDefault="004F7A79" w:rsidP="009D2579">
      <w:pPr>
        <w:numPr>
          <w:ilvl w:val="0"/>
          <w:numId w:val="3"/>
        </w:numPr>
        <w:jc w:val="both"/>
      </w:pPr>
      <w:proofErr w:type="spellStart"/>
      <w:r w:rsidRPr="0048063A">
        <w:t>СанПиН</w:t>
      </w:r>
      <w:proofErr w:type="spellEnd"/>
      <w:r w:rsidRPr="0048063A">
        <w:t xml:space="preserve"> 2.1.4.1110-02 «Зоны санитарной охраны источников водоснабжения и водопроводов питьевого назначения»;</w:t>
      </w:r>
    </w:p>
    <w:p w:rsidR="004F7A79" w:rsidRPr="0048063A" w:rsidRDefault="004F7A79" w:rsidP="009D2579">
      <w:pPr>
        <w:numPr>
          <w:ilvl w:val="0"/>
          <w:numId w:val="3"/>
        </w:numPr>
        <w:jc w:val="both"/>
      </w:pPr>
      <w:r w:rsidRPr="0048063A">
        <w:t>НПБ 101-95 «Нормы проектирования объектов пожарной охраны»;</w:t>
      </w:r>
    </w:p>
    <w:p w:rsidR="004F7A79" w:rsidRPr="0048063A" w:rsidRDefault="004F7A79" w:rsidP="009D2579">
      <w:pPr>
        <w:numPr>
          <w:ilvl w:val="0"/>
          <w:numId w:val="3"/>
        </w:numPr>
        <w:jc w:val="both"/>
      </w:pPr>
      <w:r w:rsidRPr="0048063A">
        <w:t>Правила охраны газораспределительных сетей №878 от 20 ноября 2000г.;</w:t>
      </w:r>
    </w:p>
    <w:p w:rsidR="004F7A79" w:rsidRPr="0048063A" w:rsidRDefault="004F7A79" w:rsidP="009D2579">
      <w:pPr>
        <w:numPr>
          <w:ilvl w:val="0"/>
          <w:numId w:val="3"/>
        </w:numPr>
        <w:jc w:val="both"/>
      </w:pPr>
      <w:proofErr w:type="spellStart"/>
      <w:r w:rsidRPr="0048063A">
        <w:t>СНиП</w:t>
      </w:r>
      <w:proofErr w:type="spellEnd"/>
      <w:r w:rsidRPr="0048063A">
        <w:t xml:space="preserve"> 2.05.06-85* «Магистральные трубопроводы»;</w:t>
      </w:r>
    </w:p>
    <w:p w:rsidR="004F7A79" w:rsidRPr="001D6C79" w:rsidRDefault="004F7A79" w:rsidP="00426294">
      <w:pPr>
        <w:numPr>
          <w:ilvl w:val="0"/>
          <w:numId w:val="3"/>
        </w:numPr>
        <w:jc w:val="both"/>
      </w:pPr>
      <w:r>
        <w:t>Федеральный закон «Об автомобильных дорогах и о дорожной деятельности в Российской Федерации» № 257-ФЗ от 08.11.2007 (действующая редакция 13.07.2015 г.);</w:t>
      </w:r>
    </w:p>
    <w:p w:rsidR="004F7A79" w:rsidRDefault="004F7A79" w:rsidP="00DD3736">
      <w:pPr>
        <w:numPr>
          <w:ilvl w:val="0"/>
          <w:numId w:val="3"/>
        </w:numPr>
        <w:jc w:val="both"/>
      </w:pPr>
      <w:r>
        <w:t>Постановление</w:t>
      </w:r>
      <w:r w:rsidRPr="006A7897">
        <w:t xml:space="preserve"> Правительства РФ от 24.02.2009 г. № 160 «О порядке установления охранных зон объектов </w:t>
      </w:r>
      <w:proofErr w:type="spellStart"/>
      <w:r w:rsidRPr="006A7897">
        <w:t>электросетевого</w:t>
      </w:r>
      <w:proofErr w:type="spellEnd"/>
      <w:r w:rsidRPr="006A7897">
        <w:t xml:space="preserve"> хозяйства и особых условиях использования земельных участков, расп</w:t>
      </w:r>
      <w:r>
        <w:t>оложенных в границах таких зон»;</w:t>
      </w:r>
    </w:p>
    <w:p w:rsidR="004F7A79" w:rsidRPr="005E2FE5" w:rsidRDefault="004F7A79" w:rsidP="00DD3736">
      <w:pPr>
        <w:numPr>
          <w:ilvl w:val="0"/>
          <w:numId w:val="3"/>
        </w:numPr>
        <w:jc w:val="both"/>
      </w:pPr>
      <w:r>
        <w:t>Постановление Правительства РФ от 9 июня 1995 г. N 578</w:t>
      </w:r>
      <w:r>
        <w:br/>
        <w:t>"Об утверждении Правил охраны линий и сооружений связи Российской Федерации";</w:t>
      </w:r>
    </w:p>
    <w:p w:rsidR="004F7A79" w:rsidRPr="0048063A" w:rsidRDefault="004F7A79" w:rsidP="00651EC5">
      <w:pPr>
        <w:ind w:firstLine="426"/>
        <w:jc w:val="both"/>
      </w:pPr>
      <w:r w:rsidRPr="0048063A">
        <w:t>Работа опирается на ранее утвержденные документы прогнозного, проектного, законодательного характера.</w:t>
      </w:r>
    </w:p>
    <w:p w:rsidR="004F7A79" w:rsidRPr="0048063A" w:rsidRDefault="004F7A79" w:rsidP="00651EC5">
      <w:pPr>
        <w:jc w:val="both"/>
      </w:pPr>
      <w:proofErr w:type="gramStart"/>
      <w:r w:rsidRPr="0048063A">
        <w:t>Основные из них:</w:t>
      </w:r>
      <w:proofErr w:type="gramEnd"/>
    </w:p>
    <w:p w:rsidR="004F7A79" w:rsidRDefault="004F7A79" w:rsidP="009D2579">
      <w:pPr>
        <w:numPr>
          <w:ilvl w:val="0"/>
          <w:numId w:val="3"/>
        </w:numPr>
        <w:jc w:val="both"/>
      </w:pPr>
      <w:r>
        <w:t>Проект корректировки Генерального плана п</w:t>
      </w:r>
      <w:proofErr w:type="gramStart"/>
      <w:r>
        <w:t>.С</w:t>
      </w:r>
      <w:proofErr w:type="gramEnd"/>
      <w:r>
        <w:t>адовый Сосновского муниципального района Челябинской области, разработанного ООО «ЧИГПТ» в 2014 г.</w:t>
      </w:r>
      <w:r w:rsidRPr="00944081">
        <w:t xml:space="preserve"> </w:t>
      </w:r>
      <w:r>
        <w:t>, содержащий сведения о существующем жилищном фонде, объектах социального обслуживания недвижимости, действующих на исходный год промышленных и коммунально-складских объектах, современном состоянии инженерной и транспортной инфраструктур, сведения о демографической ситуации, в т.ч. динамику убыли/прироста населения, возрастной состав населения;</w:t>
      </w:r>
    </w:p>
    <w:p w:rsidR="004F7A79" w:rsidRDefault="004F7A79" w:rsidP="009D2579">
      <w:pPr>
        <w:numPr>
          <w:ilvl w:val="0"/>
          <w:numId w:val="3"/>
        </w:numPr>
        <w:jc w:val="both"/>
      </w:pPr>
      <w:r>
        <w:t>Правила землепользования и застройки</w:t>
      </w:r>
      <w:r w:rsidRPr="00004113">
        <w:t xml:space="preserve"> </w:t>
      </w:r>
      <w:r>
        <w:t>п</w:t>
      </w:r>
      <w:proofErr w:type="gramStart"/>
      <w:r>
        <w:t>.С</w:t>
      </w:r>
      <w:proofErr w:type="gramEnd"/>
      <w:r>
        <w:t xml:space="preserve">адовый </w:t>
      </w:r>
      <w:proofErr w:type="spellStart"/>
      <w:r>
        <w:t>Кременкульского</w:t>
      </w:r>
      <w:proofErr w:type="spellEnd"/>
      <w:r>
        <w:t xml:space="preserve"> сельского поселения Сосновского муниципального района Челябинской области; </w:t>
      </w:r>
    </w:p>
    <w:p w:rsidR="004F7A79" w:rsidRDefault="004F7A79" w:rsidP="00E03DFD">
      <w:pPr>
        <w:numPr>
          <w:ilvl w:val="0"/>
          <w:numId w:val="3"/>
        </w:numPr>
        <w:jc w:val="both"/>
      </w:pPr>
      <w:r>
        <w:rPr>
          <w:bCs/>
        </w:rPr>
        <w:t xml:space="preserve">материалы Генерального плана п. Садовый, выполненного </w:t>
      </w:r>
      <w:r w:rsidRPr="00EC4230">
        <w:t>НПИ «ЭНКО»</w:t>
      </w:r>
      <w:r>
        <w:t>, г</w:t>
      </w:r>
      <w:proofErr w:type="gramStart"/>
      <w:r>
        <w:t>.С</w:t>
      </w:r>
      <w:proofErr w:type="gramEnd"/>
      <w:r>
        <w:t>анкт-Петербург в 2012г., содержащие климатическую, геологическую, гидрогеологическую, гидрографическую характеристику проектируемой территории;</w:t>
      </w:r>
    </w:p>
    <w:tbl>
      <w:tblPr>
        <w:tblW w:w="0" w:type="auto"/>
        <w:tblLayout w:type="fixed"/>
        <w:tblLook w:val="0000"/>
      </w:tblPr>
      <w:tblGrid>
        <w:gridCol w:w="9774"/>
      </w:tblGrid>
      <w:tr w:rsidR="004F7A79" w:rsidRPr="00E03DFD" w:rsidTr="001D0E99">
        <w:trPr>
          <w:trHeight w:val="583"/>
        </w:trPr>
        <w:tc>
          <w:tcPr>
            <w:tcW w:w="9774" w:type="dxa"/>
          </w:tcPr>
          <w:p w:rsidR="004F7A79" w:rsidRDefault="004F7A79" w:rsidP="001D0E99">
            <w:pPr>
              <w:numPr>
                <w:ilvl w:val="0"/>
                <w:numId w:val="3"/>
              </w:numPr>
              <w:rPr>
                <w:bCs/>
              </w:rPr>
            </w:pPr>
            <w:r w:rsidRPr="00E03DFD">
              <w:rPr>
                <w:bCs/>
              </w:rPr>
              <w:t xml:space="preserve"> Корректировка документации по </w:t>
            </w:r>
            <w:r>
              <w:rPr>
                <w:bCs/>
              </w:rPr>
              <w:t xml:space="preserve">планировки и </w:t>
            </w:r>
            <w:r w:rsidRPr="00E03DFD">
              <w:rPr>
                <w:bCs/>
              </w:rPr>
              <w:t xml:space="preserve"> межеванию территории расположенной в пос. Садовый Сосновского муниципального района Челябинской </w:t>
            </w:r>
            <w:r w:rsidRPr="00E03DFD">
              <w:rPr>
                <w:bCs/>
              </w:rPr>
              <w:lastRenderedPageBreak/>
              <w:t>области (кадастровый</w:t>
            </w:r>
            <w:r>
              <w:rPr>
                <w:bCs/>
              </w:rPr>
              <w:t xml:space="preserve"> </w:t>
            </w:r>
            <w:r w:rsidRPr="00E03DFD">
              <w:rPr>
                <w:bCs/>
              </w:rPr>
              <w:t>номер 74:19:0000000:2852)</w:t>
            </w:r>
            <w:r>
              <w:rPr>
                <w:bCs/>
              </w:rPr>
              <w:t>, выполненная ООО «Челябинский Институт Генерального плана и Транспорта» в 2016 г.;</w:t>
            </w:r>
          </w:p>
          <w:p w:rsidR="004F7A79" w:rsidRPr="00B908AC" w:rsidRDefault="004F7A79" w:rsidP="00B908AC">
            <w:pPr>
              <w:numPr>
                <w:ilvl w:val="0"/>
                <w:numId w:val="3"/>
              </w:numPr>
              <w:rPr>
                <w:bCs/>
              </w:rPr>
            </w:pPr>
            <w:r w:rsidRPr="00B908AC">
              <w:rPr>
                <w:bCs/>
              </w:rPr>
              <w:t>Проект планировки территории и проект межевания территории для</w:t>
            </w:r>
            <w:r>
              <w:rPr>
                <w:bCs/>
              </w:rPr>
              <w:t xml:space="preserve">  </w:t>
            </w:r>
            <w:r w:rsidRPr="00B908AC">
              <w:rPr>
                <w:bCs/>
              </w:rPr>
              <w:t>размещения</w:t>
            </w:r>
            <w:r>
              <w:rPr>
                <w:bCs/>
              </w:rPr>
              <w:t xml:space="preserve"> </w:t>
            </w:r>
            <w:r w:rsidRPr="00B908AC">
              <w:rPr>
                <w:bCs/>
              </w:rPr>
              <w:t>объекта: «Газопровод — отвод и ГРС-2 с/</w:t>
            </w:r>
            <w:proofErr w:type="spellStart"/>
            <w:r w:rsidRPr="00B908AC">
              <w:rPr>
                <w:bCs/>
              </w:rPr>
              <w:t>х</w:t>
            </w:r>
            <w:proofErr w:type="spellEnd"/>
            <w:r w:rsidRPr="00B908AC">
              <w:rPr>
                <w:bCs/>
              </w:rPr>
              <w:t xml:space="preserve"> </w:t>
            </w:r>
            <w:proofErr w:type="spellStart"/>
            <w:r w:rsidRPr="00B908AC">
              <w:rPr>
                <w:bCs/>
              </w:rPr>
              <w:t>Митрофановский</w:t>
            </w:r>
            <w:proofErr w:type="spellEnd"/>
            <w:r>
              <w:rPr>
                <w:bCs/>
              </w:rPr>
              <w:t xml:space="preserve"> </w:t>
            </w:r>
            <w:r w:rsidRPr="00B908AC">
              <w:rPr>
                <w:bCs/>
              </w:rPr>
              <w:t>Челябинской области"</w:t>
            </w:r>
            <w:r>
              <w:rPr>
                <w:bCs/>
              </w:rPr>
              <w:t>, выполненный ПК «ГПИ ЧЕЛЯБИНСКГРАЖДАНПРОЕКТ» в 2016г.</w:t>
            </w:r>
          </w:p>
        </w:tc>
      </w:tr>
    </w:tbl>
    <w:p w:rsidR="004F7A79" w:rsidRPr="00E03DFD" w:rsidRDefault="004F7A79" w:rsidP="00B908AC">
      <w:pPr>
        <w:ind w:left="720"/>
        <w:rPr>
          <w:bCs/>
        </w:rPr>
      </w:pPr>
    </w:p>
    <w:p w:rsidR="004F7A79" w:rsidRDefault="004F7A79" w:rsidP="00651EC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_Toc331600099"/>
      <w:bookmarkStart w:id="47" w:name="_Toc350329829"/>
    </w:p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Default="004F7A79" w:rsidP="00B908AC"/>
    <w:p w:rsidR="004F7A79" w:rsidRPr="00B908AC" w:rsidRDefault="004F7A79" w:rsidP="00B908AC"/>
    <w:p w:rsidR="004F7A79" w:rsidRDefault="004F7A79" w:rsidP="00651EC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4F7A79" w:rsidRPr="00651EC5" w:rsidRDefault="004F7A79" w:rsidP="00651EC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_Toc473209090"/>
      <w:r w:rsidRPr="00651EC5">
        <w:rPr>
          <w:rFonts w:ascii="Times New Roman" w:hAnsi="Times New Roman" w:cs="Times New Roman"/>
          <w:sz w:val="24"/>
          <w:szCs w:val="24"/>
        </w:rPr>
        <w:t>Общая часть</w:t>
      </w:r>
      <w:bookmarkEnd w:id="46"/>
      <w:r w:rsidRPr="00651EC5">
        <w:rPr>
          <w:rFonts w:ascii="Times New Roman" w:hAnsi="Times New Roman" w:cs="Times New Roman"/>
          <w:sz w:val="24"/>
          <w:szCs w:val="24"/>
        </w:rPr>
        <w:t>.</w:t>
      </w:r>
      <w:bookmarkEnd w:id="47"/>
      <w:bookmarkEnd w:id="48"/>
    </w:p>
    <w:p w:rsidR="004F7A79" w:rsidRPr="00505435" w:rsidRDefault="004F7A79" w:rsidP="00500F61">
      <w:pPr>
        <w:ind w:firstLine="426"/>
        <w:jc w:val="both"/>
      </w:pPr>
      <w:r w:rsidRPr="00505435">
        <w:t xml:space="preserve">Данный проект выполнен по заказу </w:t>
      </w:r>
      <w:r>
        <w:t>ЗАО «Комплекс»</w:t>
      </w:r>
      <w:r w:rsidRPr="00505435">
        <w:t xml:space="preserve"> в соответствии с</w:t>
      </w:r>
      <w:r>
        <w:t>о</w:t>
      </w:r>
      <w:r w:rsidRPr="00505435">
        <w:t xml:space="preserve"> следующими документами:</w:t>
      </w:r>
    </w:p>
    <w:p w:rsidR="004F7A79" w:rsidRDefault="004F7A79" w:rsidP="00B8044D">
      <w:pPr>
        <w:numPr>
          <w:ilvl w:val="0"/>
          <w:numId w:val="4"/>
        </w:numPr>
        <w:ind w:hanging="294"/>
        <w:jc w:val="both"/>
      </w:pPr>
      <w:r>
        <w:t xml:space="preserve">договором № </w:t>
      </w:r>
      <w:r w:rsidRPr="00E03DFD">
        <w:rPr>
          <w:color w:val="FF0000"/>
        </w:rPr>
        <w:t>14 от 04 июля 2016г</w:t>
      </w:r>
      <w:r>
        <w:t xml:space="preserve"> и т</w:t>
      </w:r>
      <w:r w:rsidRPr="00B8044D">
        <w:t>ехническ</w:t>
      </w:r>
      <w:r>
        <w:t>им</w:t>
      </w:r>
      <w:r w:rsidRPr="00B8044D">
        <w:t xml:space="preserve"> задание</w:t>
      </w:r>
      <w:r>
        <w:t>м</w:t>
      </w:r>
      <w:r w:rsidRPr="00B8044D">
        <w:t xml:space="preserve"> на разработку</w:t>
      </w:r>
      <w:r>
        <w:t xml:space="preserve"> </w:t>
      </w:r>
      <w:r w:rsidRPr="00B8044D">
        <w:t xml:space="preserve">градостроительной документации «Корректировка Генерального плана и Правил землепользования и застройки пос. </w:t>
      </w:r>
      <w:proofErr w:type="gramStart"/>
      <w:r w:rsidRPr="00B8044D">
        <w:t>Садовый</w:t>
      </w:r>
      <w:proofErr w:type="gramEnd"/>
      <w:r w:rsidRPr="00B8044D">
        <w:t>»</w:t>
      </w:r>
      <w:r>
        <w:t>;</w:t>
      </w:r>
    </w:p>
    <w:p w:rsidR="004F7A79" w:rsidRPr="00DC02B7" w:rsidRDefault="004F7A79" w:rsidP="00500F61">
      <w:pPr>
        <w:numPr>
          <w:ilvl w:val="0"/>
          <w:numId w:val="4"/>
        </w:numPr>
        <w:jc w:val="both"/>
      </w:pPr>
      <w:r>
        <w:t>Постановлением Администрации Сосновского муниципального района Челябинской области о внесении изменений в Генеральный план и Правила землепользования и застройки п</w:t>
      </w:r>
      <w:proofErr w:type="gramStart"/>
      <w:r>
        <w:t>.С</w:t>
      </w:r>
      <w:proofErr w:type="gramEnd"/>
      <w:r>
        <w:t>адовый Сосновского муниципального района Челябинской области № 770 от 01.06.2016 года;</w:t>
      </w:r>
    </w:p>
    <w:p w:rsidR="004F7A79" w:rsidRPr="00AE7A97" w:rsidRDefault="004F7A79" w:rsidP="009D2579">
      <w:pPr>
        <w:numPr>
          <w:ilvl w:val="0"/>
          <w:numId w:val="4"/>
        </w:numPr>
        <w:ind w:hanging="294"/>
        <w:jc w:val="both"/>
      </w:pPr>
      <w:r w:rsidRPr="00AE7A97">
        <w:t>заданием на</w:t>
      </w:r>
      <w:r w:rsidRPr="00AE7A97">
        <w:rPr>
          <w:color w:val="FF0000"/>
        </w:rPr>
        <w:t xml:space="preserve"> </w:t>
      </w:r>
      <w:r>
        <w:rPr>
          <w:bCs/>
        </w:rPr>
        <w:t>подготовку градостроительной документации «Корректировка Генерального плана и Правил землепользования и застройки</w:t>
      </w:r>
      <w:r w:rsidRPr="00AE7A97">
        <w:rPr>
          <w:bCs/>
        </w:rPr>
        <w:t xml:space="preserve"> п. </w:t>
      </w:r>
      <w:proofErr w:type="gramStart"/>
      <w:r>
        <w:rPr>
          <w:bCs/>
        </w:rPr>
        <w:t>Садовый</w:t>
      </w:r>
      <w:proofErr w:type="gramEnd"/>
      <w:r>
        <w:rPr>
          <w:bCs/>
        </w:rPr>
        <w:t xml:space="preserve">», утвержденного Начальником управления архитектуры и строительства Сосновского муниципального района </w:t>
      </w:r>
      <w:proofErr w:type="spellStart"/>
      <w:r>
        <w:rPr>
          <w:bCs/>
        </w:rPr>
        <w:t>Антель</w:t>
      </w:r>
      <w:proofErr w:type="spellEnd"/>
      <w:r>
        <w:rPr>
          <w:bCs/>
        </w:rPr>
        <w:t xml:space="preserve"> О.В.;</w:t>
      </w:r>
    </w:p>
    <w:p w:rsidR="004F7A79" w:rsidRPr="00C24CFE" w:rsidRDefault="004F7A79" w:rsidP="00651EC5">
      <w:pPr>
        <w:ind w:firstLine="426"/>
        <w:jc w:val="both"/>
      </w:pPr>
      <w:r w:rsidRPr="00C24CFE">
        <w:t xml:space="preserve">Настоящий </w:t>
      </w:r>
      <w:r>
        <w:t>проект корректировки г</w:t>
      </w:r>
      <w:r w:rsidRPr="00C24CFE">
        <w:t>енеральн</w:t>
      </w:r>
      <w:r>
        <w:t>ого</w:t>
      </w:r>
      <w:r w:rsidRPr="00C24CFE">
        <w:t xml:space="preserve"> план</w:t>
      </w:r>
      <w:r>
        <w:t>а</w:t>
      </w:r>
      <w:r w:rsidRPr="00C24CFE">
        <w:t xml:space="preserve"> служит основой для разработки нормативно-правовых документов, направленных на регулирование отношений между административными органами и частными субъектами в сфере использования недвижимости и строительства, ведения градостроительного кадастра.</w:t>
      </w:r>
    </w:p>
    <w:p w:rsidR="004F7A79" w:rsidRPr="00C24CFE" w:rsidRDefault="004F7A79" w:rsidP="00651EC5">
      <w:pPr>
        <w:ind w:firstLine="426"/>
        <w:jc w:val="both"/>
      </w:pPr>
      <w:r w:rsidRPr="00C24CFE">
        <w:t>Генеральный план является основным градостроительным документом, определяющим:</w:t>
      </w:r>
    </w:p>
    <w:p w:rsidR="004F7A79" w:rsidRDefault="004F7A79" w:rsidP="009D2579">
      <w:pPr>
        <w:numPr>
          <w:ilvl w:val="0"/>
          <w:numId w:val="5"/>
        </w:numPr>
        <w:jc w:val="both"/>
      </w:pPr>
      <w:r w:rsidRPr="00C24CFE">
        <w:t>основные направления развития населённого пункта;</w:t>
      </w:r>
    </w:p>
    <w:p w:rsidR="004F7A79" w:rsidRDefault="004F7A79" w:rsidP="009D2579">
      <w:pPr>
        <w:numPr>
          <w:ilvl w:val="0"/>
          <w:numId w:val="5"/>
        </w:numPr>
        <w:jc w:val="both"/>
      </w:pPr>
      <w:r>
        <w:t>освоение</w:t>
      </w:r>
      <w:r w:rsidRPr="00C24CFE">
        <w:t xml:space="preserve"> территорий населённого пункта с учетом особенностей социально-экономического развития, природно-климатических условий, перспективной численности населения;</w:t>
      </w:r>
    </w:p>
    <w:p w:rsidR="004F7A79" w:rsidRDefault="004F7A79" w:rsidP="009D2579">
      <w:pPr>
        <w:numPr>
          <w:ilvl w:val="0"/>
          <w:numId w:val="5"/>
        </w:numPr>
        <w:jc w:val="both"/>
      </w:pPr>
      <w:r w:rsidRPr="00C24CFE">
        <w:t xml:space="preserve">меры по организации территорий санитарно-защитных, </w:t>
      </w:r>
      <w:proofErr w:type="spellStart"/>
      <w:r w:rsidRPr="00C24CFE">
        <w:t>водоохранных</w:t>
      </w:r>
      <w:proofErr w:type="spellEnd"/>
      <w:r w:rsidRPr="00C24CFE">
        <w:t xml:space="preserve"> и других зон проектных ограничений в соответствии с действующими нормативными документами, что обеспечит экологическое и санитарное благополучие проектируемой территории;</w:t>
      </w:r>
    </w:p>
    <w:p w:rsidR="004F7A79" w:rsidRDefault="004F7A79" w:rsidP="009D2579">
      <w:pPr>
        <w:numPr>
          <w:ilvl w:val="0"/>
          <w:numId w:val="5"/>
        </w:numPr>
        <w:jc w:val="both"/>
      </w:pPr>
      <w:r w:rsidRPr="00C24CFE">
        <w:t>зоны различного функционального назначения и ограничения на использование территорий указанных зон;</w:t>
      </w:r>
    </w:p>
    <w:p w:rsidR="004F7A79" w:rsidRDefault="004F7A79" w:rsidP="009D2579">
      <w:pPr>
        <w:numPr>
          <w:ilvl w:val="0"/>
          <w:numId w:val="5"/>
        </w:numPr>
        <w:jc w:val="both"/>
      </w:pPr>
      <w:r w:rsidRPr="00C24CFE">
        <w:t xml:space="preserve">мероприятия по реконструкции и развитию инженерной, транспортной и социальной инфраструктур; сохранению, восстановлению и развитию природно-ландшафтного комплекса </w:t>
      </w:r>
      <w:r>
        <w:t>поселка</w:t>
      </w:r>
      <w:r w:rsidRPr="00C24CFE">
        <w:t>; улучшению условий проживания населения на проектируемой территории;</w:t>
      </w:r>
    </w:p>
    <w:p w:rsidR="004F7A79" w:rsidRDefault="004F7A79" w:rsidP="009D2579">
      <w:pPr>
        <w:numPr>
          <w:ilvl w:val="0"/>
          <w:numId w:val="5"/>
        </w:numPr>
        <w:jc w:val="both"/>
      </w:pPr>
      <w:r w:rsidRPr="00C24CFE">
        <w:t xml:space="preserve">территории резерва для развития селитебных и производственных территорий на перспективу (за расчетный срок </w:t>
      </w:r>
      <w:r>
        <w:t>Г</w:t>
      </w:r>
      <w:r w:rsidRPr="00C24CFE">
        <w:t>енерального плана);</w:t>
      </w:r>
    </w:p>
    <w:p w:rsidR="004F7A79" w:rsidRPr="00C24CFE" w:rsidRDefault="004F7A79" w:rsidP="009D2579">
      <w:pPr>
        <w:numPr>
          <w:ilvl w:val="0"/>
          <w:numId w:val="5"/>
        </w:numPr>
        <w:jc w:val="both"/>
      </w:pPr>
      <w:r w:rsidRPr="00C24CFE">
        <w:t>меры по защите от воздействий чрезвычайных ситуаций природного и техногенного характера.</w:t>
      </w:r>
    </w:p>
    <w:p w:rsidR="004F7A79" w:rsidRPr="00534FA9" w:rsidRDefault="004F7A79" w:rsidP="00651EC5">
      <w:pPr>
        <w:ind w:firstLine="426"/>
        <w:jc w:val="both"/>
      </w:pPr>
      <w:r w:rsidRPr="00534FA9">
        <w:t>Основная цель работы – корректировка Генерального плана – документа, определяющего стратегию градостроительного развития населенного пункта и условия формирования среды жизнедеятельности – реализация положений которого позволит создать благоприятную структуру жизнедеятельности. В проекте представлены пути обеспечения архитектурно-планировочными средствами устойчивого социально-экономического состояния населённого пункта, а также улучшения экологической ситуации.</w:t>
      </w:r>
    </w:p>
    <w:p w:rsidR="004F7A79" w:rsidRDefault="004F7A79" w:rsidP="00500F61">
      <w:pPr>
        <w:jc w:val="both"/>
      </w:pPr>
      <w:bookmarkStart w:id="49" w:name="_Toc331600100"/>
      <w:r w:rsidRPr="00FD53F9">
        <w:t>Исходные данные, используемые в проекте:</w:t>
      </w:r>
    </w:p>
    <w:p w:rsidR="004F7A79" w:rsidRDefault="004F7A79" w:rsidP="003556EC">
      <w:pPr>
        <w:pStyle w:val="af0"/>
        <w:numPr>
          <w:ilvl w:val="0"/>
          <w:numId w:val="10"/>
        </w:numPr>
        <w:contextualSpacing/>
        <w:jc w:val="both"/>
      </w:pPr>
      <w:r>
        <w:t>цифровая топографическая съемка М 1:2000</w:t>
      </w:r>
      <w:r w:rsidRPr="00523BC5">
        <w:t xml:space="preserve"> </w:t>
      </w:r>
      <w:r>
        <w:t xml:space="preserve">в ГИС </w:t>
      </w:r>
      <w:proofErr w:type="spellStart"/>
      <w:r>
        <w:t>ИнГЕО</w:t>
      </w:r>
      <w:proofErr w:type="spellEnd"/>
      <w:r>
        <w:t>, актуализированная по состоянию на 2016 г., выполненная в МСК 74;</w:t>
      </w:r>
    </w:p>
    <w:p w:rsidR="004F7A79" w:rsidRPr="00DA5CEC" w:rsidRDefault="004F7A79" w:rsidP="003556EC">
      <w:pPr>
        <w:pStyle w:val="af0"/>
        <w:numPr>
          <w:ilvl w:val="0"/>
          <w:numId w:val="10"/>
        </w:numPr>
        <w:contextualSpacing/>
        <w:jc w:val="both"/>
      </w:pPr>
      <w:r>
        <w:t>к</w:t>
      </w:r>
      <w:r w:rsidRPr="00DA5CEC">
        <w:t>адастровый план территории</w:t>
      </w:r>
      <w:r>
        <w:t xml:space="preserve"> в формате </w:t>
      </w:r>
      <w:proofErr w:type="gramStart"/>
      <w:r>
        <w:t>м</w:t>
      </w:r>
      <w:proofErr w:type="gramEnd"/>
      <w:r w:rsidRPr="00150F5A">
        <w:rPr>
          <w:lang w:val="en-US"/>
        </w:rPr>
        <w:t>id</w:t>
      </w:r>
      <w:r w:rsidRPr="00DA5CEC">
        <w:t>/</w:t>
      </w:r>
      <w:r>
        <w:t>м</w:t>
      </w:r>
      <w:r w:rsidRPr="00150F5A">
        <w:rPr>
          <w:lang w:val="en-US"/>
        </w:rPr>
        <w:t>if</w:t>
      </w:r>
      <w:r w:rsidRPr="00DA5CEC">
        <w:t xml:space="preserve"> </w:t>
      </w:r>
      <w:r>
        <w:t xml:space="preserve">по состоянию на август </w:t>
      </w:r>
      <w:r w:rsidRPr="00D52475">
        <w:t>201</w:t>
      </w:r>
      <w:r>
        <w:t>6</w:t>
      </w:r>
      <w:r w:rsidRPr="00D52475">
        <w:t xml:space="preserve"> г. ФГБУ «</w:t>
      </w:r>
      <w:r>
        <w:t xml:space="preserve">ФКП </w:t>
      </w:r>
      <w:proofErr w:type="spellStart"/>
      <w:r>
        <w:t>Росреестра</w:t>
      </w:r>
      <w:proofErr w:type="spellEnd"/>
      <w:r>
        <w:t>» по Челябинской области</w:t>
      </w:r>
      <w:r w:rsidRPr="00DA5CEC">
        <w:t>;</w:t>
      </w:r>
    </w:p>
    <w:p w:rsidR="004F7A79" w:rsidRDefault="004F7A79" w:rsidP="003556EC">
      <w:pPr>
        <w:pStyle w:val="af0"/>
        <w:numPr>
          <w:ilvl w:val="0"/>
          <w:numId w:val="10"/>
        </w:numPr>
        <w:contextualSpacing/>
        <w:jc w:val="both"/>
      </w:pPr>
      <w:r>
        <w:lastRenderedPageBreak/>
        <w:t>письмо Министерства культуры Челябинской области, подтверждающие отсутствие объектов культурного наследия на территории, включаемой в границы населенного пункта, №01.01.20./4341 от 05 июля 2016г.;</w:t>
      </w:r>
    </w:p>
    <w:p w:rsidR="004F7A79" w:rsidRDefault="004F7A79" w:rsidP="003556EC">
      <w:pPr>
        <w:pStyle w:val="af0"/>
        <w:numPr>
          <w:ilvl w:val="0"/>
          <w:numId w:val="10"/>
        </w:numPr>
        <w:contextualSpacing/>
        <w:jc w:val="both"/>
      </w:pPr>
      <w:r>
        <w:t>письмо Министерства экологии Челябинской области, подтверждающие отсутствие особо охраняемых природных территорий регионального значения на проектируемой территории, №01/5272 от 13 июля 2016г.;</w:t>
      </w:r>
    </w:p>
    <w:p w:rsidR="004F7A79" w:rsidRDefault="004F7A79" w:rsidP="003556EC">
      <w:pPr>
        <w:pStyle w:val="af0"/>
        <w:numPr>
          <w:ilvl w:val="0"/>
          <w:numId w:val="10"/>
        </w:numPr>
        <w:contextualSpacing/>
        <w:jc w:val="both"/>
      </w:pPr>
      <w:r>
        <w:t>исходные данные для разработки раздела «Перечень инженерно-технических мероприятий гражданской обороны, мероприятий по предупреждению чрезвычайных ситуаций природного и техногенного характера», предоставленные Главным управлением МЧС России по Челябинской области, № 6089-3-3-8 от 13 июля 2016г.</w:t>
      </w:r>
    </w:p>
    <w:p w:rsidR="004F7A79" w:rsidRPr="001D6C79" w:rsidRDefault="004F7A79" w:rsidP="00E016D6">
      <w:pPr>
        <w:ind w:left="-567" w:firstLine="567"/>
        <w:jc w:val="both"/>
      </w:pPr>
      <w:r w:rsidRPr="001D6C79">
        <w:t>Расчетные сроки проекта:</w:t>
      </w:r>
    </w:p>
    <w:p w:rsidR="004F7A79" w:rsidRPr="001D6C79" w:rsidRDefault="004F7A79" w:rsidP="00E016D6">
      <w:pPr>
        <w:ind w:left="-567" w:firstLine="567"/>
        <w:jc w:val="both"/>
      </w:pPr>
      <w:r w:rsidRPr="001D6C79">
        <w:t>Исходный год – 201</w:t>
      </w:r>
      <w:r>
        <w:t>6</w:t>
      </w:r>
      <w:r w:rsidRPr="001D6C79">
        <w:t xml:space="preserve"> г.</w:t>
      </w:r>
    </w:p>
    <w:p w:rsidR="004F7A79" w:rsidRPr="001D6C79" w:rsidRDefault="004F7A79" w:rsidP="00E016D6">
      <w:pPr>
        <w:ind w:left="-567" w:firstLine="567"/>
        <w:jc w:val="both"/>
      </w:pPr>
      <w:r w:rsidRPr="001D6C79">
        <w:t>Срок реализации проекта планировки и межевания – 20</w:t>
      </w:r>
      <w:r>
        <w:t>36</w:t>
      </w:r>
      <w:r w:rsidRPr="001D6C79">
        <w:t xml:space="preserve"> гг.</w:t>
      </w:r>
    </w:p>
    <w:p w:rsidR="004F7A79" w:rsidRPr="001D6C79" w:rsidRDefault="004F7A79" w:rsidP="00E016D6">
      <w:pPr>
        <w:pStyle w:val="a5"/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1D6C79">
        <w:rPr>
          <w:rFonts w:ascii="Times New Roman" w:hAnsi="Times New Roman" w:cs="Times New Roman"/>
        </w:rPr>
        <w:t xml:space="preserve">Материалы Проекта планировки и межевания разработаны в программе </w:t>
      </w:r>
      <w:r w:rsidRPr="00E016D6">
        <w:rPr>
          <w:rFonts w:ascii="Times New Roman" w:hAnsi="Times New Roman" w:cs="Times New Roman"/>
        </w:rPr>
        <w:t xml:space="preserve">ГИС </w:t>
      </w:r>
      <w:proofErr w:type="spellStart"/>
      <w:r w:rsidRPr="00E016D6">
        <w:rPr>
          <w:rFonts w:ascii="Times New Roman" w:hAnsi="Times New Roman" w:cs="Times New Roman"/>
        </w:rPr>
        <w:t>ИнГЕО</w:t>
      </w:r>
      <w:proofErr w:type="spellEnd"/>
      <w:r w:rsidRPr="00E016D6">
        <w:rPr>
          <w:rFonts w:ascii="Times New Roman" w:hAnsi="Times New Roman" w:cs="Times New Roman"/>
        </w:rPr>
        <w:t xml:space="preserve"> в МСК 74 </w:t>
      </w:r>
      <w:r w:rsidRPr="001D6C79">
        <w:rPr>
          <w:rFonts w:ascii="Times New Roman" w:hAnsi="Times New Roman" w:cs="Times New Roman"/>
        </w:rPr>
        <w:t>и представляют собой электронную векторную базу, позволяющую вести мониторинг всех видов градостроительной деятельности на проектируемой территории по мере реализации положений проекта.</w:t>
      </w:r>
    </w:p>
    <w:p w:rsidR="004F7A79" w:rsidRPr="001D6C79" w:rsidRDefault="004F7A79" w:rsidP="00E016D6">
      <w:pPr>
        <w:ind w:left="-567" w:right="-1" w:firstLine="567"/>
        <w:jc w:val="both"/>
      </w:pPr>
      <w:r w:rsidRPr="001D6C79">
        <w:t>Проект разработан ООО  «У</w:t>
      </w:r>
      <w:r>
        <w:t xml:space="preserve">ральский </w:t>
      </w:r>
      <w:proofErr w:type="spellStart"/>
      <w:r>
        <w:t>реинжиниринговый</w:t>
      </w:r>
      <w:proofErr w:type="spellEnd"/>
      <w:r>
        <w:t xml:space="preserve"> центр</w:t>
      </w:r>
      <w:r w:rsidRPr="001D6C79">
        <w:t>».</w:t>
      </w:r>
    </w:p>
    <w:p w:rsidR="004F7A79" w:rsidRPr="008B5097" w:rsidRDefault="004F7A79" w:rsidP="008B509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bookmarkStart w:id="50" w:name="_Toc350329830"/>
      <w:bookmarkStart w:id="51" w:name="_Toc473209091"/>
      <w:r w:rsidRPr="008B5097">
        <w:rPr>
          <w:rFonts w:ascii="Times New Roman" w:hAnsi="Times New Roman" w:cs="Times New Roman"/>
          <w:sz w:val="24"/>
          <w:szCs w:val="24"/>
        </w:rPr>
        <w:lastRenderedPageBreak/>
        <w:t>1. Природные условия</w:t>
      </w:r>
      <w:bookmarkEnd w:id="49"/>
      <w:bookmarkEnd w:id="50"/>
      <w:bookmarkEnd w:id="51"/>
    </w:p>
    <w:p w:rsidR="004F7A79" w:rsidRPr="00651EC5" w:rsidRDefault="004F7A79" w:rsidP="00651EC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_Toc331600101"/>
      <w:bookmarkStart w:id="53" w:name="_Toc350329831"/>
      <w:bookmarkStart w:id="54" w:name="_Toc473209092"/>
      <w:r w:rsidRPr="00651EC5">
        <w:rPr>
          <w:rFonts w:ascii="Times New Roman" w:hAnsi="Times New Roman" w:cs="Times New Roman"/>
          <w:sz w:val="24"/>
          <w:szCs w:val="24"/>
        </w:rPr>
        <w:t>1.1. Климатическая характеристика.</w:t>
      </w:r>
      <w:bookmarkEnd w:id="52"/>
      <w:bookmarkEnd w:id="53"/>
      <w:bookmarkEnd w:id="54"/>
    </w:p>
    <w:p w:rsidR="004F7A79" w:rsidRPr="00651EC5" w:rsidRDefault="004F7A79" w:rsidP="00651EC5">
      <w:pPr>
        <w:autoSpaceDE w:val="0"/>
        <w:autoSpaceDN w:val="0"/>
        <w:adjustRightInd w:val="0"/>
        <w:ind w:firstLine="567"/>
        <w:jc w:val="both"/>
        <w:rPr>
          <w:rFonts w:eastAsia="ArialMT"/>
        </w:rPr>
      </w:pPr>
      <w:bookmarkStart w:id="55" w:name="_Toc331600102"/>
      <w:r w:rsidRPr="00651EC5">
        <w:t xml:space="preserve">Климат </w:t>
      </w:r>
      <w:r>
        <w:t>района</w:t>
      </w:r>
      <w:r w:rsidRPr="00651EC5">
        <w:t xml:space="preserve"> по общим характеристикам относится к </w:t>
      </w:r>
      <w:proofErr w:type="gramStart"/>
      <w:r w:rsidRPr="00651EC5">
        <w:t>умеренному</w:t>
      </w:r>
      <w:proofErr w:type="gramEnd"/>
      <w:r w:rsidRPr="00651EC5">
        <w:t xml:space="preserve"> </w:t>
      </w:r>
      <w:hyperlink r:id="rId7" w:tooltip="Континентальный климат" w:history="1">
        <w:r w:rsidRPr="00651EC5">
          <w:rPr>
            <w:rStyle w:val="a7"/>
            <w:color w:val="auto"/>
            <w:u w:val="none"/>
          </w:rPr>
          <w:t>континентальному</w:t>
        </w:r>
      </w:hyperlink>
      <w:r w:rsidRPr="00651EC5">
        <w:t xml:space="preserve"> (переходный от умеренно-континентального к резко континентальному).</w:t>
      </w:r>
      <w:r w:rsidRPr="00651EC5">
        <w:rPr>
          <w:rFonts w:eastAsia="ArialMT"/>
        </w:rPr>
        <w:t xml:space="preserve"> Отличается значительными колебаниями сезонных месячных и суточных температур, холодной продолжительной зимой и коротким жарким летом. Зимой континентальный воздух сильно охлаждается под снегом.  </w:t>
      </w:r>
      <w:r>
        <w:t>П.</w:t>
      </w:r>
      <w:proofErr w:type="gramStart"/>
      <w:r>
        <w:t>Садовый</w:t>
      </w:r>
      <w:proofErr w:type="gramEnd"/>
      <w:r>
        <w:t xml:space="preserve"> </w:t>
      </w:r>
      <w:r w:rsidRPr="00651EC5">
        <w:t xml:space="preserve">находится в </w:t>
      </w:r>
      <w:hyperlink r:id="rId8" w:tooltip="Лесостепь" w:history="1">
        <w:r w:rsidRPr="00651EC5">
          <w:rPr>
            <w:rStyle w:val="a7"/>
            <w:color w:val="auto"/>
            <w:u w:val="none"/>
          </w:rPr>
          <w:t>лесостепной</w:t>
        </w:r>
      </w:hyperlink>
      <w:r w:rsidRPr="00651EC5">
        <w:t xml:space="preserve"> зоне Челябинской области.</w:t>
      </w:r>
    </w:p>
    <w:p w:rsidR="004F7A79" w:rsidRPr="00063481" w:rsidRDefault="004F7A79" w:rsidP="00651EC5">
      <w:pPr>
        <w:autoSpaceDE w:val="0"/>
        <w:autoSpaceDN w:val="0"/>
        <w:adjustRightInd w:val="0"/>
        <w:ind w:firstLine="567"/>
        <w:jc w:val="both"/>
        <w:rPr>
          <w:rFonts w:eastAsia="ArialMT"/>
        </w:rPr>
      </w:pPr>
      <w:r w:rsidRPr="004052C4">
        <w:rPr>
          <w:rFonts w:eastAsia="ArialMT"/>
        </w:rPr>
        <w:t>Средняя температура января -15,4</w:t>
      </w:r>
      <w:r w:rsidRPr="004052C4">
        <w:rPr>
          <w:rFonts w:eastAsia="ArialMT"/>
          <w:vertAlign w:val="superscript"/>
        </w:rPr>
        <w:t>о</w:t>
      </w:r>
      <w:r w:rsidRPr="004052C4">
        <w:rPr>
          <w:rFonts w:eastAsia="ArialMT"/>
        </w:rPr>
        <w:t>С, абсолютный</w:t>
      </w:r>
      <w:r w:rsidRPr="00063481">
        <w:rPr>
          <w:rFonts w:eastAsia="ArialMT"/>
        </w:rPr>
        <w:t xml:space="preserve"> минимум -52</w:t>
      </w:r>
      <w:r w:rsidRPr="00063481">
        <w:rPr>
          <w:rFonts w:eastAsia="ArialMT"/>
          <w:vertAlign w:val="superscript"/>
        </w:rPr>
        <w:t>о</w:t>
      </w:r>
      <w:r w:rsidRPr="00063481">
        <w:rPr>
          <w:rFonts w:eastAsia="ArialMT"/>
        </w:rPr>
        <w:t>С.</w:t>
      </w:r>
    </w:p>
    <w:p w:rsidR="004F7A79" w:rsidRPr="00063481" w:rsidRDefault="004F7A79" w:rsidP="00651EC5">
      <w:pPr>
        <w:autoSpaceDE w:val="0"/>
        <w:autoSpaceDN w:val="0"/>
        <w:adjustRightInd w:val="0"/>
        <w:ind w:firstLine="567"/>
        <w:jc w:val="both"/>
        <w:rPr>
          <w:rFonts w:eastAsia="ArialMT"/>
        </w:rPr>
      </w:pPr>
      <w:r w:rsidRPr="00063481">
        <w:rPr>
          <w:rFonts w:eastAsia="ArialMT"/>
        </w:rPr>
        <w:t>Лето длится более 4-х месяцев с начала мая до середины сентября. Средняя температура июля +23,8</w:t>
      </w:r>
      <w:r w:rsidRPr="00063481">
        <w:rPr>
          <w:rFonts w:eastAsia="ArialMT"/>
          <w:vertAlign w:val="superscript"/>
        </w:rPr>
        <w:t>о</w:t>
      </w:r>
      <w:r w:rsidRPr="00063481">
        <w:rPr>
          <w:rFonts w:eastAsia="ArialMT"/>
        </w:rPr>
        <w:t>С, абсолютный максимум +39</w:t>
      </w:r>
      <w:r w:rsidRPr="00063481">
        <w:rPr>
          <w:rFonts w:eastAsia="ArialMT"/>
          <w:vertAlign w:val="superscript"/>
        </w:rPr>
        <w:t>о</w:t>
      </w:r>
      <w:r w:rsidRPr="00063481">
        <w:rPr>
          <w:rFonts w:eastAsia="ArialMT"/>
        </w:rPr>
        <w:t xml:space="preserve">С. Лето характерно солнечной теплой, нередко жаркой сухой погодой, которая чередуется с короткими дождливыми периодами. Возможны </w:t>
      </w:r>
      <w:proofErr w:type="spellStart"/>
      <w:r w:rsidRPr="00063481">
        <w:rPr>
          <w:rFonts w:eastAsia="ArialMT"/>
        </w:rPr>
        <w:t>бездождевые</w:t>
      </w:r>
      <w:proofErr w:type="spellEnd"/>
      <w:r w:rsidRPr="00063481">
        <w:rPr>
          <w:rFonts w:eastAsia="ArialMT"/>
        </w:rPr>
        <w:t xml:space="preserve"> периоды, нередко длительные, когда наступает засуха и отмечаются суховеи.</w:t>
      </w:r>
    </w:p>
    <w:p w:rsidR="004F7A79" w:rsidRPr="00063481" w:rsidRDefault="004F7A79" w:rsidP="00651EC5">
      <w:pPr>
        <w:autoSpaceDE w:val="0"/>
        <w:autoSpaceDN w:val="0"/>
        <w:adjustRightInd w:val="0"/>
        <w:ind w:firstLine="708"/>
        <w:jc w:val="both"/>
        <w:rPr>
          <w:rFonts w:eastAsia="ArialMT"/>
        </w:rPr>
      </w:pPr>
      <w:r w:rsidRPr="00063481">
        <w:rPr>
          <w:rFonts w:eastAsia="ArialMT"/>
        </w:rPr>
        <w:t xml:space="preserve">Весна начинается в конце марта и заканчивается в середине мая, </w:t>
      </w:r>
      <w:proofErr w:type="gramStart"/>
      <w:r w:rsidRPr="00063481">
        <w:rPr>
          <w:rFonts w:eastAsia="ArialMT"/>
        </w:rPr>
        <w:t>при</w:t>
      </w:r>
      <w:proofErr w:type="gramEnd"/>
    </w:p>
    <w:p w:rsidR="004F7A79" w:rsidRPr="00063481" w:rsidRDefault="004F7A79" w:rsidP="00651EC5">
      <w:pPr>
        <w:autoSpaceDE w:val="0"/>
        <w:autoSpaceDN w:val="0"/>
        <w:adjustRightInd w:val="0"/>
        <w:jc w:val="both"/>
        <w:rPr>
          <w:rFonts w:eastAsia="ArialMT"/>
        </w:rPr>
      </w:pPr>
      <w:proofErr w:type="gramStart"/>
      <w:r w:rsidRPr="00063481">
        <w:rPr>
          <w:rFonts w:eastAsia="ArialMT"/>
        </w:rPr>
        <w:t>этом</w:t>
      </w:r>
      <w:proofErr w:type="gramEnd"/>
      <w:r w:rsidRPr="00063481">
        <w:rPr>
          <w:rFonts w:eastAsia="ArialMT"/>
        </w:rPr>
        <w:t xml:space="preserve"> на фоне общего потепления наблюдаются возвраты холодов, обусловленные влиянием арктических циклонов, последние заморозки могут наблюдаться в конце мая. Продолжительность безморозного периода – 125 дней.</w:t>
      </w:r>
    </w:p>
    <w:p w:rsidR="004F7A79" w:rsidRPr="00063481" w:rsidRDefault="004F7A79" w:rsidP="00651EC5">
      <w:pPr>
        <w:autoSpaceDE w:val="0"/>
        <w:autoSpaceDN w:val="0"/>
        <w:adjustRightInd w:val="0"/>
        <w:ind w:firstLine="708"/>
        <w:jc w:val="both"/>
        <w:rPr>
          <w:rFonts w:eastAsia="ArialMT"/>
        </w:rPr>
      </w:pPr>
      <w:r w:rsidRPr="00063481">
        <w:rPr>
          <w:rFonts w:eastAsia="ArialMT"/>
        </w:rPr>
        <w:t>Осенний период начинается в середине сентября, характеризуется понижениями температуры, первыми заморозками. Осадки в осенний период</w:t>
      </w:r>
      <w:r>
        <w:rPr>
          <w:rFonts w:eastAsia="ArialMT"/>
        </w:rPr>
        <w:t xml:space="preserve"> </w:t>
      </w:r>
      <w:r w:rsidRPr="00063481">
        <w:rPr>
          <w:rFonts w:eastAsia="ArialMT"/>
        </w:rPr>
        <w:t>имеют обложной характер и малую интенсивность.</w:t>
      </w:r>
    </w:p>
    <w:p w:rsidR="004F7A79" w:rsidRPr="00063481" w:rsidRDefault="004F7A79" w:rsidP="00651EC5">
      <w:pPr>
        <w:autoSpaceDE w:val="0"/>
        <w:autoSpaceDN w:val="0"/>
        <w:adjustRightInd w:val="0"/>
        <w:ind w:firstLine="567"/>
        <w:jc w:val="both"/>
        <w:rPr>
          <w:rFonts w:eastAsia="ArialMT"/>
        </w:rPr>
      </w:pPr>
      <w:r w:rsidRPr="00063481">
        <w:rPr>
          <w:rFonts w:eastAsia="ArialMT"/>
        </w:rPr>
        <w:t>Первое появление снежного покрова приходится на начало октября. Устойчивый снежный покров образуется в первой декаде ноября, разрушается – во второй декаде апреля.</w:t>
      </w:r>
    </w:p>
    <w:p w:rsidR="004F7A79" w:rsidRDefault="004F7A79" w:rsidP="00651EC5">
      <w:pPr>
        <w:autoSpaceDE w:val="0"/>
        <w:autoSpaceDN w:val="0"/>
        <w:adjustRightInd w:val="0"/>
        <w:ind w:firstLine="708"/>
        <w:jc w:val="both"/>
        <w:rPr>
          <w:rFonts w:eastAsia="ArialMT"/>
        </w:rPr>
      </w:pPr>
      <w:r w:rsidRPr="00063481">
        <w:rPr>
          <w:rFonts w:eastAsia="ArialMT"/>
        </w:rPr>
        <w:t>Высота снежного покрова достигает 0,46 м, запас воды в снежном покрове – 72 мм.</w:t>
      </w:r>
    </w:p>
    <w:p w:rsidR="004F7A79" w:rsidRPr="00063481" w:rsidRDefault="004F7A79" w:rsidP="00651EC5">
      <w:pPr>
        <w:autoSpaceDE w:val="0"/>
        <w:autoSpaceDN w:val="0"/>
        <w:adjustRightInd w:val="0"/>
        <w:ind w:firstLine="708"/>
        <w:jc w:val="both"/>
        <w:rPr>
          <w:rFonts w:eastAsia="ArialMT"/>
        </w:rPr>
      </w:pPr>
      <w:r w:rsidRPr="00063481">
        <w:rPr>
          <w:rFonts w:eastAsia="ArialMT"/>
        </w:rPr>
        <w:t>Территория относится к зоне достаточного увлажнения. Среднее многолетнее количество осадков составляет 436 мм, из них 30% приходится на зимний период. Максимум осадков наблюдается в июле, минимум – в феврале.</w:t>
      </w:r>
    </w:p>
    <w:p w:rsidR="004F7A79" w:rsidRPr="00063481" w:rsidRDefault="004F7A79" w:rsidP="00651EC5">
      <w:pPr>
        <w:autoSpaceDE w:val="0"/>
        <w:autoSpaceDN w:val="0"/>
        <w:adjustRightInd w:val="0"/>
        <w:ind w:firstLine="567"/>
        <w:jc w:val="both"/>
        <w:rPr>
          <w:rFonts w:eastAsia="ArialMT"/>
        </w:rPr>
      </w:pPr>
      <w:r w:rsidRPr="00063481">
        <w:rPr>
          <w:rFonts w:eastAsia="ArialMT"/>
        </w:rPr>
        <w:t>Максимальная глубина промерзания почвы 190 см.</w:t>
      </w:r>
    </w:p>
    <w:p w:rsidR="004F7A79" w:rsidRPr="00BB7A24" w:rsidRDefault="004F7A79" w:rsidP="00651EC5">
      <w:pPr>
        <w:shd w:val="clear" w:color="auto" w:fill="FFFFFF"/>
        <w:ind w:left="29" w:firstLine="624"/>
        <w:jc w:val="right"/>
      </w:pPr>
      <w:r w:rsidRPr="00BB7A24">
        <w:t>Таблица 1.1.1.</w:t>
      </w:r>
    </w:p>
    <w:p w:rsidR="004F7A79" w:rsidRPr="00BB7A24" w:rsidRDefault="004F7A79" w:rsidP="00651EC5">
      <w:pPr>
        <w:jc w:val="center"/>
      </w:pPr>
      <w:r w:rsidRPr="00BB7A24">
        <w:t xml:space="preserve">Климат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9"/>
        <w:gridCol w:w="601"/>
        <w:gridCol w:w="708"/>
        <w:gridCol w:w="671"/>
        <w:gridCol w:w="618"/>
        <w:gridCol w:w="590"/>
        <w:gridCol w:w="709"/>
        <w:gridCol w:w="701"/>
        <w:gridCol w:w="587"/>
        <w:gridCol w:w="683"/>
        <w:gridCol w:w="596"/>
        <w:gridCol w:w="705"/>
        <w:gridCol w:w="589"/>
        <w:gridCol w:w="566"/>
      </w:tblGrid>
      <w:tr w:rsidR="004F7A79" w:rsidRPr="00BB7A24" w:rsidTr="00DB4E0F">
        <w:trPr>
          <w:jc w:val="center"/>
        </w:trPr>
        <w:tc>
          <w:tcPr>
            <w:tcW w:w="1227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34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Янв.</w:t>
            </w:r>
          </w:p>
        </w:tc>
        <w:tc>
          <w:tcPr>
            <w:tcW w:w="410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Февр.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Апр.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Авг.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Сент.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Окт.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4E0F">
              <w:rPr>
                <w:color w:val="000000"/>
                <w:sz w:val="20"/>
                <w:szCs w:val="20"/>
              </w:rPr>
              <w:t>Нояб</w:t>
            </w:r>
            <w:proofErr w:type="spellEnd"/>
            <w:r w:rsidRPr="00DB4E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Дек.</w:t>
            </w:r>
          </w:p>
        </w:tc>
        <w:tc>
          <w:tcPr>
            <w:tcW w:w="259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4F7A79" w:rsidRPr="00BB7A24" w:rsidTr="00DB4E0F">
        <w:trPr>
          <w:jc w:val="center"/>
        </w:trPr>
        <w:tc>
          <w:tcPr>
            <w:tcW w:w="1227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 xml:space="preserve">Абсолютный максимум, </w:t>
            </w:r>
            <w:r w:rsidRPr="00DB4E0F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DB4E0F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4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410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59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4F7A79" w:rsidRPr="00BB7A24" w:rsidTr="00DB4E0F">
        <w:trPr>
          <w:jc w:val="center"/>
        </w:trPr>
        <w:tc>
          <w:tcPr>
            <w:tcW w:w="1227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 xml:space="preserve">Средний максимум, </w:t>
            </w:r>
            <w:r w:rsidRPr="00DB4E0F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DB4E0F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4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-10,8</w:t>
            </w:r>
          </w:p>
        </w:tc>
        <w:tc>
          <w:tcPr>
            <w:tcW w:w="410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-8,1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-7,7</w:t>
            </w:r>
          </w:p>
        </w:tc>
        <w:tc>
          <w:tcPr>
            <w:tcW w:w="259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4F7A79" w:rsidRPr="00BB7A24" w:rsidTr="00DB4E0F">
        <w:trPr>
          <w:jc w:val="center"/>
        </w:trPr>
        <w:tc>
          <w:tcPr>
            <w:tcW w:w="1227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 xml:space="preserve">Средняя температура, </w:t>
            </w:r>
            <w:r w:rsidRPr="00DB4E0F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DB4E0F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4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-14,1</w:t>
            </w:r>
          </w:p>
        </w:tc>
        <w:tc>
          <w:tcPr>
            <w:tcW w:w="410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-12,5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-4,8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-5,2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-11,1</w:t>
            </w:r>
          </w:p>
        </w:tc>
        <w:tc>
          <w:tcPr>
            <w:tcW w:w="259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4F7A79" w:rsidRPr="00BB7A24" w:rsidTr="00DB4E0F">
        <w:trPr>
          <w:jc w:val="center"/>
        </w:trPr>
        <w:tc>
          <w:tcPr>
            <w:tcW w:w="1227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 xml:space="preserve">Средний минимум, </w:t>
            </w:r>
            <w:r w:rsidRPr="00DB4E0F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DB4E0F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4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-21</w:t>
            </w:r>
          </w:p>
        </w:tc>
        <w:tc>
          <w:tcPr>
            <w:tcW w:w="410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-19,3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-12,2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-0,8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-9,3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-16,9</w:t>
            </w:r>
          </w:p>
        </w:tc>
        <w:tc>
          <w:tcPr>
            <w:tcW w:w="259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-2,5</w:t>
            </w:r>
          </w:p>
        </w:tc>
      </w:tr>
      <w:tr w:rsidR="004F7A79" w:rsidRPr="00BB7A24" w:rsidTr="00DB4E0F">
        <w:trPr>
          <w:jc w:val="center"/>
        </w:trPr>
        <w:tc>
          <w:tcPr>
            <w:tcW w:w="1227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 xml:space="preserve">Абсолютный минимум, </w:t>
            </w:r>
            <w:r w:rsidRPr="00DB4E0F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DB4E0F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4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-48,1</w:t>
            </w:r>
          </w:p>
        </w:tc>
        <w:tc>
          <w:tcPr>
            <w:tcW w:w="410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-45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-36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-26,3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-11,1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-2,9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-10,1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-24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-36,4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-42,6</w:t>
            </w:r>
          </w:p>
        </w:tc>
        <w:tc>
          <w:tcPr>
            <w:tcW w:w="259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-48,1</w:t>
            </w:r>
          </w:p>
        </w:tc>
      </w:tr>
      <w:tr w:rsidR="004F7A79" w:rsidRPr="00BB7A24" w:rsidTr="00DB4E0F">
        <w:trPr>
          <w:jc w:val="center"/>
        </w:trPr>
        <w:tc>
          <w:tcPr>
            <w:tcW w:w="1227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 xml:space="preserve">Норма осадков, </w:t>
            </w:r>
            <w:proofErr w:type="gramStart"/>
            <w:r w:rsidRPr="00DB4E0F"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4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0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7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9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429</w:t>
            </w:r>
          </w:p>
        </w:tc>
      </w:tr>
    </w:tbl>
    <w:p w:rsidR="004F7A79" w:rsidRDefault="004F7A79" w:rsidP="00651EC5">
      <w:pPr>
        <w:shd w:val="clear" w:color="auto" w:fill="FFFFFF"/>
        <w:ind w:left="29" w:firstLine="624"/>
        <w:jc w:val="both"/>
        <w:rPr>
          <w:color w:val="000000"/>
        </w:rPr>
      </w:pPr>
      <w:r>
        <w:rPr>
          <w:color w:val="000000"/>
        </w:rPr>
        <w:t xml:space="preserve">*Источник – Челябинский </w:t>
      </w:r>
      <w:proofErr w:type="spellStart"/>
      <w:r>
        <w:rPr>
          <w:color w:val="000000"/>
        </w:rPr>
        <w:t>Гидрометеоцентр</w:t>
      </w:r>
      <w:proofErr w:type="spellEnd"/>
      <w:r>
        <w:rPr>
          <w:color w:val="000000"/>
        </w:rPr>
        <w:t>.</w:t>
      </w:r>
    </w:p>
    <w:p w:rsidR="004F7A79" w:rsidRPr="00BB7A24" w:rsidRDefault="004F7A79" w:rsidP="00651EC5">
      <w:pPr>
        <w:shd w:val="clear" w:color="auto" w:fill="FFFFFF"/>
        <w:ind w:left="29" w:firstLine="624"/>
        <w:jc w:val="right"/>
      </w:pPr>
      <w:r w:rsidRPr="00BB7A24">
        <w:t>Таблица 1.1.</w:t>
      </w:r>
      <w:r>
        <w:t>2</w:t>
      </w:r>
      <w:r w:rsidRPr="00BB7A24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5"/>
        <w:gridCol w:w="615"/>
        <w:gridCol w:w="707"/>
        <w:gridCol w:w="670"/>
        <w:gridCol w:w="617"/>
        <w:gridCol w:w="615"/>
        <w:gridCol w:w="708"/>
        <w:gridCol w:w="700"/>
        <w:gridCol w:w="615"/>
        <w:gridCol w:w="682"/>
        <w:gridCol w:w="615"/>
        <w:gridCol w:w="704"/>
        <w:gridCol w:w="615"/>
        <w:gridCol w:w="615"/>
      </w:tblGrid>
      <w:tr w:rsidR="004F7A79" w:rsidRPr="00BB7A24" w:rsidTr="00DB4E0F">
        <w:trPr>
          <w:jc w:val="center"/>
        </w:trPr>
        <w:tc>
          <w:tcPr>
            <w:tcW w:w="698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12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Янв.</w:t>
            </w:r>
          </w:p>
        </w:tc>
        <w:tc>
          <w:tcPr>
            <w:tcW w:w="359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Февр.</w:t>
            </w:r>
          </w:p>
        </w:tc>
        <w:tc>
          <w:tcPr>
            <w:tcW w:w="340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13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Апр.</w:t>
            </w:r>
          </w:p>
        </w:tc>
        <w:tc>
          <w:tcPr>
            <w:tcW w:w="312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59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355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312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Авг.</w:t>
            </w:r>
          </w:p>
        </w:tc>
        <w:tc>
          <w:tcPr>
            <w:tcW w:w="34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Сент.</w:t>
            </w:r>
          </w:p>
        </w:tc>
        <w:tc>
          <w:tcPr>
            <w:tcW w:w="312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Окт.</w:t>
            </w:r>
          </w:p>
        </w:tc>
        <w:tc>
          <w:tcPr>
            <w:tcW w:w="357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4E0F">
              <w:rPr>
                <w:color w:val="000000"/>
                <w:sz w:val="20"/>
                <w:szCs w:val="20"/>
              </w:rPr>
              <w:t>Нояб</w:t>
            </w:r>
            <w:proofErr w:type="spellEnd"/>
            <w:r w:rsidRPr="00DB4E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2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Дек.</w:t>
            </w:r>
          </w:p>
        </w:tc>
        <w:tc>
          <w:tcPr>
            <w:tcW w:w="312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4F7A79" w:rsidRPr="00BB7A24" w:rsidTr="00DB4E0F">
        <w:trPr>
          <w:jc w:val="center"/>
        </w:trPr>
        <w:tc>
          <w:tcPr>
            <w:tcW w:w="698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Абсолютного максимума</w:t>
            </w:r>
          </w:p>
        </w:tc>
        <w:tc>
          <w:tcPr>
            <w:tcW w:w="312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1948</w:t>
            </w:r>
          </w:p>
        </w:tc>
        <w:tc>
          <w:tcPr>
            <w:tcW w:w="359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40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313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12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1952</w:t>
            </w:r>
          </w:p>
        </w:tc>
        <w:tc>
          <w:tcPr>
            <w:tcW w:w="359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1948</w:t>
            </w:r>
          </w:p>
        </w:tc>
        <w:tc>
          <w:tcPr>
            <w:tcW w:w="355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1952</w:t>
            </w:r>
          </w:p>
        </w:tc>
        <w:tc>
          <w:tcPr>
            <w:tcW w:w="312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1937</w:t>
            </w:r>
          </w:p>
        </w:tc>
        <w:tc>
          <w:tcPr>
            <w:tcW w:w="34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1936</w:t>
            </w:r>
          </w:p>
        </w:tc>
        <w:tc>
          <w:tcPr>
            <w:tcW w:w="312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1936</w:t>
            </w:r>
          </w:p>
        </w:tc>
        <w:tc>
          <w:tcPr>
            <w:tcW w:w="357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1937</w:t>
            </w:r>
          </w:p>
        </w:tc>
        <w:tc>
          <w:tcPr>
            <w:tcW w:w="312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1947</w:t>
            </w:r>
          </w:p>
        </w:tc>
        <w:tc>
          <w:tcPr>
            <w:tcW w:w="312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1952</w:t>
            </w:r>
          </w:p>
        </w:tc>
      </w:tr>
      <w:tr w:rsidR="004F7A79" w:rsidRPr="00BB7A24" w:rsidTr="00DB4E0F">
        <w:trPr>
          <w:jc w:val="center"/>
        </w:trPr>
        <w:tc>
          <w:tcPr>
            <w:tcW w:w="698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Абсолютного</w:t>
            </w:r>
          </w:p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минимума</w:t>
            </w:r>
          </w:p>
        </w:tc>
        <w:tc>
          <w:tcPr>
            <w:tcW w:w="312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359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40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13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12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1952</w:t>
            </w:r>
          </w:p>
        </w:tc>
        <w:tc>
          <w:tcPr>
            <w:tcW w:w="359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55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12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46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1955</w:t>
            </w:r>
          </w:p>
        </w:tc>
        <w:tc>
          <w:tcPr>
            <w:tcW w:w="312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57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1953</w:t>
            </w:r>
          </w:p>
        </w:tc>
        <w:tc>
          <w:tcPr>
            <w:tcW w:w="312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1955</w:t>
            </w:r>
          </w:p>
        </w:tc>
        <w:tc>
          <w:tcPr>
            <w:tcW w:w="312" w:type="pct"/>
          </w:tcPr>
          <w:p w:rsidR="004F7A79" w:rsidRPr="00DB4E0F" w:rsidRDefault="004F7A79" w:rsidP="00DB4E0F">
            <w:pPr>
              <w:jc w:val="center"/>
              <w:rPr>
                <w:color w:val="000000"/>
                <w:sz w:val="20"/>
                <w:szCs w:val="20"/>
              </w:rPr>
            </w:pPr>
            <w:r w:rsidRPr="00DB4E0F">
              <w:rPr>
                <w:color w:val="000000"/>
                <w:sz w:val="20"/>
                <w:szCs w:val="20"/>
              </w:rPr>
              <w:t>1979</w:t>
            </w:r>
          </w:p>
        </w:tc>
      </w:tr>
    </w:tbl>
    <w:p w:rsidR="004F7A79" w:rsidRDefault="004F7A79" w:rsidP="00651EC5">
      <w:pPr>
        <w:shd w:val="clear" w:color="auto" w:fill="FFFFFF"/>
        <w:ind w:left="29" w:firstLine="624"/>
        <w:jc w:val="both"/>
        <w:rPr>
          <w:color w:val="000000"/>
        </w:rPr>
      </w:pPr>
      <w:r>
        <w:rPr>
          <w:color w:val="000000"/>
        </w:rPr>
        <w:t xml:space="preserve">*Источник – Челябинский </w:t>
      </w:r>
      <w:proofErr w:type="spellStart"/>
      <w:r>
        <w:rPr>
          <w:color w:val="000000"/>
        </w:rPr>
        <w:t>Гидрометеоцентр</w:t>
      </w:r>
      <w:proofErr w:type="spellEnd"/>
      <w:r>
        <w:rPr>
          <w:color w:val="000000"/>
        </w:rPr>
        <w:t>.</w:t>
      </w:r>
    </w:p>
    <w:p w:rsidR="004F7A79" w:rsidRDefault="004F7A79" w:rsidP="00651EC5">
      <w:pPr>
        <w:shd w:val="clear" w:color="auto" w:fill="FFFFFF"/>
        <w:ind w:left="29" w:firstLine="624"/>
        <w:jc w:val="both"/>
        <w:rPr>
          <w:color w:val="000000"/>
        </w:rPr>
      </w:pPr>
    </w:p>
    <w:p w:rsidR="004F7A79" w:rsidRDefault="004F7A79" w:rsidP="00651EC5">
      <w:pPr>
        <w:shd w:val="clear" w:color="auto" w:fill="FFFFFF"/>
        <w:ind w:left="29" w:firstLine="538"/>
        <w:jc w:val="both"/>
        <w:rPr>
          <w:color w:val="000000"/>
        </w:rPr>
      </w:pPr>
      <w:r>
        <w:rPr>
          <w:color w:val="000000"/>
        </w:rPr>
        <w:lastRenderedPageBreak/>
        <w:t xml:space="preserve">Челябинская область расположена почти в центре громадного материка Евразия. Особенности ветрового режима связаны с характером общей циркуляции атмосферы, в котором преобладает западное направление переноса воздушных масс. Также на формирование розы ветров рассматриваемого района оказывают существенную роль Уральские горы, находящиеся в западной части области. Расположение Урала поперек пути основных переносов воздушных масс вызывает деформацию потоков и ослабляет скорость ветра. Горная система влияет и на направление воздушных масс, движущихся под небольшим углом к ней: она заставляет воздушные массы течь вдоль одного из склонов гор, меняя направление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меридиональное. В целом за год в розе ветров г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елябинска и Сосновского района преобладают ветра южного, юго-западного и северо-западного направления. Наименьшая повторяемость у ветров восточного северо-восточного направления. В течение года распределение меняется. Зимой преобладают юго-западные и южные ветра, что связано влиянием азиатского антициклона. Летние месяцы характеризуются меньшей устойчивостью направлений, в основном преобладают ветры западные, северо-западные и северные. Средняя скорость ветра составляет 2-5 м/с. Сильные ветры со скоростью 15 м/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и более наблюдаются ежегодно, чаще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мае месяце, в среднем в году отмечается 14-16 дней с сильным ветром. По данным городской метеостанции 24% дней в году наблюдается штиль.</w:t>
      </w:r>
    </w:p>
    <w:p w:rsidR="004F7A79" w:rsidRPr="00063481" w:rsidRDefault="004F7A79" w:rsidP="00651EC5">
      <w:pPr>
        <w:autoSpaceDE w:val="0"/>
        <w:autoSpaceDN w:val="0"/>
        <w:adjustRightInd w:val="0"/>
        <w:ind w:left="29" w:firstLine="538"/>
        <w:jc w:val="both"/>
        <w:rPr>
          <w:rFonts w:eastAsia="ArialMT"/>
        </w:rPr>
      </w:pPr>
      <w:r w:rsidRPr="00063481">
        <w:rPr>
          <w:rFonts w:eastAsia="ArialMT"/>
        </w:rPr>
        <w:t>Ветровой режим характеризуется преобладанием северо-западных ветров в летний период и юго-западных ветров в зимний период. Летом ветры неустойчивы по направлению. Среднегодовая скорость ветра 4,6 м/</w:t>
      </w:r>
      <w:proofErr w:type="gramStart"/>
      <w:r w:rsidRPr="00063481">
        <w:rPr>
          <w:rFonts w:eastAsia="ArialMT"/>
        </w:rPr>
        <w:t>с</w:t>
      </w:r>
      <w:proofErr w:type="gramEnd"/>
      <w:r w:rsidRPr="00063481">
        <w:rPr>
          <w:rFonts w:eastAsia="ArialMT"/>
        </w:rPr>
        <w:t>.</w:t>
      </w:r>
    </w:p>
    <w:p w:rsidR="004F7A79" w:rsidRPr="00063481" w:rsidRDefault="004F7A79" w:rsidP="00651EC5">
      <w:pPr>
        <w:autoSpaceDE w:val="0"/>
        <w:autoSpaceDN w:val="0"/>
        <w:adjustRightInd w:val="0"/>
        <w:ind w:left="29" w:firstLine="538"/>
        <w:jc w:val="both"/>
        <w:rPr>
          <w:rFonts w:eastAsia="ArialMT"/>
        </w:rPr>
      </w:pPr>
      <w:r w:rsidRPr="00063481">
        <w:rPr>
          <w:rFonts w:eastAsia="ArialMT"/>
        </w:rPr>
        <w:t xml:space="preserve">По схеме климатического районирования для градостроительства, территория </w:t>
      </w:r>
      <w:r>
        <w:rPr>
          <w:rFonts w:eastAsia="ArialMT"/>
        </w:rPr>
        <w:t>п</w:t>
      </w:r>
      <w:proofErr w:type="gramStart"/>
      <w:r>
        <w:rPr>
          <w:rFonts w:eastAsia="ArialMT"/>
        </w:rPr>
        <w:t>.С</w:t>
      </w:r>
      <w:proofErr w:type="gramEnd"/>
      <w:r>
        <w:rPr>
          <w:rFonts w:eastAsia="ArialMT"/>
        </w:rPr>
        <w:t xml:space="preserve">адовый </w:t>
      </w:r>
      <w:r w:rsidRPr="00063481">
        <w:rPr>
          <w:rFonts w:eastAsia="ArialMT"/>
        </w:rPr>
        <w:t xml:space="preserve"> расположена в IВ климатическом подрайоне. </w:t>
      </w:r>
    </w:p>
    <w:p w:rsidR="004F7A79" w:rsidRPr="00063481" w:rsidRDefault="004F7A79" w:rsidP="00651EC5">
      <w:pPr>
        <w:autoSpaceDE w:val="0"/>
        <w:autoSpaceDN w:val="0"/>
        <w:adjustRightInd w:val="0"/>
        <w:ind w:left="29" w:firstLine="538"/>
        <w:jc w:val="both"/>
        <w:rPr>
          <w:rFonts w:eastAsia="ArialMT"/>
        </w:rPr>
      </w:pPr>
      <w:r w:rsidRPr="00063481">
        <w:rPr>
          <w:rFonts w:eastAsia="ArialMT"/>
        </w:rPr>
        <w:t>Средняя скорость ветра за год – 1,9 м/сек. Скорость ветра (И*), повторяемость превышения которой в году составляет 5% - 6 м/</w:t>
      </w:r>
      <w:proofErr w:type="gramStart"/>
      <w:r w:rsidRPr="00063481">
        <w:rPr>
          <w:rFonts w:eastAsia="ArialMT"/>
        </w:rPr>
        <w:t>с</w:t>
      </w:r>
      <w:proofErr w:type="gramEnd"/>
      <w:r w:rsidRPr="00063481">
        <w:rPr>
          <w:rFonts w:eastAsia="ArialMT"/>
        </w:rPr>
        <w:t>.</w:t>
      </w:r>
    </w:p>
    <w:p w:rsidR="004F7A79" w:rsidRPr="00BB7A24" w:rsidRDefault="004F7A79" w:rsidP="00651EC5">
      <w:pPr>
        <w:autoSpaceDE w:val="0"/>
        <w:autoSpaceDN w:val="0"/>
        <w:adjustRightInd w:val="0"/>
        <w:ind w:left="29" w:firstLine="538"/>
        <w:jc w:val="both"/>
        <w:rPr>
          <w:rFonts w:eastAsia="ArialMT"/>
        </w:rPr>
      </w:pPr>
      <w:r w:rsidRPr="00BB7A24">
        <w:rPr>
          <w:rFonts w:eastAsia="ArialMT"/>
        </w:rPr>
        <w:t>Коэффициент, зависящий от стратификации атмосферы - А=160.</w:t>
      </w:r>
    </w:p>
    <w:p w:rsidR="004F7A79" w:rsidRDefault="008E0596" w:rsidP="00651EC5">
      <w:pPr>
        <w:shd w:val="clear" w:color="auto" w:fill="FFFFFF"/>
        <w:ind w:left="29" w:firstLine="624"/>
        <w:jc w:val="center"/>
        <w:rPr>
          <w:color w:val="000000"/>
        </w:rPr>
      </w:pPr>
      <w:r w:rsidRPr="000D246C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oza_vetrov.jpg" style="width:202.5pt;height:219.75pt;visibility:visible">
            <v:imagedata r:id="rId9" o:title=""/>
          </v:shape>
        </w:pict>
      </w:r>
    </w:p>
    <w:p w:rsidR="004F7A79" w:rsidRDefault="004F7A79" w:rsidP="00651EC5">
      <w:pPr>
        <w:shd w:val="clear" w:color="auto" w:fill="FFFFFF"/>
        <w:ind w:left="29" w:firstLine="624"/>
        <w:jc w:val="both"/>
        <w:rPr>
          <w:color w:val="000000"/>
        </w:rPr>
      </w:pPr>
      <w:r>
        <w:rPr>
          <w:color w:val="000000"/>
        </w:rPr>
        <w:t xml:space="preserve">*Источник – Челябинский </w:t>
      </w:r>
      <w:proofErr w:type="spellStart"/>
      <w:r>
        <w:rPr>
          <w:color w:val="000000"/>
        </w:rPr>
        <w:t>Гидрометеоцентр</w:t>
      </w:r>
      <w:proofErr w:type="spellEnd"/>
      <w:r>
        <w:rPr>
          <w:color w:val="000000"/>
        </w:rPr>
        <w:t>.</w:t>
      </w:r>
    </w:p>
    <w:p w:rsidR="004F7A79" w:rsidRPr="000726D4" w:rsidRDefault="004F7A79" w:rsidP="000726D4">
      <w:pPr>
        <w:autoSpaceDE w:val="0"/>
        <w:autoSpaceDN w:val="0"/>
        <w:adjustRightInd w:val="0"/>
        <w:ind w:left="29" w:firstLine="538"/>
        <w:jc w:val="both"/>
        <w:rPr>
          <w:rFonts w:eastAsia="ArialMT"/>
          <w:b/>
        </w:rPr>
      </w:pPr>
      <w:r w:rsidRPr="000726D4">
        <w:rPr>
          <w:rFonts w:eastAsia="ArialMT"/>
          <w:b/>
        </w:rPr>
        <w:t>Выводы</w:t>
      </w:r>
      <w:r>
        <w:rPr>
          <w:rFonts w:eastAsia="ArialMT"/>
          <w:b/>
        </w:rPr>
        <w:t>.</w:t>
      </w:r>
    </w:p>
    <w:p w:rsidR="004F7A79" w:rsidRPr="000726D4" w:rsidRDefault="004F7A79" w:rsidP="003556EC">
      <w:pPr>
        <w:pStyle w:val="af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rialMT"/>
        </w:rPr>
      </w:pPr>
      <w:r w:rsidRPr="000726D4">
        <w:rPr>
          <w:rFonts w:eastAsia="ArialMT"/>
        </w:rPr>
        <w:t xml:space="preserve">согласно </w:t>
      </w:r>
      <w:proofErr w:type="spellStart"/>
      <w:r w:rsidRPr="000726D4">
        <w:rPr>
          <w:rFonts w:eastAsia="ArialMT"/>
        </w:rPr>
        <w:t>СНиП</w:t>
      </w:r>
      <w:proofErr w:type="spellEnd"/>
      <w:r w:rsidRPr="000726D4">
        <w:rPr>
          <w:rFonts w:eastAsia="ArialMT"/>
        </w:rPr>
        <w:t xml:space="preserve"> 23-01-99 «Строительная климатология» территория посёлка по климатическому районированию относится к строительно-климатической зоне I</w:t>
      </w:r>
      <w:proofErr w:type="gramStart"/>
      <w:r w:rsidRPr="000726D4">
        <w:rPr>
          <w:rFonts w:eastAsia="ArialMT"/>
        </w:rPr>
        <w:t xml:space="preserve"> В</w:t>
      </w:r>
      <w:proofErr w:type="gramEnd"/>
      <w:r w:rsidRPr="000726D4">
        <w:rPr>
          <w:rFonts w:eastAsia="ArialMT"/>
        </w:rPr>
        <w:t>;</w:t>
      </w:r>
    </w:p>
    <w:p w:rsidR="004F7A79" w:rsidRPr="000726D4" w:rsidRDefault="004F7A79" w:rsidP="003556EC">
      <w:pPr>
        <w:pStyle w:val="af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rialMT"/>
        </w:rPr>
      </w:pPr>
      <w:r w:rsidRPr="000726D4">
        <w:rPr>
          <w:rFonts w:eastAsia="ArialMT"/>
        </w:rPr>
        <w:t>климатические условия территории не вызывают ограничения для гражданского, промышленного строительства, а также хозяйственного освоения территории;</w:t>
      </w:r>
    </w:p>
    <w:p w:rsidR="004F7A79" w:rsidRDefault="004F7A79" w:rsidP="003556EC">
      <w:pPr>
        <w:pStyle w:val="af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rialMT"/>
        </w:rPr>
      </w:pPr>
      <w:r w:rsidRPr="000726D4">
        <w:rPr>
          <w:rFonts w:eastAsia="ArialMT"/>
        </w:rPr>
        <w:t xml:space="preserve">при размещении объектов гражданского строительства, промышленности и иных источников загрязнения окружающей среды необходимо учитывать розу ветров, более детально проанализировать рассеивающие способности атмосферы </w:t>
      </w:r>
      <w:r w:rsidRPr="000726D4">
        <w:rPr>
          <w:rFonts w:eastAsia="ArialMT"/>
        </w:rPr>
        <w:lastRenderedPageBreak/>
        <w:t>(температурные инверсии, туманы и др.), негативное влияние погодных явлений (сильные ветра, метели и др.).</w:t>
      </w:r>
    </w:p>
    <w:p w:rsidR="004F7A79" w:rsidRPr="000726D4" w:rsidRDefault="004F7A79" w:rsidP="000726D4">
      <w:pPr>
        <w:pStyle w:val="af0"/>
        <w:autoSpaceDE w:val="0"/>
        <w:autoSpaceDN w:val="0"/>
        <w:adjustRightInd w:val="0"/>
        <w:ind w:left="720"/>
        <w:jc w:val="both"/>
        <w:rPr>
          <w:rFonts w:eastAsia="ArialMT"/>
        </w:rPr>
      </w:pPr>
    </w:p>
    <w:p w:rsidR="004F7A79" w:rsidRPr="000726D4" w:rsidRDefault="004F7A79" w:rsidP="000726D4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_Toc350329832"/>
      <w:bookmarkStart w:id="57" w:name="_Toc473209093"/>
      <w:r w:rsidRPr="000726D4">
        <w:rPr>
          <w:rFonts w:ascii="Times New Roman" w:hAnsi="Times New Roman" w:cs="Times New Roman"/>
          <w:sz w:val="24"/>
          <w:szCs w:val="24"/>
        </w:rPr>
        <w:t>1.2. Рельеф, геологическое строение и гидрогеологическая характеристика.</w:t>
      </w:r>
      <w:bookmarkEnd w:id="55"/>
      <w:bookmarkEnd w:id="56"/>
      <w:bookmarkEnd w:id="57"/>
    </w:p>
    <w:p w:rsidR="004F7A79" w:rsidRPr="00855BA9" w:rsidRDefault="004F7A79" w:rsidP="00651EC5">
      <w:pPr>
        <w:ind w:firstLine="567"/>
        <w:jc w:val="both"/>
      </w:pPr>
      <w:r w:rsidRPr="00855BA9">
        <w:t xml:space="preserve">В геоморфологическом отношении территория района представляет собой </w:t>
      </w:r>
      <w:proofErr w:type="spellStart"/>
      <w:r w:rsidRPr="00855BA9">
        <w:t>пенепленизированную</w:t>
      </w:r>
      <w:proofErr w:type="spellEnd"/>
      <w:r w:rsidRPr="00855BA9">
        <w:t xml:space="preserve"> холмисто-увалистую равнину. Разделяющие холмы и увалы пространства имеют характер пологих ложбин, которые местами заболочены. Наиболее возвышенные участки сложены габбро, гранитами, а мелкосопочный рельеф приурочен к вулканогенно-осадочным породам.</w:t>
      </w:r>
    </w:p>
    <w:p w:rsidR="004F7A79" w:rsidRPr="00855BA9" w:rsidRDefault="004F7A79" w:rsidP="00651EC5">
      <w:pPr>
        <w:ind w:firstLine="567"/>
        <w:jc w:val="both"/>
      </w:pPr>
      <w:r w:rsidRPr="00855BA9">
        <w:t xml:space="preserve">Рельеф </w:t>
      </w:r>
      <w:r>
        <w:t>участка проектирования</w:t>
      </w:r>
      <w:r w:rsidRPr="00855BA9">
        <w:t xml:space="preserve"> спокойный, участок не имеет выраженного уклона.</w:t>
      </w:r>
    </w:p>
    <w:p w:rsidR="004F7A79" w:rsidRPr="00855BA9" w:rsidRDefault="004F7A79" w:rsidP="00651EC5">
      <w:pPr>
        <w:ind w:firstLine="567"/>
        <w:jc w:val="both"/>
      </w:pPr>
      <w:r>
        <w:t xml:space="preserve">В разделе использованы материалы Генерального плана </w:t>
      </w:r>
      <w:proofErr w:type="spellStart"/>
      <w:r>
        <w:t>Кременкульского</w:t>
      </w:r>
      <w:proofErr w:type="spellEnd"/>
      <w:r>
        <w:t xml:space="preserve"> сельского поселения (проект выполнен </w:t>
      </w:r>
      <w:r w:rsidRPr="00855BA9">
        <w:t>ООО «Предприятие Проект Плюс»</w:t>
      </w:r>
      <w:r>
        <w:t xml:space="preserve">, </w:t>
      </w:r>
      <w:proofErr w:type="gramStart"/>
      <w:r>
        <w:t>г</w:t>
      </w:r>
      <w:proofErr w:type="gramEnd"/>
      <w:r>
        <w:t>. Челябинск в 2010 г.)</w:t>
      </w:r>
    </w:p>
    <w:p w:rsidR="004F7A79" w:rsidRDefault="004F7A79" w:rsidP="00651EC5">
      <w:pPr>
        <w:shd w:val="clear" w:color="auto" w:fill="FFFFFF"/>
        <w:jc w:val="both"/>
      </w:pPr>
    </w:p>
    <w:p w:rsidR="004F7A79" w:rsidRPr="00651EC5" w:rsidRDefault="004F7A79" w:rsidP="00651EC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_Toc350329833"/>
      <w:bookmarkStart w:id="59" w:name="_Toc473209094"/>
      <w:r w:rsidRPr="00651EC5">
        <w:rPr>
          <w:rFonts w:ascii="Times New Roman" w:hAnsi="Times New Roman" w:cs="Times New Roman"/>
          <w:sz w:val="24"/>
          <w:szCs w:val="24"/>
        </w:rPr>
        <w:t>1.3. Гидрология и гидрография.</w:t>
      </w:r>
      <w:bookmarkEnd w:id="58"/>
      <w:bookmarkEnd w:id="59"/>
    </w:p>
    <w:p w:rsidR="004F7A79" w:rsidRPr="000726D4" w:rsidRDefault="004F7A79" w:rsidP="000726D4">
      <w:pPr>
        <w:ind w:firstLine="567"/>
        <w:jc w:val="both"/>
      </w:pPr>
      <w:r w:rsidRPr="000726D4">
        <w:t xml:space="preserve">Гидрографическая сеть посёлка </w:t>
      </w:r>
      <w:proofErr w:type="gramStart"/>
      <w:r w:rsidRPr="000726D4">
        <w:t>Садовый</w:t>
      </w:r>
      <w:proofErr w:type="gramEnd"/>
      <w:r w:rsidRPr="000726D4">
        <w:t xml:space="preserve"> представлена бессточным озером Большой </w:t>
      </w:r>
      <w:proofErr w:type="spellStart"/>
      <w:r w:rsidRPr="000726D4">
        <w:t>Кременкуль</w:t>
      </w:r>
      <w:proofErr w:type="spellEnd"/>
      <w:r w:rsidRPr="000726D4">
        <w:t>. Озеро относится к котловинному типу. Озера данного типа отличаются округлой формой</w:t>
      </w:r>
      <w:proofErr w:type="gramStart"/>
      <w:r w:rsidRPr="000726D4">
        <w:t xml:space="preserve"> ,</w:t>
      </w:r>
      <w:proofErr w:type="gramEnd"/>
      <w:r w:rsidRPr="000726D4">
        <w:t xml:space="preserve"> незначительной глубиной, пологими, часто заболоченными берегами. Дно озерной котловины имеет блюдцеобразную форму с постепенным понижением к середине.</w:t>
      </w:r>
    </w:p>
    <w:p w:rsidR="004F7A79" w:rsidRPr="000726D4" w:rsidRDefault="004F7A79" w:rsidP="000726D4">
      <w:pPr>
        <w:ind w:firstLine="567"/>
        <w:jc w:val="both"/>
      </w:pPr>
      <w:r w:rsidRPr="000726D4">
        <w:t xml:space="preserve">Озеро имеет площадь водной поверхности более 3 кв. км. </w:t>
      </w:r>
      <w:proofErr w:type="spellStart"/>
      <w:r w:rsidRPr="000726D4">
        <w:t>Водоохранная</w:t>
      </w:r>
      <w:proofErr w:type="spellEnd"/>
      <w:r w:rsidRPr="000726D4">
        <w:t xml:space="preserve"> зона составляет 50 м. Во время прохождения весенних половодий и осенних паводков возможно поднятие уровня воды.</w:t>
      </w:r>
    </w:p>
    <w:p w:rsidR="004F7A79" w:rsidRPr="000726D4" w:rsidRDefault="004F7A79" w:rsidP="000726D4">
      <w:pPr>
        <w:ind w:firstLine="567"/>
        <w:jc w:val="both"/>
      </w:pPr>
      <w:r w:rsidRPr="000726D4">
        <w:t xml:space="preserve">В 2008 г. ООО «НИЭП» был выполнен рабочий проект «Строительство сооружений по понижению уровня озер Большой и Малый </w:t>
      </w:r>
      <w:proofErr w:type="spellStart"/>
      <w:r w:rsidRPr="000726D4">
        <w:t>Кременкуль</w:t>
      </w:r>
      <w:proofErr w:type="spellEnd"/>
      <w:r w:rsidRPr="000726D4">
        <w:t xml:space="preserve"> в Сосновском муниципальном районе Челябинской области».</w:t>
      </w:r>
    </w:p>
    <w:p w:rsidR="004F7A79" w:rsidRPr="000726D4" w:rsidRDefault="004F7A79" w:rsidP="000726D4">
      <w:pPr>
        <w:ind w:firstLine="567"/>
        <w:jc w:val="both"/>
      </w:pPr>
      <w:r w:rsidRPr="000726D4">
        <w:t xml:space="preserve">По результатам гидрологических и </w:t>
      </w:r>
      <w:proofErr w:type="spellStart"/>
      <w:r w:rsidRPr="000726D4">
        <w:t>воднобалансовых</w:t>
      </w:r>
      <w:proofErr w:type="spellEnd"/>
      <w:r w:rsidRPr="000726D4">
        <w:t xml:space="preserve"> расчетов был установлен режим работы озера Большой </w:t>
      </w:r>
      <w:proofErr w:type="spellStart"/>
      <w:r w:rsidRPr="000726D4">
        <w:t>Кременкуль</w:t>
      </w:r>
      <w:proofErr w:type="spellEnd"/>
      <w:r w:rsidRPr="000726D4">
        <w:t xml:space="preserve"> в современных условиях и на перспективу после осуществления проектируемых мероприятий по понижению уровней.</w:t>
      </w:r>
    </w:p>
    <w:p w:rsidR="004F7A79" w:rsidRPr="000726D4" w:rsidRDefault="004F7A79" w:rsidP="000726D4">
      <w:pPr>
        <w:ind w:firstLine="567"/>
        <w:jc w:val="both"/>
      </w:pPr>
      <w:r w:rsidRPr="000726D4">
        <w:t xml:space="preserve">Основные морфометрические показатели озера </w:t>
      </w:r>
      <w:proofErr w:type="gramStart"/>
      <w:r w:rsidRPr="000726D4">
        <w:t>Большой</w:t>
      </w:r>
      <w:proofErr w:type="gramEnd"/>
      <w:r w:rsidRPr="000726D4">
        <w:t xml:space="preserve"> </w:t>
      </w:r>
      <w:proofErr w:type="spellStart"/>
      <w:r w:rsidRPr="000726D4">
        <w:t>Кременкуль</w:t>
      </w:r>
      <w:proofErr w:type="spellEnd"/>
      <w:r w:rsidRPr="000726D4">
        <w:t>:</w:t>
      </w:r>
    </w:p>
    <w:p w:rsidR="004F7A79" w:rsidRPr="000726D4" w:rsidRDefault="004F7A79" w:rsidP="000726D4">
      <w:pPr>
        <w:ind w:firstLine="567"/>
        <w:jc w:val="both"/>
      </w:pPr>
      <w:r w:rsidRPr="000726D4">
        <w:t>современный уровень Н = 260,75 м БС W = 14,87 млн. куб. м F = 4,4 кв. км;</w:t>
      </w:r>
    </w:p>
    <w:p w:rsidR="004F7A79" w:rsidRPr="000726D4" w:rsidRDefault="004F7A79" w:rsidP="000726D4">
      <w:pPr>
        <w:ind w:firstLine="567"/>
        <w:jc w:val="both"/>
      </w:pPr>
      <w:r w:rsidRPr="000726D4">
        <w:t>проектный уровень Н = 258,70 м БС W = 7,18 млн. куб. м F = 3,12 кв. км.</w:t>
      </w:r>
    </w:p>
    <w:p w:rsidR="004F7A79" w:rsidRPr="000726D4" w:rsidRDefault="004F7A79" w:rsidP="000726D4">
      <w:pPr>
        <w:ind w:firstLine="567"/>
        <w:jc w:val="both"/>
      </w:pPr>
      <w:r w:rsidRPr="000726D4">
        <w:t>Проектом предусматривается проведение следующих мероприятий для защиты территории от затопления:</w:t>
      </w:r>
    </w:p>
    <w:p w:rsidR="004F7A79" w:rsidRPr="000726D4" w:rsidRDefault="004F7A79" w:rsidP="003556EC">
      <w:pPr>
        <w:pStyle w:val="af0"/>
        <w:numPr>
          <w:ilvl w:val="0"/>
          <w:numId w:val="12"/>
        </w:numPr>
        <w:jc w:val="both"/>
      </w:pPr>
      <w:r w:rsidRPr="000726D4">
        <w:t xml:space="preserve">подсыпка территории затапливаемых участков до </w:t>
      </w:r>
      <w:proofErr w:type="spellStart"/>
      <w:r w:rsidRPr="000726D4">
        <w:t>незатапливаемых</w:t>
      </w:r>
      <w:proofErr w:type="spellEnd"/>
      <w:r w:rsidRPr="000726D4">
        <w:t xml:space="preserve"> отметок;</w:t>
      </w:r>
    </w:p>
    <w:p w:rsidR="004F7A79" w:rsidRPr="000726D4" w:rsidRDefault="004F7A79" w:rsidP="003556EC">
      <w:pPr>
        <w:pStyle w:val="af0"/>
        <w:numPr>
          <w:ilvl w:val="0"/>
          <w:numId w:val="12"/>
        </w:numPr>
        <w:jc w:val="both"/>
      </w:pPr>
      <w:proofErr w:type="spellStart"/>
      <w:r w:rsidRPr="000726D4">
        <w:t>берегоукрепление</w:t>
      </w:r>
      <w:proofErr w:type="spellEnd"/>
      <w:r w:rsidRPr="000726D4">
        <w:t xml:space="preserve"> подпорной стенкой;</w:t>
      </w:r>
    </w:p>
    <w:p w:rsidR="004F7A79" w:rsidRPr="000726D4" w:rsidRDefault="004F7A79" w:rsidP="003556EC">
      <w:pPr>
        <w:pStyle w:val="af0"/>
        <w:numPr>
          <w:ilvl w:val="0"/>
          <w:numId w:val="12"/>
        </w:numPr>
        <w:jc w:val="both"/>
      </w:pPr>
      <w:r w:rsidRPr="000726D4">
        <w:t>строительство набережных.</w:t>
      </w:r>
    </w:p>
    <w:p w:rsidR="004F7A79" w:rsidRPr="000726D4" w:rsidRDefault="004F7A79" w:rsidP="000726D4">
      <w:pPr>
        <w:ind w:firstLine="567"/>
        <w:jc w:val="both"/>
      </w:pPr>
      <w:r w:rsidRPr="000726D4">
        <w:t>Выбор способа защиты территории, а иногда и сочетания нескольких из них  следует производить для каждого населенного пункта в отдельности, исходя из условий инженерно-геологических изысканий и гидрологических наблюдений затопляемой территории на основе разработки вариантов и их технико-экономического сравнения.</w:t>
      </w:r>
    </w:p>
    <w:p w:rsidR="004F7A79" w:rsidRPr="000726D4" w:rsidRDefault="004F7A79" w:rsidP="000726D4">
      <w:pPr>
        <w:ind w:firstLine="567"/>
        <w:jc w:val="both"/>
      </w:pPr>
      <w:r w:rsidRPr="000726D4">
        <w:t xml:space="preserve">Грунтовые воды расположены на глубине 0,4-2,0 метров. Водовмещающими породами являются четвертичные отложения: глины, суглинки, пески среднезернистые, крупнозернистые, гравелистые, палеогеновые отложения: глины </w:t>
      </w:r>
      <w:proofErr w:type="spellStart"/>
      <w:r w:rsidRPr="000726D4">
        <w:t>опоковидные</w:t>
      </w:r>
      <w:proofErr w:type="spellEnd"/>
      <w:r w:rsidRPr="000726D4">
        <w:t xml:space="preserve">. Питание подземных вод происходит за счет озера Большой </w:t>
      </w:r>
      <w:proofErr w:type="spellStart"/>
      <w:r w:rsidRPr="000726D4">
        <w:t>Кременкуль</w:t>
      </w:r>
      <w:proofErr w:type="spellEnd"/>
      <w:r w:rsidRPr="000726D4">
        <w:t>. Амплитуда сезонного колебания уровня подземных вод связана с колебаниями уровня воды в озере и составляет 0,5 метра.</w:t>
      </w:r>
    </w:p>
    <w:p w:rsidR="004F7A79" w:rsidRPr="000726D4" w:rsidRDefault="004F7A79" w:rsidP="000726D4">
      <w:pPr>
        <w:ind w:firstLine="567"/>
        <w:jc w:val="both"/>
        <w:rPr>
          <w:b/>
        </w:rPr>
      </w:pPr>
      <w:r w:rsidRPr="000726D4">
        <w:rPr>
          <w:b/>
        </w:rPr>
        <w:t>Вывод</w:t>
      </w:r>
      <w:r>
        <w:rPr>
          <w:b/>
        </w:rPr>
        <w:t>ы:</w:t>
      </w:r>
    </w:p>
    <w:p w:rsidR="004F7A79" w:rsidRPr="000726D4" w:rsidRDefault="004F7A79" w:rsidP="003556EC">
      <w:pPr>
        <w:pStyle w:val="af0"/>
        <w:numPr>
          <w:ilvl w:val="0"/>
          <w:numId w:val="13"/>
        </w:numPr>
        <w:jc w:val="both"/>
      </w:pPr>
      <w:r w:rsidRPr="000726D4">
        <w:t xml:space="preserve">гидрографическая сеть посёлка представлена озером Большой </w:t>
      </w:r>
      <w:proofErr w:type="spellStart"/>
      <w:r w:rsidRPr="000726D4">
        <w:t>Кременкуль</w:t>
      </w:r>
      <w:proofErr w:type="spellEnd"/>
      <w:r w:rsidRPr="000726D4">
        <w:t>;</w:t>
      </w:r>
    </w:p>
    <w:p w:rsidR="004F7A79" w:rsidRPr="000726D4" w:rsidRDefault="004F7A79" w:rsidP="003556EC">
      <w:pPr>
        <w:pStyle w:val="af0"/>
        <w:numPr>
          <w:ilvl w:val="0"/>
          <w:numId w:val="13"/>
        </w:numPr>
        <w:jc w:val="both"/>
      </w:pPr>
      <w:r w:rsidRPr="000726D4">
        <w:t>во время прохождения весенних половодий и осенних паводков возможно поднятие уровня воды в озере.</w:t>
      </w:r>
    </w:p>
    <w:p w:rsidR="004F7A79" w:rsidRDefault="004F7A79" w:rsidP="000726D4">
      <w:pPr>
        <w:ind w:firstLine="567"/>
        <w:jc w:val="both"/>
      </w:pPr>
      <w:r w:rsidRPr="000726D4">
        <w:rPr>
          <w:bCs/>
        </w:rPr>
        <w:t xml:space="preserve">В разделе использованы материалы </w:t>
      </w:r>
      <w:r>
        <w:rPr>
          <w:bCs/>
        </w:rPr>
        <w:t xml:space="preserve">корректировки </w:t>
      </w:r>
      <w:r w:rsidRPr="000726D4">
        <w:rPr>
          <w:bCs/>
        </w:rPr>
        <w:t xml:space="preserve">Генерального плана </w:t>
      </w:r>
      <w:r>
        <w:rPr>
          <w:bCs/>
        </w:rPr>
        <w:t>п</w:t>
      </w:r>
      <w:proofErr w:type="gramStart"/>
      <w:r>
        <w:rPr>
          <w:bCs/>
        </w:rPr>
        <w:t>.С</w:t>
      </w:r>
      <w:proofErr w:type="gramEnd"/>
      <w:r>
        <w:rPr>
          <w:bCs/>
        </w:rPr>
        <w:t>адовый, разработанного ООО «ЧИПГТ» в 2014 г.</w:t>
      </w:r>
    </w:p>
    <w:p w:rsidR="004F7A79" w:rsidRPr="00651EC5" w:rsidRDefault="004F7A79" w:rsidP="00651EC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60" w:name="_Toc473209095"/>
      <w:r w:rsidRPr="00651EC5">
        <w:rPr>
          <w:rFonts w:ascii="Times New Roman" w:hAnsi="Times New Roman" w:cs="Times New Roman"/>
          <w:sz w:val="24"/>
          <w:szCs w:val="24"/>
        </w:rPr>
        <w:lastRenderedPageBreak/>
        <w:t>1.4. Инженерно-геологическое районирование.</w:t>
      </w:r>
      <w:bookmarkEnd w:id="60"/>
    </w:p>
    <w:p w:rsidR="004F7A79" w:rsidRPr="001B444C" w:rsidRDefault="004F7A79" w:rsidP="00651EC5">
      <w:pPr>
        <w:pStyle w:val="afc"/>
        <w:spacing w:before="0" w:after="0"/>
      </w:pPr>
      <w:r w:rsidRPr="001B444C">
        <w:t xml:space="preserve">В геоморфологическом отношении п. </w:t>
      </w:r>
      <w:proofErr w:type="gramStart"/>
      <w:r w:rsidRPr="001B444C">
        <w:t>Садовый</w:t>
      </w:r>
      <w:proofErr w:type="gramEnd"/>
      <w:r w:rsidRPr="001B444C">
        <w:t xml:space="preserve"> расположен на Восточно-Уральской равнине, занимающей переходное положение от Уральских гор к </w:t>
      </w:r>
      <w:proofErr w:type="spellStart"/>
      <w:r w:rsidRPr="001B444C">
        <w:t>Западно-Сибирской</w:t>
      </w:r>
      <w:proofErr w:type="spellEnd"/>
      <w:r w:rsidRPr="001B444C">
        <w:t xml:space="preserve"> низменности. Территория пос</w:t>
      </w:r>
      <w:r>
        <w:t>ё</w:t>
      </w:r>
      <w:r w:rsidRPr="001B444C">
        <w:t xml:space="preserve">лка </w:t>
      </w:r>
      <w:r>
        <w:t xml:space="preserve">является частью </w:t>
      </w:r>
      <w:proofErr w:type="spellStart"/>
      <w:r w:rsidRPr="001B444C">
        <w:t>пенепленизированн</w:t>
      </w:r>
      <w:r>
        <w:t>ой</w:t>
      </w:r>
      <w:proofErr w:type="spellEnd"/>
      <w:r w:rsidRPr="001B444C">
        <w:t xml:space="preserve"> холмисто-увалист</w:t>
      </w:r>
      <w:r>
        <w:t>ой</w:t>
      </w:r>
      <w:r w:rsidRPr="001B444C">
        <w:t xml:space="preserve"> равнин</w:t>
      </w:r>
      <w:r>
        <w:t>ы</w:t>
      </w:r>
      <w:r w:rsidRPr="001B444C">
        <w:t xml:space="preserve">. Абсолютные отметки поверхности составляют 259-269 м. Территория посёлка имеет незначительный уклон в направлении береговой линии озера Большой </w:t>
      </w:r>
      <w:proofErr w:type="spellStart"/>
      <w:r w:rsidRPr="001B444C">
        <w:t>Кременкуль</w:t>
      </w:r>
      <w:proofErr w:type="spellEnd"/>
      <w:r w:rsidRPr="001B444C">
        <w:t>.</w:t>
      </w:r>
    </w:p>
    <w:p w:rsidR="004F7A79" w:rsidRDefault="004F7A79" w:rsidP="00651EC5">
      <w:pPr>
        <w:ind w:firstLine="567"/>
        <w:jc w:val="both"/>
      </w:pPr>
      <w:r>
        <w:t xml:space="preserve">В инженерно-геологическом отношении территория изучена слабо. </w:t>
      </w:r>
    </w:p>
    <w:p w:rsidR="004F7A79" w:rsidRDefault="004F7A79" w:rsidP="00651EC5">
      <w:pPr>
        <w:ind w:firstLine="567"/>
        <w:jc w:val="both"/>
      </w:pPr>
      <w:r>
        <w:t>Инженерно-геологические условия рассматриваемой территории определяются геоморфологическими особенностями, литологическим составом пород, слагающих территорию, гидрогеологическими условиями и физико-геологическими процессами.</w:t>
      </w:r>
    </w:p>
    <w:p w:rsidR="004F7A79" w:rsidRDefault="004F7A79" w:rsidP="00651EC5">
      <w:pPr>
        <w:ind w:firstLine="567"/>
        <w:jc w:val="both"/>
        <w:rPr>
          <w:szCs w:val="20"/>
        </w:rPr>
      </w:pPr>
      <w:r>
        <w:rPr>
          <w:szCs w:val="20"/>
        </w:rPr>
        <w:t xml:space="preserve">В геологическом строении принимают участие осадочные метаморфические и интрузивные породы палеозоя, перекрытые с поверхности четвертичными </w:t>
      </w:r>
      <w:proofErr w:type="spellStart"/>
      <w:proofErr w:type="gramStart"/>
      <w:r>
        <w:rPr>
          <w:szCs w:val="20"/>
        </w:rPr>
        <w:t>элювиально</w:t>
      </w:r>
      <w:proofErr w:type="spellEnd"/>
      <w:r>
        <w:rPr>
          <w:szCs w:val="20"/>
        </w:rPr>
        <w:t>- делювиальными</w:t>
      </w:r>
      <w:proofErr w:type="gramEnd"/>
      <w:r>
        <w:rPr>
          <w:szCs w:val="20"/>
        </w:rPr>
        <w:t xml:space="preserve"> осадками мощностью, редко превышающей 10 метров.</w:t>
      </w:r>
    </w:p>
    <w:p w:rsidR="004F7A79" w:rsidRDefault="004F7A79" w:rsidP="00651EC5">
      <w:pPr>
        <w:ind w:firstLine="567"/>
        <w:jc w:val="both"/>
        <w:rPr>
          <w:szCs w:val="20"/>
        </w:rPr>
      </w:pPr>
      <w:r>
        <w:rPr>
          <w:szCs w:val="20"/>
        </w:rPr>
        <w:t xml:space="preserve">Элювиальные дресвяные суглинки способны в значительной степени снижать свои прочностные свойства под влиянием агентов физического выветривания и являются </w:t>
      </w:r>
      <w:proofErr w:type="spellStart"/>
      <w:r>
        <w:rPr>
          <w:szCs w:val="20"/>
        </w:rPr>
        <w:t>сильноразмокаемыми</w:t>
      </w:r>
      <w:proofErr w:type="spellEnd"/>
      <w:r>
        <w:rPr>
          <w:szCs w:val="20"/>
        </w:rPr>
        <w:t xml:space="preserve"> и размываемыми, в силу чего в бортах незакрепленных откосов подвержены оплыванию и обрушению.</w:t>
      </w:r>
    </w:p>
    <w:p w:rsidR="004F7A79" w:rsidRDefault="004F7A79" w:rsidP="00651EC5">
      <w:pPr>
        <w:ind w:firstLine="567"/>
        <w:jc w:val="both"/>
        <w:rPr>
          <w:szCs w:val="20"/>
        </w:rPr>
      </w:pPr>
      <w:r>
        <w:rPr>
          <w:szCs w:val="20"/>
        </w:rPr>
        <w:t>Грунтовые воды залегают на глубине более 4,0 м от поверхности земли, однако в понижениях рельефа на отдельных участках отмечается высокое стояние уровня грунтовых вод (менее 2,0 м).</w:t>
      </w:r>
    </w:p>
    <w:p w:rsidR="004F7A79" w:rsidRDefault="004F7A79" w:rsidP="00651EC5">
      <w:pPr>
        <w:ind w:firstLine="567"/>
        <w:jc w:val="both"/>
        <w:rPr>
          <w:szCs w:val="20"/>
        </w:rPr>
      </w:pPr>
      <w:r>
        <w:rPr>
          <w:szCs w:val="20"/>
        </w:rPr>
        <w:t xml:space="preserve">По показателю </w:t>
      </w:r>
      <w:proofErr w:type="spellStart"/>
      <w:r>
        <w:rPr>
          <w:szCs w:val="20"/>
        </w:rPr>
        <w:t>рН</w:t>
      </w:r>
      <w:proofErr w:type="spellEnd"/>
      <w:r>
        <w:rPr>
          <w:szCs w:val="20"/>
        </w:rPr>
        <w:t xml:space="preserve"> грунтовые воды обладают слабой степенью агрессивности к бетону марки W4 по проницаемости и средней степенью агрессивности по отношению к металлическим конструкциям.</w:t>
      </w:r>
    </w:p>
    <w:p w:rsidR="004F7A79" w:rsidRDefault="004F7A79" w:rsidP="00651EC5">
      <w:pPr>
        <w:ind w:firstLine="567"/>
        <w:jc w:val="both"/>
        <w:rPr>
          <w:szCs w:val="20"/>
        </w:rPr>
      </w:pPr>
      <w:r>
        <w:rPr>
          <w:szCs w:val="20"/>
        </w:rPr>
        <w:t xml:space="preserve">Основанием фундаментов сооружений будут служить элювиально-делювиальные суглинки, супеси, щебень, дресва и различные коренные породы – граниты, </w:t>
      </w:r>
      <w:proofErr w:type="spellStart"/>
      <w:r>
        <w:rPr>
          <w:szCs w:val="20"/>
        </w:rPr>
        <w:t>гранодиориты</w:t>
      </w:r>
      <w:proofErr w:type="spellEnd"/>
      <w:r>
        <w:rPr>
          <w:szCs w:val="20"/>
        </w:rPr>
        <w:t>, известняки и др.</w:t>
      </w:r>
    </w:p>
    <w:p w:rsidR="004F7A79" w:rsidRDefault="004F7A79" w:rsidP="00651EC5">
      <w:pPr>
        <w:ind w:firstLine="567"/>
        <w:jc w:val="both"/>
        <w:rPr>
          <w:szCs w:val="20"/>
        </w:rPr>
      </w:pPr>
      <w:r>
        <w:rPr>
          <w:szCs w:val="20"/>
        </w:rPr>
        <w:t>Указанные выше грунты основания обладают высокой несущей способностью, вполне достаточной для любого вида гражданского строительства.</w:t>
      </w:r>
    </w:p>
    <w:p w:rsidR="004F7A79" w:rsidRDefault="004F7A79" w:rsidP="00651EC5">
      <w:pPr>
        <w:ind w:firstLine="567"/>
        <w:jc w:val="both"/>
        <w:rPr>
          <w:szCs w:val="20"/>
        </w:rPr>
      </w:pPr>
      <w:r>
        <w:rPr>
          <w:szCs w:val="20"/>
        </w:rPr>
        <w:t>Физико-геологические явления в районе выражены в виде заболачивания.</w:t>
      </w:r>
    </w:p>
    <w:p w:rsidR="004F7A79" w:rsidRDefault="004F7A79" w:rsidP="00651EC5">
      <w:pPr>
        <w:ind w:firstLine="567"/>
        <w:jc w:val="both"/>
        <w:rPr>
          <w:szCs w:val="20"/>
        </w:rPr>
      </w:pPr>
      <w:r>
        <w:rPr>
          <w:szCs w:val="20"/>
        </w:rPr>
        <w:t>Болота небольшие, мощность торфа, как правило, не более 1,0-2,0 м.</w:t>
      </w:r>
    </w:p>
    <w:p w:rsidR="004F7A79" w:rsidRDefault="004F7A79" w:rsidP="00651EC5">
      <w:pPr>
        <w:ind w:firstLine="567"/>
        <w:jc w:val="both"/>
      </w:pPr>
      <w:r>
        <w:t>Освоение заболоченных территорий влечет за собой комплекс мероприятий по инженерной подготовке (осушение, понижение уровня грунтовых вод и прочее).</w:t>
      </w:r>
    </w:p>
    <w:p w:rsidR="004F7A79" w:rsidRDefault="004F7A79" w:rsidP="00651EC5">
      <w:pPr>
        <w:ind w:firstLine="567"/>
        <w:jc w:val="both"/>
      </w:pPr>
      <w:r>
        <w:t xml:space="preserve">Район долины р. Миасс подразделяется на пойму и надпойменные террасы, существенно </w:t>
      </w:r>
      <w:proofErr w:type="gramStart"/>
      <w:r>
        <w:t>отличающихся</w:t>
      </w:r>
      <w:proofErr w:type="gramEnd"/>
      <w:r>
        <w:t xml:space="preserve"> по условиям строительства. </w:t>
      </w:r>
    </w:p>
    <w:p w:rsidR="004F7A79" w:rsidRDefault="004F7A79" w:rsidP="00651EC5">
      <w:pPr>
        <w:ind w:firstLine="567"/>
        <w:jc w:val="both"/>
        <w:rPr>
          <w:color w:val="000000"/>
          <w:spacing w:val="-7"/>
        </w:rPr>
      </w:pPr>
      <w:r>
        <w:rPr>
          <w:color w:val="000000"/>
        </w:rPr>
        <w:t xml:space="preserve">Надпойменные террасы сложены коренными метаморфическими и осадочными породами, которые перекрыты маломощным чехлом (0,5-10 м) аллювиальных и </w:t>
      </w:r>
      <w:r>
        <w:rPr>
          <w:color w:val="000000"/>
          <w:spacing w:val="-7"/>
        </w:rPr>
        <w:t>делювиально-элювиальных образований, представленных песками, глинами и суглинками.</w:t>
      </w:r>
    </w:p>
    <w:p w:rsidR="004F7A79" w:rsidRDefault="004F7A79" w:rsidP="00651EC5">
      <w:pPr>
        <w:ind w:firstLine="567"/>
        <w:jc w:val="both"/>
        <w:rPr>
          <w:color w:val="000000"/>
          <w:spacing w:val="-9"/>
        </w:rPr>
      </w:pPr>
      <w:r>
        <w:rPr>
          <w:color w:val="000000"/>
          <w:spacing w:val="-10"/>
        </w:rPr>
        <w:t xml:space="preserve">Основанием фундаментов зданий будут служить суглинки, супеси, пески и различные </w:t>
      </w:r>
      <w:r>
        <w:rPr>
          <w:color w:val="000000"/>
          <w:spacing w:val="-7"/>
        </w:rPr>
        <w:t xml:space="preserve">коренные породы. Все грунты основания обладают высокой несущей способностью, </w:t>
      </w:r>
      <w:r>
        <w:rPr>
          <w:color w:val="000000"/>
          <w:spacing w:val="-9"/>
        </w:rPr>
        <w:t>допускающей все виды капитального строительства.</w:t>
      </w:r>
    </w:p>
    <w:p w:rsidR="004F7A79" w:rsidRDefault="004F7A79" w:rsidP="00651EC5">
      <w:pPr>
        <w:ind w:firstLine="567"/>
        <w:jc w:val="both"/>
      </w:pPr>
      <w:r>
        <w:t>Из физико-геологических процессов отмечается карст.</w:t>
      </w:r>
    </w:p>
    <w:p w:rsidR="004F7A79" w:rsidRDefault="004F7A79" w:rsidP="00651EC5">
      <w:pPr>
        <w:ind w:firstLine="567"/>
        <w:jc w:val="both"/>
        <w:rPr>
          <w:color w:val="000000"/>
          <w:spacing w:val="-10"/>
        </w:rPr>
      </w:pPr>
      <w:r>
        <w:rPr>
          <w:color w:val="000000"/>
          <w:spacing w:val="-7"/>
        </w:rPr>
        <w:t xml:space="preserve">Район надпойменных террас благоприятен для градостроительного освоения. На </w:t>
      </w:r>
      <w:r>
        <w:rPr>
          <w:color w:val="000000"/>
          <w:spacing w:val="-6"/>
        </w:rPr>
        <w:t xml:space="preserve">участках, где отмечаются </w:t>
      </w:r>
      <w:proofErr w:type="spellStart"/>
      <w:r>
        <w:rPr>
          <w:color w:val="000000"/>
          <w:spacing w:val="-6"/>
        </w:rPr>
        <w:t>карстующие</w:t>
      </w:r>
      <w:proofErr w:type="spellEnd"/>
      <w:r>
        <w:rPr>
          <w:color w:val="000000"/>
          <w:spacing w:val="-6"/>
        </w:rPr>
        <w:t xml:space="preserve"> породы, необходимо проведение специальных </w:t>
      </w:r>
      <w:r>
        <w:rPr>
          <w:color w:val="000000"/>
          <w:spacing w:val="-10"/>
        </w:rPr>
        <w:t>изысканий.</w:t>
      </w:r>
    </w:p>
    <w:p w:rsidR="004F7A79" w:rsidRDefault="004F7A79" w:rsidP="00651EC5">
      <w:pPr>
        <w:ind w:firstLine="567"/>
        <w:jc w:val="both"/>
        <w:rPr>
          <w:color w:val="000000"/>
        </w:rPr>
      </w:pPr>
      <w:r>
        <w:rPr>
          <w:color w:val="000000"/>
          <w:spacing w:val="-10"/>
        </w:rPr>
        <w:t xml:space="preserve">В геологическом строении поймы реки принимают участие песчано-гравийные и глинистые </w:t>
      </w:r>
      <w:r>
        <w:rPr>
          <w:color w:val="000000"/>
        </w:rPr>
        <w:t xml:space="preserve">аллювиальные образования мощностью до 10-15 м, подстилаемые коренными породами </w:t>
      </w:r>
      <w:r>
        <w:rPr>
          <w:color w:val="000000"/>
          <w:spacing w:val="-10"/>
        </w:rPr>
        <w:t xml:space="preserve">палеозоя. С поверхности аллювиальные осадки часто перекрываются озёрно-болотными </w:t>
      </w:r>
      <w:r>
        <w:rPr>
          <w:color w:val="000000"/>
        </w:rPr>
        <w:t>отложениями - торфом, глинами, илами, мощностью 0,5-4,0 м.</w:t>
      </w:r>
    </w:p>
    <w:p w:rsidR="004F7A79" w:rsidRDefault="004F7A79" w:rsidP="00651EC5">
      <w:pPr>
        <w:ind w:firstLine="567"/>
        <w:jc w:val="both"/>
        <w:rPr>
          <w:color w:val="000000"/>
        </w:rPr>
      </w:pPr>
      <w:r>
        <w:rPr>
          <w:color w:val="000000"/>
        </w:rPr>
        <w:t>Поймы рек затапливаются при наивысшем уровне воды 1% обеспеченности.</w:t>
      </w:r>
    </w:p>
    <w:p w:rsidR="004F7A79" w:rsidRDefault="004F7A79" w:rsidP="00651EC5">
      <w:pPr>
        <w:ind w:firstLine="567"/>
        <w:jc w:val="both"/>
        <w:rPr>
          <w:color w:val="000000"/>
          <w:spacing w:val="-9"/>
        </w:rPr>
      </w:pPr>
      <w:r>
        <w:rPr>
          <w:color w:val="000000"/>
          <w:spacing w:val="-10"/>
        </w:rPr>
        <w:t>Таким образом, территория пойменных террас по совокупности всех инженерно-</w:t>
      </w:r>
      <w:r>
        <w:rPr>
          <w:color w:val="000000"/>
          <w:spacing w:val="-9"/>
        </w:rPr>
        <w:t>геологических условий неблагоприятна для градостроительного освоения.</w:t>
      </w:r>
    </w:p>
    <w:p w:rsidR="004F7A79" w:rsidRDefault="004F7A79" w:rsidP="00651EC5">
      <w:pPr>
        <w:ind w:firstLine="567"/>
        <w:jc w:val="both"/>
      </w:pPr>
      <w:r>
        <w:lastRenderedPageBreak/>
        <w:t>Освоение пойменных территорий повлечет за собой комплекс инженерных мероприятий, связанных с защитой от затопления, понижения уровня грунтовых вод, осушения и т. д.</w:t>
      </w:r>
    </w:p>
    <w:p w:rsidR="004F7A79" w:rsidRPr="00855BA9" w:rsidRDefault="004F7A79" w:rsidP="00651EC5">
      <w:pPr>
        <w:ind w:firstLine="567"/>
        <w:jc w:val="both"/>
      </w:pPr>
      <w:r>
        <w:t xml:space="preserve">В разделе использованы материалы Генерального плана </w:t>
      </w:r>
      <w:proofErr w:type="spellStart"/>
      <w:r>
        <w:t>Кременкульского</w:t>
      </w:r>
      <w:proofErr w:type="spellEnd"/>
      <w:r>
        <w:t xml:space="preserve"> сельского поселения (проект выполнен </w:t>
      </w:r>
      <w:r w:rsidRPr="00855BA9">
        <w:t>ООО «Предприятие Проект Плюс»</w:t>
      </w:r>
      <w:r>
        <w:t xml:space="preserve">, г. Челябинск в 2010 г.); </w:t>
      </w:r>
      <w:r>
        <w:rPr>
          <w:bCs/>
        </w:rPr>
        <w:t xml:space="preserve">материалы Генерального плана п. Садовый, выполненного </w:t>
      </w:r>
      <w:r w:rsidRPr="00EC4230">
        <w:t>НПИ «ЭНКО»</w:t>
      </w:r>
      <w:r>
        <w:t xml:space="preserve"> (г</w:t>
      </w:r>
      <w:proofErr w:type="gramStart"/>
      <w:r>
        <w:t>.С</w:t>
      </w:r>
      <w:proofErr w:type="gramEnd"/>
      <w:r>
        <w:t>анкт-Петербург,2012г).</w:t>
      </w:r>
    </w:p>
    <w:p w:rsidR="004F7A79" w:rsidRDefault="004F7A79" w:rsidP="00651EC5">
      <w:pPr>
        <w:shd w:val="clear" w:color="auto" w:fill="FFFFFF"/>
        <w:ind w:firstLine="538"/>
        <w:jc w:val="both"/>
      </w:pPr>
    </w:p>
    <w:p w:rsidR="004F7A79" w:rsidRPr="00651EC5" w:rsidRDefault="004F7A79" w:rsidP="00A7432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61" w:name="_Toc473209096"/>
      <w:r w:rsidRPr="00651EC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1EC5">
        <w:rPr>
          <w:rFonts w:ascii="Times New Roman" w:hAnsi="Times New Roman" w:cs="Times New Roman"/>
          <w:sz w:val="24"/>
          <w:szCs w:val="24"/>
        </w:rPr>
        <w:t>. Инженерно-</w:t>
      </w:r>
      <w:r>
        <w:rPr>
          <w:rFonts w:ascii="Times New Roman" w:hAnsi="Times New Roman" w:cs="Times New Roman"/>
          <w:sz w:val="24"/>
          <w:szCs w:val="24"/>
        </w:rPr>
        <w:t>строительные условия</w:t>
      </w:r>
      <w:r w:rsidRPr="00651EC5">
        <w:rPr>
          <w:rFonts w:ascii="Times New Roman" w:hAnsi="Times New Roman" w:cs="Times New Roman"/>
          <w:sz w:val="24"/>
          <w:szCs w:val="24"/>
        </w:rPr>
        <w:t>.</w:t>
      </w:r>
      <w:bookmarkEnd w:id="61"/>
    </w:p>
    <w:p w:rsidR="004F7A79" w:rsidRPr="00A7432D" w:rsidRDefault="004F7A79" w:rsidP="00A7432D">
      <w:pPr>
        <w:ind w:firstLine="567"/>
        <w:jc w:val="both"/>
      </w:pPr>
      <w:r w:rsidRPr="00A7432D">
        <w:t>Инженерно-строительная оценка территории складывается из особенностей природных условий (геолого-геоморфологическое строение, гидрогеологические параметры водоносных горизонтов и комплексов, наличие и степень развития физико-геологических процессов и явлений), а также техногенных изменений геологической оболочки.</w:t>
      </w:r>
    </w:p>
    <w:p w:rsidR="004F7A79" w:rsidRPr="00A7432D" w:rsidRDefault="004F7A79" w:rsidP="00A7432D">
      <w:pPr>
        <w:ind w:firstLine="567"/>
        <w:jc w:val="both"/>
      </w:pPr>
      <w:r w:rsidRPr="00A7432D">
        <w:t>Большая часть территории посёлка характеризуется как благоприятная для градостроительного освоения.</w:t>
      </w:r>
    </w:p>
    <w:p w:rsidR="004F7A79" w:rsidRPr="00A7432D" w:rsidRDefault="004F7A79" w:rsidP="00A7432D">
      <w:pPr>
        <w:ind w:firstLine="567"/>
        <w:jc w:val="both"/>
      </w:pPr>
      <w:r w:rsidRPr="00A7432D">
        <w:t>Территории, ограниченно благоприятные для градостроительного освоения:</w:t>
      </w:r>
    </w:p>
    <w:p w:rsidR="004F7A79" w:rsidRPr="00A7432D" w:rsidRDefault="004F7A79" w:rsidP="003556EC">
      <w:pPr>
        <w:pStyle w:val="af0"/>
        <w:numPr>
          <w:ilvl w:val="0"/>
          <w:numId w:val="14"/>
        </w:numPr>
        <w:jc w:val="both"/>
      </w:pPr>
      <w:r w:rsidRPr="00A7432D">
        <w:t>прибрежные территории, подверженные риску затопления и подтопления;</w:t>
      </w:r>
    </w:p>
    <w:p w:rsidR="004F7A79" w:rsidRPr="00A7432D" w:rsidRDefault="004F7A79" w:rsidP="003556EC">
      <w:pPr>
        <w:pStyle w:val="af0"/>
        <w:numPr>
          <w:ilvl w:val="0"/>
          <w:numId w:val="14"/>
        </w:numPr>
        <w:jc w:val="both"/>
      </w:pPr>
      <w:r w:rsidRPr="00A7432D">
        <w:t>низменности, подверженные риску подтопления грунтовыми водами.</w:t>
      </w:r>
    </w:p>
    <w:p w:rsidR="004F7A79" w:rsidRPr="00A7432D" w:rsidRDefault="004F7A79" w:rsidP="00A7432D">
      <w:pPr>
        <w:ind w:firstLine="567"/>
        <w:jc w:val="both"/>
      </w:pPr>
      <w:r w:rsidRPr="00A7432D">
        <w:t>В случае освоения территории посёлка необходимо проведение дополнительных более детальных инженерных изысканий, а также осуществления специальных мероприятий по вертикальной планировке и инженерной подготовке территории.</w:t>
      </w:r>
    </w:p>
    <w:p w:rsidR="004F7A79" w:rsidRPr="00A7432D" w:rsidRDefault="004F7A79" w:rsidP="00A7432D">
      <w:pPr>
        <w:ind w:firstLine="567"/>
        <w:jc w:val="both"/>
        <w:rPr>
          <w:b/>
        </w:rPr>
      </w:pPr>
      <w:r w:rsidRPr="00A7432D">
        <w:rPr>
          <w:b/>
        </w:rPr>
        <w:t>Вывод</w:t>
      </w:r>
      <w:r>
        <w:rPr>
          <w:b/>
        </w:rPr>
        <w:t>ы:</w:t>
      </w:r>
    </w:p>
    <w:p w:rsidR="004F7A79" w:rsidRPr="00A7432D" w:rsidRDefault="004F7A79" w:rsidP="003556EC">
      <w:pPr>
        <w:pStyle w:val="af0"/>
        <w:numPr>
          <w:ilvl w:val="0"/>
          <w:numId w:val="15"/>
        </w:numPr>
        <w:jc w:val="both"/>
      </w:pPr>
      <w:r w:rsidRPr="00A7432D">
        <w:t>рельеф территории посёлка Садовый равнинный, абсолютные отметки поверхности составляют 259-269 метров;</w:t>
      </w:r>
    </w:p>
    <w:p w:rsidR="004F7A79" w:rsidRPr="00A7432D" w:rsidRDefault="004F7A79" w:rsidP="003556EC">
      <w:pPr>
        <w:pStyle w:val="af0"/>
        <w:numPr>
          <w:ilvl w:val="0"/>
          <w:numId w:val="15"/>
        </w:numPr>
        <w:jc w:val="both"/>
      </w:pPr>
      <w:r w:rsidRPr="00A7432D">
        <w:t xml:space="preserve">в </w:t>
      </w:r>
      <w:proofErr w:type="gramStart"/>
      <w:r w:rsidRPr="00A7432D">
        <w:t>геологическим</w:t>
      </w:r>
      <w:proofErr w:type="gramEnd"/>
      <w:r w:rsidRPr="00A7432D">
        <w:t xml:space="preserve"> строении принимают участие позднепалеозойские граниты, покрытые мезозойскими, палеогеновыми и четвертич</w:t>
      </w:r>
      <w:r>
        <w:t>ными отложениями.</w:t>
      </w:r>
    </w:p>
    <w:p w:rsidR="004F7A79" w:rsidRDefault="004F7A79" w:rsidP="00D631AE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4F7A79" w:rsidRPr="00D631AE" w:rsidRDefault="004F7A79" w:rsidP="00D631AE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62" w:name="_Toc473209097"/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D631AE">
        <w:rPr>
          <w:rFonts w:ascii="Times New Roman" w:hAnsi="Times New Roman" w:cs="Times New Roman"/>
          <w:sz w:val="24"/>
          <w:szCs w:val="24"/>
        </w:rPr>
        <w:t>Опасные физико-геологические процессы.</w:t>
      </w:r>
      <w:bookmarkEnd w:id="62"/>
    </w:p>
    <w:p w:rsidR="004F7A79" w:rsidRPr="00A7432D" w:rsidRDefault="004F7A79" w:rsidP="00A7432D">
      <w:pPr>
        <w:ind w:firstLine="567"/>
        <w:jc w:val="both"/>
      </w:pPr>
      <w:r w:rsidRPr="00A7432D">
        <w:t xml:space="preserve">Из опасных физико-геологических явлений, имеющих место в пределах территории посёлка </w:t>
      </w:r>
      <w:proofErr w:type="gramStart"/>
      <w:r w:rsidRPr="00A7432D">
        <w:t>Садовый</w:t>
      </w:r>
      <w:proofErr w:type="gramEnd"/>
      <w:r w:rsidRPr="00A7432D">
        <w:t>, следует отметить: подтопление, затопление, переработка берегов.</w:t>
      </w:r>
    </w:p>
    <w:p w:rsidR="004F7A79" w:rsidRPr="00A7432D" w:rsidRDefault="004F7A79" w:rsidP="00A7432D">
      <w:pPr>
        <w:ind w:firstLine="567"/>
        <w:jc w:val="both"/>
      </w:pPr>
      <w:r w:rsidRPr="00A7432D">
        <w:t xml:space="preserve">Процессы затопления связаны с подъемом уровня вод озера </w:t>
      </w:r>
      <w:proofErr w:type="gramStart"/>
      <w:r w:rsidRPr="00A7432D">
        <w:t>Большой</w:t>
      </w:r>
      <w:proofErr w:type="gramEnd"/>
      <w:r w:rsidRPr="00A7432D">
        <w:t xml:space="preserve"> </w:t>
      </w:r>
      <w:proofErr w:type="spellStart"/>
      <w:r w:rsidRPr="00A7432D">
        <w:t>Кременкуль</w:t>
      </w:r>
      <w:proofErr w:type="spellEnd"/>
      <w:r w:rsidRPr="00A7432D">
        <w:t>. Подтопление территорий связано в основном с близким залеганием грунтовых вод (0,4-2 м, колебание уровня – 0,5 м). Подтопление характерно для территорий со слабым дренажем – в понижениях, ложбинах.</w:t>
      </w:r>
    </w:p>
    <w:p w:rsidR="004F7A79" w:rsidRPr="00D631AE" w:rsidRDefault="004F7A79" w:rsidP="00D631AE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63" w:name="_Toc473209098"/>
      <w:r>
        <w:rPr>
          <w:rFonts w:ascii="Times New Roman" w:hAnsi="Times New Roman" w:cs="Times New Roman"/>
          <w:sz w:val="24"/>
          <w:szCs w:val="24"/>
        </w:rPr>
        <w:t>1.7.</w:t>
      </w:r>
      <w:r w:rsidRPr="00D631AE">
        <w:rPr>
          <w:rFonts w:ascii="Times New Roman" w:hAnsi="Times New Roman" w:cs="Times New Roman"/>
          <w:sz w:val="24"/>
          <w:szCs w:val="24"/>
        </w:rPr>
        <w:t>Полезные ископаемые.</w:t>
      </w:r>
      <w:bookmarkEnd w:id="63"/>
    </w:p>
    <w:p w:rsidR="004F7A79" w:rsidRPr="00A7432D" w:rsidRDefault="004F7A79" w:rsidP="00A7432D">
      <w:pPr>
        <w:ind w:firstLine="567"/>
        <w:jc w:val="both"/>
      </w:pPr>
      <w:r w:rsidRPr="00D631AE">
        <w:t xml:space="preserve">Согласно заключения Управления по </w:t>
      </w:r>
      <w:proofErr w:type="spellStart"/>
      <w:r w:rsidRPr="00D631AE">
        <w:t>недропользованию</w:t>
      </w:r>
      <w:proofErr w:type="spellEnd"/>
      <w:r w:rsidRPr="00D631AE">
        <w:t xml:space="preserve"> по Челябинской области (ЧЕЛЯБИНСКНЕДРА) на территории посёлка </w:t>
      </w:r>
      <w:proofErr w:type="gramStart"/>
      <w:r w:rsidRPr="00D631AE">
        <w:t>Садовый</w:t>
      </w:r>
      <w:proofErr w:type="gramEnd"/>
      <w:r w:rsidRPr="00D631AE">
        <w:t xml:space="preserve"> и прилегающих к нему территорий, месторождений твердых полезных ископаемых не установлено</w:t>
      </w:r>
      <w:r w:rsidRPr="00A7432D">
        <w:t>.</w:t>
      </w:r>
    </w:p>
    <w:p w:rsidR="004F7A79" w:rsidRDefault="004F7A79" w:rsidP="00A7432D">
      <w:pPr>
        <w:ind w:firstLine="567"/>
        <w:jc w:val="both"/>
      </w:pPr>
      <w:r w:rsidRPr="000726D4">
        <w:rPr>
          <w:bCs/>
        </w:rPr>
        <w:t xml:space="preserve">В разделе использованы материалы </w:t>
      </w:r>
      <w:r>
        <w:rPr>
          <w:bCs/>
        </w:rPr>
        <w:t xml:space="preserve">корректировки </w:t>
      </w:r>
      <w:r w:rsidRPr="000726D4">
        <w:rPr>
          <w:bCs/>
        </w:rPr>
        <w:t xml:space="preserve">Генерального плана </w:t>
      </w:r>
      <w:r>
        <w:rPr>
          <w:bCs/>
        </w:rPr>
        <w:t>п</w:t>
      </w:r>
      <w:proofErr w:type="gramStart"/>
      <w:r>
        <w:rPr>
          <w:bCs/>
        </w:rPr>
        <w:t>.С</w:t>
      </w:r>
      <w:proofErr w:type="gramEnd"/>
      <w:r>
        <w:rPr>
          <w:bCs/>
        </w:rPr>
        <w:t>адовый, разработанного ООО «ЧИПГТ» в 2014 г.</w:t>
      </w:r>
    </w:p>
    <w:p w:rsidR="004F7A79" w:rsidRDefault="004F7A79" w:rsidP="00A7432D">
      <w:pPr>
        <w:pStyle w:val="10"/>
        <w:jc w:val="center"/>
      </w:pPr>
    </w:p>
    <w:p w:rsidR="004F7A79" w:rsidRPr="005C795B" w:rsidRDefault="004F7A79" w:rsidP="005C795B">
      <w:r w:rsidRPr="005C795B">
        <w:rPr>
          <w:b/>
        </w:rPr>
        <w:t>Общий вывод</w:t>
      </w:r>
      <w:r w:rsidRPr="005C795B">
        <w:t xml:space="preserve"> на основе анализа материалов раздела «Природные условия» - большая часть территории посёлка характеризуется как благоприятная для градостроительного освоения.</w:t>
      </w:r>
    </w:p>
    <w:p w:rsidR="004F7A79" w:rsidRPr="00A7432D" w:rsidRDefault="004F7A79" w:rsidP="00A7432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bookmarkStart w:id="64" w:name="_Toc350329834"/>
      <w:bookmarkStart w:id="65" w:name="_Toc473209099"/>
      <w:r w:rsidRPr="00A7432D">
        <w:rPr>
          <w:rFonts w:ascii="Times New Roman" w:hAnsi="Times New Roman" w:cs="Times New Roman"/>
          <w:sz w:val="24"/>
          <w:szCs w:val="24"/>
        </w:rPr>
        <w:lastRenderedPageBreak/>
        <w:t>2. Населенный пункт в системе расселения.</w:t>
      </w:r>
      <w:bookmarkEnd w:id="64"/>
      <w:bookmarkEnd w:id="65"/>
    </w:p>
    <w:p w:rsidR="004F7A79" w:rsidRPr="003E24FD" w:rsidRDefault="004F7A79" w:rsidP="00651EC5">
      <w:pPr>
        <w:ind w:firstLine="720"/>
        <w:jc w:val="both"/>
        <w:rPr>
          <w:rStyle w:val="af9"/>
          <w:color w:val="000000"/>
        </w:rPr>
      </w:pPr>
      <w:r>
        <w:t xml:space="preserve">Поселок Садовый, расположенный на северо-восточном берегу озера Большой </w:t>
      </w:r>
      <w:proofErr w:type="spellStart"/>
      <w:r>
        <w:t>Кременкуль</w:t>
      </w:r>
      <w:proofErr w:type="spellEnd"/>
      <w:r>
        <w:t xml:space="preserve">, является частью </w:t>
      </w:r>
      <w:proofErr w:type="spellStart"/>
      <w:r w:rsidRPr="003E24FD">
        <w:t>Кременкульско</w:t>
      </w:r>
      <w:r>
        <w:t>го</w:t>
      </w:r>
      <w:proofErr w:type="spellEnd"/>
      <w:r>
        <w:t xml:space="preserve"> </w:t>
      </w:r>
      <w:r w:rsidRPr="003E24FD">
        <w:t>сельск</w:t>
      </w:r>
      <w:r>
        <w:t>ого</w:t>
      </w:r>
      <w:r w:rsidRPr="003E24FD">
        <w:t xml:space="preserve"> поселени</w:t>
      </w:r>
      <w:r>
        <w:t>я</w:t>
      </w:r>
      <w:r w:rsidRPr="003E24FD">
        <w:t xml:space="preserve"> Сосновского </w:t>
      </w:r>
      <w:r>
        <w:t xml:space="preserve">муниципального района. </w:t>
      </w:r>
      <w:r w:rsidRPr="003E24FD">
        <w:rPr>
          <w:rStyle w:val="af9"/>
          <w:color w:val="000000"/>
        </w:rPr>
        <w:t xml:space="preserve">Сельское поселение </w:t>
      </w:r>
      <w:r>
        <w:rPr>
          <w:rStyle w:val="af9"/>
          <w:color w:val="000000"/>
        </w:rPr>
        <w:t>находится</w:t>
      </w:r>
      <w:r w:rsidRPr="003E24FD">
        <w:rPr>
          <w:rStyle w:val="af9"/>
          <w:color w:val="000000"/>
        </w:rPr>
        <w:t xml:space="preserve"> в центральной части Сосновского муниципального района</w:t>
      </w:r>
      <w:r>
        <w:rPr>
          <w:rStyle w:val="af9"/>
          <w:color w:val="000000"/>
        </w:rPr>
        <w:t>.</w:t>
      </w:r>
      <w:r w:rsidRPr="003E24FD">
        <w:rPr>
          <w:rStyle w:val="af9"/>
          <w:color w:val="000000"/>
        </w:rPr>
        <w:t xml:space="preserve"> </w:t>
      </w:r>
      <w:r>
        <w:rPr>
          <w:rStyle w:val="af9"/>
          <w:color w:val="000000"/>
        </w:rPr>
        <w:t>А</w:t>
      </w:r>
      <w:r w:rsidRPr="003E24FD">
        <w:rPr>
          <w:rStyle w:val="af9"/>
          <w:color w:val="000000"/>
        </w:rPr>
        <w:t>дминистративный центр поселения</w:t>
      </w:r>
      <w:r w:rsidRPr="003E24FD">
        <w:rPr>
          <w:rStyle w:val="af9"/>
          <w:szCs w:val="20"/>
        </w:rPr>
        <w:t xml:space="preserve"> – </w:t>
      </w:r>
      <w:r>
        <w:rPr>
          <w:rStyle w:val="af9"/>
          <w:color w:val="000000"/>
        </w:rPr>
        <w:t>п.</w:t>
      </w:r>
      <w:r w:rsidRPr="003E24FD">
        <w:rPr>
          <w:rStyle w:val="af9"/>
          <w:color w:val="000000"/>
        </w:rPr>
        <w:t xml:space="preserve"> </w:t>
      </w:r>
      <w:proofErr w:type="spellStart"/>
      <w:r w:rsidRPr="003E24FD">
        <w:rPr>
          <w:rStyle w:val="af9"/>
          <w:color w:val="000000"/>
        </w:rPr>
        <w:t>Кременкуль</w:t>
      </w:r>
      <w:proofErr w:type="spellEnd"/>
      <w:r>
        <w:rPr>
          <w:rStyle w:val="af9"/>
          <w:color w:val="000000"/>
        </w:rPr>
        <w:t>,</w:t>
      </w:r>
      <w:r w:rsidRPr="003E24FD">
        <w:rPr>
          <w:rStyle w:val="af9"/>
          <w:color w:val="000000"/>
        </w:rPr>
        <w:t xml:space="preserve"> </w:t>
      </w:r>
      <w:r>
        <w:rPr>
          <w:rStyle w:val="af9"/>
          <w:color w:val="000000"/>
        </w:rPr>
        <w:t>расположенный</w:t>
      </w:r>
      <w:r w:rsidRPr="003E24FD">
        <w:rPr>
          <w:rStyle w:val="af9"/>
          <w:color w:val="000000"/>
        </w:rPr>
        <w:t xml:space="preserve"> в 35 км к юго-востоку от районного центра</w:t>
      </w:r>
      <w:r w:rsidRPr="003E24FD">
        <w:rPr>
          <w:rStyle w:val="af9"/>
        </w:rPr>
        <w:t xml:space="preserve"> – </w:t>
      </w:r>
      <w:r w:rsidRPr="003E24FD">
        <w:rPr>
          <w:rStyle w:val="af9"/>
          <w:color w:val="000000"/>
        </w:rPr>
        <w:t xml:space="preserve">с. Долгодеревенское, в 6 км к западу от </w:t>
      </w:r>
      <w:r w:rsidRPr="003E24FD">
        <w:rPr>
          <w:rStyle w:val="af9"/>
        </w:rPr>
        <w:t xml:space="preserve"> </w:t>
      </w:r>
      <w:r>
        <w:rPr>
          <w:rStyle w:val="af9"/>
        </w:rPr>
        <w:t xml:space="preserve">областного центра - </w:t>
      </w:r>
      <w:r w:rsidRPr="003E24FD">
        <w:rPr>
          <w:rStyle w:val="af9"/>
          <w:color w:val="000000"/>
        </w:rPr>
        <w:t xml:space="preserve">г. Челябинск. </w:t>
      </w:r>
    </w:p>
    <w:p w:rsidR="004F7A79" w:rsidRDefault="004F7A79" w:rsidP="00651EC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E24FD">
        <w:rPr>
          <w:rStyle w:val="af9"/>
          <w:szCs w:val="20"/>
        </w:rPr>
        <w:t xml:space="preserve">Площадь </w:t>
      </w:r>
      <w:r>
        <w:rPr>
          <w:rStyle w:val="af9"/>
          <w:szCs w:val="20"/>
        </w:rPr>
        <w:t xml:space="preserve">п. Садовый в границах, установленных Генеральным планом  ООО «ЧИГПТ», составляет 385,5 га. Население составляет 850 человек. </w:t>
      </w:r>
      <w:r w:rsidRPr="003E24FD">
        <w:rPr>
          <w:rFonts w:eastAsia="Arial Unicode MS" w:cs="Tahoma"/>
        </w:rPr>
        <w:t>Протяженность территории</w:t>
      </w:r>
      <w:r>
        <w:rPr>
          <w:rFonts w:eastAsia="Arial Unicode MS" w:cs="Tahoma"/>
        </w:rPr>
        <w:t xml:space="preserve"> населенного пункта</w:t>
      </w:r>
      <w:r w:rsidRPr="003E24FD">
        <w:rPr>
          <w:rFonts w:eastAsia="Arial Unicode MS" w:cs="Tahoma"/>
        </w:rPr>
        <w:t xml:space="preserve"> с севера на юг составляет </w:t>
      </w:r>
      <w:r>
        <w:rPr>
          <w:rFonts w:eastAsia="Arial Unicode MS" w:cs="Tahoma"/>
        </w:rPr>
        <w:t>3,4</w:t>
      </w:r>
      <w:r w:rsidRPr="003E24FD">
        <w:rPr>
          <w:rFonts w:eastAsia="Arial Unicode MS" w:cs="Tahoma"/>
        </w:rPr>
        <w:t xml:space="preserve"> км, с запада на восток – </w:t>
      </w:r>
      <w:r>
        <w:rPr>
          <w:rFonts w:eastAsia="Arial Unicode MS" w:cs="Tahoma"/>
        </w:rPr>
        <w:t>1,5</w:t>
      </w:r>
      <w:r w:rsidRPr="003E24FD">
        <w:rPr>
          <w:rFonts w:eastAsia="Arial Unicode MS" w:cs="Tahoma"/>
        </w:rPr>
        <w:t xml:space="preserve"> км.</w:t>
      </w:r>
      <w:r>
        <w:rPr>
          <w:rFonts w:eastAsia="Arial Unicode MS" w:cs="Tahoma"/>
        </w:rPr>
        <w:t xml:space="preserve"> </w:t>
      </w:r>
      <w:r w:rsidRPr="002577B4">
        <w:t xml:space="preserve">С северной и восточной сторон поселок ограничен землями </w:t>
      </w:r>
      <w:proofErr w:type="spellStart"/>
      <w:r w:rsidRPr="002577B4">
        <w:t>Кременкульского</w:t>
      </w:r>
      <w:proofErr w:type="spellEnd"/>
      <w:r w:rsidRPr="002577B4">
        <w:t xml:space="preserve"> лесничества; с восточной стороны </w:t>
      </w:r>
      <w:r>
        <w:t xml:space="preserve">- </w:t>
      </w:r>
      <w:r w:rsidRPr="002577B4">
        <w:t>охранной зоной магистрального газопровода «Бухара</w:t>
      </w:r>
      <w:r>
        <w:t xml:space="preserve"> – </w:t>
      </w:r>
      <w:r w:rsidRPr="002577B4">
        <w:t>Урал»</w:t>
      </w:r>
      <w:r>
        <w:t>;</w:t>
      </w:r>
      <w:r w:rsidRPr="002577B4">
        <w:t xml:space="preserve"> </w:t>
      </w:r>
      <w:r>
        <w:t>с юга – землями промышленности.</w:t>
      </w:r>
      <w:r w:rsidRPr="006E3E2E">
        <w:rPr>
          <w:color w:val="000000"/>
        </w:rPr>
        <w:t xml:space="preserve"> Вблизи восточной границы участка проходят магистральные газопроводы высокого давления: 3 нитки «Бухара-Урал» (</w:t>
      </w:r>
      <w:r w:rsidRPr="006E3E2E">
        <w:rPr>
          <w:color w:val="000000"/>
          <w:lang w:val="en-US"/>
        </w:rPr>
        <w:t>D</w:t>
      </w:r>
      <w:r w:rsidRPr="006E3E2E">
        <w:rPr>
          <w:color w:val="000000"/>
        </w:rPr>
        <w:t>=1020 мм), 1 нитка «Долгодеревенское-Красногорск» (</w:t>
      </w:r>
      <w:r w:rsidRPr="006E3E2E">
        <w:rPr>
          <w:color w:val="000000"/>
          <w:lang w:val="en-US"/>
        </w:rPr>
        <w:t>D</w:t>
      </w:r>
      <w:r w:rsidRPr="006E3E2E">
        <w:rPr>
          <w:color w:val="000000"/>
        </w:rPr>
        <w:t>=1020 мм), 1 нитка «Бухара-Урал» (</w:t>
      </w:r>
      <w:r w:rsidRPr="006E3E2E">
        <w:rPr>
          <w:color w:val="000000"/>
          <w:lang w:val="en-US"/>
        </w:rPr>
        <w:t>D</w:t>
      </w:r>
      <w:r w:rsidRPr="006E3E2E">
        <w:rPr>
          <w:color w:val="000000"/>
        </w:rPr>
        <w:t xml:space="preserve">=1020 мм). В северо-восточной части расположена газораспределительная станция (ГРС </w:t>
      </w:r>
      <w:proofErr w:type="spellStart"/>
      <w:r w:rsidRPr="006E3E2E">
        <w:rPr>
          <w:color w:val="000000"/>
        </w:rPr>
        <w:t>Митрофановский</w:t>
      </w:r>
      <w:proofErr w:type="spellEnd"/>
      <w:r w:rsidRPr="006E3E2E">
        <w:rPr>
          <w:color w:val="000000"/>
        </w:rPr>
        <w:t xml:space="preserve">). </w:t>
      </w:r>
    </w:p>
    <w:p w:rsidR="004F7A79" w:rsidRPr="00B11489" w:rsidRDefault="004F7A79" w:rsidP="00651EC5">
      <w:pPr>
        <w:ind w:firstLine="720"/>
        <w:jc w:val="both"/>
      </w:pPr>
      <w:r w:rsidRPr="00B11489">
        <w:rPr>
          <w:rStyle w:val="af9"/>
        </w:rPr>
        <w:t xml:space="preserve">Связь с близлежащими населенными пунктами осуществляется </w:t>
      </w:r>
      <w:r w:rsidRPr="00B11489">
        <w:t xml:space="preserve">автодорогами общего пользования местного и регионального значения. Поселок имеет автобусное сообщение с такими населенными пунктами, как г. Челябинск, п. Новый </w:t>
      </w:r>
      <w:proofErr w:type="spellStart"/>
      <w:r w:rsidRPr="00B11489">
        <w:t>Кременкуль</w:t>
      </w:r>
      <w:proofErr w:type="spellEnd"/>
      <w:r w:rsidRPr="00B11489">
        <w:t xml:space="preserve">, с. </w:t>
      </w:r>
      <w:proofErr w:type="gramStart"/>
      <w:r w:rsidRPr="00B11489">
        <w:t>Большие</w:t>
      </w:r>
      <w:proofErr w:type="gramEnd"/>
      <w:r w:rsidRPr="00B11489">
        <w:t xml:space="preserve"> </w:t>
      </w:r>
      <w:proofErr w:type="spellStart"/>
      <w:r w:rsidRPr="00B11489">
        <w:t>Харлуши</w:t>
      </w:r>
      <w:proofErr w:type="spellEnd"/>
      <w:r w:rsidRPr="00B11489">
        <w:t xml:space="preserve"> и другими. Основными внешними автодорогами являются:</w:t>
      </w:r>
    </w:p>
    <w:p w:rsidR="004F7A79" w:rsidRPr="00B11489" w:rsidRDefault="004F7A79" w:rsidP="003556EC">
      <w:pPr>
        <w:pStyle w:val="1"/>
        <w:numPr>
          <w:ilvl w:val="0"/>
          <w:numId w:val="9"/>
        </w:numPr>
        <w:spacing w:before="0" w:after="0"/>
      </w:pPr>
      <w:r w:rsidRPr="00B11489">
        <w:t xml:space="preserve">автодорога регионального значения Челябинск – </w:t>
      </w:r>
      <w:proofErr w:type="spellStart"/>
      <w:r w:rsidRPr="00B11489">
        <w:t>Харлуши</w:t>
      </w:r>
      <w:proofErr w:type="spellEnd"/>
      <w:r w:rsidRPr="00B11489">
        <w:t xml:space="preserve"> – граница </w:t>
      </w:r>
      <w:proofErr w:type="spellStart"/>
      <w:r w:rsidRPr="00B11489">
        <w:t>Аргаяшского</w:t>
      </w:r>
      <w:proofErr w:type="spellEnd"/>
      <w:r w:rsidRPr="00B11489">
        <w:t xml:space="preserve"> муниципального района (</w:t>
      </w:r>
      <w:proofErr w:type="spellStart"/>
      <w:r w:rsidRPr="00B11489">
        <w:t>Кременкульский</w:t>
      </w:r>
      <w:proofErr w:type="spellEnd"/>
      <w:r w:rsidRPr="00B11489">
        <w:t xml:space="preserve"> тракт), проходящая в 1,5 км севернее п. Садовый. Техническая категория – II.</w:t>
      </w:r>
    </w:p>
    <w:p w:rsidR="004F7A79" w:rsidRPr="006C7E7D" w:rsidRDefault="004F7A79" w:rsidP="003556EC">
      <w:pPr>
        <w:pStyle w:val="1"/>
        <w:numPr>
          <w:ilvl w:val="0"/>
          <w:numId w:val="9"/>
        </w:numPr>
        <w:spacing w:before="0" w:after="0"/>
      </w:pPr>
      <w:r w:rsidRPr="006C7E7D">
        <w:t>автодорога регионального значения Шершни – Северный – автодорога "Обход города Челябинска", проходящая в 2,0 км южнее п. Садовый. Техническая категория – II.</w:t>
      </w:r>
    </w:p>
    <w:p w:rsidR="004F7A79" w:rsidRPr="006C7E7D" w:rsidRDefault="004F7A79" w:rsidP="003556EC">
      <w:pPr>
        <w:pStyle w:val="1"/>
        <w:numPr>
          <w:ilvl w:val="0"/>
          <w:numId w:val="9"/>
        </w:numPr>
        <w:spacing w:before="0" w:after="0"/>
      </w:pPr>
      <w:r w:rsidRPr="006C7E7D">
        <w:t xml:space="preserve">автодороги местного значения Челябинск – Садовый, Садовый – </w:t>
      </w:r>
      <w:proofErr w:type="spellStart"/>
      <w:r w:rsidRPr="006C7E7D">
        <w:t>Кременкуль</w:t>
      </w:r>
      <w:proofErr w:type="spellEnd"/>
      <w:r w:rsidRPr="006C7E7D">
        <w:t xml:space="preserve">, Садовый – </w:t>
      </w:r>
      <w:proofErr w:type="spellStart"/>
      <w:r w:rsidRPr="006C7E7D">
        <w:t>Малышево</w:t>
      </w:r>
      <w:proofErr w:type="spellEnd"/>
      <w:r w:rsidRPr="006C7E7D">
        <w:t>. Техническая категория – IV-V.</w:t>
      </w:r>
    </w:p>
    <w:p w:rsidR="004F7A79" w:rsidRPr="006C7E7D" w:rsidRDefault="004F7A79" w:rsidP="00651EC5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2"/>
        </w:rPr>
      </w:pPr>
      <w:r w:rsidRPr="006C7E7D">
        <w:rPr>
          <w:rStyle w:val="af9"/>
          <w:rFonts w:ascii="Times New Roman" w:hAnsi="Times New Roman" w:cs="Times New Roman"/>
        </w:rPr>
        <w:t>Б</w:t>
      </w:r>
      <w:r w:rsidRPr="006C7E7D">
        <w:rPr>
          <w:rStyle w:val="af9"/>
          <w:rFonts w:ascii="Times New Roman" w:hAnsi="Times New Roman" w:cs="Times New Roman"/>
          <w:szCs w:val="20"/>
        </w:rPr>
        <w:t>лижайшая ж/</w:t>
      </w:r>
      <w:proofErr w:type="spellStart"/>
      <w:r w:rsidRPr="006C7E7D">
        <w:rPr>
          <w:rStyle w:val="af9"/>
          <w:rFonts w:ascii="Times New Roman" w:hAnsi="Times New Roman" w:cs="Times New Roman"/>
          <w:szCs w:val="20"/>
        </w:rPr>
        <w:t>д</w:t>
      </w:r>
      <w:proofErr w:type="spellEnd"/>
      <w:r w:rsidRPr="006C7E7D">
        <w:rPr>
          <w:rStyle w:val="af9"/>
          <w:rFonts w:ascii="Times New Roman" w:hAnsi="Times New Roman" w:cs="Times New Roman"/>
          <w:szCs w:val="20"/>
        </w:rPr>
        <w:t xml:space="preserve"> станция</w:t>
      </w:r>
      <w:r w:rsidRPr="006C7E7D">
        <w:rPr>
          <w:rStyle w:val="af9"/>
          <w:rFonts w:ascii="Times New Roman" w:hAnsi="Times New Roman" w:cs="Times New Roman"/>
        </w:rPr>
        <w:t xml:space="preserve"> – </w:t>
      </w:r>
      <w:r w:rsidRPr="006C7E7D">
        <w:rPr>
          <w:rStyle w:val="af9"/>
          <w:rFonts w:ascii="Times New Roman" w:hAnsi="Times New Roman" w:cs="Times New Roman"/>
          <w:szCs w:val="20"/>
        </w:rPr>
        <w:t xml:space="preserve">ст. </w:t>
      </w:r>
      <w:proofErr w:type="spellStart"/>
      <w:r w:rsidRPr="006C7E7D">
        <w:rPr>
          <w:rStyle w:val="af9"/>
          <w:rFonts w:ascii="Times New Roman" w:hAnsi="Times New Roman" w:cs="Times New Roman"/>
          <w:szCs w:val="20"/>
        </w:rPr>
        <w:t>Шагол</w:t>
      </w:r>
      <w:proofErr w:type="spellEnd"/>
      <w:r w:rsidRPr="006C7E7D">
        <w:rPr>
          <w:rStyle w:val="af9"/>
          <w:rFonts w:ascii="Times New Roman" w:hAnsi="Times New Roman" w:cs="Times New Roman"/>
          <w:szCs w:val="20"/>
        </w:rPr>
        <w:t xml:space="preserve"> на</w:t>
      </w:r>
      <w:r w:rsidRPr="006C7E7D">
        <w:rPr>
          <w:rStyle w:val="af9"/>
          <w:rFonts w:ascii="Times New Roman" w:hAnsi="Times New Roman" w:cs="Times New Roman"/>
        </w:rPr>
        <w:t xml:space="preserve"> железнодорожной линии Челябинск – Кыштым – Екатеринбург.</w:t>
      </w:r>
      <w:r w:rsidRPr="006C7E7D">
        <w:rPr>
          <w:rFonts w:ascii="Times New Roman" w:hAnsi="Times New Roman" w:cs="Times New Roman"/>
        </w:rPr>
        <w:t xml:space="preserve"> Воздушное сообщение осуществляется через ближайший аэропорт  </w:t>
      </w:r>
      <w:proofErr w:type="spellStart"/>
      <w:r w:rsidRPr="006C7E7D">
        <w:rPr>
          <w:rFonts w:ascii="Times New Roman" w:hAnsi="Times New Roman" w:cs="Times New Roman"/>
        </w:rPr>
        <w:t>Баландино</w:t>
      </w:r>
      <w:proofErr w:type="spellEnd"/>
      <w:r w:rsidRPr="006C7E7D">
        <w:rPr>
          <w:rFonts w:ascii="Times New Roman" w:hAnsi="Times New Roman" w:cs="Times New Roman"/>
        </w:rPr>
        <w:t xml:space="preserve">, расположенный в областном центре – </w:t>
      </w:r>
      <w:proofErr w:type="gramStart"/>
      <w:r w:rsidRPr="006C7E7D">
        <w:rPr>
          <w:rFonts w:ascii="Times New Roman" w:hAnsi="Times New Roman" w:cs="Times New Roman"/>
        </w:rPr>
        <w:t>г</w:t>
      </w:r>
      <w:proofErr w:type="gramEnd"/>
      <w:r w:rsidRPr="006C7E7D">
        <w:rPr>
          <w:rFonts w:ascii="Times New Roman" w:hAnsi="Times New Roman" w:cs="Times New Roman"/>
        </w:rPr>
        <w:t>. Челябинск.</w:t>
      </w:r>
    </w:p>
    <w:p w:rsidR="004F7A79" w:rsidRPr="006C7E7D" w:rsidRDefault="004F7A79" w:rsidP="00651EC5">
      <w:pPr>
        <w:ind w:firstLine="567"/>
        <w:jc w:val="both"/>
      </w:pPr>
      <w:r w:rsidRPr="006C7E7D">
        <w:t xml:space="preserve">Расстояние от поселка </w:t>
      </w:r>
      <w:proofErr w:type="gramStart"/>
      <w:r w:rsidRPr="006C7E7D">
        <w:t>Садовый</w:t>
      </w:r>
      <w:proofErr w:type="gramEnd"/>
      <w:r w:rsidRPr="006C7E7D">
        <w:t xml:space="preserve"> до близлежащих населенных пунктов:</w:t>
      </w:r>
    </w:p>
    <w:p w:rsidR="004F7A79" w:rsidRPr="006C7E7D" w:rsidRDefault="004F7A79" w:rsidP="003556EC">
      <w:pPr>
        <w:numPr>
          <w:ilvl w:val="0"/>
          <w:numId w:val="7"/>
        </w:numPr>
        <w:tabs>
          <w:tab w:val="clear" w:pos="720"/>
          <w:tab w:val="num" w:pos="851"/>
        </w:tabs>
        <w:ind w:left="851" w:firstLine="567"/>
        <w:jc w:val="both"/>
      </w:pPr>
      <w:r w:rsidRPr="006C7E7D">
        <w:t>г. Челябинск (от западной границы города) – 7,3 км;</w:t>
      </w:r>
    </w:p>
    <w:p w:rsidR="004F7A79" w:rsidRPr="006C7E7D" w:rsidRDefault="004F7A79" w:rsidP="003556EC">
      <w:pPr>
        <w:numPr>
          <w:ilvl w:val="0"/>
          <w:numId w:val="7"/>
        </w:numPr>
        <w:tabs>
          <w:tab w:val="clear" w:pos="720"/>
          <w:tab w:val="num" w:pos="851"/>
        </w:tabs>
        <w:ind w:left="851" w:firstLine="567"/>
        <w:jc w:val="both"/>
      </w:pPr>
      <w:r w:rsidRPr="006C7E7D">
        <w:t xml:space="preserve">п. </w:t>
      </w:r>
      <w:proofErr w:type="spellStart"/>
      <w:r w:rsidRPr="006C7E7D">
        <w:t>Кременкуль</w:t>
      </w:r>
      <w:proofErr w:type="spellEnd"/>
      <w:r w:rsidRPr="006C7E7D">
        <w:t xml:space="preserve"> – 6,9 км;</w:t>
      </w:r>
    </w:p>
    <w:p w:rsidR="004F7A79" w:rsidRPr="006C7E7D" w:rsidRDefault="004F7A79" w:rsidP="003556EC">
      <w:pPr>
        <w:numPr>
          <w:ilvl w:val="0"/>
          <w:numId w:val="7"/>
        </w:numPr>
        <w:tabs>
          <w:tab w:val="clear" w:pos="720"/>
          <w:tab w:val="num" w:pos="851"/>
        </w:tabs>
        <w:ind w:left="851" w:firstLine="567"/>
        <w:jc w:val="both"/>
      </w:pPr>
      <w:r w:rsidRPr="006C7E7D">
        <w:t xml:space="preserve">с. Большие </w:t>
      </w:r>
      <w:proofErr w:type="spellStart"/>
      <w:r w:rsidRPr="006C7E7D">
        <w:t>Харлуши</w:t>
      </w:r>
      <w:proofErr w:type="spellEnd"/>
      <w:r w:rsidRPr="006C7E7D">
        <w:t xml:space="preserve"> – 16,9 км.</w:t>
      </w:r>
    </w:p>
    <w:p w:rsidR="004F7A79" w:rsidRPr="00817A65" w:rsidRDefault="004F7A79" w:rsidP="00F231D9">
      <w:pPr>
        <w:autoSpaceDE w:val="0"/>
        <w:autoSpaceDN w:val="0"/>
        <w:adjustRightInd w:val="0"/>
        <w:jc w:val="both"/>
      </w:pPr>
    </w:p>
    <w:p w:rsidR="004F7A79" w:rsidRPr="00B4636F" w:rsidRDefault="004F7A79" w:rsidP="00F231D9">
      <w:pPr>
        <w:shd w:val="clear" w:color="auto" w:fill="FFFFFF"/>
        <w:ind w:left="29" w:firstLine="624"/>
        <w:jc w:val="both"/>
      </w:pPr>
    </w:p>
    <w:p w:rsidR="004F7A79" w:rsidRDefault="004F7A79" w:rsidP="00F231D9">
      <w:pPr>
        <w:shd w:val="clear" w:color="auto" w:fill="FFFFFF"/>
        <w:ind w:left="29" w:firstLine="624"/>
        <w:jc w:val="both"/>
        <w:rPr>
          <w:b/>
        </w:rPr>
      </w:pPr>
    </w:p>
    <w:p w:rsidR="004F7A79" w:rsidRDefault="004F7A79" w:rsidP="00F231D9">
      <w:pPr>
        <w:shd w:val="clear" w:color="auto" w:fill="FFFFFF"/>
        <w:ind w:left="29" w:firstLine="624"/>
        <w:jc w:val="both"/>
        <w:rPr>
          <w:b/>
        </w:rPr>
      </w:pPr>
    </w:p>
    <w:p w:rsidR="004F7A79" w:rsidRDefault="004F7A79" w:rsidP="00F231D9">
      <w:pPr>
        <w:shd w:val="clear" w:color="auto" w:fill="FFFFFF"/>
        <w:ind w:left="29" w:firstLine="624"/>
        <w:jc w:val="both"/>
        <w:rPr>
          <w:b/>
        </w:rPr>
      </w:pPr>
    </w:p>
    <w:p w:rsidR="004F7A79" w:rsidRDefault="004F7A79" w:rsidP="00F231D9">
      <w:pPr>
        <w:shd w:val="clear" w:color="auto" w:fill="FFFFFF"/>
        <w:ind w:left="29" w:firstLine="624"/>
        <w:jc w:val="both"/>
        <w:rPr>
          <w:b/>
        </w:rPr>
      </w:pPr>
    </w:p>
    <w:p w:rsidR="004F7A79" w:rsidRDefault="004F7A79" w:rsidP="00F231D9">
      <w:pPr>
        <w:shd w:val="clear" w:color="auto" w:fill="FFFFFF"/>
        <w:ind w:left="29" w:firstLine="624"/>
        <w:jc w:val="both"/>
        <w:rPr>
          <w:b/>
        </w:rPr>
      </w:pPr>
    </w:p>
    <w:p w:rsidR="004F7A79" w:rsidRDefault="004F7A79" w:rsidP="00F85189">
      <w:pPr>
        <w:jc w:val="center"/>
        <w:rPr>
          <w:b/>
        </w:rPr>
      </w:pPr>
    </w:p>
    <w:p w:rsidR="004F7A79" w:rsidRDefault="004F7A79" w:rsidP="00F85189">
      <w:pPr>
        <w:jc w:val="center"/>
        <w:rPr>
          <w:b/>
        </w:rPr>
      </w:pPr>
    </w:p>
    <w:p w:rsidR="004F7A79" w:rsidRDefault="004F7A79" w:rsidP="00F85189">
      <w:pPr>
        <w:jc w:val="center"/>
        <w:rPr>
          <w:b/>
        </w:rPr>
      </w:pPr>
    </w:p>
    <w:p w:rsidR="004F7A79" w:rsidRDefault="004F7A79" w:rsidP="00F85189">
      <w:pPr>
        <w:jc w:val="center"/>
        <w:rPr>
          <w:b/>
        </w:rPr>
      </w:pPr>
    </w:p>
    <w:p w:rsidR="004F7A79" w:rsidRDefault="004F7A79" w:rsidP="00F85189">
      <w:pPr>
        <w:jc w:val="center"/>
        <w:rPr>
          <w:b/>
        </w:rPr>
      </w:pPr>
    </w:p>
    <w:p w:rsidR="004F7A79" w:rsidRDefault="004F7A79" w:rsidP="00F85189">
      <w:pPr>
        <w:jc w:val="center"/>
        <w:rPr>
          <w:b/>
        </w:rPr>
      </w:pPr>
    </w:p>
    <w:p w:rsidR="004F7A79" w:rsidRDefault="004F7A79" w:rsidP="00F85189">
      <w:pPr>
        <w:jc w:val="center"/>
        <w:rPr>
          <w:b/>
        </w:rPr>
      </w:pPr>
    </w:p>
    <w:p w:rsidR="004F7A79" w:rsidRDefault="004F7A79" w:rsidP="00F85189">
      <w:pPr>
        <w:jc w:val="center"/>
        <w:rPr>
          <w:b/>
        </w:rPr>
      </w:pPr>
    </w:p>
    <w:p w:rsidR="004F7A79" w:rsidRDefault="004F7A79" w:rsidP="00F85189">
      <w:pPr>
        <w:jc w:val="center"/>
        <w:rPr>
          <w:b/>
        </w:rPr>
      </w:pPr>
    </w:p>
    <w:p w:rsidR="004F7A79" w:rsidRDefault="004F7A79" w:rsidP="00F85189">
      <w:pPr>
        <w:jc w:val="center"/>
        <w:rPr>
          <w:b/>
        </w:rPr>
      </w:pPr>
    </w:p>
    <w:p w:rsidR="004F7A79" w:rsidRPr="006834E5" w:rsidRDefault="004F7A79" w:rsidP="00452B24">
      <w:pPr>
        <w:pStyle w:val="1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66" w:name="_Toc473209100"/>
      <w:r w:rsidRPr="006834E5">
        <w:rPr>
          <w:rFonts w:ascii="Times New Roman" w:hAnsi="Times New Roman" w:cs="Times New Roman"/>
          <w:sz w:val="24"/>
          <w:szCs w:val="24"/>
        </w:rPr>
        <w:lastRenderedPageBreak/>
        <w:t>3.Экономическая база развития населенного пункта.</w:t>
      </w:r>
      <w:bookmarkEnd w:id="66"/>
    </w:p>
    <w:p w:rsidR="004F7A79" w:rsidRPr="001F7CD8" w:rsidRDefault="004F7A79" w:rsidP="001F7CD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 xml:space="preserve">Основой экономики 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</w:t>
      </w:r>
      <w:r w:rsidRPr="001F7CD8">
        <w:rPr>
          <w:rFonts w:ascii="Times New Roman" w:hAnsi="Times New Roman" w:cs="Times New Roman"/>
        </w:rPr>
        <w:t xml:space="preserve"> в настоящее время являются предприятия </w:t>
      </w:r>
      <w:r>
        <w:rPr>
          <w:rFonts w:ascii="Times New Roman" w:hAnsi="Times New Roman" w:cs="Times New Roman"/>
        </w:rPr>
        <w:t>обслуживания населения, а также деревообрабатывающий цех . Приоритетным фактором для экономического развития поселка является непосредственное соседство с областным центром – г.Челябинск. Настоящим проектом развитие 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 рассматривается, в первую очередь, в качестве площадки для застройки жилищным фондом социального типа для удовлетворения потребностей жителей г.Челябинск и улучшения жилищных условий жителей п.Садовый.</w:t>
      </w:r>
    </w:p>
    <w:p w:rsidR="004F7A79" w:rsidRPr="001F7CD8" w:rsidRDefault="004F7A79" w:rsidP="001F7CD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>Производственная</w:t>
      </w:r>
      <w:r>
        <w:rPr>
          <w:rFonts w:ascii="Times New Roman" w:hAnsi="Times New Roman" w:cs="Times New Roman"/>
        </w:rPr>
        <w:t xml:space="preserve"> база</w:t>
      </w:r>
      <w:r w:rsidRPr="001F7C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поселка</w:t>
      </w:r>
      <w:r w:rsidRPr="001F7CD8">
        <w:rPr>
          <w:rFonts w:ascii="Times New Roman" w:hAnsi="Times New Roman" w:cs="Times New Roman"/>
        </w:rPr>
        <w:t xml:space="preserve"> представлена </w:t>
      </w:r>
      <w:r>
        <w:rPr>
          <w:rFonts w:ascii="Times New Roman" w:hAnsi="Times New Roman" w:cs="Times New Roman"/>
        </w:rPr>
        <w:t xml:space="preserve">на исходный год </w:t>
      </w:r>
      <w:r w:rsidRPr="001F7CD8">
        <w:rPr>
          <w:rFonts w:ascii="Times New Roman" w:hAnsi="Times New Roman" w:cs="Times New Roman"/>
        </w:rPr>
        <w:t>следующими предприятиями:</w:t>
      </w:r>
    </w:p>
    <w:p w:rsidR="004F7A79" w:rsidRPr="001F7CD8" w:rsidRDefault="004F7A79" w:rsidP="001F7CD8">
      <w:pPr>
        <w:pStyle w:val="a5"/>
        <w:spacing w:line="240" w:lineRule="auto"/>
        <w:ind w:left="709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7D194C">
        <w:rPr>
          <w:rFonts w:ascii="Times New Roman" w:hAnsi="Times New Roman" w:cs="Times New Roman"/>
        </w:rPr>
        <w:t xml:space="preserve">лощадка государственного научного учреждения «Южно-Уральский научно-исследовательский институт </w:t>
      </w:r>
      <w:proofErr w:type="spellStart"/>
      <w:r w:rsidRPr="007D194C">
        <w:rPr>
          <w:rFonts w:ascii="Times New Roman" w:hAnsi="Times New Roman" w:cs="Times New Roman"/>
        </w:rPr>
        <w:t>плодоовощеводства</w:t>
      </w:r>
      <w:proofErr w:type="spellEnd"/>
      <w:r w:rsidRPr="007D194C">
        <w:rPr>
          <w:rFonts w:ascii="Times New Roman" w:hAnsi="Times New Roman" w:cs="Times New Roman"/>
        </w:rPr>
        <w:t xml:space="preserve"> и картофелеводства» (ГНУ ЮУНИИПОК), включающая машинно-тракторную мастерскую, овощехранилища,</w:t>
      </w:r>
      <w:r>
        <w:rPr>
          <w:rFonts w:ascii="Times New Roman" w:hAnsi="Times New Roman" w:cs="Times New Roman"/>
        </w:rPr>
        <w:t xml:space="preserve"> лабораторию селекции картофеля</w:t>
      </w:r>
      <w:r w:rsidRPr="001F7CD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4F7A79" w:rsidRPr="001F7CD8" w:rsidRDefault="004F7A79" w:rsidP="007D194C">
      <w:pPr>
        <w:pStyle w:val="a5"/>
        <w:spacing w:line="240" w:lineRule="auto"/>
        <w:ind w:left="709" w:hanging="142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ИП Кожевников </w:t>
      </w:r>
      <w:r w:rsidRPr="001F7CD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деревообработка</w:t>
      </w:r>
      <w:r w:rsidRPr="001F7CD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4F7A79" w:rsidRPr="001F7CD8" w:rsidRDefault="004F7A79" w:rsidP="001F7CD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 xml:space="preserve">Общее число работающих на этих предприятиях на исходный год </w:t>
      </w:r>
      <w:r>
        <w:rPr>
          <w:rFonts w:ascii="Times New Roman" w:hAnsi="Times New Roman" w:cs="Times New Roman"/>
        </w:rPr>
        <w:t>составляет 70 человек (по материалам Генерального плана 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адовый, разработанного НПИ «ЭНКО» в 2012 г.)</w:t>
      </w:r>
      <w:r w:rsidRPr="001F7CD8">
        <w:rPr>
          <w:rFonts w:ascii="Times New Roman" w:hAnsi="Times New Roman" w:cs="Times New Roman"/>
        </w:rPr>
        <w:t>.</w:t>
      </w:r>
      <w:r w:rsidRPr="001F7CD8">
        <w:rPr>
          <w:rFonts w:ascii="Times New Roman" w:hAnsi="Times New Roman" w:cs="Times New Roman"/>
        </w:rPr>
        <w:tab/>
      </w:r>
    </w:p>
    <w:p w:rsidR="004F7A79" w:rsidRDefault="004F7A79" w:rsidP="001F7CD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ab/>
        <w:t xml:space="preserve">В обслуживающей сфере </w:t>
      </w:r>
      <w:r>
        <w:rPr>
          <w:rFonts w:ascii="Times New Roman" w:hAnsi="Times New Roman" w:cs="Times New Roman"/>
        </w:rPr>
        <w:t>поселка</w:t>
      </w:r>
      <w:r w:rsidRPr="001F7CD8">
        <w:rPr>
          <w:rFonts w:ascii="Times New Roman" w:hAnsi="Times New Roman" w:cs="Times New Roman"/>
        </w:rPr>
        <w:t xml:space="preserve"> на исходный год занято </w:t>
      </w:r>
      <w:r>
        <w:rPr>
          <w:rFonts w:ascii="Times New Roman" w:hAnsi="Times New Roman" w:cs="Times New Roman"/>
        </w:rPr>
        <w:t>около 20</w:t>
      </w:r>
      <w:r>
        <w:rPr>
          <w:rFonts w:ascii="Times New Roman" w:hAnsi="Times New Roman" w:cs="Times New Roman"/>
          <w:color w:val="FF0000"/>
        </w:rPr>
        <w:t xml:space="preserve"> </w:t>
      </w:r>
      <w:r w:rsidRPr="001F7CD8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>, кроме того в сфере торговли и малого предпринимательства занято около 10 человек.</w:t>
      </w:r>
    </w:p>
    <w:p w:rsidR="004F7A79" w:rsidRPr="0086013E" w:rsidRDefault="004F7A79" w:rsidP="0086013E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 населения в трудоспособном возрасте трудоустроена на предприятиях г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 xml:space="preserve">елябинск, п.Новый </w:t>
      </w:r>
      <w:proofErr w:type="spellStart"/>
      <w:r>
        <w:rPr>
          <w:rFonts w:ascii="Times New Roman" w:hAnsi="Times New Roman" w:cs="Times New Roman"/>
        </w:rPr>
        <w:t>Кременкуль</w:t>
      </w:r>
      <w:proofErr w:type="spellEnd"/>
      <w:r>
        <w:rPr>
          <w:rFonts w:ascii="Times New Roman" w:hAnsi="Times New Roman" w:cs="Times New Roman"/>
        </w:rPr>
        <w:t xml:space="preserve"> и других близлежащих населенных пунктов.</w:t>
      </w:r>
    </w:p>
    <w:p w:rsidR="004F7A79" w:rsidRPr="001F7CD8" w:rsidRDefault="004F7A79" w:rsidP="001F7CD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ab/>
        <w:t xml:space="preserve">Социальная инфраструктура </w:t>
      </w:r>
      <w:r>
        <w:rPr>
          <w:rFonts w:ascii="Times New Roman" w:hAnsi="Times New Roman" w:cs="Times New Roman"/>
        </w:rPr>
        <w:t>поселка</w:t>
      </w:r>
      <w:r w:rsidRPr="001F7C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представлена образовательным учреждением МОУ «Садовая школа-сад», </w:t>
      </w:r>
      <w:proofErr w:type="spellStart"/>
      <w:r>
        <w:rPr>
          <w:rFonts w:ascii="Times New Roman" w:hAnsi="Times New Roman" w:cs="Times New Roman"/>
        </w:rPr>
        <w:t>ФАПом</w:t>
      </w:r>
      <w:proofErr w:type="spellEnd"/>
      <w:r>
        <w:rPr>
          <w:rFonts w:ascii="Times New Roman" w:hAnsi="Times New Roman" w:cs="Times New Roman"/>
        </w:rPr>
        <w:t>, предприятиями торговли, однако в поселке отсутствуют такие социально-гарантированные учреждения, как объекты физкультуры и спорта, досуга, внешкольного дополнительного образования, коммунального обслуживания, отсутствуют пожарная часть и объекты охраны правопорядка</w:t>
      </w:r>
      <w:r w:rsidRPr="001F7CD8">
        <w:rPr>
          <w:rFonts w:ascii="Times New Roman" w:hAnsi="Times New Roman" w:cs="Times New Roman"/>
        </w:rPr>
        <w:t xml:space="preserve">. </w:t>
      </w:r>
    </w:p>
    <w:p w:rsidR="004F7A79" w:rsidRPr="001F7CD8" w:rsidRDefault="004F7A79" w:rsidP="001F7CD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ab/>
        <w:t xml:space="preserve">Состояние жилого фонда </w:t>
      </w:r>
      <w:r>
        <w:rPr>
          <w:rFonts w:ascii="Times New Roman" w:hAnsi="Times New Roman" w:cs="Times New Roman"/>
        </w:rPr>
        <w:t>поселка</w:t>
      </w:r>
      <w:r w:rsidRPr="001F7CD8">
        <w:rPr>
          <w:rFonts w:ascii="Times New Roman" w:hAnsi="Times New Roman" w:cs="Times New Roman"/>
        </w:rPr>
        <w:t xml:space="preserve"> в целом удовлетворительное, жилая застройка представлена усадебными жилыми домами. </w:t>
      </w:r>
      <w:r>
        <w:rPr>
          <w:rFonts w:ascii="Times New Roman" w:hAnsi="Times New Roman" w:cs="Times New Roman"/>
        </w:rPr>
        <w:t xml:space="preserve">Большая часть жилого фонда газифицирована, в поселке существует централизованная система водоснабжения, нуждающаяся в капитальном ремонте, централизованная система </w:t>
      </w:r>
      <w:proofErr w:type="spellStart"/>
      <w:r>
        <w:rPr>
          <w:rFonts w:ascii="Times New Roman" w:hAnsi="Times New Roman" w:cs="Times New Roman"/>
        </w:rPr>
        <w:t>канализования</w:t>
      </w:r>
      <w:proofErr w:type="spellEnd"/>
      <w:r>
        <w:rPr>
          <w:rFonts w:ascii="Times New Roman" w:hAnsi="Times New Roman" w:cs="Times New Roman"/>
        </w:rPr>
        <w:t xml:space="preserve"> отсутствует.</w:t>
      </w:r>
    </w:p>
    <w:p w:rsidR="004F7A79" w:rsidRPr="001F7CD8" w:rsidRDefault="004F7A79" w:rsidP="001F7CD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ab/>
        <w:t xml:space="preserve">В </w:t>
      </w:r>
      <w:r>
        <w:rPr>
          <w:rFonts w:ascii="Times New Roman" w:hAnsi="Times New Roman" w:cs="Times New Roman"/>
        </w:rPr>
        <w:t>настоящее время, непосредственно в поселке, трудоустроено</w:t>
      </w:r>
      <w:r w:rsidRPr="001F7C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около 12</w:t>
      </w:r>
      <w:r w:rsidRPr="001F7CD8">
        <w:rPr>
          <w:rFonts w:ascii="Times New Roman" w:hAnsi="Times New Roman" w:cs="Times New Roman"/>
        </w:rPr>
        <w:t xml:space="preserve">% жителей, что практически в </w:t>
      </w:r>
      <w:r>
        <w:rPr>
          <w:rFonts w:ascii="Times New Roman" w:hAnsi="Times New Roman" w:cs="Times New Roman"/>
        </w:rPr>
        <w:t>4</w:t>
      </w:r>
      <w:r w:rsidRPr="001F7CD8">
        <w:rPr>
          <w:rFonts w:ascii="Times New Roman" w:hAnsi="Times New Roman" w:cs="Times New Roman"/>
        </w:rPr>
        <w:t xml:space="preserve"> раза ниже рекомендуемого норматива – </w:t>
      </w:r>
      <w:r>
        <w:rPr>
          <w:rFonts w:ascii="Times New Roman" w:hAnsi="Times New Roman" w:cs="Times New Roman"/>
        </w:rPr>
        <w:t>48-50</w:t>
      </w:r>
      <w:r w:rsidRPr="001F7CD8">
        <w:rPr>
          <w:rFonts w:ascii="Times New Roman" w:hAnsi="Times New Roman" w:cs="Times New Roman"/>
        </w:rPr>
        <w:t>%, отражающего устойчивое социально- экономическое развитие населенного пункта.</w:t>
      </w:r>
    </w:p>
    <w:p w:rsidR="004F7A79" w:rsidRPr="001F7CD8" w:rsidRDefault="004F7A79" w:rsidP="001F7CD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ab/>
        <w:t xml:space="preserve">Для укрепления экономической базы </w:t>
      </w:r>
      <w:r>
        <w:rPr>
          <w:rFonts w:ascii="Times New Roman" w:hAnsi="Times New Roman" w:cs="Times New Roman"/>
        </w:rPr>
        <w:t>поселка</w:t>
      </w:r>
      <w:r w:rsidRPr="001F7CD8">
        <w:rPr>
          <w:rFonts w:ascii="Times New Roman" w:hAnsi="Times New Roman" w:cs="Times New Roman"/>
        </w:rPr>
        <w:t xml:space="preserve">, его устойчивого социально- экономического развития и, как следствие, улучшения уровня жизни населения, необходимо развитие производственной и обслуживающей отрасли, что позволит организовать дополнительные </w:t>
      </w:r>
      <w:proofErr w:type="spellStart"/>
      <w:r w:rsidRPr="001F7CD8">
        <w:rPr>
          <w:rFonts w:ascii="Times New Roman" w:hAnsi="Times New Roman" w:cs="Times New Roman"/>
        </w:rPr>
        <w:t>конкурентноспособные</w:t>
      </w:r>
      <w:proofErr w:type="spellEnd"/>
      <w:r w:rsidRPr="001F7CD8">
        <w:rPr>
          <w:rFonts w:ascii="Times New Roman" w:hAnsi="Times New Roman" w:cs="Times New Roman"/>
        </w:rPr>
        <w:t xml:space="preserve"> места приложения труда.</w:t>
      </w:r>
    </w:p>
    <w:p w:rsidR="004F7A79" w:rsidRPr="001F7CD8" w:rsidRDefault="004F7A79" w:rsidP="001F7CD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F7CD8">
        <w:rPr>
          <w:rFonts w:ascii="Times New Roman" w:hAnsi="Times New Roman" w:cs="Times New Roman"/>
        </w:rPr>
        <w:tab/>
      </w:r>
      <w:r w:rsidRPr="001F7CD8">
        <w:rPr>
          <w:rFonts w:ascii="Times New Roman" w:hAnsi="Times New Roman" w:cs="Times New Roman"/>
          <w:b/>
        </w:rPr>
        <w:t xml:space="preserve">Предпосылками развития экономики </w:t>
      </w:r>
      <w:r>
        <w:rPr>
          <w:rFonts w:ascii="Times New Roman" w:hAnsi="Times New Roman" w:cs="Times New Roman"/>
          <w:b/>
        </w:rPr>
        <w:t>поселка</w:t>
      </w:r>
      <w:r w:rsidRPr="001F7CD8">
        <w:rPr>
          <w:rFonts w:ascii="Times New Roman" w:hAnsi="Times New Roman" w:cs="Times New Roman"/>
          <w:b/>
        </w:rPr>
        <w:t xml:space="preserve"> служат:</w:t>
      </w:r>
    </w:p>
    <w:p w:rsidR="004F7A79" w:rsidRDefault="004F7A79" w:rsidP="001F7CD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выгодное географическое положение в пригородной зоне г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елябинск, наличие устойчивых автомобильных связей</w:t>
      </w:r>
      <w:r w:rsidRPr="001F7CD8">
        <w:rPr>
          <w:rFonts w:ascii="Times New Roman" w:hAnsi="Times New Roman" w:cs="Times New Roman"/>
        </w:rPr>
        <w:t>;</w:t>
      </w:r>
    </w:p>
    <w:p w:rsidR="004F7A79" w:rsidRPr="001F7CD8" w:rsidRDefault="004F7A79" w:rsidP="00F26C56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>- широкие территори</w:t>
      </w:r>
      <w:r>
        <w:rPr>
          <w:rFonts w:ascii="Times New Roman" w:hAnsi="Times New Roman" w:cs="Times New Roman"/>
        </w:rPr>
        <w:t xml:space="preserve">альные возможности для развития селитебных территорий, в т.ч. дачного и </w:t>
      </w:r>
      <w:proofErr w:type="spellStart"/>
      <w:r>
        <w:rPr>
          <w:rFonts w:ascii="Times New Roman" w:hAnsi="Times New Roman" w:cs="Times New Roman"/>
        </w:rPr>
        <w:t>коттеджного</w:t>
      </w:r>
      <w:proofErr w:type="spellEnd"/>
      <w:r>
        <w:rPr>
          <w:rFonts w:ascii="Times New Roman" w:hAnsi="Times New Roman" w:cs="Times New Roman"/>
        </w:rPr>
        <w:t xml:space="preserve"> строительства;</w:t>
      </w:r>
    </w:p>
    <w:p w:rsidR="004F7A79" w:rsidRPr="001F7CD8" w:rsidRDefault="004F7A79" w:rsidP="001F7CD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природно-рекреационный потенциал</w:t>
      </w:r>
      <w:r w:rsidRPr="001F7CD8">
        <w:rPr>
          <w:rFonts w:ascii="Times New Roman" w:hAnsi="Times New Roman" w:cs="Times New Roman"/>
        </w:rPr>
        <w:t>, возможнос</w:t>
      </w:r>
      <w:r>
        <w:rPr>
          <w:rFonts w:ascii="Times New Roman" w:hAnsi="Times New Roman" w:cs="Times New Roman"/>
        </w:rPr>
        <w:t>ти для развития сферы отдыха населения, в т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 xml:space="preserve"> активного</w:t>
      </w:r>
      <w:r w:rsidRPr="001F7CD8">
        <w:rPr>
          <w:rFonts w:ascii="Times New Roman" w:hAnsi="Times New Roman" w:cs="Times New Roman"/>
        </w:rPr>
        <w:t>;</w:t>
      </w:r>
    </w:p>
    <w:p w:rsidR="004F7A79" w:rsidRPr="001F7CD8" w:rsidRDefault="004F7A79" w:rsidP="00E708D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 xml:space="preserve">- возможность </w:t>
      </w:r>
      <w:r>
        <w:rPr>
          <w:rFonts w:ascii="Times New Roman" w:hAnsi="Times New Roman" w:cs="Times New Roman"/>
        </w:rPr>
        <w:t xml:space="preserve">развитие сферы </w:t>
      </w:r>
      <w:proofErr w:type="spellStart"/>
      <w:r>
        <w:rPr>
          <w:rFonts w:ascii="Times New Roman" w:hAnsi="Times New Roman" w:cs="Times New Roman"/>
        </w:rPr>
        <w:t>экотуризма</w:t>
      </w:r>
      <w:proofErr w:type="spellEnd"/>
      <w:r w:rsidRPr="001F7CD8">
        <w:rPr>
          <w:rFonts w:ascii="Times New Roman" w:hAnsi="Times New Roman" w:cs="Times New Roman"/>
        </w:rPr>
        <w:t xml:space="preserve"> и организации на базе местного сырья перерабатывающих пре</w:t>
      </w:r>
      <w:r>
        <w:rPr>
          <w:rFonts w:ascii="Times New Roman" w:hAnsi="Times New Roman" w:cs="Times New Roman"/>
        </w:rPr>
        <w:t>дприятий пищевой промышленности.</w:t>
      </w:r>
    </w:p>
    <w:p w:rsidR="004F7A79" w:rsidRPr="001F7CD8" w:rsidRDefault="004F7A79" w:rsidP="001F7CD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F7CD8">
        <w:rPr>
          <w:rFonts w:ascii="Times New Roman" w:hAnsi="Times New Roman" w:cs="Times New Roman"/>
        </w:rPr>
        <w:tab/>
      </w:r>
      <w:r w:rsidRPr="001F7CD8">
        <w:rPr>
          <w:rFonts w:ascii="Times New Roman" w:hAnsi="Times New Roman" w:cs="Times New Roman"/>
          <w:b/>
        </w:rPr>
        <w:t xml:space="preserve">Сдерживающими факторами развития экономики </w:t>
      </w:r>
      <w:r>
        <w:rPr>
          <w:rFonts w:ascii="Times New Roman" w:hAnsi="Times New Roman" w:cs="Times New Roman"/>
          <w:b/>
        </w:rPr>
        <w:t>поселка</w:t>
      </w:r>
      <w:r w:rsidRPr="001F7CD8">
        <w:rPr>
          <w:rFonts w:ascii="Times New Roman" w:hAnsi="Times New Roman" w:cs="Times New Roman"/>
          <w:b/>
        </w:rPr>
        <w:t xml:space="preserve"> являются:</w:t>
      </w:r>
    </w:p>
    <w:p w:rsidR="004F7A79" w:rsidRDefault="004F7A79" w:rsidP="001F7CD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 xml:space="preserve">- необходимость реконструкции </w:t>
      </w:r>
      <w:r>
        <w:rPr>
          <w:rFonts w:ascii="Times New Roman" w:hAnsi="Times New Roman" w:cs="Times New Roman"/>
        </w:rPr>
        <w:t xml:space="preserve">и развития </w:t>
      </w:r>
      <w:r w:rsidRPr="001F7CD8">
        <w:rPr>
          <w:rFonts w:ascii="Times New Roman" w:hAnsi="Times New Roman" w:cs="Times New Roman"/>
        </w:rPr>
        <w:t>инженерной инфраструктуры</w:t>
      </w:r>
      <w:r>
        <w:rPr>
          <w:rFonts w:ascii="Times New Roman" w:hAnsi="Times New Roman" w:cs="Times New Roman"/>
        </w:rPr>
        <w:t xml:space="preserve">, работ по инженерной подготовке территории, в первую очередь понижения уровня грунтовых вод, благоустройства береговой линии озера </w:t>
      </w:r>
      <w:proofErr w:type="spellStart"/>
      <w:r>
        <w:rPr>
          <w:rFonts w:ascii="Times New Roman" w:hAnsi="Times New Roman" w:cs="Times New Roman"/>
        </w:rPr>
        <w:t>Б.Кременкуль</w:t>
      </w:r>
      <w:proofErr w:type="spellEnd"/>
      <w:r w:rsidRPr="001F7CD8">
        <w:rPr>
          <w:rFonts w:ascii="Times New Roman" w:hAnsi="Times New Roman" w:cs="Times New Roman"/>
        </w:rPr>
        <w:t>;</w:t>
      </w:r>
    </w:p>
    <w:p w:rsidR="004F7A79" w:rsidRPr="001F7CD8" w:rsidRDefault="004F7A79" w:rsidP="003D206E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-отсутствие на исходный год градообразующей отрасли, собственной производственной базы;</w:t>
      </w:r>
    </w:p>
    <w:p w:rsidR="004F7A79" w:rsidRPr="001F7CD8" w:rsidRDefault="004F7A79" w:rsidP="001F7CD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>- низкий социально- культурный факториал населенного пункта.</w:t>
      </w:r>
    </w:p>
    <w:p w:rsidR="004F7A79" w:rsidRPr="001F7CD8" w:rsidRDefault="004F7A79" w:rsidP="001F7CD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4F7A79" w:rsidRPr="001F7CD8" w:rsidRDefault="004F7A79" w:rsidP="001F7CD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 xml:space="preserve">Исходя из современного уровня развития </w:t>
      </w:r>
      <w:r>
        <w:rPr>
          <w:rFonts w:ascii="Times New Roman" w:hAnsi="Times New Roman" w:cs="Times New Roman"/>
        </w:rPr>
        <w:t xml:space="preserve"> 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</w:t>
      </w:r>
      <w:r w:rsidRPr="001F7CD8">
        <w:rPr>
          <w:rFonts w:ascii="Times New Roman" w:hAnsi="Times New Roman" w:cs="Times New Roman"/>
        </w:rPr>
        <w:t xml:space="preserve">, его экономического потенциала, </w:t>
      </w:r>
      <w:r w:rsidRPr="001F7CD8">
        <w:rPr>
          <w:rFonts w:ascii="Times New Roman" w:hAnsi="Times New Roman" w:cs="Times New Roman"/>
          <w:b/>
        </w:rPr>
        <w:t>общая концепция укрепления и развития экономики</w:t>
      </w:r>
      <w:r w:rsidRPr="001F7CD8">
        <w:rPr>
          <w:rFonts w:ascii="Times New Roman" w:hAnsi="Times New Roman" w:cs="Times New Roman"/>
        </w:rPr>
        <w:t xml:space="preserve"> представляется следующей:</w:t>
      </w:r>
    </w:p>
    <w:p w:rsidR="004F7A79" w:rsidRPr="001F7CD8" w:rsidRDefault="004F7A79" w:rsidP="001F7CD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>- развитие производственной базы:</w:t>
      </w:r>
    </w:p>
    <w:p w:rsidR="004F7A79" w:rsidRPr="001F7CD8" w:rsidRDefault="004F7A79" w:rsidP="003349F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 xml:space="preserve">развитие предприятий </w:t>
      </w:r>
      <w:r>
        <w:rPr>
          <w:rFonts w:ascii="Times New Roman" w:hAnsi="Times New Roman" w:cs="Times New Roman"/>
        </w:rPr>
        <w:t>пищевой индустрии, обеспечивающей потребности жителей 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адовый в свежих продуктах ежедневного рациона (хлебобулочные изделия, молочная и мясная продукция), </w:t>
      </w:r>
      <w:r w:rsidRPr="001F7CD8">
        <w:rPr>
          <w:rFonts w:ascii="Times New Roman" w:hAnsi="Times New Roman" w:cs="Times New Roman"/>
        </w:rPr>
        <w:t>строительной отрасли (</w:t>
      </w:r>
      <w:r>
        <w:rPr>
          <w:rFonts w:ascii="Times New Roman" w:hAnsi="Times New Roman" w:cs="Times New Roman"/>
        </w:rPr>
        <w:t xml:space="preserve">деревообработка, производство столярных изделий, </w:t>
      </w:r>
      <w:proofErr w:type="spellStart"/>
      <w:r>
        <w:rPr>
          <w:rFonts w:ascii="Times New Roman" w:hAnsi="Times New Roman" w:cs="Times New Roman"/>
        </w:rPr>
        <w:t>пеноблока</w:t>
      </w:r>
      <w:proofErr w:type="spellEnd"/>
      <w:r>
        <w:rPr>
          <w:rFonts w:ascii="Times New Roman" w:hAnsi="Times New Roman" w:cs="Times New Roman"/>
        </w:rPr>
        <w:t>, черепицы, кирпича)</w:t>
      </w:r>
      <w:r w:rsidRPr="001F7CD8">
        <w:rPr>
          <w:rFonts w:ascii="Times New Roman" w:hAnsi="Times New Roman" w:cs="Times New Roman"/>
        </w:rPr>
        <w:t xml:space="preserve"> на базе местных сырьевых ресурсов;</w:t>
      </w:r>
    </w:p>
    <w:p w:rsidR="004F7A79" w:rsidRDefault="004F7A79" w:rsidP="003349F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946BA4">
        <w:rPr>
          <w:rFonts w:ascii="Times New Roman" w:hAnsi="Times New Roman" w:cs="Times New Roman"/>
        </w:rPr>
        <w:t xml:space="preserve">увеличение объемов выпускаемой продукции на 5-10% и как следствие создание новых мест приложения труда на </w:t>
      </w:r>
      <w:r>
        <w:rPr>
          <w:rFonts w:ascii="Times New Roman" w:hAnsi="Times New Roman" w:cs="Times New Roman"/>
        </w:rPr>
        <w:t>существующих</w:t>
      </w:r>
      <w:r w:rsidRPr="00946BA4">
        <w:rPr>
          <w:rFonts w:ascii="Times New Roman" w:hAnsi="Times New Roman" w:cs="Times New Roman"/>
        </w:rPr>
        <w:t xml:space="preserve"> предприятиях поселка</w:t>
      </w:r>
      <w:r>
        <w:rPr>
          <w:rFonts w:ascii="Times New Roman" w:hAnsi="Times New Roman" w:cs="Times New Roman"/>
        </w:rPr>
        <w:t>;</w:t>
      </w:r>
    </w:p>
    <w:p w:rsidR="004F7A79" w:rsidRDefault="004F7A79" w:rsidP="003349F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масштабное жилищное строительство – от </w:t>
      </w:r>
      <w:proofErr w:type="gramStart"/>
      <w:r>
        <w:rPr>
          <w:rFonts w:ascii="Times New Roman" w:hAnsi="Times New Roman" w:cs="Times New Roman"/>
        </w:rPr>
        <w:t>индивидуального</w:t>
      </w:r>
      <w:proofErr w:type="gramEnd"/>
      <w:r>
        <w:rPr>
          <w:rFonts w:ascii="Times New Roman" w:hAnsi="Times New Roman" w:cs="Times New Roman"/>
        </w:rPr>
        <w:t xml:space="preserve"> до многоквартирного высотного</w:t>
      </w:r>
      <w:r w:rsidRPr="00946BA4">
        <w:rPr>
          <w:rFonts w:ascii="Times New Roman" w:hAnsi="Times New Roman" w:cs="Times New Roman"/>
        </w:rPr>
        <w:t>;</w:t>
      </w:r>
    </w:p>
    <w:p w:rsidR="004F7A79" w:rsidRPr="00946BA4" w:rsidRDefault="004F7A79" w:rsidP="003349F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строительство крупных объектов обслуживания населения </w:t>
      </w:r>
      <w:proofErr w:type="spellStart"/>
      <w:r>
        <w:rPr>
          <w:rFonts w:ascii="Times New Roman" w:hAnsi="Times New Roman" w:cs="Times New Roman"/>
        </w:rPr>
        <w:t>внепоселкового</w:t>
      </w:r>
      <w:proofErr w:type="spellEnd"/>
      <w:r>
        <w:rPr>
          <w:rFonts w:ascii="Times New Roman" w:hAnsi="Times New Roman" w:cs="Times New Roman"/>
        </w:rPr>
        <w:t xml:space="preserve"> значения – спортивно-развлекательный и торговый комплексы, аквапарк, технопарк;</w:t>
      </w:r>
    </w:p>
    <w:p w:rsidR="004F7A79" w:rsidRPr="001F7CD8" w:rsidRDefault="004F7A79" w:rsidP="003349F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>развитие объектов коммунального хозяйства;</w:t>
      </w:r>
    </w:p>
    <w:p w:rsidR="004F7A79" w:rsidRPr="001F7CD8" w:rsidRDefault="004F7A79" w:rsidP="003349F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1F7CD8">
        <w:rPr>
          <w:rFonts w:ascii="Times New Roman" w:hAnsi="Times New Roman" w:cs="Times New Roman"/>
        </w:rPr>
        <w:t>развитие социальной инфраструктуры, строительство новых объектов обслуживания населения</w:t>
      </w:r>
      <w:r>
        <w:rPr>
          <w:rFonts w:ascii="Times New Roman" w:hAnsi="Times New Roman" w:cs="Times New Roman"/>
        </w:rPr>
        <w:t xml:space="preserve"> всех уровней;</w:t>
      </w:r>
    </w:p>
    <w:p w:rsidR="004F7A79" w:rsidRPr="001949F7" w:rsidRDefault="004F7A79" w:rsidP="00234EAD">
      <w:pPr>
        <w:pStyle w:val="a5"/>
        <w:spacing w:line="240" w:lineRule="auto"/>
        <w:ind w:firstLine="0"/>
        <w:rPr>
          <w:sz w:val="22"/>
        </w:rPr>
      </w:pPr>
    </w:p>
    <w:p w:rsidR="004F7A79" w:rsidRPr="006834E5" w:rsidRDefault="004F7A79" w:rsidP="006834E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67" w:name="_Toc473209101"/>
      <w:r w:rsidRPr="006834E5">
        <w:rPr>
          <w:rFonts w:ascii="Times New Roman" w:hAnsi="Times New Roman" w:cs="Times New Roman"/>
          <w:sz w:val="24"/>
          <w:szCs w:val="24"/>
        </w:rPr>
        <w:t>3.1 Градообразующие отрасли.</w:t>
      </w:r>
      <w:bookmarkEnd w:id="67"/>
    </w:p>
    <w:p w:rsidR="004F7A79" w:rsidRPr="00A0724D" w:rsidRDefault="004F7A79" w:rsidP="00A0724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0724D">
        <w:rPr>
          <w:rFonts w:ascii="Times New Roman" w:hAnsi="Times New Roman" w:cs="Times New Roman"/>
        </w:rPr>
        <w:t>Анализ состояния производственной базы п</w:t>
      </w:r>
      <w:proofErr w:type="gramStart"/>
      <w:r w:rsidRPr="00A0724D">
        <w:rPr>
          <w:rFonts w:ascii="Times New Roman" w:hAnsi="Times New Roman" w:cs="Times New Roman"/>
        </w:rPr>
        <w:t>.С</w:t>
      </w:r>
      <w:proofErr w:type="gramEnd"/>
      <w:r w:rsidRPr="00A0724D">
        <w:rPr>
          <w:rFonts w:ascii="Times New Roman" w:hAnsi="Times New Roman" w:cs="Times New Roman"/>
        </w:rPr>
        <w:t>адовый, в т.ч. сырьевых и трудовых ресурсов, позволяет сделать вывод, что существующий производственный профиль</w:t>
      </w:r>
      <w:r>
        <w:rPr>
          <w:rFonts w:ascii="Times New Roman" w:hAnsi="Times New Roman" w:cs="Times New Roman"/>
        </w:rPr>
        <w:t xml:space="preserve"> – сельское хозяйство, предприятия строительной отрасли - </w:t>
      </w:r>
      <w:r w:rsidRPr="00A0724D">
        <w:rPr>
          <w:rFonts w:ascii="Times New Roman" w:hAnsi="Times New Roman" w:cs="Times New Roman"/>
        </w:rPr>
        <w:t xml:space="preserve"> сохранится на расчетный срок настоящего Генерального плана</w:t>
      </w:r>
      <w:r>
        <w:rPr>
          <w:rFonts w:ascii="Times New Roman" w:hAnsi="Times New Roman" w:cs="Times New Roman"/>
        </w:rPr>
        <w:t>, однако необходимо принципиальное развитие существующих предприятий и открытие новых</w:t>
      </w:r>
      <w:r w:rsidRPr="00A0724D">
        <w:rPr>
          <w:rFonts w:ascii="Times New Roman" w:hAnsi="Times New Roman" w:cs="Times New Roman"/>
        </w:rPr>
        <w:t xml:space="preserve">. Рост производства планируется за счет модернизации и развития </w:t>
      </w:r>
      <w:r>
        <w:rPr>
          <w:rFonts w:ascii="Times New Roman" w:hAnsi="Times New Roman" w:cs="Times New Roman"/>
        </w:rPr>
        <w:t xml:space="preserve">существующих </w:t>
      </w:r>
      <w:r w:rsidRPr="00A0724D">
        <w:rPr>
          <w:rFonts w:ascii="Times New Roman" w:hAnsi="Times New Roman" w:cs="Times New Roman"/>
        </w:rPr>
        <w:t xml:space="preserve">предприятий, а также расширения ассортимента выпускаемой продукции, освоения смежных отраслей, организации новых предприятий пищевой индустрии, развития сферы отдыха и </w:t>
      </w:r>
      <w:proofErr w:type="spellStart"/>
      <w:r>
        <w:rPr>
          <w:rFonts w:ascii="Times New Roman" w:hAnsi="Times New Roman" w:cs="Times New Roman"/>
        </w:rPr>
        <w:t>эко</w:t>
      </w:r>
      <w:r w:rsidRPr="00A0724D">
        <w:rPr>
          <w:rFonts w:ascii="Times New Roman" w:hAnsi="Times New Roman" w:cs="Times New Roman"/>
        </w:rPr>
        <w:t>туризма</w:t>
      </w:r>
      <w:proofErr w:type="spellEnd"/>
      <w:r w:rsidRPr="00A0724D">
        <w:rPr>
          <w:rFonts w:ascii="Times New Roman" w:hAnsi="Times New Roman" w:cs="Times New Roman"/>
        </w:rPr>
        <w:t xml:space="preserve">. </w:t>
      </w:r>
    </w:p>
    <w:p w:rsidR="004F7A79" w:rsidRDefault="004F7A79" w:rsidP="00A0724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620A2">
        <w:rPr>
          <w:rFonts w:ascii="Times New Roman" w:hAnsi="Times New Roman" w:cs="Times New Roman"/>
          <w:b/>
        </w:rPr>
        <w:t>Промышленность</w:t>
      </w:r>
      <w:r w:rsidRPr="00A0724D">
        <w:rPr>
          <w:rFonts w:ascii="Times New Roman" w:hAnsi="Times New Roman" w:cs="Times New Roman"/>
        </w:rPr>
        <w:t xml:space="preserve"> поселка представлена </w:t>
      </w:r>
      <w:r>
        <w:rPr>
          <w:rFonts w:ascii="Times New Roman" w:hAnsi="Times New Roman" w:cs="Times New Roman"/>
        </w:rPr>
        <w:t>в настоящее время деревообрабатывающим предприятием. Предприятие является развивающимся, недавно было установлено новое оборудование. Производственная площадка расположена в непосредственной близости от существующей и проектируемой жилой застройки, в связи с этим максимальный размер СЗЗ проектом предусмотрен равным 50 м, что накладывает определенные ограничения на развитие производства. На расчетный срок – 2036 г. – количество занятых на предприятии принимается равным 50 работникам, на первую очередь реализации Генерального плана – 2022 г. – равным 25 работающим.</w:t>
      </w:r>
    </w:p>
    <w:p w:rsidR="004F7A79" w:rsidRDefault="004F7A79" w:rsidP="00F66BA2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в поселке расположена производственная площадка </w:t>
      </w:r>
      <w:r w:rsidRPr="007D194C">
        <w:rPr>
          <w:rFonts w:ascii="Times New Roman" w:hAnsi="Times New Roman" w:cs="Times New Roman"/>
        </w:rPr>
        <w:t>ГНУ ЮУНИИПОК</w:t>
      </w:r>
      <w:r>
        <w:rPr>
          <w:rFonts w:ascii="Times New Roman" w:hAnsi="Times New Roman" w:cs="Times New Roman"/>
        </w:rPr>
        <w:t xml:space="preserve">. Данные о состоянии предприятия и количестве </w:t>
      </w:r>
      <w:proofErr w:type="gramStart"/>
      <w:r>
        <w:rPr>
          <w:rFonts w:ascii="Times New Roman" w:hAnsi="Times New Roman" w:cs="Times New Roman"/>
        </w:rPr>
        <w:t>занятых</w:t>
      </w:r>
      <w:proofErr w:type="gramEnd"/>
      <w:r>
        <w:rPr>
          <w:rFonts w:ascii="Times New Roman" w:hAnsi="Times New Roman" w:cs="Times New Roman"/>
        </w:rPr>
        <w:t xml:space="preserve"> на производстве отсутствуют. Проектом принят максимальный размер СЗЗ </w:t>
      </w:r>
      <w:proofErr w:type="spellStart"/>
      <w:r>
        <w:rPr>
          <w:rFonts w:ascii="Times New Roman" w:hAnsi="Times New Roman" w:cs="Times New Roman"/>
        </w:rPr>
        <w:t>промплощадки</w:t>
      </w:r>
      <w:proofErr w:type="spellEnd"/>
      <w:r>
        <w:rPr>
          <w:rFonts w:ascii="Times New Roman" w:hAnsi="Times New Roman" w:cs="Times New Roman"/>
        </w:rPr>
        <w:t xml:space="preserve"> равным 50 м, исходя из аналогичных вышеуказанных условий. Проектом предусмотрено размещение на  данной территории предприятий пищевой индустрии – пекарни, цеха переработки мясной и молочной продукции, предприятий строительной отрасли – цеха по производству столярных изделий и садовой мебели, цеха по производству сухих строительных смесей, черепицы, </w:t>
      </w:r>
      <w:proofErr w:type="spellStart"/>
      <w:r>
        <w:rPr>
          <w:rFonts w:ascii="Times New Roman" w:hAnsi="Times New Roman" w:cs="Times New Roman"/>
        </w:rPr>
        <w:t>пеноблока</w:t>
      </w:r>
      <w:proofErr w:type="spellEnd"/>
      <w:r>
        <w:rPr>
          <w:rFonts w:ascii="Times New Roman" w:hAnsi="Times New Roman" w:cs="Times New Roman"/>
        </w:rPr>
        <w:t xml:space="preserve"> и т.д. На расчетный срок – 2036 г. – количество занятых на проектируемых предприятиях принимается равным 300 работникам, на первую очередь реализации Генерального плана – 2022 г. – равным 50 работающим.</w:t>
      </w:r>
    </w:p>
    <w:p w:rsidR="004F7A79" w:rsidRDefault="004F7A79" w:rsidP="00F620A2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44546">
        <w:rPr>
          <w:rFonts w:ascii="Times New Roman" w:hAnsi="Times New Roman" w:cs="Times New Roman"/>
          <w:b/>
        </w:rPr>
        <w:lastRenderedPageBreak/>
        <w:t xml:space="preserve">Учреждения </w:t>
      </w:r>
      <w:proofErr w:type="spellStart"/>
      <w:r w:rsidRPr="00E44546">
        <w:rPr>
          <w:rFonts w:ascii="Times New Roman" w:hAnsi="Times New Roman" w:cs="Times New Roman"/>
          <w:b/>
        </w:rPr>
        <w:t>внепоселкового</w:t>
      </w:r>
      <w:proofErr w:type="spellEnd"/>
      <w:r w:rsidRPr="00E44546">
        <w:rPr>
          <w:rFonts w:ascii="Times New Roman" w:hAnsi="Times New Roman" w:cs="Times New Roman"/>
          <w:b/>
        </w:rPr>
        <w:t xml:space="preserve"> значения </w:t>
      </w:r>
      <w:r w:rsidRPr="00E44546">
        <w:rPr>
          <w:rFonts w:ascii="Times New Roman" w:hAnsi="Times New Roman" w:cs="Times New Roman"/>
        </w:rPr>
        <w:t>в</w:t>
      </w:r>
      <w:r w:rsidRPr="00E44546">
        <w:rPr>
          <w:rFonts w:ascii="Times New Roman" w:hAnsi="Times New Roman" w:cs="Times New Roman"/>
          <w:b/>
        </w:rPr>
        <w:t xml:space="preserve"> </w:t>
      </w:r>
      <w:r w:rsidRPr="00E44546">
        <w:rPr>
          <w:rFonts w:ascii="Times New Roman" w:hAnsi="Times New Roman" w:cs="Times New Roman"/>
        </w:rPr>
        <w:t xml:space="preserve"> настоящее</w:t>
      </w:r>
      <w:r>
        <w:rPr>
          <w:rFonts w:ascii="Times New Roman" w:hAnsi="Times New Roman" w:cs="Times New Roman"/>
        </w:rPr>
        <w:t xml:space="preserve"> время в 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адовый отсутствуют. Проектом предусмотрено строительство ряда крупных объектов по обслуживанию населения в северной части поселка вдоль автодороги Челябинск – </w:t>
      </w:r>
      <w:proofErr w:type="spellStart"/>
      <w:r>
        <w:rPr>
          <w:rFonts w:ascii="Times New Roman" w:hAnsi="Times New Roman" w:cs="Times New Roman"/>
        </w:rPr>
        <w:t>Харлуши</w:t>
      </w:r>
      <w:proofErr w:type="spellEnd"/>
      <w:r>
        <w:rPr>
          <w:rFonts w:ascii="Times New Roman" w:hAnsi="Times New Roman" w:cs="Times New Roman"/>
        </w:rPr>
        <w:t>, а именно:</w:t>
      </w:r>
    </w:p>
    <w:p w:rsidR="004F7A79" w:rsidRDefault="004F7A79" w:rsidP="003556E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спортивно-развлекательный комплекс, в составе аквапарка, ледовой арены, спортивных магазинов, тренажерных и спортивных залов, гостиницы, кафе, ресторанов – общее количество рабочих мест ориентировочно принято равным 170;</w:t>
      </w:r>
    </w:p>
    <w:p w:rsidR="004F7A79" w:rsidRDefault="004F7A79" w:rsidP="003556E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технопарк, в составе выставочных залов, лабораторий, гостиницы, предприятий общественного питания – общее количество рабочих мест ориентировочно принято равным 85;</w:t>
      </w:r>
    </w:p>
    <w:p w:rsidR="004F7A79" w:rsidRDefault="004F7A79" w:rsidP="003556E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торгово-развлекательный комплекс – общее количество рабочих мест ориентировочно принято равным 75.</w:t>
      </w:r>
    </w:p>
    <w:p w:rsidR="004F7A79" w:rsidRPr="00A0724D" w:rsidRDefault="004F7A79" w:rsidP="00F620A2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общее к</w:t>
      </w:r>
      <w:r w:rsidRPr="00A0724D">
        <w:rPr>
          <w:rFonts w:ascii="Times New Roman" w:hAnsi="Times New Roman" w:cs="Times New Roman"/>
        </w:rPr>
        <w:t xml:space="preserve">оличество рабочих мест в учреждениях </w:t>
      </w:r>
      <w:proofErr w:type="spellStart"/>
      <w:r w:rsidRPr="00A0724D">
        <w:rPr>
          <w:rFonts w:ascii="Times New Roman" w:hAnsi="Times New Roman" w:cs="Times New Roman"/>
        </w:rPr>
        <w:t>внепоселкового</w:t>
      </w:r>
      <w:proofErr w:type="spellEnd"/>
      <w:r w:rsidRPr="00A0724D">
        <w:rPr>
          <w:rFonts w:ascii="Times New Roman" w:hAnsi="Times New Roman" w:cs="Times New Roman"/>
        </w:rPr>
        <w:t xml:space="preserve"> значения принимается: на первую очередь – </w:t>
      </w:r>
      <w:r>
        <w:rPr>
          <w:rFonts w:ascii="Times New Roman" w:hAnsi="Times New Roman" w:cs="Times New Roman"/>
        </w:rPr>
        <w:t>150</w:t>
      </w:r>
      <w:r w:rsidRPr="00A0724D">
        <w:rPr>
          <w:rFonts w:ascii="Times New Roman" w:hAnsi="Times New Roman" w:cs="Times New Roman"/>
        </w:rPr>
        <w:t xml:space="preserve">, на расчетный срок – </w:t>
      </w:r>
      <w:r>
        <w:rPr>
          <w:rFonts w:ascii="Times New Roman" w:hAnsi="Times New Roman" w:cs="Times New Roman"/>
        </w:rPr>
        <w:t>330</w:t>
      </w:r>
      <w:r w:rsidRPr="00A07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</w:t>
      </w:r>
      <w:r w:rsidRPr="00A0724D">
        <w:rPr>
          <w:rFonts w:ascii="Times New Roman" w:hAnsi="Times New Roman" w:cs="Times New Roman"/>
        </w:rPr>
        <w:t>.</w:t>
      </w:r>
    </w:p>
    <w:p w:rsidR="004F7A79" w:rsidRPr="00A0724D" w:rsidRDefault="004F7A79" w:rsidP="00A0724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0724D">
        <w:rPr>
          <w:rFonts w:ascii="Times New Roman" w:hAnsi="Times New Roman" w:cs="Times New Roman"/>
        </w:rPr>
        <w:t>К расчетному срок</w:t>
      </w:r>
      <w:r>
        <w:rPr>
          <w:rFonts w:ascii="Times New Roman" w:hAnsi="Times New Roman" w:cs="Times New Roman"/>
        </w:rPr>
        <w:t xml:space="preserve">у настоящего Генерального плана- 2036 г. - </w:t>
      </w:r>
      <w:r w:rsidRPr="00A0724D">
        <w:rPr>
          <w:rFonts w:ascii="Times New Roman" w:hAnsi="Times New Roman" w:cs="Times New Roman"/>
        </w:rPr>
        <w:t>численность градообразующих кадров</w:t>
      </w:r>
      <w:r>
        <w:rPr>
          <w:rFonts w:ascii="Times New Roman" w:hAnsi="Times New Roman" w:cs="Times New Roman"/>
        </w:rPr>
        <w:t>, трудоустроенных непосредственно в 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адовый,</w:t>
      </w:r>
      <w:r w:rsidRPr="00A0724D">
        <w:rPr>
          <w:rFonts w:ascii="Times New Roman" w:hAnsi="Times New Roman" w:cs="Times New Roman"/>
        </w:rPr>
        <w:t xml:space="preserve"> принимается </w:t>
      </w:r>
      <w:r>
        <w:rPr>
          <w:rFonts w:ascii="Times New Roman" w:hAnsi="Times New Roman" w:cs="Times New Roman"/>
        </w:rPr>
        <w:t>630</w:t>
      </w:r>
      <w:r w:rsidRPr="00A0724D">
        <w:rPr>
          <w:rFonts w:ascii="Times New Roman" w:hAnsi="Times New Roman" w:cs="Times New Roman"/>
        </w:rPr>
        <w:t xml:space="preserve"> работающих, </w:t>
      </w:r>
      <w:r>
        <w:rPr>
          <w:rFonts w:ascii="Times New Roman" w:hAnsi="Times New Roman" w:cs="Times New Roman"/>
        </w:rPr>
        <w:t xml:space="preserve">большая часть трудоспособного населения будет занята на предприятиях г.Челябинск, </w:t>
      </w:r>
      <w:proofErr w:type="spellStart"/>
      <w:r>
        <w:rPr>
          <w:rFonts w:ascii="Times New Roman" w:hAnsi="Times New Roman" w:cs="Times New Roman"/>
        </w:rPr>
        <w:t>п.Кременкуль</w:t>
      </w:r>
      <w:proofErr w:type="spellEnd"/>
      <w:r w:rsidRPr="00A0724D">
        <w:rPr>
          <w:rFonts w:ascii="Times New Roman" w:hAnsi="Times New Roman" w:cs="Times New Roman"/>
        </w:rPr>
        <w:t>.</w:t>
      </w:r>
    </w:p>
    <w:p w:rsidR="004F7A79" w:rsidRPr="00A0724D" w:rsidRDefault="004F7A79" w:rsidP="00A0724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0724D">
        <w:rPr>
          <w:rFonts w:ascii="Times New Roman" w:hAnsi="Times New Roman" w:cs="Times New Roman"/>
        </w:rPr>
        <w:t xml:space="preserve">Создание новых </w:t>
      </w:r>
      <w:proofErr w:type="spellStart"/>
      <w:r w:rsidRPr="00A0724D">
        <w:rPr>
          <w:rFonts w:ascii="Times New Roman" w:hAnsi="Times New Roman" w:cs="Times New Roman"/>
        </w:rPr>
        <w:t>конкурентноспособных</w:t>
      </w:r>
      <w:proofErr w:type="spellEnd"/>
      <w:r w:rsidRPr="00A0724D">
        <w:rPr>
          <w:rFonts w:ascii="Times New Roman" w:hAnsi="Times New Roman" w:cs="Times New Roman"/>
        </w:rPr>
        <w:t xml:space="preserve"> рабочих мест направлено на укрепление экономической базы и приведет к оптимизации среды жизнедеятельности в 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</w:t>
      </w:r>
      <w:r w:rsidRPr="00A0724D">
        <w:rPr>
          <w:rFonts w:ascii="Times New Roman" w:hAnsi="Times New Roman" w:cs="Times New Roman"/>
        </w:rPr>
        <w:t>. Общая численность градообразующих кадров по всем отраслям приведена в таблице 3.1.1.</w:t>
      </w:r>
    </w:p>
    <w:p w:rsidR="004F7A79" w:rsidRPr="00A0724D" w:rsidRDefault="004F7A79" w:rsidP="00A0724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4F7A79" w:rsidRPr="00810021" w:rsidRDefault="004F7A79" w:rsidP="00D81C80">
      <w:pPr>
        <w:jc w:val="center"/>
      </w:pPr>
      <w:r w:rsidRPr="00810021">
        <w:t>Численность градообразующих кадров.</w:t>
      </w:r>
    </w:p>
    <w:p w:rsidR="004F7A79" w:rsidRDefault="004F7A79" w:rsidP="00D81C80">
      <w:pPr>
        <w:jc w:val="right"/>
      </w:pPr>
      <w:r w:rsidRPr="00234EAD">
        <w:t xml:space="preserve"> </w:t>
      </w:r>
      <w:r>
        <w:t>таблица 3</w:t>
      </w:r>
      <w:r w:rsidRPr="00234EAD">
        <w:t>.1.1</w:t>
      </w:r>
    </w:p>
    <w:p w:rsidR="004F7A79" w:rsidRPr="00234EAD" w:rsidRDefault="004F7A79" w:rsidP="00687E05">
      <w:pPr>
        <w:pStyle w:val="a5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1560"/>
        <w:gridCol w:w="1559"/>
        <w:gridCol w:w="1523"/>
      </w:tblGrid>
      <w:tr w:rsidR="004F7A79" w:rsidRPr="00234EAD" w:rsidTr="005461B5">
        <w:tc>
          <w:tcPr>
            <w:tcW w:w="5211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EA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</w:tcPr>
          <w:p w:rsidR="004F7A79" w:rsidRPr="00234EAD" w:rsidRDefault="004F7A79" w:rsidP="0046205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EAD">
              <w:rPr>
                <w:rFonts w:ascii="Times New Roman" w:hAnsi="Times New Roman" w:cs="Times New Roman"/>
              </w:rPr>
              <w:t>Исходный 20</w:t>
            </w:r>
            <w:r>
              <w:rPr>
                <w:rFonts w:ascii="Times New Roman" w:hAnsi="Times New Roman" w:cs="Times New Roman"/>
              </w:rPr>
              <w:t>13</w:t>
            </w:r>
            <w:r w:rsidRPr="00234EA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4F7A79" w:rsidRPr="00234EAD" w:rsidRDefault="004F7A79" w:rsidP="000F21E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EAD">
              <w:rPr>
                <w:rFonts w:ascii="Times New Roman" w:hAnsi="Times New Roman" w:cs="Times New Roman"/>
                <w:lang w:val="en-US"/>
              </w:rPr>
              <w:t>I</w:t>
            </w:r>
            <w:r w:rsidRPr="00234EAD">
              <w:rPr>
                <w:rFonts w:ascii="Times New Roman" w:hAnsi="Times New Roman" w:cs="Times New Roman"/>
              </w:rPr>
              <w:t xml:space="preserve"> очередь 20</w:t>
            </w:r>
            <w:r>
              <w:rPr>
                <w:rFonts w:ascii="Times New Roman" w:hAnsi="Times New Roman" w:cs="Times New Roman"/>
              </w:rPr>
              <w:t>22</w:t>
            </w:r>
            <w:r w:rsidRPr="00234EA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3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EAD">
              <w:rPr>
                <w:rFonts w:ascii="Times New Roman" w:hAnsi="Times New Roman" w:cs="Times New Roman"/>
              </w:rPr>
              <w:t xml:space="preserve">Расчетный срок </w:t>
            </w:r>
          </w:p>
          <w:p w:rsidR="004F7A79" w:rsidRPr="00234EAD" w:rsidRDefault="004F7A79" w:rsidP="0001386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 год</w:t>
            </w:r>
          </w:p>
        </w:tc>
      </w:tr>
      <w:tr w:rsidR="004F7A79" w:rsidRPr="00234EAD" w:rsidTr="005461B5">
        <w:tc>
          <w:tcPr>
            <w:tcW w:w="5211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E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E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E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EAD">
              <w:rPr>
                <w:rFonts w:ascii="Times New Roman" w:hAnsi="Times New Roman" w:cs="Times New Roman"/>
              </w:rPr>
              <w:t>4</w:t>
            </w:r>
          </w:p>
        </w:tc>
      </w:tr>
      <w:tr w:rsidR="004F7A79" w:rsidRPr="00234EAD" w:rsidTr="005461B5">
        <w:tc>
          <w:tcPr>
            <w:tcW w:w="5211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34EAD">
              <w:rPr>
                <w:rFonts w:ascii="Times New Roman" w:hAnsi="Times New Roman" w:cs="Times New Roman"/>
                <w:b/>
              </w:rPr>
              <w:t>Промышленность, всего</w:t>
            </w:r>
          </w:p>
          <w:p w:rsidR="004F7A79" w:rsidRPr="00234EAD" w:rsidRDefault="004F7A79" w:rsidP="005461B5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34EAD">
              <w:rPr>
                <w:rFonts w:ascii="Times New Roman" w:hAnsi="Times New Roman" w:cs="Times New Roman"/>
              </w:rPr>
              <w:t xml:space="preserve"> т.ч.:</w:t>
            </w:r>
          </w:p>
        </w:tc>
        <w:tc>
          <w:tcPr>
            <w:tcW w:w="1560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4850</w:t>
            </w:r>
          </w:p>
        </w:tc>
        <w:tc>
          <w:tcPr>
            <w:tcW w:w="1523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6670</w:t>
            </w:r>
          </w:p>
        </w:tc>
      </w:tr>
      <w:tr w:rsidR="004F7A79" w:rsidRPr="00234EAD" w:rsidTr="005461B5">
        <w:tc>
          <w:tcPr>
            <w:tcW w:w="5211" w:type="dxa"/>
          </w:tcPr>
          <w:p w:rsidR="004F7A79" w:rsidRPr="00234EAD" w:rsidRDefault="004F7A79" w:rsidP="00B158B5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Кожевников</w:t>
            </w:r>
          </w:p>
        </w:tc>
        <w:tc>
          <w:tcPr>
            <w:tcW w:w="1560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559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3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F7A79" w:rsidRPr="00234EAD" w:rsidTr="005461B5">
        <w:tc>
          <w:tcPr>
            <w:tcW w:w="5211" w:type="dxa"/>
          </w:tcPr>
          <w:p w:rsidR="004F7A79" w:rsidRPr="00234EAD" w:rsidRDefault="004F7A79" w:rsidP="00B158B5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сухих строительных смесей, черепицы, </w:t>
            </w:r>
            <w:proofErr w:type="spellStart"/>
            <w:r>
              <w:rPr>
                <w:rFonts w:ascii="Times New Roman" w:hAnsi="Times New Roman" w:cs="Times New Roman"/>
              </w:rPr>
              <w:t>пеноблока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1560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3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F7A79" w:rsidRPr="00234EAD" w:rsidTr="005461B5">
        <w:tc>
          <w:tcPr>
            <w:tcW w:w="5211" w:type="dxa"/>
          </w:tcPr>
          <w:p w:rsidR="004F7A79" w:rsidRPr="00234EAD" w:rsidRDefault="004F7A79" w:rsidP="00B158B5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столярных изделий, садовой мебели и т.д.</w:t>
            </w:r>
          </w:p>
        </w:tc>
        <w:tc>
          <w:tcPr>
            <w:tcW w:w="1560" w:type="dxa"/>
          </w:tcPr>
          <w:p w:rsidR="004F7A79" w:rsidRPr="00234EAD" w:rsidRDefault="004F7A79" w:rsidP="00B158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3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F7A79" w:rsidRPr="00234EAD" w:rsidTr="005461B5">
        <w:tc>
          <w:tcPr>
            <w:tcW w:w="5211" w:type="dxa"/>
          </w:tcPr>
          <w:p w:rsidR="004F7A79" w:rsidRPr="00234EAD" w:rsidRDefault="004F7A79" w:rsidP="00B158B5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1560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3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4F7A79" w:rsidRPr="00234EAD" w:rsidTr="005461B5">
        <w:tc>
          <w:tcPr>
            <w:tcW w:w="5211" w:type="dxa"/>
          </w:tcPr>
          <w:p w:rsidR="004F7A79" w:rsidRDefault="004F7A79" w:rsidP="00462057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елябинск, </w:t>
            </w:r>
            <w:proofErr w:type="spellStart"/>
            <w:r>
              <w:rPr>
                <w:rFonts w:ascii="Times New Roman" w:hAnsi="Times New Roman" w:cs="Times New Roman"/>
              </w:rPr>
              <w:t>п.Кременкуль</w:t>
            </w:r>
            <w:proofErr w:type="spellEnd"/>
          </w:p>
        </w:tc>
        <w:tc>
          <w:tcPr>
            <w:tcW w:w="1560" w:type="dxa"/>
          </w:tcPr>
          <w:p w:rsidR="004F7A79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559" w:type="dxa"/>
          </w:tcPr>
          <w:p w:rsidR="004F7A79" w:rsidRPr="002841B2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1B2">
              <w:rPr>
                <w:rFonts w:ascii="Times New Roman" w:hAnsi="Times New Roman" w:cs="Times New Roman"/>
              </w:rPr>
              <w:t>4765</w:t>
            </w:r>
          </w:p>
        </w:tc>
        <w:tc>
          <w:tcPr>
            <w:tcW w:w="1523" w:type="dxa"/>
          </w:tcPr>
          <w:p w:rsidR="004F7A79" w:rsidRPr="002841B2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</w:t>
            </w:r>
          </w:p>
        </w:tc>
      </w:tr>
      <w:tr w:rsidR="004F7A79" w:rsidRPr="00234EAD" w:rsidTr="005461B5">
        <w:tc>
          <w:tcPr>
            <w:tcW w:w="5211" w:type="dxa"/>
          </w:tcPr>
          <w:p w:rsidR="004F7A79" w:rsidRPr="00687E05" w:rsidRDefault="004F7A79" w:rsidP="00687E05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87E05">
              <w:rPr>
                <w:rFonts w:ascii="Times New Roman" w:hAnsi="Times New Roman" w:cs="Times New Roman"/>
                <w:b/>
              </w:rPr>
              <w:t xml:space="preserve">Учреждения </w:t>
            </w:r>
            <w:proofErr w:type="spellStart"/>
            <w:r w:rsidRPr="00687E05">
              <w:rPr>
                <w:rFonts w:ascii="Times New Roman" w:hAnsi="Times New Roman" w:cs="Times New Roman"/>
                <w:b/>
              </w:rPr>
              <w:t>внепоселкового</w:t>
            </w:r>
            <w:proofErr w:type="spellEnd"/>
            <w:r w:rsidRPr="00687E05">
              <w:rPr>
                <w:rFonts w:ascii="Times New Roman" w:hAnsi="Times New Roman" w:cs="Times New Roman"/>
                <w:b/>
              </w:rPr>
              <w:t xml:space="preserve"> значения, всего</w:t>
            </w:r>
          </w:p>
          <w:p w:rsidR="004F7A79" w:rsidRPr="00234EAD" w:rsidRDefault="004F7A79" w:rsidP="00687E05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34EAD">
              <w:rPr>
                <w:rFonts w:ascii="Times New Roman" w:hAnsi="Times New Roman" w:cs="Times New Roman"/>
              </w:rPr>
              <w:t xml:space="preserve"> т.ч. </w:t>
            </w:r>
          </w:p>
        </w:tc>
        <w:tc>
          <w:tcPr>
            <w:tcW w:w="1560" w:type="dxa"/>
          </w:tcPr>
          <w:p w:rsidR="004F7A79" w:rsidRPr="00B158B5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4F7A79" w:rsidRPr="00B158B5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523" w:type="dxa"/>
          </w:tcPr>
          <w:p w:rsidR="004F7A79" w:rsidRPr="00B158B5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</w:t>
            </w:r>
          </w:p>
        </w:tc>
      </w:tr>
      <w:tr w:rsidR="004F7A79" w:rsidRPr="00234EAD" w:rsidTr="005461B5">
        <w:tc>
          <w:tcPr>
            <w:tcW w:w="5211" w:type="dxa"/>
          </w:tcPr>
          <w:p w:rsidR="004F7A79" w:rsidRPr="00234EAD" w:rsidRDefault="004F7A79" w:rsidP="00B158B5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Спортивно-развлекательный комплекс</w:t>
            </w:r>
          </w:p>
        </w:tc>
        <w:tc>
          <w:tcPr>
            <w:tcW w:w="1560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23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4F7A79" w:rsidRPr="00234EAD" w:rsidTr="005461B5">
        <w:tc>
          <w:tcPr>
            <w:tcW w:w="5211" w:type="dxa"/>
          </w:tcPr>
          <w:p w:rsidR="004F7A79" w:rsidRPr="00234EAD" w:rsidRDefault="004F7A79" w:rsidP="00B158B5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Технопарк</w:t>
            </w:r>
          </w:p>
        </w:tc>
        <w:tc>
          <w:tcPr>
            <w:tcW w:w="1560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3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4F7A79" w:rsidRPr="00234EAD" w:rsidTr="005461B5">
        <w:tc>
          <w:tcPr>
            <w:tcW w:w="5211" w:type="dxa"/>
          </w:tcPr>
          <w:p w:rsidR="004F7A79" w:rsidRPr="00234EAD" w:rsidRDefault="004F7A79" w:rsidP="00B158B5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Торгово-развлекательный комплекс</w:t>
            </w:r>
          </w:p>
        </w:tc>
        <w:tc>
          <w:tcPr>
            <w:tcW w:w="1560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3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F7A79" w:rsidRPr="00234EAD" w:rsidTr="005461B5">
        <w:tc>
          <w:tcPr>
            <w:tcW w:w="5211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34EAD">
              <w:rPr>
                <w:rFonts w:ascii="Times New Roman" w:hAnsi="Times New Roman" w:cs="Times New Roman"/>
                <w:b/>
              </w:rPr>
              <w:t>Итого градообразующая группа:</w:t>
            </w:r>
          </w:p>
        </w:tc>
        <w:tc>
          <w:tcPr>
            <w:tcW w:w="1560" w:type="dxa"/>
          </w:tcPr>
          <w:p w:rsidR="004F7A79" w:rsidRPr="00234EAD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F7A79" w:rsidRPr="002841B2" w:rsidRDefault="004F7A79" w:rsidP="005461B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41B2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1523" w:type="dxa"/>
          </w:tcPr>
          <w:p w:rsidR="004F7A79" w:rsidRPr="002841B2" w:rsidRDefault="004F7A79" w:rsidP="00375C63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41B2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841B2">
              <w:rPr>
                <w:rFonts w:ascii="Times New Roman" w:hAnsi="Times New Roman" w:cs="Times New Roman"/>
                <w:b/>
              </w:rPr>
              <w:t>00</w:t>
            </w:r>
          </w:p>
        </w:tc>
      </w:tr>
    </w:tbl>
    <w:p w:rsidR="004F7A79" w:rsidRDefault="004F7A79" w:rsidP="00F21D87">
      <w:pPr>
        <w:pStyle w:val="a5"/>
        <w:spacing w:line="240" w:lineRule="auto"/>
        <w:rPr>
          <w:rFonts w:ascii="Times New Roman" w:hAnsi="Times New Roman" w:cs="Times New Roman"/>
        </w:rPr>
      </w:pPr>
      <w:r w:rsidRPr="00234EAD">
        <w:rPr>
          <w:rFonts w:ascii="Times New Roman" w:hAnsi="Times New Roman" w:cs="Times New Roman"/>
        </w:rPr>
        <w:t xml:space="preserve">  </w:t>
      </w:r>
    </w:p>
    <w:p w:rsidR="004F7A79" w:rsidRPr="00234EAD" w:rsidRDefault="004F7A79" w:rsidP="00F21D87">
      <w:pPr>
        <w:pStyle w:val="a5"/>
        <w:spacing w:line="240" w:lineRule="auto"/>
        <w:rPr>
          <w:rFonts w:ascii="Times New Roman" w:hAnsi="Times New Roman" w:cs="Times New Roman"/>
        </w:rPr>
      </w:pPr>
      <w:r w:rsidRPr="00234EAD">
        <w:rPr>
          <w:rFonts w:ascii="Times New Roman" w:hAnsi="Times New Roman" w:cs="Times New Roman"/>
        </w:rPr>
        <w:t xml:space="preserve">Анализ данных, представленных в сводной таблице градообразующих кадров 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</w:t>
      </w:r>
      <w:r w:rsidRPr="00234EAD">
        <w:rPr>
          <w:rFonts w:ascii="Times New Roman" w:hAnsi="Times New Roman" w:cs="Times New Roman"/>
        </w:rPr>
        <w:t xml:space="preserve"> позволяет сделать выводы: </w:t>
      </w:r>
    </w:p>
    <w:p w:rsidR="004F7A79" w:rsidRPr="00234EAD" w:rsidRDefault="004F7A79" w:rsidP="00234EA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34EA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основная часть жителей будет трудоустроена в г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 xml:space="preserve">елябинск, п.Садовый станет своеобразным «спальным» районом для областного центра, непосредственно в поселке будут трудоустроены жители, обеспечивающие комфортную среду жизнедеятельности в населенном пункте </w:t>
      </w:r>
      <w:r w:rsidRPr="00234EAD">
        <w:rPr>
          <w:rFonts w:ascii="Times New Roman" w:hAnsi="Times New Roman" w:cs="Times New Roman"/>
        </w:rPr>
        <w:t>;</w:t>
      </w:r>
    </w:p>
    <w:p w:rsidR="004F7A79" w:rsidRPr="00234EAD" w:rsidRDefault="004F7A79" w:rsidP="00234EA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34EAD">
        <w:rPr>
          <w:rFonts w:ascii="Times New Roman" w:hAnsi="Times New Roman" w:cs="Times New Roman"/>
        </w:rPr>
        <w:lastRenderedPageBreak/>
        <w:t xml:space="preserve">- производственная база получит развитие за счет новых отраслей: предприятия </w:t>
      </w:r>
      <w:r>
        <w:rPr>
          <w:rFonts w:ascii="Times New Roman" w:hAnsi="Times New Roman" w:cs="Times New Roman"/>
        </w:rPr>
        <w:t>пищевой</w:t>
      </w:r>
      <w:r w:rsidRPr="00234EAD">
        <w:rPr>
          <w:rFonts w:ascii="Times New Roman" w:hAnsi="Times New Roman" w:cs="Times New Roman"/>
        </w:rPr>
        <w:t xml:space="preserve"> промышленности</w:t>
      </w:r>
      <w:r>
        <w:rPr>
          <w:rFonts w:ascii="Times New Roman" w:hAnsi="Times New Roman" w:cs="Times New Roman"/>
        </w:rPr>
        <w:t xml:space="preserve">, учреждений обслуживания </w:t>
      </w:r>
      <w:proofErr w:type="spellStart"/>
      <w:r>
        <w:rPr>
          <w:rFonts w:ascii="Times New Roman" w:hAnsi="Times New Roman" w:cs="Times New Roman"/>
        </w:rPr>
        <w:t>внепоселкового</w:t>
      </w:r>
      <w:proofErr w:type="spellEnd"/>
      <w:r>
        <w:rPr>
          <w:rFonts w:ascii="Times New Roman" w:hAnsi="Times New Roman" w:cs="Times New Roman"/>
        </w:rPr>
        <w:t xml:space="preserve"> значения</w:t>
      </w:r>
      <w:r w:rsidRPr="00234EAD">
        <w:rPr>
          <w:rFonts w:ascii="Times New Roman" w:hAnsi="Times New Roman" w:cs="Times New Roman"/>
        </w:rPr>
        <w:t>;</w:t>
      </w:r>
    </w:p>
    <w:p w:rsidR="004F7A79" w:rsidRPr="00234EAD" w:rsidRDefault="004F7A79" w:rsidP="00762814">
      <w:pPr>
        <w:pStyle w:val="a5"/>
        <w:spacing w:line="240" w:lineRule="auto"/>
        <w:rPr>
          <w:rFonts w:ascii="Times New Roman" w:hAnsi="Times New Roman" w:cs="Times New Roman"/>
        </w:rPr>
      </w:pPr>
      <w:r w:rsidRPr="00234EAD">
        <w:rPr>
          <w:rFonts w:ascii="Times New Roman" w:hAnsi="Times New Roman" w:cs="Times New Roman"/>
        </w:rPr>
        <w:t>Таким образом, на расчетный срок Генплана структура градообразующих групп будет следующей:</w:t>
      </w:r>
    </w:p>
    <w:p w:rsidR="004F7A79" w:rsidRPr="00234EAD" w:rsidRDefault="004F7A79" w:rsidP="00762814">
      <w:pPr>
        <w:pStyle w:val="a5"/>
        <w:spacing w:line="240" w:lineRule="auto"/>
        <w:rPr>
          <w:rFonts w:ascii="Times New Roman" w:hAnsi="Times New Roman" w:cs="Times New Roman"/>
        </w:rPr>
      </w:pPr>
      <w:r w:rsidRPr="00234EA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деревообрабатывающая, строительная, пищевая  отрасль в 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</w:t>
      </w:r>
      <w:r w:rsidRPr="00234EA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4,5</w:t>
      </w:r>
      <w:r w:rsidRPr="00234EAD">
        <w:rPr>
          <w:rFonts w:ascii="Times New Roman" w:hAnsi="Times New Roman" w:cs="Times New Roman"/>
        </w:rPr>
        <w:t>%</w:t>
      </w:r>
    </w:p>
    <w:p w:rsidR="004F7A79" w:rsidRPr="002841B2" w:rsidRDefault="004F7A79" w:rsidP="00762814">
      <w:pPr>
        <w:pStyle w:val="a5"/>
        <w:spacing w:line="240" w:lineRule="auto"/>
        <w:rPr>
          <w:rFonts w:ascii="Times New Roman" w:hAnsi="Times New Roman" w:cs="Times New Roman"/>
        </w:rPr>
      </w:pPr>
      <w:r w:rsidRPr="00234EA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учреждения </w:t>
      </w:r>
      <w:proofErr w:type="spellStart"/>
      <w:r>
        <w:rPr>
          <w:rFonts w:ascii="Times New Roman" w:hAnsi="Times New Roman" w:cs="Times New Roman"/>
        </w:rPr>
        <w:t>внепоселкового</w:t>
      </w:r>
      <w:proofErr w:type="spellEnd"/>
      <w:r>
        <w:rPr>
          <w:rFonts w:ascii="Times New Roman" w:hAnsi="Times New Roman" w:cs="Times New Roman"/>
        </w:rPr>
        <w:t xml:space="preserve"> значения </w:t>
      </w:r>
      <w:r w:rsidRPr="00234EAD">
        <w:rPr>
          <w:rFonts w:ascii="Times New Roman" w:hAnsi="Times New Roman" w:cs="Times New Roman"/>
        </w:rPr>
        <w:t xml:space="preserve"> – </w:t>
      </w:r>
      <w:r w:rsidRPr="002841B2">
        <w:rPr>
          <w:rFonts w:ascii="Times New Roman" w:hAnsi="Times New Roman" w:cs="Times New Roman"/>
        </w:rPr>
        <w:t>4,5%</w:t>
      </w:r>
    </w:p>
    <w:p w:rsidR="004F7A79" w:rsidRPr="002841B2" w:rsidRDefault="004F7A79" w:rsidP="00762814">
      <w:pPr>
        <w:pStyle w:val="a5"/>
        <w:spacing w:line="240" w:lineRule="auto"/>
        <w:rPr>
          <w:rFonts w:ascii="Times New Roman" w:hAnsi="Times New Roman" w:cs="Times New Roman"/>
        </w:rPr>
      </w:pPr>
      <w:r w:rsidRPr="002841B2">
        <w:rPr>
          <w:rFonts w:ascii="Times New Roman" w:hAnsi="Times New Roman" w:cs="Times New Roman"/>
        </w:rPr>
        <w:t>- предприятия г</w:t>
      </w:r>
      <w:proofErr w:type="gramStart"/>
      <w:r w:rsidRPr="002841B2">
        <w:rPr>
          <w:rFonts w:ascii="Times New Roman" w:hAnsi="Times New Roman" w:cs="Times New Roman"/>
        </w:rPr>
        <w:t>.Ч</w:t>
      </w:r>
      <w:proofErr w:type="gramEnd"/>
      <w:r w:rsidRPr="002841B2">
        <w:rPr>
          <w:rFonts w:ascii="Times New Roman" w:hAnsi="Times New Roman" w:cs="Times New Roman"/>
        </w:rPr>
        <w:t xml:space="preserve">елябинск, </w:t>
      </w:r>
      <w:proofErr w:type="spellStart"/>
      <w:r w:rsidRPr="002841B2">
        <w:rPr>
          <w:rFonts w:ascii="Times New Roman" w:hAnsi="Times New Roman" w:cs="Times New Roman"/>
        </w:rPr>
        <w:t>п.Кременкуль</w:t>
      </w:r>
      <w:proofErr w:type="spellEnd"/>
      <w:r w:rsidRPr="002841B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91,0</w:t>
      </w:r>
      <w:r w:rsidRPr="002841B2">
        <w:rPr>
          <w:rFonts w:ascii="Times New Roman" w:hAnsi="Times New Roman" w:cs="Times New Roman"/>
        </w:rPr>
        <w:t>%.</w:t>
      </w:r>
    </w:p>
    <w:p w:rsidR="004F7A79" w:rsidRPr="00234EAD" w:rsidRDefault="004F7A79" w:rsidP="00762814">
      <w:pPr>
        <w:pStyle w:val="a5"/>
        <w:spacing w:line="240" w:lineRule="auto"/>
        <w:rPr>
          <w:rFonts w:ascii="Times New Roman" w:hAnsi="Times New Roman" w:cs="Times New Roman"/>
        </w:rPr>
      </w:pPr>
    </w:p>
    <w:p w:rsidR="004F7A79" w:rsidRPr="006834E5" w:rsidRDefault="004F7A79" w:rsidP="006834E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68" w:name="_Toc473209102"/>
      <w:r w:rsidRPr="006834E5">
        <w:rPr>
          <w:rFonts w:ascii="Times New Roman" w:hAnsi="Times New Roman" w:cs="Times New Roman"/>
          <w:sz w:val="24"/>
          <w:szCs w:val="24"/>
        </w:rPr>
        <w:t>3.2 Обслуживающая отрасль.</w:t>
      </w:r>
      <w:bookmarkEnd w:id="68"/>
    </w:p>
    <w:p w:rsidR="004F7A79" w:rsidRDefault="004F7A79" w:rsidP="002879E1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B1938">
        <w:rPr>
          <w:rFonts w:ascii="Times New Roman" w:hAnsi="Times New Roman" w:cs="Times New Roman"/>
        </w:rPr>
        <w:t xml:space="preserve">Развитие социальной инфраструктуры предусмотрено проектом исходя из перспективной  численности населения (строительства объектов социально – гарантированного уровня), а также необходимости роста социально - культурного потенциала 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</w:t>
      </w:r>
      <w:r w:rsidRPr="00DB1938">
        <w:rPr>
          <w:rFonts w:ascii="Times New Roman" w:hAnsi="Times New Roman" w:cs="Times New Roman"/>
        </w:rPr>
        <w:t xml:space="preserve">, а именно строительства новых объектов культуры, досуга, дополнительного образования, </w:t>
      </w:r>
      <w:r>
        <w:rPr>
          <w:rFonts w:ascii="Times New Roman" w:hAnsi="Times New Roman" w:cs="Times New Roman"/>
        </w:rPr>
        <w:t xml:space="preserve">физкультуры и </w:t>
      </w:r>
      <w:r w:rsidRPr="00DB1938">
        <w:rPr>
          <w:rFonts w:ascii="Times New Roman" w:hAnsi="Times New Roman" w:cs="Times New Roman"/>
        </w:rPr>
        <w:t>спорта, бытового обслуживания.</w:t>
      </w:r>
    </w:p>
    <w:p w:rsidR="004F7A79" w:rsidRDefault="004F7A79" w:rsidP="002879E1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Проектом предусмотрено полномасштабное освоение территории 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адовый с целью жилого строительства различной этажности – от индивидуальных жилых домов с приусадебными участками до элитного высотного многоквартирного строительства, ориентированного на потребности жителей г.Челябинск и улучшение жилищных условий жителей п.Садовый. В связи с этим перспективная численность населения поселка принципиально увеличиться по сравнению с исходным годом, что влечет за собой необходимость </w:t>
      </w:r>
      <w:proofErr w:type="gramStart"/>
      <w:r>
        <w:rPr>
          <w:rFonts w:ascii="Times New Roman" w:hAnsi="Times New Roman" w:cs="Times New Roman"/>
        </w:rPr>
        <w:t>строительства большого количества учреждений обслуживания населения</w:t>
      </w:r>
      <w:proofErr w:type="gramEnd"/>
      <w:r>
        <w:rPr>
          <w:rFonts w:ascii="Times New Roman" w:hAnsi="Times New Roman" w:cs="Times New Roman"/>
        </w:rPr>
        <w:t>.</w:t>
      </w:r>
    </w:p>
    <w:p w:rsidR="004F7A79" w:rsidRPr="00DB1938" w:rsidRDefault="004F7A79" w:rsidP="002879E1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Проектом предусмотрено строительство трех общеобразовательных школ, шести детских садов, </w:t>
      </w:r>
      <w:proofErr w:type="spellStart"/>
      <w:r>
        <w:rPr>
          <w:rFonts w:ascii="Times New Roman" w:hAnsi="Times New Roman" w:cs="Times New Roman"/>
        </w:rPr>
        <w:t>ФОКа</w:t>
      </w:r>
      <w:proofErr w:type="spellEnd"/>
      <w:r>
        <w:rPr>
          <w:rFonts w:ascii="Times New Roman" w:hAnsi="Times New Roman" w:cs="Times New Roman"/>
        </w:rPr>
        <w:t xml:space="preserve"> с бассейном, медицинского центра, кабинетов врачей общей практики, станции скорой помощи, пожарной части, </w:t>
      </w:r>
      <w:proofErr w:type="spellStart"/>
      <w:r>
        <w:rPr>
          <w:rFonts w:ascii="Times New Roman" w:hAnsi="Times New Roman" w:cs="Times New Roman"/>
        </w:rPr>
        <w:t>досугового</w:t>
      </w:r>
      <w:proofErr w:type="spellEnd"/>
      <w:r>
        <w:rPr>
          <w:rFonts w:ascii="Times New Roman" w:hAnsi="Times New Roman" w:cs="Times New Roman"/>
        </w:rPr>
        <w:t xml:space="preserve"> центра, объектов торговли и общественного питания, бытового обслуживания населения.</w:t>
      </w:r>
    </w:p>
    <w:p w:rsidR="004F7A79" w:rsidRPr="00DB1938" w:rsidRDefault="004F7A79" w:rsidP="002879E1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B1938">
        <w:rPr>
          <w:rFonts w:ascii="Times New Roman" w:hAnsi="Times New Roman" w:cs="Times New Roman"/>
        </w:rPr>
        <w:t xml:space="preserve">В настоящее время удельный вес трудящихся в обслуживающей отрасли составляет </w:t>
      </w:r>
      <w:r>
        <w:rPr>
          <w:rFonts w:ascii="Times New Roman" w:hAnsi="Times New Roman" w:cs="Times New Roman"/>
        </w:rPr>
        <w:t>4</w:t>
      </w:r>
      <w:r w:rsidRPr="00DB1938">
        <w:rPr>
          <w:rFonts w:ascii="Times New Roman" w:hAnsi="Times New Roman" w:cs="Times New Roman"/>
        </w:rPr>
        <w:t xml:space="preserve">% от всего населения, </w:t>
      </w:r>
      <w:r>
        <w:rPr>
          <w:rFonts w:ascii="Times New Roman" w:hAnsi="Times New Roman" w:cs="Times New Roman"/>
        </w:rPr>
        <w:t xml:space="preserve">что практически в пять раз ниже рекомендуемого норматива – 19-20%. В </w:t>
      </w:r>
      <w:r w:rsidRPr="00DB1938">
        <w:rPr>
          <w:rFonts w:ascii="Times New Roman" w:hAnsi="Times New Roman" w:cs="Times New Roman"/>
        </w:rPr>
        <w:t xml:space="preserve">связи с </w:t>
      </w:r>
      <w:r>
        <w:rPr>
          <w:rFonts w:ascii="Times New Roman" w:hAnsi="Times New Roman" w:cs="Times New Roman"/>
        </w:rPr>
        <w:t xml:space="preserve">принципиальным </w:t>
      </w:r>
      <w:r w:rsidRPr="00DB1938">
        <w:rPr>
          <w:rFonts w:ascii="Times New Roman" w:hAnsi="Times New Roman" w:cs="Times New Roman"/>
        </w:rPr>
        <w:t>развитием социальной инфраструктуры удельный вес трудящихся в учреждениях обслуживания составит: на первую очередь</w:t>
      </w:r>
      <w:r>
        <w:rPr>
          <w:rFonts w:ascii="Times New Roman" w:hAnsi="Times New Roman" w:cs="Times New Roman"/>
        </w:rPr>
        <w:t xml:space="preserve"> </w:t>
      </w:r>
      <w:r w:rsidRPr="00DB193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12%</w:t>
      </w:r>
      <w:r w:rsidRPr="00DB1938">
        <w:rPr>
          <w:rFonts w:ascii="Times New Roman" w:hAnsi="Times New Roman" w:cs="Times New Roman"/>
        </w:rPr>
        <w:t xml:space="preserve"> от перспективной численности жителей</w:t>
      </w:r>
      <w:r>
        <w:rPr>
          <w:rFonts w:ascii="Times New Roman" w:hAnsi="Times New Roman" w:cs="Times New Roman"/>
        </w:rPr>
        <w:t>, на расчетный срок – 19%</w:t>
      </w:r>
      <w:r w:rsidRPr="00DB1938">
        <w:rPr>
          <w:rFonts w:ascii="Times New Roman" w:hAnsi="Times New Roman" w:cs="Times New Roman"/>
        </w:rPr>
        <w:t>.</w:t>
      </w:r>
    </w:p>
    <w:p w:rsidR="004F7A79" w:rsidRPr="00DB1938" w:rsidRDefault="004F7A79" w:rsidP="002879E1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B1938">
        <w:rPr>
          <w:rFonts w:ascii="Times New Roman" w:hAnsi="Times New Roman" w:cs="Times New Roman"/>
        </w:rPr>
        <w:t xml:space="preserve">Таким образом, численность работников обслуживающей отрасли по этапам реализации Генерального плана в 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</w:t>
      </w:r>
      <w:r w:rsidRPr="00DB1938">
        <w:rPr>
          <w:rFonts w:ascii="Times New Roman" w:hAnsi="Times New Roman" w:cs="Times New Roman"/>
        </w:rPr>
        <w:t xml:space="preserve"> составит:</w:t>
      </w:r>
    </w:p>
    <w:p w:rsidR="004F7A79" w:rsidRPr="00DB1938" w:rsidRDefault="004F7A79" w:rsidP="002841B2">
      <w:pPr>
        <w:pStyle w:val="a5"/>
        <w:spacing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Pr="00DB1938">
        <w:rPr>
          <w:rFonts w:ascii="Times New Roman" w:hAnsi="Times New Roman" w:cs="Times New Roman"/>
        </w:rPr>
        <w:t xml:space="preserve">г.- </w:t>
      </w:r>
      <w:r>
        <w:rPr>
          <w:rFonts w:ascii="Times New Roman" w:hAnsi="Times New Roman" w:cs="Times New Roman"/>
        </w:rPr>
        <w:t>30</w:t>
      </w:r>
      <w:r w:rsidRPr="00DB1938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;</w:t>
      </w:r>
    </w:p>
    <w:p w:rsidR="004F7A79" w:rsidRDefault="004F7A79" w:rsidP="00FF4D90">
      <w:pPr>
        <w:pStyle w:val="a5"/>
        <w:spacing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2022г.</w:t>
      </w:r>
      <w:r w:rsidRPr="00DB193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1500</w:t>
      </w:r>
      <w:r w:rsidRPr="00DB1938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;</w:t>
      </w:r>
    </w:p>
    <w:p w:rsidR="004F7A79" w:rsidRPr="00DB1938" w:rsidRDefault="004F7A79" w:rsidP="00ED38AB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2036г.– 4500 человек.</w:t>
      </w:r>
    </w:p>
    <w:p w:rsidR="004F7A79" w:rsidRPr="006834E5" w:rsidRDefault="004F7A79" w:rsidP="006834E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69" w:name="_Toc473209103"/>
      <w:r w:rsidRPr="002841B2">
        <w:rPr>
          <w:rFonts w:ascii="Times New Roman" w:hAnsi="Times New Roman" w:cs="Times New Roman"/>
          <w:sz w:val="24"/>
          <w:szCs w:val="24"/>
        </w:rPr>
        <w:t xml:space="preserve">3.3 </w:t>
      </w:r>
      <w:r w:rsidRPr="006834E5">
        <w:rPr>
          <w:rFonts w:ascii="Times New Roman" w:hAnsi="Times New Roman" w:cs="Times New Roman"/>
          <w:sz w:val="24"/>
          <w:szCs w:val="24"/>
        </w:rPr>
        <w:t>Население</w:t>
      </w:r>
      <w:bookmarkEnd w:id="69"/>
    </w:p>
    <w:p w:rsidR="004F7A79" w:rsidRPr="003B541E" w:rsidRDefault="004F7A79" w:rsidP="003B541E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B541E">
        <w:rPr>
          <w:rFonts w:ascii="Times New Roman" w:hAnsi="Times New Roman" w:cs="Times New Roman"/>
        </w:rPr>
        <w:t>В настоящее время население п</w:t>
      </w:r>
      <w:proofErr w:type="gramStart"/>
      <w:r w:rsidRPr="003B541E">
        <w:rPr>
          <w:rFonts w:ascii="Times New Roman" w:hAnsi="Times New Roman" w:cs="Times New Roman"/>
        </w:rPr>
        <w:t>.С</w:t>
      </w:r>
      <w:proofErr w:type="gramEnd"/>
      <w:r w:rsidRPr="003B541E">
        <w:rPr>
          <w:rFonts w:ascii="Times New Roman" w:hAnsi="Times New Roman" w:cs="Times New Roman"/>
        </w:rPr>
        <w:t>адовый  составляет 8</w:t>
      </w:r>
      <w:r>
        <w:rPr>
          <w:rFonts w:ascii="Times New Roman" w:hAnsi="Times New Roman" w:cs="Times New Roman"/>
        </w:rPr>
        <w:t>50</w:t>
      </w:r>
      <w:r w:rsidRPr="003B541E">
        <w:rPr>
          <w:rFonts w:ascii="Times New Roman" w:hAnsi="Times New Roman" w:cs="Times New Roman"/>
        </w:rPr>
        <w:t xml:space="preserve"> жител</w:t>
      </w:r>
      <w:r>
        <w:rPr>
          <w:rFonts w:ascii="Times New Roman" w:hAnsi="Times New Roman" w:cs="Times New Roman"/>
        </w:rPr>
        <w:t>ей</w:t>
      </w:r>
      <w:r w:rsidRPr="003B541E">
        <w:rPr>
          <w:rFonts w:ascii="Times New Roman" w:hAnsi="Times New Roman" w:cs="Times New Roman"/>
        </w:rPr>
        <w:t>, количество жителей за последние 10 лет увеличилось на 80 жителей. Численность населения поселка относительно стабильна, с 200</w:t>
      </w:r>
      <w:r>
        <w:rPr>
          <w:rFonts w:ascii="Times New Roman" w:hAnsi="Times New Roman" w:cs="Times New Roman"/>
        </w:rPr>
        <w:t>7</w:t>
      </w:r>
      <w:r w:rsidRPr="003B541E">
        <w:rPr>
          <w:rFonts w:ascii="Times New Roman" w:hAnsi="Times New Roman" w:cs="Times New Roman"/>
        </w:rPr>
        <w:t xml:space="preserve"> г. </w:t>
      </w:r>
      <w:proofErr w:type="spellStart"/>
      <w:r w:rsidRPr="003B541E">
        <w:rPr>
          <w:rFonts w:ascii="Times New Roman" w:hAnsi="Times New Roman" w:cs="Times New Roman"/>
        </w:rPr>
        <w:t>наблюдает</w:t>
      </w:r>
      <w:proofErr w:type="gramStart"/>
      <w:r w:rsidRPr="003B541E">
        <w:rPr>
          <w:rFonts w:ascii="Times New Roman" w:hAnsi="Times New Roman" w:cs="Times New Roman"/>
        </w:rPr>
        <w:t>c</w:t>
      </w:r>
      <w:proofErr w:type="gramEnd"/>
      <w:r w:rsidRPr="003B541E">
        <w:rPr>
          <w:rFonts w:ascii="Times New Roman" w:hAnsi="Times New Roman" w:cs="Times New Roman"/>
        </w:rPr>
        <w:t>я</w:t>
      </w:r>
      <w:proofErr w:type="spellEnd"/>
      <w:r w:rsidRPr="003B541E">
        <w:rPr>
          <w:rFonts w:ascii="Times New Roman" w:hAnsi="Times New Roman" w:cs="Times New Roman"/>
        </w:rPr>
        <w:t xml:space="preserve"> положительная динамика показателей рождаемости. </w:t>
      </w:r>
    </w:p>
    <w:p w:rsidR="004F7A79" w:rsidRPr="00CE0878" w:rsidRDefault="004F7A79" w:rsidP="00CE087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E0878">
        <w:rPr>
          <w:rFonts w:ascii="Times New Roman" w:hAnsi="Times New Roman" w:cs="Times New Roman"/>
        </w:rPr>
        <w:t>Динамика движения населения п</w:t>
      </w:r>
      <w:proofErr w:type="gramStart"/>
      <w:r w:rsidRPr="00CE0878">
        <w:rPr>
          <w:rFonts w:ascii="Times New Roman" w:hAnsi="Times New Roman" w:cs="Times New Roman"/>
        </w:rPr>
        <w:t>.С</w:t>
      </w:r>
      <w:proofErr w:type="gramEnd"/>
      <w:r w:rsidRPr="00CE0878">
        <w:rPr>
          <w:rFonts w:ascii="Times New Roman" w:hAnsi="Times New Roman" w:cs="Times New Roman"/>
        </w:rPr>
        <w:t>адовый за последние 5 лет представлена в таблице 3.3.1.</w:t>
      </w:r>
    </w:p>
    <w:p w:rsidR="004F7A79" w:rsidRDefault="004F7A79" w:rsidP="00CE0878">
      <w:pPr>
        <w:jc w:val="right"/>
      </w:pPr>
      <w:r>
        <w:t>т</w:t>
      </w:r>
      <w:r w:rsidRPr="00B87535">
        <w:t xml:space="preserve">аблица </w:t>
      </w:r>
      <w:r>
        <w:t>3</w:t>
      </w:r>
      <w:r w:rsidRPr="00B87535">
        <w:t>.3.1.</w:t>
      </w:r>
      <w: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268"/>
        <w:gridCol w:w="1260"/>
        <w:gridCol w:w="2000"/>
        <w:gridCol w:w="2835"/>
      </w:tblGrid>
      <w:tr w:rsidR="004F7A79" w:rsidRPr="00B87535" w:rsidTr="00CE0878">
        <w:trPr>
          <w:cantSplit/>
        </w:trPr>
        <w:tc>
          <w:tcPr>
            <w:tcW w:w="1384" w:type="dxa"/>
            <w:vMerge w:val="restart"/>
          </w:tcPr>
          <w:p w:rsidR="004F7A79" w:rsidRPr="00E95AD5" w:rsidRDefault="004F7A79" w:rsidP="00D81C80">
            <w:pPr>
              <w:jc w:val="both"/>
            </w:pPr>
            <w:r>
              <w:rPr>
                <w:sz w:val="22"/>
                <w:szCs w:val="22"/>
              </w:rPr>
              <w:t>г</w:t>
            </w:r>
            <w:r w:rsidRPr="00E95AD5">
              <w:rPr>
                <w:sz w:val="22"/>
                <w:szCs w:val="22"/>
              </w:rPr>
              <w:t xml:space="preserve">оды </w:t>
            </w:r>
          </w:p>
        </w:tc>
        <w:tc>
          <w:tcPr>
            <w:tcW w:w="2268" w:type="dxa"/>
            <w:vMerge w:val="restart"/>
          </w:tcPr>
          <w:p w:rsidR="004F7A79" w:rsidRPr="00E95AD5" w:rsidRDefault="004F7A79" w:rsidP="00D81C80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E95AD5">
              <w:rPr>
                <w:sz w:val="22"/>
                <w:szCs w:val="22"/>
              </w:rPr>
              <w:t>аселение всего,</w:t>
            </w:r>
          </w:p>
          <w:p w:rsidR="004F7A79" w:rsidRPr="00B87535" w:rsidRDefault="004F7A79" w:rsidP="00D81C80">
            <w:pPr>
              <w:jc w:val="both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260" w:type="dxa"/>
            <w:gridSpan w:val="2"/>
          </w:tcPr>
          <w:p w:rsidR="004F7A79" w:rsidRPr="00E95AD5" w:rsidRDefault="004F7A79" w:rsidP="00D81C80">
            <w:pPr>
              <w:jc w:val="both"/>
            </w:pPr>
            <w:r>
              <w:rPr>
                <w:sz w:val="22"/>
                <w:szCs w:val="22"/>
              </w:rPr>
              <w:t>е</w:t>
            </w:r>
            <w:r w:rsidRPr="00E95AD5">
              <w:rPr>
                <w:sz w:val="22"/>
                <w:szCs w:val="22"/>
              </w:rPr>
              <w:t>стествен</w:t>
            </w:r>
            <w:r>
              <w:rPr>
                <w:sz w:val="22"/>
                <w:szCs w:val="22"/>
              </w:rPr>
              <w:t xml:space="preserve">ное движение, чел. </w:t>
            </w:r>
          </w:p>
        </w:tc>
        <w:tc>
          <w:tcPr>
            <w:tcW w:w="2835" w:type="dxa"/>
            <w:vMerge w:val="restart"/>
          </w:tcPr>
          <w:p w:rsidR="004F7A79" w:rsidRPr="000B2BF9" w:rsidRDefault="004F7A79" w:rsidP="000B2BF9">
            <w:pPr>
              <w:ind w:left="34" w:hanging="34"/>
              <w:jc w:val="both"/>
            </w:pPr>
            <w:r>
              <w:rPr>
                <w:sz w:val="22"/>
                <w:szCs w:val="22"/>
              </w:rPr>
              <w:t>естествен</w:t>
            </w:r>
            <w:r w:rsidRPr="00E95AD5">
              <w:rPr>
                <w:sz w:val="22"/>
                <w:szCs w:val="22"/>
              </w:rPr>
              <w:t>ный прирост, %</w:t>
            </w:r>
          </w:p>
        </w:tc>
      </w:tr>
      <w:tr w:rsidR="004F7A79" w:rsidRPr="00B87535" w:rsidTr="00CE0878">
        <w:trPr>
          <w:cantSplit/>
        </w:trPr>
        <w:tc>
          <w:tcPr>
            <w:tcW w:w="1384" w:type="dxa"/>
            <w:vMerge/>
          </w:tcPr>
          <w:p w:rsidR="004F7A79" w:rsidRPr="00B87535" w:rsidRDefault="004F7A79" w:rsidP="00D81C80">
            <w:pPr>
              <w:jc w:val="both"/>
            </w:pPr>
          </w:p>
        </w:tc>
        <w:tc>
          <w:tcPr>
            <w:tcW w:w="2268" w:type="dxa"/>
            <w:vMerge/>
          </w:tcPr>
          <w:p w:rsidR="004F7A79" w:rsidRPr="00B87535" w:rsidRDefault="004F7A79" w:rsidP="00D81C80">
            <w:pPr>
              <w:jc w:val="both"/>
            </w:pPr>
          </w:p>
        </w:tc>
        <w:tc>
          <w:tcPr>
            <w:tcW w:w="1260" w:type="dxa"/>
          </w:tcPr>
          <w:p w:rsidR="004F7A79" w:rsidRPr="00E95AD5" w:rsidRDefault="004F7A79" w:rsidP="00D81C80">
            <w:pPr>
              <w:jc w:val="both"/>
            </w:pPr>
            <w:r w:rsidRPr="00E95AD5">
              <w:rPr>
                <w:sz w:val="22"/>
                <w:szCs w:val="22"/>
              </w:rPr>
              <w:t>родилось</w:t>
            </w:r>
          </w:p>
        </w:tc>
        <w:tc>
          <w:tcPr>
            <w:tcW w:w="2000" w:type="dxa"/>
          </w:tcPr>
          <w:p w:rsidR="004F7A79" w:rsidRPr="00E95AD5" w:rsidRDefault="004F7A79" w:rsidP="00D81C80">
            <w:pPr>
              <w:jc w:val="both"/>
            </w:pPr>
            <w:r w:rsidRPr="00E95AD5">
              <w:rPr>
                <w:sz w:val="22"/>
                <w:szCs w:val="22"/>
              </w:rPr>
              <w:t>умерло</w:t>
            </w:r>
          </w:p>
        </w:tc>
        <w:tc>
          <w:tcPr>
            <w:tcW w:w="2835" w:type="dxa"/>
            <w:vMerge/>
          </w:tcPr>
          <w:p w:rsidR="004F7A79" w:rsidRPr="00B87535" w:rsidRDefault="004F7A79" w:rsidP="00D81C80">
            <w:pPr>
              <w:jc w:val="both"/>
            </w:pPr>
          </w:p>
        </w:tc>
      </w:tr>
      <w:tr w:rsidR="004F7A79" w:rsidRPr="00B87535" w:rsidTr="00CE0878">
        <w:tc>
          <w:tcPr>
            <w:tcW w:w="1384" w:type="dxa"/>
          </w:tcPr>
          <w:p w:rsidR="004F7A79" w:rsidRPr="00B87535" w:rsidRDefault="004F7A79" w:rsidP="00D81C80">
            <w:pPr>
              <w:jc w:val="both"/>
            </w:pPr>
            <w:r>
              <w:t>2008</w:t>
            </w:r>
          </w:p>
        </w:tc>
        <w:tc>
          <w:tcPr>
            <w:tcW w:w="2268" w:type="dxa"/>
          </w:tcPr>
          <w:p w:rsidR="004F7A79" w:rsidRPr="00B87535" w:rsidRDefault="004F7A79" w:rsidP="00D81C80">
            <w:pPr>
              <w:jc w:val="both"/>
            </w:pPr>
            <w:r>
              <w:t>812</w:t>
            </w:r>
          </w:p>
        </w:tc>
        <w:tc>
          <w:tcPr>
            <w:tcW w:w="1260" w:type="dxa"/>
          </w:tcPr>
          <w:p w:rsidR="004F7A79" w:rsidRPr="00CE0878" w:rsidRDefault="004F7A79" w:rsidP="00D81C80">
            <w:pPr>
              <w:jc w:val="both"/>
            </w:pPr>
            <w:r w:rsidRPr="00CE0878">
              <w:t>8</w:t>
            </w:r>
          </w:p>
        </w:tc>
        <w:tc>
          <w:tcPr>
            <w:tcW w:w="2000" w:type="dxa"/>
          </w:tcPr>
          <w:p w:rsidR="004F7A79" w:rsidRPr="00CE0878" w:rsidRDefault="004F7A79" w:rsidP="00D81C80">
            <w:pPr>
              <w:jc w:val="both"/>
            </w:pPr>
            <w:r w:rsidRPr="00CE0878">
              <w:t>6</w:t>
            </w:r>
          </w:p>
        </w:tc>
        <w:tc>
          <w:tcPr>
            <w:tcW w:w="2835" w:type="dxa"/>
          </w:tcPr>
          <w:p w:rsidR="004F7A79" w:rsidRPr="00B87535" w:rsidRDefault="004F7A79" w:rsidP="00D81C80">
            <w:pPr>
              <w:jc w:val="both"/>
            </w:pPr>
            <w:r>
              <w:t>+0,25</w:t>
            </w:r>
          </w:p>
        </w:tc>
      </w:tr>
      <w:tr w:rsidR="004F7A79" w:rsidRPr="00B87535" w:rsidTr="00CE0878">
        <w:tc>
          <w:tcPr>
            <w:tcW w:w="1384" w:type="dxa"/>
          </w:tcPr>
          <w:p w:rsidR="004F7A79" w:rsidRPr="00B87535" w:rsidRDefault="004F7A79" w:rsidP="00CE0878">
            <w:pPr>
              <w:jc w:val="both"/>
            </w:pPr>
            <w:r>
              <w:t>2009</w:t>
            </w:r>
          </w:p>
        </w:tc>
        <w:tc>
          <w:tcPr>
            <w:tcW w:w="2268" w:type="dxa"/>
          </w:tcPr>
          <w:p w:rsidR="004F7A79" w:rsidRPr="00B87535" w:rsidRDefault="004F7A79" w:rsidP="00D81C80">
            <w:pPr>
              <w:jc w:val="both"/>
            </w:pPr>
            <w:r>
              <w:t>813</w:t>
            </w:r>
          </w:p>
        </w:tc>
        <w:tc>
          <w:tcPr>
            <w:tcW w:w="1260" w:type="dxa"/>
          </w:tcPr>
          <w:p w:rsidR="004F7A79" w:rsidRPr="00CE0878" w:rsidRDefault="004F7A79" w:rsidP="00D81C80">
            <w:pPr>
              <w:jc w:val="both"/>
            </w:pPr>
            <w:r>
              <w:t>11</w:t>
            </w:r>
          </w:p>
        </w:tc>
        <w:tc>
          <w:tcPr>
            <w:tcW w:w="2000" w:type="dxa"/>
          </w:tcPr>
          <w:p w:rsidR="004F7A79" w:rsidRPr="00CE0878" w:rsidRDefault="004F7A79" w:rsidP="00D81C80">
            <w:pPr>
              <w:jc w:val="both"/>
            </w:pPr>
            <w:r>
              <w:t>9</w:t>
            </w:r>
          </w:p>
        </w:tc>
        <w:tc>
          <w:tcPr>
            <w:tcW w:w="2835" w:type="dxa"/>
          </w:tcPr>
          <w:p w:rsidR="004F7A79" w:rsidRPr="00B87535" w:rsidRDefault="004F7A79" w:rsidP="00D81C80">
            <w:pPr>
              <w:jc w:val="both"/>
            </w:pPr>
            <w:r>
              <w:t>+0,25</w:t>
            </w:r>
          </w:p>
        </w:tc>
      </w:tr>
      <w:tr w:rsidR="004F7A79" w:rsidRPr="00B87535" w:rsidTr="00CE0878">
        <w:tc>
          <w:tcPr>
            <w:tcW w:w="1384" w:type="dxa"/>
          </w:tcPr>
          <w:p w:rsidR="004F7A79" w:rsidRPr="00B87535" w:rsidRDefault="004F7A79" w:rsidP="00CE0878">
            <w:pPr>
              <w:jc w:val="both"/>
            </w:pPr>
            <w:r>
              <w:t>2010</w:t>
            </w:r>
          </w:p>
        </w:tc>
        <w:tc>
          <w:tcPr>
            <w:tcW w:w="2268" w:type="dxa"/>
          </w:tcPr>
          <w:p w:rsidR="004F7A79" w:rsidRPr="00B87535" w:rsidRDefault="004F7A79" w:rsidP="00D81C80">
            <w:pPr>
              <w:jc w:val="both"/>
            </w:pPr>
            <w:r>
              <w:t>819</w:t>
            </w:r>
          </w:p>
        </w:tc>
        <w:tc>
          <w:tcPr>
            <w:tcW w:w="1260" w:type="dxa"/>
          </w:tcPr>
          <w:p w:rsidR="004F7A79" w:rsidRPr="00B87535" w:rsidRDefault="004F7A79" w:rsidP="00D81C80">
            <w:pPr>
              <w:jc w:val="both"/>
            </w:pPr>
            <w:r>
              <w:t>12</w:t>
            </w:r>
          </w:p>
        </w:tc>
        <w:tc>
          <w:tcPr>
            <w:tcW w:w="2000" w:type="dxa"/>
          </w:tcPr>
          <w:p w:rsidR="004F7A79" w:rsidRPr="00B87535" w:rsidRDefault="004F7A79" w:rsidP="00D81C80">
            <w:pPr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4F7A79" w:rsidRPr="00B87535" w:rsidRDefault="004F7A79" w:rsidP="00D81C80">
            <w:pPr>
              <w:jc w:val="both"/>
            </w:pPr>
            <w:r>
              <w:t>+0,85</w:t>
            </w:r>
          </w:p>
        </w:tc>
      </w:tr>
      <w:tr w:rsidR="004F7A79" w:rsidRPr="00B87535" w:rsidTr="00CE0878">
        <w:tc>
          <w:tcPr>
            <w:tcW w:w="1384" w:type="dxa"/>
          </w:tcPr>
          <w:p w:rsidR="004F7A79" w:rsidRPr="00B87535" w:rsidRDefault="004F7A79" w:rsidP="00CE0878">
            <w:pPr>
              <w:jc w:val="both"/>
            </w:pPr>
            <w:r>
              <w:t>2011</w:t>
            </w:r>
          </w:p>
        </w:tc>
        <w:tc>
          <w:tcPr>
            <w:tcW w:w="2268" w:type="dxa"/>
          </w:tcPr>
          <w:p w:rsidR="004F7A79" w:rsidRPr="00B87535" w:rsidRDefault="004F7A79" w:rsidP="00D81C80">
            <w:pPr>
              <w:jc w:val="both"/>
            </w:pPr>
            <w:r>
              <w:t>828</w:t>
            </w:r>
          </w:p>
        </w:tc>
        <w:tc>
          <w:tcPr>
            <w:tcW w:w="1260" w:type="dxa"/>
          </w:tcPr>
          <w:p w:rsidR="004F7A79" w:rsidRPr="00B87535" w:rsidRDefault="004F7A79" w:rsidP="00D81C80">
            <w:pPr>
              <w:jc w:val="both"/>
            </w:pPr>
            <w:r>
              <w:t>10</w:t>
            </w:r>
          </w:p>
        </w:tc>
        <w:tc>
          <w:tcPr>
            <w:tcW w:w="2000" w:type="dxa"/>
          </w:tcPr>
          <w:p w:rsidR="004F7A79" w:rsidRPr="00B87535" w:rsidRDefault="004F7A79" w:rsidP="00D81C80">
            <w:pPr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4F7A79" w:rsidRPr="00B87535" w:rsidRDefault="004F7A79" w:rsidP="00D81C80">
            <w:pPr>
              <w:jc w:val="both"/>
            </w:pPr>
            <w:r>
              <w:t>+0,6</w:t>
            </w:r>
          </w:p>
        </w:tc>
      </w:tr>
      <w:tr w:rsidR="004F7A79" w:rsidRPr="00B87535" w:rsidTr="00CE0878">
        <w:tc>
          <w:tcPr>
            <w:tcW w:w="1384" w:type="dxa"/>
          </w:tcPr>
          <w:p w:rsidR="004F7A79" w:rsidRPr="00B87535" w:rsidRDefault="004F7A79" w:rsidP="00CE0878">
            <w:pPr>
              <w:jc w:val="both"/>
            </w:pPr>
            <w:r>
              <w:t>2012</w:t>
            </w:r>
          </w:p>
        </w:tc>
        <w:tc>
          <w:tcPr>
            <w:tcW w:w="2268" w:type="dxa"/>
          </w:tcPr>
          <w:p w:rsidR="004F7A79" w:rsidRPr="00B87535" w:rsidRDefault="004F7A79" w:rsidP="00D81C80">
            <w:pPr>
              <w:jc w:val="both"/>
            </w:pPr>
            <w:r>
              <w:t>843</w:t>
            </w:r>
          </w:p>
        </w:tc>
        <w:tc>
          <w:tcPr>
            <w:tcW w:w="1260" w:type="dxa"/>
          </w:tcPr>
          <w:p w:rsidR="004F7A79" w:rsidRPr="00B87535" w:rsidRDefault="004F7A79" w:rsidP="00D81C80">
            <w:pPr>
              <w:jc w:val="both"/>
            </w:pPr>
            <w:r>
              <w:t>18</w:t>
            </w:r>
          </w:p>
        </w:tc>
        <w:tc>
          <w:tcPr>
            <w:tcW w:w="2000" w:type="dxa"/>
          </w:tcPr>
          <w:p w:rsidR="004F7A79" w:rsidRPr="00B87535" w:rsidRDefault="004F7A79" w:rsidP="00D81C80">
            <w:pPr>
              <w:jc w:val="both"/>
            </w:pPr>
            <w:r>
              <w:t>10</w:t>
            </w:r>
          </w:p>
        </w:tc>
        <w:tc>
          <w:tcPr>
            <w:tcW w:w="2835" w:type="dxa"/>
          </w:tcPr>
          <w:p w:rsidR="004F7A79" w:rsidRPr="00B87535" w:rsidRDefault="004F7A79" w:rsidP="00D81C80">
            <w:pPr>
              <w:jc w:val="both"/>
            </w:pPr>
            <w:r>
              <w:t>+0,95</w:t>
            </w:r>
          </w:p>
        </w:tc>
      </w:tr>
    </w:tbl>
    <w:p w:rsidR="004F7A79" w:rsidRDefault="004F7A79" w:rsidP="00D81C80">
      <w:pPr>
        <w:jc w:val="both"/>
      </w:pPr>
      <w:r w:rsidRPr="00B87535">
        <w:t xml:space="preserve">  </w:t>
      </w:r>
      <w:r w:rsidRPr="003C1845">
        <w:rPr>
          <w:sz w:val="20"/>
          <w:szCs w:val="20"/>
        </w:rPr>
        <w:t xml:space="preserve">* Данные предоставлены </w:t>
      </w:r>
      <w:r>
        <w:rPr>
          <w:sz w:val="20"/>
          <w:szCs w:val="20"/>
        </w:rPr>
        <w:t xml:space="preserve">Администрацией </w:t>
      </w:r>
      <w:proofErr w:type="spellStart"/>
      <w:r>
        <w:rPr>
          <w:sz w:val="20"/>
          <w:szCs w:val="20"/>
        </w:rPr>
        <w:t>Кременкульского</w:t>
      </w:r>
      <w:proofErr w:type="spellEnd"/>
      <w:r>
        <w:rPr>
          <w:sz w:val="20"/>
          <w:szCs w:val="20"/>
        </w:rPr>
        <w:t xml:space="preserve"> сельского поселения Сосновского муниципального района Челябинской области.</w:t>
      </w:r>
    </w:p>
    <w:p w:rsidR="004F7A79" w:rsidRDefault="004F7A79" w:rsidP="00D81C80">
      <w:pPr>
        <w:jc w:val="both"/>
      </w:pPr>
    </w:p>
    <w:p w:rsidR="004F7A79" w:rsidRDefault="004F7A79" w:rsidP="0001386E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B2BF9">
        <w:rPr>
          <w:rFonts w:ascii="Times New Roman" w:hAnsi="Times New Roman" w:cs="Times New Roman"/>
        </w:rPr>
        <w:lastRenderedPageBreak/>
        <w:t xml:space="preserve">Настоящим Генеральным планом предусмотрены мероприятия, направленные на уменьшение оттока населения, в первую очередь молодых людей, как наиболее подвижной группы населения, составляющей основной трудовой ресурс поселка. Причем уменьшение миграционного оттока молодежи как следствие приведет к повышению уровня рождаемости. </w:t>
      </w:r>
    </w:p>
    <w:p w:rsidR="004F7A79" w:rsidRPr="000B2BF9" w:rsidRDefault="004F7A79" w:rsidP="000B2BF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4F7A79" w:rsidRPr="00DB1938" w:rsidRDefault="004F7A79" w:rsidP="00D81C80">
      <w:pPr>
        <w:jc w:val="center"/>
      </w:pPr>
      <w:r w:rsidRPr="00DB1938">
        <w:t xml:space="preserve">Современная структура трудовых ресурсов </w:t>
      </w:r>
      <w:r>
        <w:t>поселка</w:t>
      </w:r>
      <w:r w:rsidRPr="00DB1938">
        <w:t xml:space="preserve"> представлена в таблице </w:t>
      </w:r>
      <w:r>
        <w:t>3</w:t>
      </w:r>
      <w:r w:rsidRPr="00DB1938">
        <w:t>.3.</w:t>
      </w:r>
      <w:r>
        <w:t>2</w:t>
      </w:r>
      <w:r w:rsidRPr="00DB1938">
        <w:t>.</w:t>
      </w:r>
    </w:p>
    <w:p w:rsidR="004F7A79" w:rsidRDefault="004F7A79" w:rsidP="00D81C80">
      <w:pPr>
        <w:jc w:val="right"/>
      </w:pPr>
      <w:r w:rsidRPr="00DB1938">
        <w:t xml:space="preserve">                                                                                                                     </w:t>
      </w:r>
      <w:r>
        <w:t>т</w:t>
      </w:r>
      <w:r w:rsidRPr="00DB1938">
        <w:t xml:space="preserve">аблица. </w:t>
      </w:r>
      <w:r>
        <w:t>3</w:t>
      </w:r>
      <w:r w:rsidRPr="00DB1938">
        <w:t>.3.</w:t>
      </w:r>
      <w:r>
        <w:t>2</w:t>
      </w:r>
      <w:r w:rsidRPr="00DB1938">
        <w:t>.</w:t>
      </w:r>
    </w:p>
    <w:p w:rsidR="004F7A79" w:rsidRPr="00DB1938" w:rsidRDefault="004F7A79" w:rsidP="00D81C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961"/>
        <w:gridCol w:w="2126"/>
        <w:gridCol w:w="2232"/>
      </w:tblGrid>
      <w:tr w:rsidR="004F7A79" w:rsidRPr="00DB1938" w:rsidTr="0037368C">
        <w:tc>
          <w:tcPr>
            <w:tcW w:w="534" w:type="dxa"/>
          </w:tcPr>
          <w:p w:rsidR="004F7A79" w:rsidRPr="00DB1938" w:rsidRDefault="004F7A79" w:rsidP="00D81C80">
            <w:pPr>
              <w:jc w:val="both"/>
            </w:pPr>
          </w:p>
        </w:tc>
        <w:tc>
          <w:tcPr>
            <w:tcW w:w="4961" w:type="dxa"/>
          </w:tcPr>
          <w:p w:rsidR="004F7A79" w:rsidRPr="00DB1938" w:rsidRDefault="004F7A79" w:rsidP="00D81C80">
            <w:pPr>
              <w:jc w:val="both"/>
            </w:pPr>
            <w:r>
              <w:t>п</w:t>
            </w:r>
            <w:r w:rsidRPr="00DB1938">
              <w:t>оказатели</w:t>
            </w:r>
          </w:p>
        </w:tc>
        <w:tc>
          <w:tcPr>
            <w:tcW w:w="2126" w:type="dxa"/>
          </w:tcPr>
          <w:p w:rsidR="004F7A79" w:rsidRPr="00DB1938" w:rsidRDefault="004F7A79" w:rsidP="00D81C80">
            <w:pPr>
              <w:jc w:val="both"/>
            </w:pPr>
            <w:r>
              <w:t>н</w:t>
            </w:r>
            <w:r w:rsidRPr="00DB1938">
              <w:t xml:space="preserve">а исходный </w:t>
            </w:r>
          </w:p>
          <w:p w:rsidR="004F7A79" w:rsidRPr="00DB1938" w:rsidRDefault="004F7A79" w:rsidP="00B24901">
            <w:pPr>
              <w:jc w:val="both"/>
            </w:pPr>
            <w:r w:rsidRPr="00DB1938">
              <w:t xml:space="preserve"> 20</w:t>
            </w:r>
            <w:r>
              <w:t>13</w:t>
            </w:r>
            <w:r w:rsidRPr="00DB1938">
              <w:t xml:space="preserve"> год</w:t>
            </w:r>
            <w:proofErr w:type="gramStart"/>
            <w:r w:rsidRPr="00DB1938">
              <w:t>, (%)</w:t>
            </w:r>
            <w:proofErr w:type="gramEnd"/>
          </w:p>
        </w:tc>
        <w:tc>
          <w:tcPr>
            <w:tcW w:w="2232" w:type="dxa"/>
          </w:tcPr>
          <w:p w:rsidR="004F7A79" w:rsidRPr="00DB1938" w:rsidRDefault="004F7A79" w:rsidP="00D81C80">
            <w:pPr>
              <w:jc w:val="both"/>
            </w:pPr>
            <w:r>
              <w:t>р</w:t>
            </w:r>
            <w:r w:rsidRPr="00DB1938">
              <w:t>екомендуемый норматив</w:t>
            </w:r>
            <w:proofErr w:type="gramStart"/>
            <w:r w:rsidRPr="00DB1938">
              <w:t>, (%)</w:t>
            </w:r>
            <w:proofErr w:type="gramEnd"/>
          </w:p>
        </w:tc>
      </w:tr>
      <w:tr w:rsidR="004F7A79" w:rsidRPr="00DB1938" w:rsidTr="0037368C">
        <w:tc>
          <w:tcPr>
            <w:tcW w:w="534" w:type="dxa"/>
          </w:tcPr>
          <w:p w:rsidR="004F7A79" w:rsidRPr="00DB1938" w:rsidRDefault="004F7A79" w:rsidP="00D81C80">
            <w:pPr>
              <w:jc w:val="both"/>
            </w:pPr>
            <w:r w:rsidRPr="00DB1938">
              <w:t>1</w:t>
            </w:r>
            <w:r>
              <w:t>.</w:t>
            </w:r>
          </w:p>
        </w:tc>
        <w:tc>
          <w:tcPr>
            <w:tcW w:w="4961" w:type="dxa"/>
          </w:tcPr>
          <w:p w:rsidR="004F7A79" w:rsidRPr="00DB1938" w:rsidRDefault="004F7A79" w:rsidP="00D81C80">
            <w:pPr>
              <w:jc w:val="both"/>
              <w:rPr>
                <w:b/>
              </w:rPr>
            </w:pPr>
            <w:r w:rsidRPr="00DB1938">
              <w:rPr>
                <w:b/>
              </w:rPr>
              <w:t>Всего трудоустроенного населения:</w:t>
            </w:r>
          </w:p>
          <w:p w:rsidR="004F7A79" w:rsidRPr="00DB1938" w:rsidRDefault="004F7A79" w:rsidP="00D81C80">
            <w:pPr>
              <w:jc w:val="both"/>
            </w:pPr>
            <w:r w:rsidRPr="00DB1938">
              <w:t>В т.ч.</w:t>
            </w:r>
          </w:p>
          <w:p w:rsidR="004F7A79" w:rsidRPr="00DB1938" w:rsidRDefault="004F7A79" w:rsidP="00D81C80">
            <w:pPr>
              <w:jc w:val="both"/>
            </w:pPr>
            <w:r w:rsidRPr="00DB1938">
              <w:t xml:space="preserve">- градообразующие отрасли (включая и учреждения </w:t>
            </w:r>
            <w:proofErr w:type="spellStart"/>
            <w:r w:rsidRPr="00DB1938">
              <w:t>внепоселкового</w:t>
            </w:r>
            <w:proofErr w:type="spellEnd"/>
            <w:r w:rsidRPr="00DB1938">
              <w:t xml:space="preserve"> значения)</w:t>
            </w:r>
          </w:p>
          <w:p w:rsidR="004F7A79" w:rsidRPr="00DB1938" w:rsidRDefault="004F7A79" w:rsidP="00D81C80">
            <w:pPr>
              <w:jc w:val="both"/>
            </w:pPr>
            <w:r w:rsidRPr="00DB1938">
              <w:t>- обслуживающая отрасль</w:t>
            </w:r>
          </w:p>
        </w:tc>
        <w:tc>
          <w:tcPr>
            <w:tcW w:w="2126" w:type="dxa"/>
          </w:tcPr>
          <w:p w:rsidR="004F7A79" w:rsidRPr="00DB1938" w:rsidRDefault="004F7A79" w:rsidP="00D81C80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  <w:p w:rsidR="004F7A79" w:rsidRPr="00DB1938" w:rsidRDefault="004F7A79" w:rsidP="00D81C80">
            <w:pPr>
              <w:jc w:val="both"/>
            </w:pPr>
          </w:p>
          <w:p w:rsidR="004F7A79" w:rsidRPr="00DB1938" w:rsidRDefault="004F7A79" w:rsidP="00D81C80">
            <w:pPr>
              <w:jc w:val="both"/>
            </w:pPr>
            <w:r>
              <w:t>8</w:t>
            </w:r>
          </w:p>
          <w:p w:rsidR="004F7A79" w:rsidRPr="00DB1938" w:rsidRDefault="004F7A79" w:rsidP="00D81C80">
            <w:pPr>
              <w:jc w:val="both"/>
            </w:pPr>
          </w:p>
          <w:p w:rsidR="004F7A79" w:rsidRPr="00DB1938" w:rsidRDefault="004F7A79" w:rsidP="00D81C80">
            <w:pPr>
              <w:jc w:val="both"/>
            </w:pPr>
            <w:r>
              <w:t>4</w:t>
            </w:r>
          </w:p>
        </w:tc>
        <w:tc>
          <w:tcPr>
            <w:tcW w:w="2232" w:type="dxa"/>
          </w:tcPr>
          <w:p w:rsidR="004F7A79" w:rsidRPr="00DB1938" w:rsidRDefault="004F7A79" w:rsidP="00D81C80">
            <w:pPr>
              <w:jc w:val="both"/>
              <w:rPr>
                <w:b/>
              </w:rPr>
            </w:pPr>
            <w:r w:rsidRPr="00DB1938">
              <w:rPr>
                <w:b/>
              </w:rPr>
              <w:t>50</w:t>
            </w:r>
          </w:p>
          <w:p w:rsidR="004F7A79" w:rsidRPr="00DB1938" w:rsidRDefault="004F7A79" w:rsidP="00D81C80">
            <w:pPr>
              <w:jc w:val="both"/>
            </w:pPr>
          </w:p>
          <w:p w:rsidR="004F7A79" w:rsidRPr="00DB1938" w:rsidRDefault="004F7A79" w:rsidP="00D81C80">
            <w:pPr>
              <w:jc w:val="both"/>
            </w:pPr>
            <w:r w:rsidRPr="00DB1938">
              <w:t>30-33</w:t>
            </w:r>
          </w:p>
          <w:p w:rsidR="004F7A79" w:rsidRPr="00DB1938" w:rsidRDefault="004F7A79" w:rsidP="00D81C80">
            <w:pPr>
              <w:jc w:val="both"/>
            </w:pPr>
          </w:p>
          <w:p w:rsidR="004F7A79" w:rsidRPr="00DB1938" w:rsidRDefault="004F7A79" w:rsidP="00D81C80">
            <w:pPr>
              <w:jc w:val="both"/>
            </w:pPr>
            <w:r w:rsidRPr="00DB1938">
              <w:t>19-20</w:t>
            </w:r>
          </w:p>
        </w:tc>
      </w:tr>
      <w:tr w:rsidR="004F7A79" w:rsidRPr="00DB1938" w:rsidTr="0037368C">
        <w:tc>
          <w:tcPr>
            <w:tcW w:w="534" w:type="dxa"/>
          </w:tcPr>
          <w:p w:rsidR="004F7A79" w:rsidRPr="00DB1938" w:rsidRDefault="004F7A79" w:rsidP="00D81C80">
            <w:pPr>
              <w:jc w:val="both"/>
            </w:pPr>
            <w:r w:rsidRPr="00DB1938">
              <w:t>2</w:t>
            </w:r>
            <w:r>
              <w:t>.</w:t>
            </w:r>
          </w:p>
        </w:tc>
        <w:tc>
          <w:tcPr>
            <w:tcW w:w="4961" w:type="dxa"/>
          </w:tcPr>
          <w:p w:rsidR="004F7A79" w:rsidRPr="00DB1938" w:rsidRDefault="004F7A79" w:rsidP="00D81C80">
            <w:pPr>
              <w:jc w:val="both"/>
            </w:pPr>
            <w:r w:rsidRPr="00DB1938">
              <w:t xml:space="preserve">Население трудоспособного возраста не занятое в экономике </w:t>
            </w:r>
            <w:r>
              <w:t>поселка</w:t>
            </w:r>
          </w:p>
        </w:tc>
        <w:tc>
          <w:tcPr>
            <w:tcW w:w="2126" w:type="dxa"/>
          </w:tcPr>
          <w:p w:rsidR="004F7A79" w:rsidRPr="001A6024" w:rsidRDefault="004F7A79" w:rsidP="00D81C80">
            <w:pPr>
              <w:jc w:val="both"/>
            </w:pPr>
            <w:r>
              <w:t>30</w:t>
            </w:r>
          </w:p>
        </w:tc>
        <w:tc>
          <w:tcPr>
            <w:tcW w:w="2232" w:type="dxa"/>
          </w:tcPr>
          <w:p w:rsidR="004F7A79" w:rsidRPr="00DB1938" w:rsidRDefault="004F7A79" w:rsidP="00D81C80">
            <w:pPr>
              <w:jc w:val="both"/>
            </w:pPr>
            <w:r w:rsidRPr="00DB1938">
              <w:t>5-6</w:t>
            </w:r>
          </w:p>
        </w:tc>
      </w:tr>
      <w:tr w:rsidR="004F7A79" w:rsidRPr="00DB1938" w:rsidTr="0037368C">
        <w:tc>
          <w:tcPr>
            <w:tcW w:w="534" w:type="dxa"/>
          </w:tcPr>
          <w:p w:rsidR="004F7A79" w:rsidRPr="00DB1938" w:rsidRDefault="004F7A79" w:rsidP="00D81C80">
            <w:pPr>
              <w:jc w:val="both"/>
            </w:pPr>
            <w:r w:rsidRPr="00DB1938">
              <w:t>3</w:t>
            </w:r>
            <w:r>
              <w:t>.</w:t>
            </w:r>
          </w:p>
        </w:tc>
        <w:tc>
          <w:tcPr>
            <w:tcW w:w="4961" w:type="dxa"/>
          </w:tcPr>
          <w:p w:rsidR="004F7A79" w:rsidRPr="00DB1938" w:rsidRDefault="004F7A79" w:rsidP="00D81C80">
            <w:pPr>
              <w:jc w:val="both"/>
            </w:pPr>
            <w:r w:rsidRPr="00DB1938">
              <w:t>Несамодеятельное население</w:t>
            </w:r>
            <w:r>
              <w:t>*</w:t>
            </w:r>
          </w:p>
        </w:tc>
        <w:tc>
          <w:tcPr>
            <w:tcW w:w="2126" w:type="dxa"/>
          </w:tcPr>
          <w:p w:rsidR="004F7A79" w:rsidRPr="001A6024" w:rsidRDefault="004F7A79" w:rsidP="00D81C80">
            <w:pPr>
              <w:jc w:val="both"/>
            </w:pPr>
            <w:r>
              <w:t>58</w:t>
            </w:r>
          </w:p>
        </w:tc>
        <w:tc>
          <w:tcPr>
            <w:tcW w:w="2232" w:type="dxa"/>
          </w:tcPr>
          <w:p w:rsidR="004F7A79" w:rsidRPr="00DB1938" w:rsidRDefault="004F7A79" w:rsidP="00D81C80">
            <w:pPr>
              <w:jc w:val="both"/>
            </w:pPr>
            <w:r w:rsidRPr="00DB1938">
              <w:t>45-48</w:t>
            </w:r>
          </w:p>
        </w:tc>
      </w:tr>
    </w:tbl>
    <w:p w:rsidR="004F7A79" w:rsidRDefault="004F7A79" w:rsidP="00B24901">
      <w:pPr>
        <w:jc w:val="both"/>
      </w:pPr>
      <w:r w:rsidRPr="00B87535">
        <w:t xml:space="preserve">  </w:t>
      </w:r>
      <w:r w:rsidRPr="003C1845">
        <w:rPr>
          <w:sz w:val="20"/>
          <w:szCs w:val="20"/>
        </w:rPr>
        <w:t xml:space="preserve">* Данные </w:t>
      </w:r>
      <w:r>
        <w:rPr>
          <w:sz w:val="20"/>
          <w:szCs w:val="20"/>
        </w:rPr>
        <w:t>приняты по материалам Генерального плана п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адовый, разработанного НПИ «ЭНКО» в 2012 г.</w:t>
      </w:r>
    </w:p>
    <w:p w:rsidR="004F7A79" w:rsidRPr="00DB1938" w:rsidRDefault="004F7A79" w:rsidP="00D81C80">
      <w:pPr>
        <w:jc w:val="both"/>
      </w:pPr>
    </w:p>
    <w:p w:rsidR="004F7A79" w:rsidRPr="00280869" w:rsidRDefault="004F7A79" w:rsidP="0028086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t xml:space="preserve">       </w:t>
      </w:r>
      <w:r w:rsidRPr="00280869">
        <w:rPr>
          <w:rFonts w:ascii="Times New Roman" w:hAnsi="Times New Roman" w:cs="Times New Roman"/>
        </w:rPr>
        <w:t>Учитывая современный уровень занятости населения и структуру трудовых ресурсов, можно сделать вывод о том, что перспективное развитие п</w:t>
      </w:r>
      <w:proofErr w:type="gramStart"/>
      <w:r w:rsidRPr="00280869">
        <w:rPr>
          <w:rFonts w:ascii="Times New Roman" w:hAnsi="Times New Roman" w:cs="Times New Roman"/>
        </w:rPr>
        <w:t>.С</w:t>
      </w:r>
      <w:proofErr w:type="gramEnd"/>
      <w:r w:rsidRPr="00280869">
        <w:rPr>
          <w:rFonts w:ascii="Times New Roman" w:hAnsi="Times New Roman" w:cs="Times New Roman"/>
        </w:rPr>
        <w:t>адовый напрямую связано с развитием г.Челябинск и потребностями его жителей, так как собственной производственной базы поселок в настоящее время не имеет. Как уже упоминалось выше развитие п</w:t>
      </w:r>
      <w:proofErr w:type="gramStart"/>
      <w:r w:rsidRPr="00280869">
        <w:rPr>
          <w:rFonts w:ascii="Times New Roman" w:hAnsi="Times New Roman" w:cs="Times New Roman"/>
        </w:rPr>
        <w:t>.С</w:t>
      </w:r>
      <w:proofErr w:type="gramEnd"/>
      <w:r w:rsidRPr="00280869">
        <w:rPr>
          <w:rFonts w:ascii="Times New Roman" w:hAnsi="Times New Roman" w:cs="Times New Roman"/>
        </w:rPr>
        <w:t xml:space="preserve">адовый напрямую связано с освоением его земель под жилищное строительство </w:t>
      </w:r>
      <w:r>
        <w:rPr>
          <w:rFonts w:ascii="Times New Roman" w:hAnsi="Times New Roman" w:cs="Times New Roman"/>
        </w:rPr>
        <w:t xml:space="preserve">и строительством крупных комплексов обслуживания </w:t>
      </w:r>
      <w:proofErr w:type="spellStart"/>
      <w:r>
        <w:rPr>
          <w:rFonts w:ascii="Times New Roman" w:hAnsi="Times New Roman" w:cs="Times New Roman"/>
        </w:rPr>
        <w:t>внепоселкового</w:t>
      </w:r>
      <w:proofErr w:type="spellEnd"/>
      <w:r>
        <w:rPr>
          <w:rFonts w:ascii="Times New Roman" w:hAnsi="Times New Roman" w:cs="Times New Roman"/>
        </w:rPr>
        <w:t xml:space="preserve"> значения</w:t>
      </w:r>
      <w:r w:rsidRPr="00280869">
        <w:rPr>
          <w:rFonts w:ascii="Times New Roman" w:hAnsi="Times New Roman" w:cs="Times New Roman"/>
        </w:rPr>
        <w:t xml:space="preserve">. Перспективная численность населения принята проектом из объемов </w:t>
      </w:r>
      <w:r>
        <w:rPr>
          <w:rFonts w:ascii="Times New Roman" w:hAnsi="Times New Roman" w:cs="Times New Roman"/>
        </w:rPr>
        <w:t xml:space="preserve">жилищного </w:t>
      </w:r>
      <w:r w:rsidRPr="00280869">
        <w:rPr>
          <w:rFonts w:ascii="Times New Roman" w:hAnsi="Times New Roman" w:cs="Times New Roman"/>
        </w:rPr>
        <w:t>строительства, предусмотренного согласованными и находящимися в стадии разработки  проектами планировки. Основными инициаторами и инвесторами комплексной застройки территории п</w:t>
      </w:r>
      <w:proofErr w:type="gramStart"/>
      <w:r w:rsidRPr="00280869">
        <w:rPr>
          <w:rFonts w:ascii="Times New Roman" w:hAnsi="Times New Roman" w:cs="Times New Roman"/>
        </w:rPr>
        <w:t>.С</w:t>
      </w:r>
      <w:proofErr w:type="gramEnd"/>
      <w:r w:rsidRPr="00280869">
        <w:rPr>
          <w:rFonts w:ascii="Times New Roman" w:hAnsi="Times New Roman" w:cs="Times New Roman"/>
        </w:rPr>
        <w:t xml:space="preserve">адовый выступает </w:t>
      </w:r>
      <w:r>
        <w:rPr>
          <w:rFonts w:ascii="Times New Roman" w:hAnsi="Times New Roman" w:cs="Times New Roman"/>
        </w:rPr>
        <w:t>ЗАО «Комплекс»</w:t>
      </w:r>
      <w:r w:rsidRPr="00280869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АО «ЮУ КЖСИ»</w:t>
      </w:r>
      <w:r w:rsidRPr="00280869">
        <w:rPr>
          <w:rFonts w:ascii="Times New Roman" w:hAnsi="Times New Roman" w:cs="Times New Roman"/>
        </w:rPr>
        <w:t xml:space="preserve">. </w:t>
      </w:r>
    </w:p>
    <w:p w:rsidR="004F7A79" w:rsidRPr="00280869" w:rsidRDefault="004F7A79" w:rsidP="0028086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трудовых ресурсов по расчетным срокам проекта принята с учетом организации новых мест приложения труда, в градообразующей и обслуживающей сферах, непосредственно в 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адовый, а также, исходя из того, что подавляющая часть перспективного населения поселка сохранит рабочие места в г.Челябинск. Строительство объектов обслуживания населения обеспечит непосредственное трудоустройство на территории поселка, в первую очередь, женщинам, работающим учащимся, студентам и пенсионерам.</w:t>
      </w:r>
    </w:p>
    <w:p w:rsidR="004F7A79" w:rsidRPr="00280869" w:rsidRDefault="004F7A79" w:rsidP="0028086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4F7A79" w:rsidRDefault="004F7A79" w:rsidP="00D81C80">
      <w:pPr>
        <w:jc w:val="center"/>
      </w:pPr>
      <w:r w:rsidRPr="00DB1938">
        <w:t>Проектная структура трудовых ресурсов</w:t>
      </w:r>
    </w:p>
    <w:p w:rsidR="004F7A79" w:rsidRDefault="004F7A79" w:rsidP="00D81C80">
      <w:pPr>
        <w:jc w:val="right"/>
      </w:pPr>
      <w:r w:rsidRPr="00DB1938">
        <w:t xml:space="preserve">                          таблица </w:t>
      </w:r>
      <w:r>
        <w:t>3</w:t>
      </w:r>
      <w:r w:rsidRPr="00DB1938">
        <w:t>.3.</w:t>
      </w:r>
      <w:r>
        <w:t>3</w:t>
      </w:r>
      <w:r w:rsidRPr="00DB193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961"/>
        <w:gridCol w:w="2126"/>
        <w:gridCol w:w="2232"/>
      </w:tblGrid>
      <w:tr w:rsidR="004F7A79" w:rsidRPr="00DB1938" w:rsidTr="0037368C">
        <w:tc>
          <w:tcPr>
            <w:tcW w:w="534" w:type="dxa"/>
          </w:tcPr>
          <w:p w:rsidR="004F7A79" w:rsidRPr="00DB1938" w:rsidRDefault="004F7A79" w:rsidP="00D81C80">
            <w:pPr>
              <w:jc w:val="both"/>
            </w:pPr>
          </w:p>
        </w:tc>
        <w:tc>
          <w:tcPr>
            <w:tcW w:w="4961" w:type="dxa"/>
          </w:tcPr>
          <w:p w:rsidR="004F7A79" w:rsidRPr="00DB1938" w:rsidRDefault="004F7A79" w:rsidP="00D81C80">
            <w:pPr>
              <w:jc w:val="both"/>
            </w:pPr>
            <w:r w:rsidRPr="00DB1938">
              <w:t>Показатели</w:t>
            </w:r>
          </w:p>
        </w:tc>
        <w:tc>
          <w:tcPr>
            <w:tcW w:w="2126" w:type="dxa"/>
          </w:tcPr>
          <w:p w:rsidR="004F7A79" w:rsidRPr="00DB1938" w:rsidRDefault="004F7A79" w:rsidP="00D81C80">
            <w:pPr>
              <w:jc w:val="both"/>
            </w:pPr>
            <w:r w:rsidRPr="00DB1938">
              <w:rPr>
                <w:lang w:val="en-US"/>
              </w:rPr>
              <w:t>I</w:t>
            </w:r>
            <w:r w:rsidRPr="00DB1938">
              <w:t xml:space="preserve"> очередь</w:t>
            </w:r>
          </w:p>
          <w:p w:rsidR="004F7A79" w:rsidRPr="00DB1938" w:rsidRDefault="004F7A79" w:rsidP="0001386E">
            <w:pPr>
              <w:jc w:val="both"/>
            </w:pPr>
            <w:r w:rsidRPr="00DB1938">
              <w:t xml:space="preserve"> </w:t>
            </w:r>
            <w:r>
              <w:t>2022г.</w:t>
            </w:r>
            <w:r w:rsidRPr="00DB1938">
              <w:t>(%)</w:t>
            </w:r>
          </w:p>
        </w:tc>
        <w:tc>
          <w:tcPr>
            <w:tcW w:w="2232" w:type="dxa"/>
          </w:tcPr>
          <w:p w:rsidR="004F7A79" w:rsidRPr="00DB1938" w:rsidRDefault="004F7A79" w:rsidP="00D81C80">
            <w:pPr>
              <w:jc w:val="both"/>
            </w:pPr>
            <w:r w:rsidRPr="00DB1938">
              <w:t>Расчетный срок</w:t>
            </w:r>
          </w:p>
          <w:p w:rsidR="004F7A79" w:rsidRPr="00DB1938" w:rsidRDefault="004F7A79" w:rsidP="0001386E">
            <w:pPr>
              <w:jc w:val="both"/>
            </w:pPr>
            <w:r>
              <w:t>2036г.</w:t>
            </w:r>
            <w:r w:rsidRPr="00DB1938">
              <w:t>(%)</w:t>
            </w:r>
          </w:p>
        </w:tc>
      </w:tr>
      <w:tr w:rsidR="004F7A79" w:rsidRPr="00DB1938" w:rsidTr="0037368C">
        <w:tc>
          <w:tcPr>
            <w:tcW w:w="534" w:type="dxa"/>
            <w:vMerge w:val="restart"/>
          </w:tcPr>
          <w:p w:rsidR="004F7A79" w:rsidRPr="00DB1938" w:rsidRDefault="004F7A79" w:rsidP="00D81C80">
            <w:pPr>
              <w:jc w:val="both"/>
            </w:pPr>
            <w:r w:rsidRPr="00DB1938">
              <w:t>1</w:t>
            </w:r>
            <w:r>
              <w:t>.</w:t>
            </w:r>
          </w:p>
        </w:tc>
        <w:tc>
          <w:tcPr>
            <w:tcW w:w="4961" w:type="dxa"/>
          </w:tcPr>
          <w:p w:rsidR="004F7A79" w:rsidRPr="00DB1938" w:rsidRDefault="004F7A79" w:rsidP="00D81C80">
            <w:pPr>
              <w:jc w:val="both"/>
              <w:rPr>
                <w:b/>
              </w:rPr>
            </w:pPr>
            <w:r w:rsidRPr="00DB1938">
              <w:rPr>
                <w:b/>
              </w:rPr>
              <w:t>Всего трудоустроенного населения:</w:t>
            </w:r>
          </w:p>
          <w:p w:rsidR="004F7A79" w:rsidRDefault="004F7A79" w:rsidP="00D81C80">
            <w:pPr>
              <w:jc w:val="both"/>
            </w:pPr>
            <w:r w:rsidRPr="00DB1938">
              <w:t>В т.ч.</w:t>
            </w:r>
          </w:p>
          <w:p w:rsidR="004F7A79" w:rsidRPr="00DB1938" w:rsidRDefault="004F7A79" w:rsidP="00D81C80">
            <w:pPr>
              <w:jc w:val="both"/>
            </w:pPr>
          </w:p>
        </w:tc>
        <w:tc>
          <w:tcPr>
            <w:tcW w:w="2126" w:type="dxa"/>
          </w:tcPr>
          <w:p w:rsidR="004F7A79" w:rsidRPr="001A0E9B" w:rsidRDefault="004F7A79" w:rsidP="00D81C80">
            <w:pPr>
              <w:jc w:val="both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2232" w:type="dxa"/>
          </w:tcPr>
          <w:p w:rsidR="004F7A79" w:rsidRPr="001A0E9B" w:rsidRDefault="004F7A79" w:rsidP="00D81C80">
            <w:pPr>
              <w:jc w:val="both"/>
              <w:rPr>
                <w:b/>
              </w:rPr>
            </w:pPr>
            <w:r>
              <w:rPr>
                <w:b/>
              </w:rPr>
              <w:t>48,0</w:t>
            </w:r>
          </w:p>
        </w:tc>
      </w:tr>
      <w:tr w:rsidR="004F7A79" w:rsidRPr="00DB1938" w:rsidTr="0037368C">
        <w:tc>
          <w:tcPr>
            <w:tcW w:w="534" w:type="dxa"/>
            <w:vMerge/>
          </w:tcPr>
          <w:p w:rsidR="004F7A79" w:rsidRPr="00DB1938" w:rsidRDefault="004F7A79" w:rsidP="00D81C80">
            <w:pPr>
              <w:jc w:val="both"/>
            </w:pPr>
          </w:p>
        </w:tc>
        <w:tc>
          <w:tcPr>
            <w:tcW w:w="4961" w:type="dxa"/>
          </w:tcPr>
          <w:p w:rsidR="004F7A79" w:rsidRPr="001A0E9B" w:rsidRDefault="004F7A79" w:rsidP="001A0E9B">
            <w:pPr>
              <w:jc w:val="both"/>
            </w:pPr>
            <w:r w:rsidRPr="00DB1938">
              <w:t>-градообразующие отрасли (</w:t>
            </w:r>
            <w:r>
              <w:t>п</w:t>
            </w:r>
            <w:proofErr w:type="gramStart"/>
            <w:r>
              <w:t>.С</w:t>
            </w:r>
            <w:proofErr w:type="gramEnd"/>
            <w:r>
              <w:t>адовый)</w:t>
            </w:r>
          </w:p>
        </w:tc>
        <w:tc>
          <w:tcPr>
            <w:tcW w:w="2126" w:type="dxa"/>
          </w:tcPr>
          <w:p w:rsidR="004F7A79" w:rsidRPr="00DB1938" w:rsidRDefault="004F7A79" w:rsidP="00D81C80">
            <w:pPr>
              <w:jc w:val="both"/>
            </w:pPr>
            <w:r>
              <w:t>1,0</w:t>
            </w:r>
          </w:p>
          <w:p w:rsidR="004F7A79" w:rsidRPr="00DB1938" w:rsidRDefault="004F7A79" w:rsidP="00D81C80">
            <w:pPr>
              <w:jc w:val="both"/>
              <w:rPr>
                <w:b/>
              </w:rPr>
            </w:pPr>
          </w:p>
        </w:tc>
        <w:tc>
          <w:tcPr>
            <w:tcW w:w="2232" w:type="dxa"/>
          </w:tcPr>
          <w:p w:rsidR="004F7A79" w:rsidRPr="00DB1938" w:rsidRDefault="004F7A79" w:rsidP="00D81C80">
            <w:pPr>
              <w:jc w:val="both"/>
            </w:pPr>
            <w:r>
              <w:t>3,0</w:t>
            </w:r>
          </w:p>
          <w:p w:rsidR="004F7A79" w:rsidRPr="00DB1938" w:rsidRDefault="004F7A79" w:rsidP="00D81C80">
            <w:pPr>
              <w:jc w:val="both"/>
              <w:rPr>
                <w:b/>
              </w:rPr>
            </w:pPr>
          </w:p>
        </w:tc>
      </w:tr>
      <w:tr w:rsidR="004F7A79" w:rsidRPr="00DB1938" w:rsidTr="0037368C">
        <w:tc>
          <w:tcPr>
            <w:tcW w:w="534" w:type="dxa"/>
            <w:vMerge/>
          </w:tcPr>
          <w:p w:rsidR="004F7A79" w:rsidRPr="00DB1938" w:rsidRDefault="004F7A79" w:rsidP="00D81C80">
            <w:pPr>
              <w:jc w:val="both"/>
            </w:pPr>
          </w:p>
        </w:tc>
        <w:tc>
          <w:tcPr>
            <w:tcW w:w="4961" w:type="dxa"/>
          </w:tcPr>
          <w:p w:rsidR="004F7A79" w:rsidRPr="00DB1938" w:rsidRDefault="004F7A79" w:rsidP="00D81C80">
            <w:pPr>
              <w:jc w:val="both"/>
              <w:rPr>
                <w:b/>
              </w:rPr>
            </w:pPr>
            <w:r w:rsidRPr="00DB1938">
              <w:t>- обслуживающая отрасль</w:t>
            </w:r>
            <w:r>
              <w:t xml:space="preserve"> (п</w:t>
            </w:r>
            <w:proofErr w:type="gramStart"/>
            <w:r>
              <w:t>.С</w:t>
            </w:r>
            <w:proofErr w:type="gramEnd"/>
            <w:r>
              <w:t>адовый)</w:t>
            </w:r>
          </w:p>
        </w:tc>
        <w:tc>
          <w:tcPr>
            <w:tcW w:w="2126" w:type="dxa"/>
          </w:tcPr>
          <w:p w:rsidR="004F7A79" w:rsidRPr="00DB1938" w:rsidRDefault="004F7A79" w:rsidP="00D81C80">
            <w:pPr>
              <w:jc w:val="both"/>
              <w:rPr>
                <w:b/>
              </w:rPr>
            </w:pPr>
            <w:r>
              <w:t>12,0</w:t>
            </w:r>
          </w:p>
        </w:tc>
        <w:tc>
          <w:tcPr>
            <w:tcW w:w="2232" w:type="dxa"/>
          </w:tcPr>
          <w:p w:rsidR="004F7A79" w:rsidRPr="00DB1938" w:rsidRDefault="004F7A79" w:rsidP="00D81C80">
            <w:pPr>
              <w:jc w:val="both"/>
              <w:rPr>
                <w:b/>
              </w:rPr>
            </w:pPr>
            <w:r>
              <w:t>19,0</w:t>
            </w:r>
          </w:p>
        </w:tc>
      </w:tr>
      <w:tr w:rsidR="004F7A79" w:rsidRPr="00DB1938" w:rsidTr="0037368C">
        <w:tc>
          <w:tcPr>
            <w:tcW w:w="534" w:type="dxa"/>
            <w:vMerge/>
          </w:tcPr>
          <w:p w:rsidR="004F7A79" w:rsidRPr="00DB1938" w:rsidRDefault="004F7A79" w:rsidP="00D81C80">
            <w:pPr>
              <w:jc w:val="both"/>
            </w:pPr>
          </w:p>
        </w:tc>
        <w:tc>
          <w:tcPr>
            <w:tcW w:w="4961" w:type="dxa"/>
          </w:tcPr>
          <w:p w:rsidR="004F7A79" w:rsidRPr="00DB1938" w:rsidRDefault="004F7A79" w:rsidP="001A0E9B">
            <w:pPr>
              <w:jc w:val="both"/>
            </w:pPr>
            <w:r>
              <w:t>- предприятия 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</w:tc>
        <w:tc>
          <w:tcPr>
            <w:tcW w:w="2126" w:type="dxa"/>
          </w:tcPr>
          <w:p w:rsidR="004F7A79" w:rsidRDefault="004F7A79" w:rsidP="00D81C80">
            <w:pPr>
              <w:jc w:val="both"/>
            </w:pPr>
            <w:r>
              <w:t>32,0</w:t>
            </w:r>
          </w:p>
        </w:tc>
        <w:tc>
          <w:tcPr>
            <w:tcW w:w="2232" w:type="dxa"/>
          </w:tcPr>
          <w:p w:rsidR="004F7A79" w:rsidRDefault="004F7A79" w:rsidP="00375C63">
            <w:pPr>
              <w:jc w:val="both"/>
            </w:pPr>
            <w:r>
              <w:t>26,0</w:t>
            </w:r>
          </w:p>
        </w:tc>
      </w:tr>
      <w:tr w:rsidR="004F7A79" w:rsidRPr="00DB1938" w:rsidTr="0037368C">
        <w:tc>
          <w:tcPr>
            <w:tcW w:w="534" w:type="dxa"/>
          </w:tcPr>
          <w:p w:rsidR="004F7A79" w:rsidRPr="00DB1938" w:rsidRDefault="004F7A79" w:rsidP="00D81C80">
            <w:pPr>
              <w:jc w:val="both"/>
            </w:pPr>
            <w:r w:rsidRPr="00DB1938">
              <w:t>2</w:t>
            </w:r>
            <w:r>
              <w:t>.</w:t>
            </w:r>
          </w:p>
        </w:tc>
        <w:tc>
          <w:tcPr>
            <w:tcW w:w="4961" w:type="dxa"/>
          </w:tcPr>
          <w:p w:rsidR="004F7A79" w:rsidRPr="00DB1938" w:rsidRDefault="004F7A79" w:rsidP="00D81C80">
            <w:pPr>
              <w:jc w:val="both"/>
            </w:pPr>
            <w:r w:rsidRPr="00DB1938">
              <w:t xml:space="preserve">Население трудоспособного возраста не занятое в экономике </w:t>
            </w:r>
            <w:r>
              <w:t>поселка</w:t>
            </w:r>
          </w:p>
        </w:tc>
        <w:tc>
          <w:tcPr>
            <w:tcW w:w="2126" w:type="dxa"/>
          </w:tcPr>
          <w:p w:rsidR="004F7A79" w:rsidRPr="00DB1938" w:rsidRDefault="004F7A79" w:rsidP="00D81C80">
            <w:pPr>
              <w:jc w:val="both"/>
            </w:pPr>
            <w:r>
              <w:t>7,0</w:t>
            </w:r>
          </w:p>
        </w:tc>
        <w:tc>
          <w:tcPr>
            <w:tcW w:w="2232" w:type="dxa"/>
          </w:tcPr>
          <w:p w:rsidR="004F7A79" w:rsidRPr="00DB1938" w:rsidRDefault="004F7A79" w:rsidP="001A0E9B">
            <w:pPr>
              <w:jc w:val="both"/>
            </w:pPr>
            <w:r>
              <w:t>2,0</w:t>
            </w:r>
          </w:p>
        </w:tc>
      </w:tr>
      <w:tr w:rsidR="004F7A79" w:rsidRPr="00DB1938" w:rsidTr="0037368C">
        <w:tc>
          <w:tcPr>
            <w:tcW w:w="534" w:type="dxa"/>
          </w:tcPr>
          <w:p w:rsidR="004F7A79" w:rsidRPr="00DB1938" w:rsidRDefault="004F7A79" w:rsidP="00D81C80">
            <w:pPr>
              <w:jc w:val="both"/>
            </w:pPr>
            <w:r w:rsidRPr="00DB1938">
              <w:t>3</w:t>
            </w:r>
            <w:r>
              <w:t>.</w:t>
            </w:r>
          </w:p>
        </w:tc>
        <w:tc>
          <w:tcPr>
            <w:tcW w:w="4961" w:type="dxa"/>
          </w:tcPr>
          <w:p w:rsidR="004F7A79" w:rsidRPr="00DB1938" w:rsidRDefault="004F7A79" w:rsidP="00D81C80">
            <w:pPr>
              <w:jc w:val="both"/>
            </w:pPr>
            <w:r w:rsidRPr="00DB1938">
              <w:t>Несамодеятельное население</w:t>
            </w:r>
          </w:p>
        </w:tc>
        <w:tc>
          <w:tcPr>
            <w:tcW w:w="2126" w:type="dxa"/>
          </w:tcPr>
          <w:p w:rsidR="004F7A79" w:rsidRPr="00DB1938" w:rsidRDefault="004F7A79" w:rsidP="0063278E">
            <w:pPr>
              <w:jc w:val="both"/>
            </w:pPr>
            <w:r>
              <w:t>48,0</w:t>
            </w:r>
          </w:p>
        </w:tc>
        <w:tc>
          <w:tcPr>
            <w:tcW w:w="2232" w:type="dxa"/>
          </w:tcPr>
          <w:p w:rsidR="004F7A79" w:rsidRPr="00DB1938" w:rsidRDefault="004F7A79" w:rsidP="001A0E9B">
            <w:pPr>
              <w:jc w:val="both"/>
            </w:pPr>
            <w:r>
              <w:t>50,0</w:t>
            </w:r>
          </w:p>
        </w:tc>
      </w:tr>
    </w:tbl>
    <w:p w:rsidR="004F7A79" w:rsidRPr="00DB1938" w:rsidRDefault="004F7A79" w:rsidP="00D81C80">
      <w:pPr>
        <w:jc w:val="both"/>
      </w:pPr>
    </w:p>
    <w:p w:rsidR="004F7A79" w:rsidRPr="001A6024" w:rsidRDefault="004F7A79" w:rsidP="00D81C80">
      <w:pPr>
        <w:jc w:val="both"/>
        <w:rPr>
          <w:b/>
        </w:rPr>
      </w:pPr>
      <w:r w:rsidRPr="001A6024">
        <w:rPr>
          <w:b/>
        </w:rPr>
        <w:t>Расчет перспективной численности населения</w:t>
      </w:r>
      <w:r>
        <w:rPr>
          <w:b/>
        </w:rPr>
        <w:t>.</w:t>
      </w:r>
    </w:p>
    <w:p w:rsidR="004F7A79" w:rsidRPr="001A6024" w:rsidRDefault="004F7A79" w:rsidP="00D81C80">
      <w:pPr>
        <w:jc w:val="both"/>
        <w:rPr>
          <w:b/>
        </w:rPr>
      </w:pPr>
      <w:r>
        <w:rPr>
          <w:b/>
        </w:rPr>
        <w:t>Интенсивный</w:t>
      </w:r>
      <w:r w:rsidRPr="001A6024">
        <w:rPr>
          <w:b/>
        </w:rPr>
        <w:t xml:space="preserve"> путь развития</w:t>
      </w:r>
      <w:r>
        <w:rPr>
          <w:b/>
        </w:rPr>
        <w:t>.</w:t>
      </w:r>
    </w:p>
    <w:p w:rsidR="004F7A79" w:rsidRPr="00DB1938" w:rsidRDefault="004F7A79" w:rsidP="00D81C80">
      <w:pPr>
        <w:jc w:val="both"/>
      </w:pPr>
      <w:r w:rsidRPr="00DB1938">
        <w:t>Произведем расчет по формуле, учитывающей трудовую структуру населения (</w:t>
      </w:r>
      <w:proofErr w:type="spellStart"/>
      <w:r w:rsidRPr="00DB1938">
        <w:t>СНиП</w:t>
      </w:r>
      <w:proofErr w:type="spellEnd"/>
      <w:r w:rsidRPr="00DB1938">
        <w:t xml:space="preserve"> «Планировка и застройка поселков, городов и сельских поселений» Н-60-75*)</w:t>
      </w:r>
    </w:p>
    <w:p w:rsidR="004F7A79" w:rsidRPr="00DB1938" w:rsidRDefault="004F7A79" w:rsidP="00D81C80">
      <w:pPr>
        <w:jc w:val="both"/>
      </w:pPr>
    </w:p>
    <w:p w:rsidR="004F7A79" w:rsidRPr="00DB1938" w:rsidRDefault="008E0596" w:rsidP="00D81C80">
      <w:pPr>
        <w:jc w:val="both"/>
        <w:rPr>
          <w:lang w:eastAsia="en-US"/>
        </w:rPr>
      </w:pPr>
      <w:r>
        <w:pict>
          <v:shape id="_x0000_i1026" type="#_x0000_t75" style="width:69pt;height:2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71CE&quot;/&gt;&lt;wsp:rsid wsp:val=&quot;00004113&quot;/&gt;&lt;wsp:rsid wsp:val=&quot;00004546&quot;/&gt;&lt;wsp:rsid wsp:val=&quot;000049E5&quot;/&gt;&lt;wsp:rsid wsp:val=&quot;00006D26&quot;/&gt;&lt;wsp:rsid wsp:val=&quot;0001116E&quot;/&gt;&lt;wsp:rsid wsp:val=&quot;00012371&quot;/&gt;&lt;wsp:rsid wsp:val=&quot;0001386E&quot;/&gt;&lt;wsp:rsid wsp:val=&quot;000164E4&quot;/&gt;&lt;wsp:rsid wsp:val=&quot;00017DC3&quot;/&gt;&lt;wsp:rsid wsp:val=&quot;000211E1&quot;/&gt;&lt;wsp:rsid wsp:val=&quot;000232C2&quot;/&gt;&lt;wsp:rsid wsp:val=&quot;00023D30&quot;/&gt;&lt;wsp:rsid wsp:val=&quot;00026938&quot;/&gt;&lt;wsp:rsid wsp:val=&quot;00030C64&quot;/&gt;&lt;wsp:rsid wsp:val=&quot;00030F46&quot;/&gt;&lt;wsp:rsid wsp:val=&quot;000316A5&quot;/&gt;&lt;wsp:rsid wsp:val=&quot;00035127&quot;/&gt;&lt;wsp:rsid wsp:val=&quot;0003637B&quot;/&gt;&lt;wsp:rsid wsp:val=&quot;000364E5&quot;/&gt;&lt;wsp:rsid wsp:val=&quot;000420EB&quot;/&gt;&lt;wsp:rsid wsp:val=&quot;00042847&quot;/&gt;&lt;wsp:rsid wsp:val=&quot;0005056C&quot;/&gt;&lt;wsp:rsid wsp:val=&quot;00050EE2&quot;/&gt;&lt;wsp:rsid wsp:val=&quot;00055385&quot;/&gt;&lt;wsp:rsid wsp:val=&quot;00060ADD&quot;/&gt;&lt;wsp:rsid wsp:val=&quot;000662EA&quot;/&gt;&lt;wsp:rsid wsp:val=&quot;000726D4&quot;/&gt;&lt;wsp:rsid wsp:val=&quot;00072DDC&quot;/&gt;&lt;wsp:rsid wsp:val=&quot;000731DD&quot;/&gt;&lt;wsp:rsid wsp:val=&quot;00075A0B&quot;/&gt;&lt;wsp:rsid wsp:val=&quot;00077F23&quot;/&gt;&lt;wsp:rsid wsp:val=&quot;000827E9&quot;/&gt;&lt;wsp:rsid wsp:val=&quot;0008476E&quot;/&gt;&lt;wsp:rsid wsp:val=&quot;00084CDA&quot;/&gt;&lt;wsp:rsid wsp:val=&quot;00086F90&quot;/&gt;&lt;wsp:rsid wsp:val=&quot;00091AB8&quot;/&gt;&lt;wsp:rsid wsp:val=&quot;0009339D&quot;/&gt;&lt;wsp:rsid wsp:val=&quot;00093891&quot;/&gt;&lt;wsp:rsid wsp:val=&quot;0009421C&quot;/&gt;&lt;wsp:rsid wsp:val=&quot;00095356&quot;/&gt;&lt;wsp:rsid wsp:val=&quot;00095C3D&quot;/&gt;&lt;wsp:rsid wsp:val=&quot;00096272&quot;/&gt;&lt;wsp:rsid wsp:val=&quot;000A0C8B&quot;/&gt;&lt;wsp:rsid wsp:val=&quot;000A6335&quot;/&gt;&lt;wsp:rsid wsp:val=&quot;000A6734&quot;/&gt;&lt;wsp:rsid wsp:val=&quot;000A7CB9&quot;/&gt;&lt;wsp:rsid wsp:val=&quot;000B2BF9&quot;/&gt;&lt;wsp:rsid wsp:val=&quot;000B34A8&quot;/&gt;&lt;wsp:rsid wsp:val=&quot;000B5E54&quot;/&gt;&lt;wsp:rsid wsp:val=&quot;000B6262&quot;/&gt;&lt;wsp:rsid wsp:val=&quot;000C6D50&quot;/&gt;&lt;wsp:rsid wsp:val=&quot;000D0918&quot;/&gt;&lt;wsp:rsid wsp:val=&quot;000D3C48&quot;/&gt;&lt;wsp:rsid wsp:val=&quot;000D3CC6&quot;/&gt;&lt;wsp:rsid wsp:val=&quot;000E06DD&quot;/&gt;&lt;wsp:rsid wsp:val=&quot;000E133D&quot;/&gt;&lt;wsp:rsid wsp:val=&quot;000F00A5&quot;/&gt;&lt;wsp:rsid wsp:val=&quot;000F00D9&quot;/&gt;&lt;wsp:rsid wsp:val=&quot;000F1CD1&quot;/&gt;&lt;wsp:rsid wsp:val=&quot;000F21E9&quot;/&gt;&lt;wsp:rsid wsp:val=&quot;000F5F6C&quot;/&gt;&lt;wsp:rsid wsp:val=&quot;000F7664&quot;/&gt;&lt;wsp:rsid wsp:val=&quot;000F7BC2&quot;/&gt;&lt;wsp:rsid wsp:val=&quot;00107539&quot;/&gt;&lt;wsp:rsid wsp:val=&quot;00107E9E&quot;/&gt;&lt;wsp:rsid wsp:val=&quot;001100DE&quot;/&gt;&lt;wsp:rsid wsp:val=&quot;001101EB&quot;/&gt;&lt;wsp:rsid wsp:val=&quot;00114511&quot;/&gt;&lt;wsp:rsid wsp:val=&quot;00114F9F&quot;/&gt;&lt;wsp:rsid wsp:val=&quot;001169E4&quot;/&gt;&lt;wsp:rsid wsp:val=&quot;0011707D&quot;/&gt;&lt;wsp:rsid wsp:val=&quot;001172FF&quot;/&gt;&lt;wsp:rsid wsp:val=&quot;00117B00&quot;/&gt;&lt;wsp:rsid wsp:val=&quot;00120DFC&quot;/&gt;&lt;wsp:rsid wsp:val=&quot;00125707&quot;/&gt;&lt;wsp:rsid wsp:val=&quot;00126784&quot;/&gt;&lt;wsp:rsid wsp:val=&quot;001271C8&quot;/&gt;&lt;wsp:rsid wsp:val=&quot;00130604&quot;/&gt;&lt;wsp:rsid wsp:val=&quot;001313C9&quot;/&gt;&lt;wsp:rsid wsp:val=&quot;001332F7&quot;/&gt;&lt;wsp:rsid wsp:val=&quot;0013608C&quot;/&gt;&lt;wsp:rsid wsp:val=&quot;00136B01&quot;/&gt;&lt;wsp:rsid wsp:val=&quot;0013765B&quot;/&gt;&lt;wsp:rsid wsp:val=&quot;00143689&quot;/&gt;&lt;wsp:rsid wsp:val=&quot;001445C8&quot;/&gt;&lt;wsp:rsid wsp:val=&quot;00145607&quot;/&gt;&lt;wsp:rsid wsp:val=&quot;001461CC&quot;/&gt;&lt;wsp:rsid wsp:val=&quot;001501CE&quot;/&gt;&lt;wsp:rsid wsp:val=&quot;0015039D&quot;/&gt;&lt;wsp:rsid wsp:val=&quot;00151CAD&quot;/&gt;&lt;wsp:rsid wsp:val=&quot;0015221B&quot;/&gt;&lt;wsp:rsid wsp:val=&quot;00152772&quot;/&gt;&lt;wsp:rsid wsp:val=&quot;0016489B&quot;/&gt;&lt;wsp:rsid wsp:val=&quot;0016542F&quot;/&gt;&lt;wsp:rsid wsp:val=&quot;001664C3&quot;/&gt;&lt;wsp:rsid wsp:val=&quot;0016665F&quot;/&gt;&lt;wsp:rsid wsp:val=&quot;00171B51&quot;/&gt;&lt;wsp:rsid wsp:val=&quot;00174751&quot;/&gt;&lt;wsp:rsid wsp:val=&quot;00174D9C&quot;/&gt;&lt;wsp:rsid wsp:val=&quot;0017577B&quot;/&gt;&lt;wsp:rsid wsp:val=&quot;00175ED3&quot;/&gt;&lt;wsp:rsid wsp:val=&quot;00176285&quot;/&gt;&lt;wsp:rsid wsp:val=&quot;00176E69&quot;/&gt;&lt;wsp:rsid wsp:val=&quot;001777B0&quot;/&gt;&lt;wsp:rsid wsp:val=&quot;001800D8&quot;/&gt;&lt;wsp:rsid wsp:val=&quot;001828B3&quot;/&gt;&lt;wsp:rsid wsp:val=&quot;00182E1E&quot;/&gt;&lt;wsp:rsid wsp:val=&quot;00186534&quot;/&gt;&lt;wsp:rsid wsp:val=&quot;001906D4&quot;/&gt;&lt;wsp:rsid wsp:val=&quot;00192E3A&quot;/&gt;&lt;wsp:rsid wsp:val=&quot;00194DED&quot;/&gt;&lt;wsp:rsid wsp:val=&quot;00194FA1&quot;/&gt;&lt;wsp:rsid wsp:val=&quot;00195178&quot;/&gt;&lt;wsp:rsid wsp:val=&quot;001974B3&quot;/&gt;&lt;wsp:rsid wsp:val=&quot;001978BE&quot;/&gt;&lt;wsp:rsid wsp:val=&quot;00197AB8&quot;/&gt;&lt;wsp:rsid wsp:val=&quot;001A0061&quot;/&gt;&lt;wsp:rsid wsp:val=&quot;001A08EA&quot;/&gt;&lt;wsp:rsid wsp:val=&quot;001A0E9B&quot;/&gt;&lt;wsp:rsid wsp:val=&quot;001A2453&quot;/&gt;&lt;wsp:rsid wsp:val=&quot;001A3E94&quot;/&gt;&lt;wsp:rsid wsp:val=&quot;001A46DF&quot;/&gt;&lt;wsp:rsid wsp:val=&quot;001A6024&quot;/&gt;&lt;wsp:rsid wsp:val=&quot;001B0F7D&quot;/&gt;&lt;wsp:rsid wsp:val=&quot;001B267A&quot;/&gt;&lt;wsp:rsid wsp:val=&quot;001B5C2D&quot;/&gt;&lt;wsp:rsid wsp:val=&quot;001B7409&quot;/&gt;&lt;wsp:rsid wsp:val=&quot;001B7C29&quot;/&gt;&lt;wsp:rsid wsp:val=&quot;001B7DDB&quot;/&gt;&lt;wsp:rsid wsp:val=&quot;001C2035&quot;/&gt;&lt;wsp:rsid wsp:val=&quot;001C2A95&quot;/&gt;&lt;wsp:rsid wsp:val=&quot;001C5C9D&quot;/&gt;&lt;wsp:rsid wsp:val=&quot;001C6B66&quot;/&gt;&lt;wsp:rsid wsp:val=&quot;001C70CA&quot;/&gt;&lt;wsp:rsid wsp:val=&quot;001C7DF8&quot;/&gt;&lt;wsp:rsid wsp:val=&quot;001D0E99&quot;/&gt;&lt;wsp:rsid wsp:val=&quot;001D2E07&quot;/&gt;&lt;wsp:rsid wsp:val=&quot;001D5002&quot;/&gt;&lt;wsp:rsid wsp:val=&quot;001D53D8&quot;/&gt;&lt;wsp:rsid wsp:val=&quot;001E21AF&quot;/&gt;&lt;wsp:rsid wsp:val=&quot;001E57A6&quot;/&gt;&lt;wsp:rsid wsp:val=&quot;001E7B8C&quot;/&gt;&lt;wsp:rsid wsp:val=&quot;001F0977&quot;/&gt;&lt;wsp:rsid wsp:val=&quot;001F21A9&quot;/&gt;&lt;wsp:rsid wsp:val=&quot;001F299E&quot;/&gt;&lt;wsp:rsid wsp:val=&quot;001F657A&quot;/&gt;&lt;wsp:rsid wsp:val=&quot;001F6DD6&quot;/&gt;&lt;wsp:rsid wsp:val=&quot;001F7442&quot;/&gt;&lt;wsp:rsid wsp:val=&quot;001F7CD8&quot;/&gt;&lt;wsp:rsid wsp:val=&quot;0020085D&quot;/&gt;&lt;wsp:rsid wsp:val=&quot;00200BEB&quot;/&gt;&lt;wsp:rsid wsp:val=&quot;002051F1&quot;/&gt;&lt;wsp:rsid wsp:val=&quot;0021033D&quot;/&gt;&lt;wsp:rsid wsp:val=&quot;00212BCE&quot;/&gt;&lt;wsp:rsid wsp:val=&quot;00214422&quot;/&gt;&lt;wsp:rsid wsp:val=&quot;00214AA8&quot;/&gt;&lt;wsp:rsid wsp:val=&quot;00217555&quot;/&gt;&lt;wsp:rsid wsp:val=&quot;00225DDB&quot;/&gt;&lt;wsp:rsid wsp:val=&quot;00227A84&quot;/&gt;&lt;wsp:rsid wsp:val=&quot;00231183&quot;/&gt;&lt;wsp:rsid wsp:val=&quot;00232AEA&quot;/&gt;&lt;wsp:rsid wsp:val=&quot;00234A8E&quot;/&gt;&lt;wsp:rsid wsp:val=&quot;00234EAD&quot;/&gt;&lt;wsp:rsid wsp:val=&quot;00237BE2&quot;/&gt;&lt;wsp:rsid wsp:val=&quot;002407E3&quot;/&gt;&lt;wsp:rsid wsp:val=&quot;00240BF5&quot;/&gt;&lt;wsp:rsid wsp:val=&quot;002425E8&quot;/&gt;&lt;wsp:rsid wsp:val=&quot;00242C2C&quot;/&gt;&lt;wsp:rsid wsp:val=&quot;002446E2&quot;/&gt;&lt;wsp:rsid wsp:val=&quot;0024528F&quot;/&gt;&lt;wsp:rsid wsp:val=&quot;0024529C&quot;/&gt;&lt;wsp:rsid wsp:val=&quot;00246206&quot;/&gt;&lt;wsp:rsid wsp:val=&quot;00247553&quot;/&gt;&lt;wsp:rsid wsp:val=&quot;00247793&quot;/&gt;&lt;wsp:rsid wsp:val=&quot;00247998&quot;/&gt;&lt;wsp:rsid wsp:val=&quot;00247CC7&quot;/&gt;&lt;wsp:rsid wsp:val=&quot;00251FEE&quot;/&gt;&lt;wsp:rsid wsp:val=&quot;00255DC9&quot;/&gt;&lt;wsp:rsid wsp:val=&quot;00256DCF&quot;/&gt;&lt;wsp:rsid wsp:val=&quot;0025755C&quot;/&gt;&lt;wsp:rsid wsp:val=&quot;00257D7C&quot;/&gt;&lt;wsp:rsid wsp:val=&quot;00260ECF&quot;/&gt;&lt;wsp:rsid wsp:val=&quot;0026360A&quot;/&gt;&lt;wsp:rsid wsp:val=&quot;002649CF&quot;/&gt;&lt;wsp:rsid wsp:val=&quot;00265B69&quot;/&gt;&lt;wsp:rsid wsp:val=&quot;002701CD&quot;/&gt;&lt;wsp:rsid wsp:val=&quot;00270CAE&quot;/&gt;&lt;wsp:rsid wsp:val=&quot;00273844&quot;/&gt;&lt;wsp:rsid wsp:val=&quot;00274D18&quot;/&gt;&lt;wsp:rsid wsp:val=&quot;00275075&quot;/&gt;&lt;wsp:rsid wsp:val=&quot;00275AAE&quot;/&gt;&lt;wsp:rsid wsp:val=&quot;00275B99&quot;/&gt;&lt;wsp:rsid wsp:val=&quot;00280869&quot;/&gt;&lt;wsp:rsid wsp:val=&quot;00281FED&quot;/&gt;&lt;wsp:rsid wsp:val=&quot;00282BE2&quot;/&gt;&lt;wsp:rsid wsp:val=&quot;00283275&quot;/&gt;&lt;wsp:rsid wsp:val=&quot;002841B2&quot;/&gt;&lt;wsp:rsid wsp:val=&quot;0028489B&quot;/&gt;&lt;wsp:rsid wsp:val=&quot;0028543F&quot;/&gt;&lt;wsp:rsid wsp:val=&quot;00285D04&quot;/&gt;&lt;wsp:rsid wsp:val=&quot;002879E1&quot;/&gt;&lt;wsp:rsid wsp:val=&quot;00287A7D&quot;/&gt;&lt;wsp:rsid wsp:val=&quot;002910BA&quot;/&gt;&lt;wsp:rsid wsp:val=&quot;002918CB&quot;/&gt;&lt;wsp:rsid wsp:val=&quot;00294A1D&quot;/&gt;&lt;wsp:rsid wsp:val=&quot;00295582&quot;/&gt;&lt;wsp:rsid wsp:val=&quot;002955FD&quot;/&gt;&lt;wsp:rsid wsp:val=&quot;0029796C&quot;/&gt;&lt;wsp:rsid wsp:val=&quot;00297C2B&quot;/&gt;&lt;wsp:rsid wsp:val=&quot;002A0165&quot;/&gt;&lt;wsp:rsid wsp:val=&quot;002A0235&quot;/&gt;&lt;wsp:rsid wsp:val=&quot;002A2243&quot;/&gt;&lt;wsp:rsid wsp:val=&quot;002A2991&quot;/&gt;&lt;wsp:rsid wsp:val=&quot;002A4B36&quot;/&gt;&lt;wsp:rsid wsp:val=&quot;002A521F&quot;/&gt;&lt;wsp:rsid wsp:val=&quot;002A6760&quot;/&gt;&lt;wsp:rsid wsp:val=&quot;002A69D8&quot;/&gt;&lt;wsp:rsid wsp:val=&quot;002B1237&quot;/&gt;&lt;wsp:rsid wsp:val=&quot;002B29C0&quot;/&gt;&lt;wsp:rsid wsp:val=&quot;002B33C9&quot;/&gt;&lt;wsp:rsid wsp:val=&quot;002B4AAD&quot;/&gt;&lt;wsp:rsid wsp:val=&quot;002C38FC&quot;/&gt;&lt;wsp:rsid wsp:val=&quot;002C41A2&quot;/&gt;&lt;wsp:rsid wsp:val=&quot;002C5FD1&quot;/&gt;&lt;wsp:rsid wsp:val=&quot;002C75AD&quot;/&gt;&lt;wsp:rsid wsp:val=&quot;002D0392&quot;/&gt;&lt;wsp:rsid wsp:val=&quot;002D2A8F&quot;/&gt;&lt;wsp:rsid wsp:val=&quot;002D407F&quot;/&gt;&lt;wsp:rsid wsp:val=&quot;002D6E69&quot;/&gt;&lt;wsp:rsid wsp:val=&quot;002D79F0&quot;/&gt;&lt;wsp:rsid wsp:val=&quot;002E0075&quot;/&gt;&lt;wsp:rsid wsp:val=&quot;002E10DE&quot;/&gt;&lt;wsp:rsid wsp:val=&quot;002E3A20&quot;/&gt;&lt;wsp:rsid wsp:val=&quot;002E58C1&quot;/&gt;&lt;wsp:rsid wsp:val=&quot;002E72C0&quot;/&gt;&lt;wsp:rsid wsp:val=&quot;002F0169&quot;/&gt;&lt;wsp:rsid wsp:val=&quot;002F240B&quot;/&gt;&lt;wsp:rsid wsp:val=&quot;002F3823&quot;/&gt;&lt;wsp:rsid wsp:val=&quot;002F4414&quot;/&gt;&lt;wsp:rsid wsp:val=&quot;002F5902&quot;/&gt;&lt;wsp:rsid wsp:val=&quot;002F6E84&quot;/&gt;&lt;wsp:rsid wsp:val=&quot;00300F39&quot;/&gt;&lt;wsp:rsid wsp:val=&quot;00301CD0&quot;/&gt;&lt;wsp:rsid wsp:val=&quot;00301FE2&quot;/&gt;&lt;wsp:rsid wsp:val=&quot;00303EE2&quot;/&gt;&lt;wsp:rsid wsp:val=&quot;00305904&quot;/&gt;&lt;wsp:rsid wsp:val=&quot;003072BC&quot;/&gt;&lt;wsp:rsid wsp:val=&quot;00310B1F&quot;/&gt;&lt;wsp:rsid wsp:val=&quot;00311053&quot;/&gt;&lt;wsp:rsid wsp:val=&quot;00311257&quot;/&gt;&lt;wsp:rsid wsp:val=&quot;00314E2D&quot;/&gt;&lt;wsp:rsid wsp:val=&quot;0031676B&quot;/&gt;&lt;wsp:rsid wsp:val=&quot;00320AFF&quot;/&gt;&lt;wsp:rsid wsp:val=&quot;003239FA&quot;/&gt;&lt;wsp:rsid wsp:val=&quot;00323A51&quot;/&gt;&lt;wsp:rsid wsp:val=&quot;00331634&quot;/&gt;&lt;wsp:rsid wsp:val=&quot;00331F4A&quot;/&gt;&lt;wsp:rsid wsp:val=&quot;00333738&quot;/&gt;&lt;wsp:rsid wsp:val=&quot;00336A2B&quot;/&gt;&lt;wsp:rsid wsp:val=&quot;00346797&quot;/&gt;&lt;wsp:rsid wsp:val=&quot;00346C22&quot;/&gt;&lt;wsp:rsid wsp:val=&quot;00353584&quot;/&gt;&lt;wsp:rsid wsp:val=&quot;00356404&quot;/&gt;&lt;wsp:rsid wsp:val=&quot;003572BD&quot;/&gt;&lt;wsp:rsid wsp:val=&quot;003576FB&quot;/&gt;&lt;wsp:rsid wsp:val=&quot;00360220&quot;/&gt;&lt;wsp:rsid wsp:val=&quot;003602C4&quot;/&gt;&lt;wsp:rsid wsp:val=&quot;00361347&quot;/&gt;&lt;wsp:rsid wsp:val=&quot;003635F5&quot;/&gt;&lt;wsp:rsid wsp:val=&quot;00366BC3&quot;/&gt;&lt;wsp:rsid wsp:val=&quot;00370B69&quot;/&gt;&lt;wsp:rsid wsp:val=&quot;00370D34&quot;/&gt;&lt;wsp:rsid wsp:val=&quot;0037368C&quot;/&gt;&lt;wsp:rsid wsp:val=&quot;00375C63&quot;/&gt;&lt;wsp:rsid wsp:val=&quot;003765C8&quot;/&gt;&lt;wsp:rsid wsp:val=&quot;00376685&quot;/&gt;&lt;wsp:rsid wsp:val=&quot;00380B54&quot;/&gt;&lt;wsp:rsid wsp:val=&quot;00382F7D&quot;/&gt;&lt;wsp:rsid wsp:val=&quot;0038305F&quot;/&gt;&lt;wsp:rsid wsp:val=&quot;00383CFE&quot;/&gt;&lt;wsp:rsid wsp:val=&quot;003852E3&quot;/&gt;&lt;wsp:rsid wsp:val=&quot;003935CD&quot;/&gt;&lt;wsp:rsid wsp:val=&quot;0039479E&quot;/&gt;&lt;wsp:rsid wsp:val=&quot;003A03CC&quot;/&gt;&lt;wsp:rsid wsp:val=&quot;003A0F8B&quot;/&gt;&lt;wsp:rsid wsp:val=&quot;003A3127&quot;/&gt;&lt;wsp:rsid wsp:val=&quot;003A3AE2&quot;/&gt;&lt;wsp:rsid wsp:val=&quot;003A6AB6&quot;/&gt;&lt;wsp:rsid wsp:val=&quot;003B026C&quot;/&gt;&lt;wsp:rsid wsp:val=&quot;003B1663&quot;/&gt;&lt;wsp:rsid wsp:val=&quot;003B3814&quot;/&gt;&lt;wsp:rsid wsp:val=&quot;003B541E&quot;/&gt;&lt;wsp:rsid wsp:val=&quot;003B5579&quot;/&gt;&lt;wsp:rsid wsp:val=&quot;003C0618&quot;/&gt;&lt;wsp:rsid wsp:val=&quot;003C06A7&quot;/&gt;&lt;wsp:rsid wsp:val=&quot;003C0A26&quot;/&gt;&lt;wsp:rsid wsp:val=&quot;003C1259&quot;/&gt;&lt;wsp:rsid wsp:val=&quot;003C1845&quot;/&gt;&lt;wsp:rsid wsp:val=&quot;003C1A70&quot;/&gt;&lt;wsp:rsid wsp:val=&quot;003C2C5A&quot;/&gt;&lt;wsp:rsid wsp:val=&quot;003C3278&quot;/&gt;&lt;wsp:rsid wsp:val=&quot;003C3B04&quot;/&gt;&lt;wsp:rsid wsp:val=&quot;003C3C5A&quot;/&gt;&lt;wsp:rsid wsp:val=&quot;003C4EBE&quot;/&gt;&lt;wsp:rsid wsp:val=&quot;003C698F&quot;/&gt;&lt;wsp:rsid wsp:val=&quot;003D206E&quot;/&gt;&lt;wsp:rsid wsp:val=&quot;003D6AE9&quot;/&gt;&lt;wsp:rsid wsp:val=&quot;003E1E1F&quot;/&gt;&lt;wsp:rsid wsp:val=&quot;003E25CB&quot;/&gt;&lt;wsp:rsid wsp:val=&quot;003E30F0&quot;/&gt;&lt;wsp:rsid wsp:val=&quot;003E43B1&quot;/&gt;&lt;wsp:rsid wsp:val=&quot;003E45FB&quot;/&gt;&lt;wsp:rsid wsp:val=&quot;003E639F&quot;/&gt;&lt;wsp:rsid wsp:val=&quot;003F2702&quot;/&gt;&lt;wsp:rsid wsp:val=&quot;003F2759&quot;/&gt;&lt;wsp:rsid wsp:val=&quot;003F7689&quot;/&gt;&lt;wsp:rsid wsp:val=&quot;00401386&quot;/&gt;&lt;wsp:rsid wsp:val=&quot;004027DB&quot;/&gt;&lt;wsp:rsid wsp:val=&quot;0040360B&quot;/&gt;&lt;wsp:rsid wsp:val=&quot;00403B72&quot;/&gt;&lt;wsp:rsid wsp:val=&quot;00405AB8&quot;/&gt;&lt;wsp:rsid wsp:val=&quot;00407800&quot;/&gt;&lt;wsp:rsid wsp:val=&quot;004119A0&quot;/&gt;&lt;wsp:rsid wsp:val=&quot;00411E92&quot;/&gt;&lt;wsp:rsid wsp:val=&quot;00412DBC&quot;/&gt;&lt;wsp:rsid wsp:val=&quot;00421970&quot;/&gt;&lt;wsp:rsid wsp:val=&quot;00425D55&quot;/&gt;&lt;wsp:rsid wsp:val=&quot;00426294&quot;/&gt;&lt;wsp:rsid wsp:val=&quot;00427444&quot;/&gt;&lt;wsp:rsid wsp:val=&quot;00431397&quot;/&gt;&lt;wsp:rsid wsp:val=&quot;004348B9&quot;/&gt;&lt;wsp:rsid wsp:val=&quot;0043570E&quot;/&gt;&lt;wsp:rsid wsp:val=&quot;004360D2&quot;/&gt;&lt;wsp:rsid wsp:val=&quot;004364AA&quot;/&gt;&lt;wsp:rsid wsp:val=&quot;00440F0C&quot;/&gt;&lt;wsp:rsid wsp:val=&quot;00443858&quot;/&gt;&lt;wsp:rsid wsp:val=&quot;00447234&quot;/&gt;&lt;wsp:rsid wsp:val=&quot;00452939&quot;/&gt;&lt;wsp:rsid wsp:val=&quot;00452B24&quot;/&gt;&lt;wsp:rsid wsp:val=&quot;00461672&quot;/&gt;&lt;wsp:rsid wsp:val=&quot;00462057&quot;/&gt;&lt;wsp:rsid wsp:val=&quot;004637A2&quot;/&gt;&lt;wsp:rsid wsp:val=&quot;00463FAB&quot;/&gt;&lt;wsp:rsid wsp:val=&quot;00471F1A&quot;/&gt;&lt;wsp:rsid wsp:val=&quot;00472AE4&quot;/&gt;&lt;wsp:rsid wsp:val=&quot;00472B08&quot;/&gt;&lt;wsp:rsid wsp:val=&quot;00477E06&quot;/&gt;&lt;wsp:rsid wsp:val=&quot;0048035A&quot;/&gt;&lt;wsp:rsid wsp:val=&quot;00480C30&quot;/&gt;&lt;wsp:rsid wsp:val=&quot;004817F7&quot;/&gt;&lt;wsp:rsid wsp:val=&quot;004818BB&quot;/&gt;&lt;wsp:rsid wsp:val=&quot;00483B52&quot;/&gt;&lt;wsp:rsid wsp:val=&quot;0048668A&quot;/&gt;&lt;wsp:rsid wsp:val=&quot;00490EA3&quot;/&gt;&lt;wsp:rsid wsp:val=&quot;00492526&quot;/&gt;&lt;wsp:rsid wsp:val=&quot;0049384A&quot;/&gt;&lt;wsp:rsid wsp:val=&quot;00494736&quot;/&gt;&lt;wsp:rsid wsp:val=&quot;00494F95&quot;/&gt;&lt;wsp:rsid wsp:val=&quot;00495F27&quot;/&gt;&lt;wsp:rsid wsp:val=&quot;004A1402&quot;/&gt;&lt;wsp:rsid wsp:val=&quot;004A17E1&quot;/&gt;&lt;wsp:rsid wsp:val=&quot;004A2C76&quot;/&gt;&lt;wsp:rsid wsp:val=&quot;004B067E&quot;/&gt;&lt;wsp:rsid wsp:val=&quot;004B10AF&quot;/&gt;&lt;wsp:rsid wsp:val=&quot;004B1F4E&quot;/&gt;&lt;wsp:rsid wsp:val=&quot;004B2BA6&quot;/&gt;&lt;wsp:rsid wsp:val=&quot;004B5040&quot;/&gt;&lt;wsp:rsid wsp:val=&quot;004B6E4A&quot;/&gt;&lt;wsp:rsid wsp:val=&quot;004B7311&quot;/&gt;&lt;wsp:rsid wsp:val=&quot;004C3001&quot;/&gt;&lt;wsp:rsid wsp:val=&quot;004C347C&quot;/&gt;&lt;wsp:rsid wsp:val=&quot;004C3B41&quot;/&gt;&lt;wsp:rsid wsp:val=&quot;004C4B61&quot;/&gt;&lt;wsp:rsid wsp:val=&quot;004C6825&quot;/&gt;&lt;wsp:rsid wsp:val=&quot;004C6EAD&quot;/&gt;&lt;wsp:rsid wsp:val=&quot;004C7401&quot;/&gt;&lt;wsp:rsid wsp:val=&quot;004D200F&quot;/&gt;&lt;wsp:rsid wsp:val=&quot;004D2A73&quot;/&gt;&lt;wsp:rsid wsp:val=&quot;004D462B&quot;/&gt;&lt;wsp:rsid wsp:val=&quot;004E209C&quot;/&gt;&lt;wsp:rsid wsp:val=&quot;004E466E&quot;/&gt;&lt;wsp:rsid wsp:val=&quot;004E4C16&quot;/&gt;&lt;wsp:rsid wsp:val=&quot;004E67D2&quot;/&gt;&lt;wsp:rsid wsp:val=&quot;004E6C34&quot;/&gt;&lt;wsp:rsid wsp:val=&quot;004F08C2&quot;/&gt;&lt;wsp:rsid wsp:val=&quot;004F2222&quot;/&gt;&lt;wsp:rsid wsp:val=&quot;004F4D2E&quot;/&gt;&lt;wsp:rsid wsp:val=&quot;004F582B&quot;/&gt;&lt;wsp:rsid wsp:val=&quot;004F5905&quot;/&gt;&lt;wsp:rsid wsp:val=&quot;004F6039&quot;/&gt;&lt;wsp:rsid wsp:val=&quot;004F6135&quot;/&gt;&lt;wsp:rsid wsp:val=&quot;004F6A61&quot;/&gt;&lt;wsp:rsid wsp:val=&quot;00500959&quot;/&gt;&lt;wsp:rsid wsp:val=&quot;00500CC7&quot;/&gt;&lt;wsp:rsid wsp:val=&quot;00500F61&quot;/&gt;&lt;wsp:rsid wsp:val=&quot;005014E8&quot;/&gt;&lt;wsp:rsid wsp:val=&quot;005056FE&quot;/&gt;&lt;wsp:rsid wsp:val=&quot;0050577D&quot;/&gt;&lt;wsp:rsid wsp:val=&quot;00506B32&quot;/&gt;&lt;wsp:rsid wsp:val=&quot;00513649&quot;/&gt;&lt;wsp:rsid wsp:val=&quot;00513ED4&quot;/&gt;&lt;wsp:rsid wsp:val=&quot;0051472D&quot;/&gt;&lt;wsp:rsid wsp:val=&quot;00515899&quot;/&gt;&lt;wsp:rsid wsp:val=&quot;00517431&quot;/&gt;&lt;wsp:rsid wsp:val=&quot;00522389&quot;/&gt;&lt;wsp:rsid wsp:val=&quot;00522B93&quot;/&gt;&lt;wsp:rsid wsp:val=&quot;00524251&quot;/&gt;&lt;wsp:rsid wsp:val=&quot;005254F1&quot;/&gt;&lt;wsp:rsid wsp:val=&quot;00526A20&quot;/&gt;&lt;wsp:rsid wsp:val=&quot;00526F2D&quot;/&gt;&lt;wsp:rsid wsp:val=&quot;00534481&quot;/&gt;&lt;wsp:rsid wsp:val=&quot;00535C0F&quot;/&gt;&lt;wsp:rsid wsp:val=&quot;005377A7&quot;/&gt;&lt;wsp:rsid wsp:val=&quot;005378E8&quot;/&gt;&lt;wsp:rsid wsp:val=&quot;00541CCD&quot;/&gt;&lt;wsp:rsid wsp:val=&quot;00543F66&quot;/&gt;&lt;wsp:rsid wsp:val=&quot;0054517A&quot;/&gt;&lt;wsp:rsid wsp:val=&quot;005461B5&quot;/&gt;&lt;wsp:rsid wsp:val=&quot;0055156B&quot;/&gt;&lt;wsp:rsid wsp:val=&quot;00552BD7&quot;/&gt;&lt;wsp:rsid wsp:val=&quot;00553787&quot;/&gt;&lt;wsp:rsid wsp:val=&quot;00555E57&quot;/&gt;&lt;wsp:rsid wsp:val=&quot;005603E3&quot;/&gt;&lt;wsp:rsid wsp:val=&quot;00561C93&quot;/&gt;&lt;wsp:rsid wsp:val=&quot;0056637B&quot;/&gt;&lt;wsp:rsid wsp:val=&quot;005668A1&quot;/&gt;&lt;wsp:rsid wsp:val=&quot;005669A1&quot;/&gt;&lt;wsp:rsid wsp:val=&quot;00570E73&quot;/&gt;&lt;wsp:rsid wsp:val=&quot;005737DA&quot;/&gt;&lt;wsp:rsid wsp:val=&quot;005762B7&quot;/&gt;&lt;wsp:rsid wsp:val=&quot;00580248&quot;/&gt;&lt;wsp:rsid wsp:val=&quot;00582093&quot;/&gt;&lt;wsp:rsid wsp:val=&quot;005824A4&quot;/&gt;&lt;wsp:rsid wsp:val=&quot;005840A3&quot;/&gt;&lt;wsp:rsid wsp:val=&quot;005848CA&quot;/&gt;&lt;wsp:rsid wsp:val=&quot;0058527F&quot;/&gt;&lt;wsp:rsid wsp:val=&quot;005865B8&quot;/&gt;&lt;wsp:rsid wsp:val=&quot;005907AB&quot;/&gt;&lt;wsp:rsid wsp:val=&quot;00594B65&quot;/&gt;&lt;wsp:rsid wsp:val=&quot;005955D5&quot;/&gt;&lt;wsp:rsid wsp:val=&quot;005974A7&quot;/&gt;&lt;wsp:rsid wsp:val=&quot;005978EC&quot;/&gt;&lt;wsp:rsid wsp:val=&quot;00597E6C&quot;/&gt;&lt;wsp:rsid wsp:val=&quot;005A0727&quot;/&gt;&lt;wsp:rsid wsp:val=&quot;005A1439&quot;/&gt;&lt;wsp:rsid wsp:val=&quot;005A1745&quot;/&gt;&lt;wsp:rsid wsp:val=&quot;005A5323&quot;/&gt;&lt;wsp:rsid wsp:val=&quot;005A6151&quot;/&gt;&lt;wsp:rsid wsp:val=&quot;005B1D8D&quot;/&gt;&lt;wsp:rsid wsp:val=&quot;005B44D7&quot;/&gt;&lt;wsp:rsid wsp:val=&quot;005B5C8D&quot;/&gt;&lt;wsp:rsid wsp:val=&quot;005B6837&quot;/&gt;&lt;wsp:rsid wsp:val=&quot;005B70AF&quot;/&gt;&lt;wsp:rsid wsp:val=&quot;005C0D64&quot;/&gt;&lt;wsp:rsid wsp:val=&quot;005C4A52&quot;/&gt;&lt;wsp:rsid wsp:val=&quot;005C4B09&quot;/&gt;&lt;wsp:rsid wsp:val=&quot;005C795B&quot;/&gt;&lt;wsp:rsid wsp:val=&quot;005D2DA4&quot;/&gt;&lt;wsp:rsid wsp:val=&quot;005D3E43&quot;/&gt;&lt;wsp:rsid wsp:val=&quot;005D66BC&quot;/&gt;&lt;wsp:rsid wsp:val=&quot;005D7FE3&quot;/&gt;&lt;wsp:rsid wsp:val=&quot;005E266E&quot;/&gt;&lt;wsp:rsid wsp:val=&quot;005E593C&quot;/&gt;&lt;wsp:rsid wsp:val=&quot;005E63B7&quot;/&gt;&lt;wsp:rsid wsp:val=&quot;005E6A1E&quot;/&gt;&lt;wsp:rsid wsp:val=&quot;005F409A&quot;/&gt;&lt;wsp:rsid wsp:val=&quot;005F4E63&quot;/&gt;&lt;wsp:rsid wsp:val=&quot;005F517D&quot;/&gt;&lt;wsp:rsid wsp:val=&quot;005F76D0&quot;/&gt;&lt;wsp:rsid wsp:val=&quot;005F7C3F&quot;/&gt;&lt;wsp:rsid wsp:val=&quot;00601592&quot;/&gt;&lt;wsp:rsid wsp:val=&quot;006018AB&quot;/&gt;&lt;wsp:rsid wsp:val=&quot;006020DB&quot;/&gt;&lt;wsp:rsid wsp:val=&quot;00602782&quot;/&gt;&lt;wsp:rsid wsp:val=&quot;00603199&quot;/&gt;&lt;wsp:rsid wsp:val=&quot;006048AC&quot;/&gt;&lt;wsp:rsid wsp:val=&quot;00611E7F&quot;/&gt;&lt;wsp:rsid wsp:val=&quot;00612E6D&quot;/&gt;&lt;wsp:rsid wsp:val=&quot;0061371E&quot;/&gt;&lt;wsp:rsid wsp:val=&quot;006144EF&quot;/&gt;&lt;wsp:rsid wsp:val=&quot;00621921&quot;/&gt;&lt;wsp:rsid wsp:val=&quot;00621E8E&quot;/&gt;&lt;wsp:rsid wsp:val=&quot;00623BDB&quot;/&gt;&lt;wsp:rsid wsp:val=&quot;00623DD5&quot;/&gt;&lt;wsp:rsid wsp:val=&quot;006278AB&quot;/&gt;&lt;wsp:rsid wsp:val=&quot;00630BDC&quot;/&gt;&lt;wsp:rsid wsp:val=&quot;006316C9&quot;/&gt;&lt;wsp:rsid wsp:val=&quot;006324DB&quot;/&gt;&lt;wsp:rsid wsp:val=&quot;0063278E&quot;/&gt;&lt;wsp:rsid wsp:val=&quot;006412DC&quot;/&gt;&lt;wsp:rsid wsp:val=&quot;00647B06&quot;/&gt;&lt;wsp:rsid wsp:val=&quot;00647D3B&quot;/&gt;&lt;wsp:rsid wsp:val=&quot;006507F9&quot;/&gt;&lt;wsp:rsid wsp:val=&quot;00651EC5&quot;/&gt;&lt;wsp:rsid wsp:val=&quot;00652C76&quot;/&gt;&lt;wsp:rsid wsp:val=&quot;00653BA8&quot;/&gt;&lt;wsp:rsid wsp:val=&quot;00655586&quot;/&gt;&lt;wsp:rsid wsp:val=&quot;006623FF&quot;/&gt;&lt;wsp:rsid wsp:val=&quot;006632DB&quot;/&gt;&lt;wsp:rsid wsp:val=&quot;00666071&quot;/&gt;&lt;wsp:rsid wsp:val=&quot;00674F1A&quot;/&gt;&lt;wsp:rsid wsp:val=&quot;00675DE9&quot;/&gt;&lt;wsp:rsid wsp:val=&quot;00681290&quot;/&gt;&lt;wsp:rsid wsp:val=&quot;006834E5&quot;/&gt;&lt;wsp:rsid wsp:val=&quot;006851AF&quot;/&gt;&lt;wsp:rsid wsp:val=&quot;00685F26&quot;/&gt;&lt;wsp:rsid wsp:val=&quot;00687678&quot;/&gt;&lt;wsp:rsid wsp:val=&quot;00687E05&quot;/&gt;&lt;wsp:rsid wsp:val=&quot;006923AF&quot;/&gt;&lt;wsp:rsid wsp:val=&quot;00692A79&quot;/&gt;&lt;wsp:rsid wsp:val=&quot;00694321&quot;/&gt;&lt;wsp:rsid wsp:val=&quot;00694F7C&quot;/&gt;&lt;wsp:rsid wsp:val=&quot;00696914&quot;/&gt;&lt;wsp:rsid wsp:val=&quot;006A03B3&quot;/&gt;&lt;wsp:rsid wsp:val=&quot;006A1FD7&quot;/&gt;&lt;wsp:rsid wsp:val=&quot;006A3C88&quot;/&gt;&lt;wsp:rsid wsp:val=&quot;006A432E&quot;/&gt;&lt;wsp:rsid wsp:val=&quot;006A6023&quot;/&gt;&lt;wsp:rsid wsp:val=&quot;006A64B9&quot;/&gt;&lt;wsp:rsid wsp:val=&quot;006A7860&quot;/&gt;&lt;wsp:rsid wsp:val=&quot;006B1289&quot;/&gt;&lt;wsp:rsid wsp:val=&quot;006B1B42&quot;/&gt;&lt;wsp:rsid wsp:val=&quot;006B6573&quot;/&gt;&lt;wsp:rsid wsp:val=&quot;006B671F&quot;/&gt;&lt;wsp:rsid wsp:val=&quot;006C2C75&quot;/&gt;&lt;wsp:rsid wsp:val=&quot;006C57BB&quot;/&gt;&lt;wsp:rsid wsp:val=&quot;006C79F5&quot;/&gt;&lt;wsp:rsid wsp:val=&quot;006C7FB3&quot;/&gt;&lt;wsp:rsid wsp:val=&quot;006D15DD&quot;/&gt;&lt;wsp:rsid wsp:val=&quot;006D240D&quot;/&gt;&lt;wsp:rsid wsp:val=&quot;006D24B4&quot;/&gt;&lt;wsp:rsid wsp:val=&quot;006D523C&quot;/&gt;&lt;wsp:rsid wsp:val=&quot;006D6D52&quot;/&gt;&lt;wsp:rsid wsp:val=&quot;006D7FD2&quot;/&gt;&lt;wsp:rsid wsp:val=&quot;006E17A1&quot;/&gt;&lt;wsp:rsid wsp:val=&quot;006E2BF8&quot;/&gt;&lt;wsp:rsid wsp:val=&quot;006E32DC&quot;/&gt;&lt;wsp:rsid wsp:val=&quot;006E34E5&quot;/&gt;&lt;wsp:rsid wsp:val=&quot;006E46E3&quot;/&gt;&lt;wsp:rsid wsp:val=&quot;006E4CCA&quot;/&gt;&lt;wsp:rsid wsp:val=&quot;006E7579&quot;/&gt;&lt;wsp:rsid wsp:val=&quot;006E76F0&quot;/&gt;&lt;wsp:rsid wsp:val=&quot;006E7C99&quot;/&gt;&lt;wsp:rsid wsp:val=&quot;006F1EB0&quot;/&gt;&lt;wsp:rsid wsp:val=&quot;006F29C2&quot;/&gt;&lt;wsp:rsid wsp:val=&quot;006F34E5&quot;/&gt;&lt;wsp:rsid wsp:val=&quot;007037F6&quot;/&gt;&lt;wsp:rsid wsp:val=&quot;00703D41&quot;/&gt;&lt;wsp:rsid wsp:val=&quot;00706326&quot;/&gt;&lt;wsp:rsid wsp:val=&quot;007071CE&quot;/&gt;&lt;wsp:rsid wsp:val=&quot;007106AB&quot;/&gt;&lt;wsp:rsid wsp:val=&quot;00712CD4&quot;/&gt;&lt;wsp:rsid wsp:val=&quot;00714A5C&quot;/&gt;&lt;wsp:rsid wsp:val=&quot;00716598&quot;/&gt;&lt;wsp:rsid wsp:val=&quot;00720AA9&quot;/&gt;&lt;wsp:rsid wsp:val=&quot;0072286A&quot;/&gt;&lt;wsp:rsid wsp:val=&quot;00723641&quot;/&gt;&lt;wsp:rsid wsp:val=&quot;00730A7A&quot;/&gt;&lt;wsp:rsid wsp:val=&quot;00732CEF&quot;/&gt;&lt;wsp:rsid wsp:val=&quot;00735CF4&quot;/&gt;&lt;wsp:rsid wsp:val=&quot;00736D30&quot;/&gt;&lt;wsp:rsid wsp:val=&quot;00740BD5&quot;/&gt;&lt;wsp:rsid wsp:val=&quot;007410D3&quot;/&gt;&lt;wsp:rsid wsp:val=&quot;0074472F&quot;/&gt;&lt;wsp:rsid wsp:val=&quot;00746B19&quot;/&gt;&lt;wsp:rsid wsp:val=&quot;0075416D&quot;/&gt;&lt;wsp:rsid wsp:val=&quot;007570D5&quot;/&gt;&lt;wsp:rsid wsp:val=&quot;00761943&quot;/&gt;&lt;wsp:rsid wsp:val=&quot;00761F76&quot;/&gt;&lt;wsp:rsid wsp:val=&quot;00762814&quot;/&gt;&lt;wsp:rsid wsp:val=&quot;00764444&quot;/&gt;&lt;wsp:rsid wsp:val=&quot;00765CE6&quot;/&gt;&lt;wsp:rsid wsp:val=&quot;00770BD8&quot;/&gt;&lt;wsp:rsid wsp:val=&quot;00772E08&quot;/&gt;&lt;wsp:rsid wsp:val=&quot;00775474&quot;/&gt;&lt;wsp:rsid wsp:val=&quot;00777F1D&quot;/&gt;&lt;wsp:rsid wsp:val=&quot;00784BF5&quot;/&gt;&lt;wsp:rsid wsp:val=&quot;00785DCC&quot;/&gt;&lt;wsp:rsid wsp:val=&quot;00790641&quot;/&gt;&lt;wsp:rsid wsp:val=&quot;00790D20&quot;/&gt;&lt;wsp:rsid wsp:val=&quot;007913BC&quot;/&gt;&lt;wsp:rsid wsp:val=&quot;00793A0B&quot;/&gt;&lt;wsp:rsid wsp:val=&quot;00794880&quot;/&gt;&lt;wsp:rsid wsp:val=&quot;00796A08&quot;/&gt;&lt;wsp:rsid wsp:val=&quot;007970E4&quot;/&gt;&lt;wsp:rsid wsp:val=&quot;007A06E0&quot;/&gt;&lt;wsp:rsid wsp:val=&quot;007A33B1&quot;/&gt;&lt;wsp:rsid wsp:val=&quot;007A4CEB&quot;/&gt;&lt;wsp:rsid wsp:val=&quot;007A4EAF&quot;/&gt;&lt;wsp:rsid wsp:val=&quot;007A4EE4&quot;/&gt;&lt;wsp:rsid wsp:val=&quot;007A7871&quot;/&gt;&lt;wsp:rsid wsp:val=&quot;007A7D78&quot;/&gt;&lt;wsp:rsid wsp:val=&quot;007B0EC4&quot;/&gt;&lt;wsp:rsid wsp:val=&quot;007B4894&quot;/&gt;&lt;wsp:rsid wsp:val=&quot;007B5D61&quot;/&gt;&lt;wsp:rsid wsp:val=&quot;007B5EE7&quot;/&gt;&lt;wsp:rsid wsp:val=&quot;007B7531&quot;/&gt;&lt;wsp:rsid wsp:val=&quot;007C0F28&quot;/&gt;&lt;wsp:rsid wsp:val=&quot;007C1F67&quot;/&gt;&lt;wsp:rsid wsp:val=&quot;007C2752&quot;/&gt;&lt;wsp:rsid wsp:val=&quot;007C34D0&quot;/&gt;&lt;wsp:rsid wsp:val=&quot;007C4856&quot;/&gt;&lt;wsp:rsid wsp:val=&quot;007D0BE0&quot;/&gt;&lt;wsp:rsid wsp:val=&quot;007D194C&quot;/&gt;&lt;wsp:rsid wsp:val=&quot;007D576A&quot;/&gt;&lt;wsp:rsid wsp:val=&quot;007E4907&quot;/&gt;&lt;wsp:rsid wsp:val=&quot;007E5378&quot;/&gt;&lt;wsp:rsid wsp:val=&quot;007E62FF&quot;/&gt;&lt;wsp:rsid wsp:val=&quot;007E76BD&quot;/&gt;&lt;wsp:rsid wsp:val=&quot;007E7CDE&quot;/&gt;&lt;wsp:rsid wsp:val=&quot;007F3168&quot;/&gt;&lt;wsp:rsid wsp:val=&quot;007F34CB&quot;/&gt;&lt;wsp:rsid wsp:val=&quot;007F3CBF&quot;/&gt;&lt;wsp:rsid wsp:val=&quot;007F4348&quot;/&gt;&lt;wsp:rsid wsp:val=&quot;00800B62&quot;/&gt;&lt;wsp:rsid wsp:val=&quot;008012C5&quot;/&gt;&lt;wsp:rsid wsp:val=&quot;00801717&quot;/&gt;&lt;wsp:rsid wsp:val=&quot;008047D7&quot;/&gt;&lt;wsp:rsid wsp:val=&quot;00807763&quot;/&gt;&lt;wsp:rsid wsp:val=&quot;00810021&quot;/&gt;&lt;wsp:rsid wsp:val=&quot;00810BF3&quot;/&gt;&lt;wsp:rsid wsp:val=&quot;00811EAB&quot;/&gt;&lt;wsp:rsid wsp:val=&quot;00812C2D&quot;/&gt;&lt;wsp:rsid wsp:val=&quot;00812D90&quot;/&gt;&lt;wsp:rsid wsp:val=&quot;00812F88&quot;/&gt;&lt;wsp:rsid wsp:val=&quot;008162DB&quot;/&gt;&lt;wsp:rsid wsp:val=&quot;0081672A&quot;/&gt;&lt;wsp:rsid wsp:val=&quot;00817A65&quot;/&gt;&lt;wsp:rsid wsp:val=&quot;00817AED&quot;/&gt;&lt;wsp:rsid wsp:val=&quot;00817F96&quot;/&gt;&lt;wsp:rsid wsp:val=&quot;00820282&quot;/&gt;&lt;wsp:rsid wsp:val=&quot;00824BFB&quot;/&gt;&lt;wsp:rsid wsp:val=&quot;0082568E&quot;/&gt;&lt;wsp:rsid wsp:val=&quot;008307F0&quot;/&gt;&lt;wsp:rsid wsp:val=&quot;00830D28&quot;/&gt;&lt;wsp:rsid wsp:val=&quot;00833726&quot;/&gt;&lt;wsp:rsid wsp:val=&quot;00834F43&quot;/&gt;&lt;wsp:rsid wsp:val=&quot;0083593C&quot;/&gt;&lt;wsp:rsid wsp:val=&quot;00837B34&quot;/&gt;&lt;wsp:rsid wsp:val=&quot;00844C30&quot;/&gt;&lt;wsp:rsid wsp:val=&quot;0084646F&quot;/&gt;&lt;wsp:rsid wsp:val=&quot;00850060&quot;/&gt;&lt;wsp:rsid wsp:val=&quot;008506CB&quot;/&gt;&lt;wsp:rsid wsp:val=&quot;008547CD&quot;/&gt;&lt;wsp:rsid wsp:val=&quot;00854B2D&quot;/&gt;&lt;wsp:rsid wsp:val=&quot;00855210&quot;/&gt;&lt;wsp:rsid wsp:val=&quot;00857249&quot;/&gt;&lt;wsp:rsid wsp:val=&quot;0086013E&quot;/&gt;&lt;wsp:rsid wsp:val=&quot;008608F5&quot;/&gt;&lt;wsp:rsid wsp:val=&quot;008619A3&quot;/&gt;&lt;wsp:rsid wsp:val=&quot;00863673&quot;/&gt;&lt;wsp:rsid wsp:val=&quot;008637DA&quot;/&gt;&lt;wsp:rsid wsp:val=&quot;00866670&quot;/&gt;&lt;wsp:rsid wsp:val=&quot;00866969&quot;/&gt;&lt;wsp:rsid wsp:val=&quot;00867D8C&quot;/&gt;&lt;wsp:rsid wsp:val=&quot;00870562&quot;/&gt;&lt;wsp:rsid wsp:val=&quot;008710FD&quot;/&gt;&lt;wsp:rsid wsp:val=&quot;00873FA7&quot;/&gt;&lt;wsp:rsid wsp:val=&quot;00875781&quot;/&gt;&lt;wsp:rsid wsp:val=&quot;00875E53&quot;/&gt;&lt;wsp:rsid wsp:val=&quot;00881CB3&quot;/&gt;&lt;wsp:rsid wsp:val=&quot;00887144&quot;/&gt;&lt;wsp:rsid wsp:val=&quot;00893496&quot;/&gt;&lt;wsp:rsid wsp:val=&quot;00895321&quot;/&gt;&lt;wsp:rsid wsp:val=&quot;008957DB&quot;/&gt;&lt;wsp:rsid wsp:val=&quot;00895EA4&quot;/&gt;&lt;wsp:rsid wsp:val=&quot;0089644E&quot;/&gt;&lt;wsp:rsid wsp:val=&quot;008968E6&quot;/&gt;&lt;wsp:rsid wsp:val=&quot;00896DE6&quot;/&gt;&lt;wsp:rsid wsp:val=&quot;008973A9&quot;/&gt;&lt;wsp:rsid wsp:val=&quot;008A09AE&quot;/&gt;&lt;wsp:rsid wsp:val=&quot;008A2269&quot;/&gt;&lt;wsp:rsid wsp:val=&quot;008A40CE&quot;/&gt;&lt;wsp:rsid wsp:val=&quot;008A6929&quot;/&gt;&lt;wsp:rsid wsp:val=&quot;008B0BDD&quot;/&gt;&lt;wsp:rsid wsp:val=&quot;008B1393&quot;/&gt;&lt;wsp:rsid wsp:val=&quot;008B5097&quot;/&gt;&lt;wsp:rsid wsp:val=&quot;008C01BF&quot;/&gt;&lt;wsp:rsid wsp:val=&quot;008C314B&quot;/&gt;&lt;wsp:rsid wsp:val=&quot;008C4E80&quot;/&gt;&lt;wsp:rsid wsp:val=&quot;008C63EF&quot;/&gt;&lt;wsp:rsid wsp:val=&quot;008C6C03&quot;/&gt;&lt;wsp:rsid wsp:val=&quot;008D0606&quot;/&gt;&lt;wsp:rsid wsp:val=&quot;008D16C1&quot;/&gt;&lt;wsp:rsid wsp:val=&quot;008D267B&quot;/&gt;&lt;wsp:rsid wsp:val=&quot;008D4DCE&quot;/&gt;&lt;wsp:rsid wsp:val=&quot;008D5379&quot;/&gt;&lt;wsp:rsid wsp:val=&quot;008E0966&quot;/&gt;&lt;wsp:rsid wsp:val=&quot;008E2FC3&quot;/&gt;&lt;wsp:rsid wsp:val=&quot;008E3076&quot;/&gt;&lt;wsp:rsid wsp:val=&quot;008E5BF4&quot;/&gt;&lt;wsp:rsid wsp:val=&quot;008E622D&quot;/&gt;&lt;wsp:rsid wsp:val=&quot;008E77E2&quot;/&gt;&lt;wsp:rsid wsp:val=&quot;008E7ADC&quot;/&gt;&lt;wsp:rsid wsp:val=&quot;008F14CC&quot;/&gt;&lt;wsp:rsid wsp:val=&quot;008F29C6&quot;/&gt;&lt;wsp:rsid wsp:val=&quot;008F4381&quot;/&gt;&lt;wsp:rsid wsp:val=&quot;008F605A&quot;/&gt;&lt;wsp:rsid wsp:val=&quot;008F7124&quot;/&gt;&lt;wsp:rsid wsp:val=&quot;008F71FF&quot;/&gt;&lt;wsp:rsid wsp:val=&quot;00901F4A&quot;/&gt;&lt;wsp:rsid wsp:val=&quot;00903978&quot;/&gt;&lt;wsp:rsid wsp:val=&quot;0091018D&quot;/&gt;&lt;wsp:rsid wsp:val=&quot;0091086A&quot;/&gt;&lt;wsp:rsid wsp:val=&quot;00910F11&quot;/&gt;&lt;wsp:rsid wsp:val=&quot;00911845&quot;/&gt;&lt;wsp:rsid wsp:val=&quot;00911C4F&quot;/&gt;&lt;wsp:rsid wsp:val=&quot;009125A6&quot;/&gt;&lt;wsp:rsid wsp:val=&quot;00912976&quot;/&gt;&lt;wsp:rsid wsp:val=&quot;00916C60&quot;/&gt;&lt;wsp:rsid wsp:val=&quot;0092742C&quot;/&gt;&lt;wsp:rsid wsp:val=&quot;00927FE1&quot;/&gt;&lt;wsp:rsid wsp:val=&quot;00930D52&quot;/&gt;&lt;wsp:rsid wsp:val=&quot;00931048&quot;/&gt;&lt;wsp:rsid wsp:val=&quot;0093170E&quot;/&gt;&lt;wsp:rsid wsp:val=&quot;00932469&quot;/&gt;&lt;wsp:rsid wsp:val=&quot;00932544&quot;/&gt;&lt;wsp:rsid wsp:val=&quot;009326A2&quot;/&gt;&lt;wsp:rsid wsp:val=&quot;009332F6&quot;/&gt;&lt;wsp:rsid wsp:val=&quot;009343E4&quot;/&gt;&lt;wsp:rsid wsp:val=&quot;00943862&quot;/&gt;&lt;wsp:rsid wsp:val=&quot;00944081&quot;/&gt;&lt;wsp:rsid wsp:val=&quot;00944803&quot;/&gt;&lt;wsp:rsid wsp:val=&quot;009455F5&quot;/&gt;&lt;wsp:rsid wsp:val=&quot;00946BA4&quot;/&gt;&lt;wsp:rsid wsp:val=&quot;00947898&quot;/&gt;&lt;wsp:rsid wsp:val=&quot;009508F7&quot;/&gt;&lt;wsp:rsid wsp:val=&quot;00955F08&quot;/&gt;&lt;wsp:rsid wsp:val=&quot;00961693&quot;/&gt;&lt;wsp:rsid wsp:val=&quot;00965CD8&quot;/&gt;&lt;wsp:rsid wsp:val=&quot;0097008C&quot;/&gt;&lt;wsp:rsid wsp:val=&quot;00970B15&quot;/&gt;&lt;wsp:rsid wsp:val=&quot;009719FC&quot;/&gt;&lt;wsp:rsid wsp:val=&quot;009749CD&quot;/&gt;&lt;wsp:rsid wsp:val=&quot;00980DFC&quot;/&gt;&lt;wsp:rsid wsp:val=&quot;00981928&quot;/&gt;&lt;wsp:rsid wsp:val=&quot;00981E36&quot;/&gt;&lt;wsp:rsid wsp:val=&quot;00983998&quot;/&gt;&lt;wsp:rsid wsp:val=&quot;0098438A&quot;/&gt;&lt;wsp:rsid wsp:val=&quot;0098777C&quot;/&gt;&lt;wsp:rsid wsp:val=&quot;00987A58&quot;/&gt;&lt;wsp:rsid wsp:val=&quot;0099066A&quot;/&gt;&lt;wsp:rsid wsp:val=&quot;009929F6&quot;/&gt;&lt;wsp:rsid wsp:val=&quot;0099429E&quot;/&gt;&lt;wsp:rsid wsp:val=&quot;00994BBF&quot;/&gt;&lt;wsp:rsid wsp:val=&quot;009958D8&quot;/&gt;&lt;wsp:rsid wsp:val=&quot;00996E0A&quot;/&gt;&lt;wsp:rsid wsp:val=&quot;00997852&quot;/&gt;&lt;wsp:rsid wsp:val=&quot;009A17E0&quot;/&gt;&lt;wsp:rsid wsp:val=&quot;009A477C&quot;/&gt;&lt;wsp:rsid wsp:val=&quot;009A5B1B&quot;/&gt;&lt;wsp:rsid wsp:val=&quot;009A6EBB&quot;/&gt;&lt;wsp:rsid wsp:val=&quot;009B0736&quot;/&gt;&lt;wsp:rsid wsp:val=&quot;009B1F21&quot;/&gt;&lt;wsp:rsid wsp:val=&quot;009B2AF9&quot;/&gt;&lt;wsp:rsid wsp:val=&quot;009B4D6E&quot;/&gt;&lt;wsp:rsid wsp:val=&quot;009B58EB&quot;/&gt;&lt;wsp:rsid wsp:val=&quot;009C047B&quot;/&gt;&lt;wsp:rsid wsp:val=&quot;009C0786&quot;/&gt;&lt;wsp:rsid wsp:val=&quot;009C1D95&quot;/&gt;&lt;wsp:rsid wsp:val=&quot;009C27FE&quot;/&gt;&lt;wsp:rsid wsp:val=&quot;009C3237&quot;/&gt;&lt;wsp:rsid wsp:val=&quot;009C4A31&quot;/&gt;&lt;wsp:rsid wsp:val=&quot;009D1552&quot;/&gt;&lt;wsp:rsid wsp:val=&quot;009D2573&quot;/&gt;&lt;wsp:rsid wsp:val=&quot;009D2579&quot;/&gt;&lt;wsp:rsid wsp:val=&quot;009D7169&quot;/&gt;&lt;wsp:rsid wsp:val=&quot;009E2448&quot;/&gt;&lt;wsp:rsid wsp:val=&quot;009E4BD0&quot;/&gt;&lt;wsp:rsid wsp:val=&quot;009E6408&quot;/&gt;&lt;wsp:rsid wsp:val=&quot;009E734B&quot;/&gt;&lt;wsp:rsid wsp:val=&quot;009F1F9E&quot;/&gt;&lt;wsp:rsid wsp:val=&quot;009F2AAC&quot;/&gt;&lt;wsp:rsid wsp:val=&quot;009F2C6A&quot;/&gt;&lt;wsp:rsid wsp:val=&quot;009F3EDF&quot;/&gt;&lt;wsp:rsid wsp:val=&quot;009F5912&quot;/&gt;&lt;wsp:rsid wsp:val=&quot;009F7AEA&quot;/&gt;&lt;wsp:rsid wsp:val=&quot;00A002E7&quot;/&gt;&lt;wsp:rsid wsp:val=&quot;00A00BCB&quot;/&gt;&lt;wsp:rsid wsp:val=&quot;00A01CE3&quot;/&gt;&lt;wsp:rsid wsp:val=&quot;00A03954&quot;/&gt;&lt;wsp:rsid wsp:val=&quot;00A0724D&quot;/&gt;&lt;wsp:rsid wsp:val=&quot;00A07D90&quot;/&gt;&lt;wsp:rsid wsp:val=&quot;00A1062E&quot;/&gt;&lt;wsp:rsid wsp:val=&quot;00A131D5&quot;/&gt;&lt;wsp:rsid wsp:val=&quot;00A133A8&quot;/&gt;&lt;wsp:rsid wsp:val=&quot;00A166D4&quot;/&gt;&lt;wsp:rsid wsp:val=&quot;00A212C4&quot;/&gt;&lt;wsp:rsid wsp:val=&quot;00A24E66&quot;/&gt;&lt;wsp:rsid wsp:val=&quot;00A25C0C&quot;/&gt;&lt;wsp:rsid wsp:val=&quot;00A26C65&quot;/&gt;&lt;wsp:rsid wsp:val=&quot;00A31783&quot;/&gt;&lt;wsp:rsid wsp:val=&quot;00A31FD7&quot;/&gt;&lt;wsp:rsid wsp:val=&quot;00A32217&quot;/&gt;&lt;wsp:rsid wsp:val=&quot;00A40495&quot;/&gt;&lt;wsp:rsid wsp:val=&quot;00A42AD2&quot;/&gt;&lt;wsp:rsid wsp:val=&quot;00A46A3F&quot;/&gt;&lt;wsp:rsid wsp:val=&quot;00A470ED&quot;/&gt;&lt;wsp:rsid wsp:val=&quot;00A476B6&quot;/&gt;&lt;wsp:rsid wsp:val=&quot;00A501F7&quot;/&gt;&lt;wsp:rsid wsp:val=&quot;00A51073&quot;/&gt;&lt;wsp:rsid wsp:val=&quot;00A54445&quot;/&gt;&lt;wsp:rsid wsp:val=&quot;00A627A5&quot;/&gt;&lt;wsp:rsid wsp:val=&quot;00A627CC&quot;/&gt;&lt;wsp:rsid wsp:val=&quot;00A65929&quot;/&gt;&lt;wsp:rsid wsp:val=&quot;00A67267&quot;/&gt;&lt;wsp:rsid wsp:val=&quot;00A7432D&quot;/&gt;&lt;wsp:rsid wsp:val=&quot;00A75891&quot;/&gt;&lt;wsp:rsid wsp:val=&quot;00A76CC9&quot;/&gt;&lt;wsp:rsid wsp:val=&quot;00A80F1D&quot;/&gt;&lt;wsp:rsid wsp:val=&quot;00A81228&quot;/&gt;&lt;wsp:rsid wsp:val=&quot;00A8246E&quot;/&gt;&lt;wsp:rsid wsp:val=&quot;00A82FCD&quot;/&gt;&lt;wsp:rsid wsp:val=&quot;00A83213&quot;/&gt;&lt;wsp:rsid wsp:val=&quot;00A83EFD&quot;/&gt;&lt;wsp:rsid wsp:val=&quot;00A869D4&quot;/&gt;&lt;wsp:rsid wsp:val=&quot;00A87618&quot;/&gt;&lt;wsp:rsid wsp:val=&quot;00A90841&quot;/&gt;&lt;wsp:rsid wsp:val=&quot;00A932D6&quot;/&gt;&lt;wsp:rsid wsp:val=&quot;00A94FC1&quot;/&gt;&lt;wsp:rsid wsp:val=&quot;00A95C8E&quot;/&gt;&lt;wsp:rsid wsp:val=&quot;00A97481&quot;/&gt;&lt;wsp:rsid wsp:val=&quot;00AA2301&quot;/&gt;&lt;wsp:rsid wsp:val=&quot;00AA2CBD&quot;/&gt;&lt;wsp:rsid wsp:val=&quot;00AA2F24&quot;/&gt;&lt;wsp:rsid wsp:val=&quot;00AA58EE&quot;/&gt;&lt;wsp:rsid wsp:val=&quot;00AA7C83&quot;/&gt;&lt;wsp:rsid wsp:val=&quot;00AB26B9&quot;/&gt;&lt;wsp:rsid wsp:val=&quot;00AB39F5&quot;/&gt;&lt;wsp:rsid wsp:val=&quot;00AB4231&quot;/&gt;&lt;wsp:rsid wsp:val=&quot;00AB48CD&quot;/&gt;&lt;wsp:rsid wsp:val=&quot;00AB7C30&quot;/&gt;&lt;wsp:rsid wsp:val=&quot;00AC06E2&quot;/&gt;&lt;wsp:rsid wsp:val=&quot;00AC1C91&quot;/&gt;&lt;wsp:rsid wsp:val=&quot;00AC39A6&quot;/&gt;&lt;wsp:rsid wsp:val=&quot;00AC39C6&quot;/&gt;&lt;wsp:rsid wsp:val=&quot;00AC47FA&quot;/&gt;&lt;wsp:rsid wsp:val=&quot;00AC5907&quot;/&gt;&lt;wsp:rsid wsp:val=&quot;00AC7B7C&quot;/&gt;&lt;wsp:rsid wsp:val=&quot;00AD0F22&quot;/&gt;&lt;wsp:rsid wsp:val=&quot;00AD465C&quot;/&gt;&lt;wsp:rsid wsp:val=&quot;00AD576B&quot;/&gt;&lt;wsp:rsid wsp:val=&quot;00AD5B56&quot;/&gt;&lt;wsp:rsid wsp:val=&quot;00AE07C2&quot;/&gt;&lt;wsp:rsid wsp:val=&quot;00AE388A&quot;/&gt;&lt;wsp:rsid wsp:val=&quot;00AE3BDD&quot;/&gt;&lt;wsp:rsid wsp:val=&quot;00AE6AA0&quot;/&gt;&lt;wsp:rsid wsp:val=&quot;00AF02CE&quot;/&gt;&lt;wsp:rsid wsp:val=&quot;00AF1C07&quot;/&gt;&lt;wsp:rsid wsp:val=&quot;00AF1E30&quot;/&gt;&lt;wsp:rsid wsp:val=&quot;00AF4ADF&quot;/&gt;&lt;wsp:rsid wsp:val=&quot;00B0265B&quot;/&gt;&lt;wsp:rsid wsp:val=&quot;00B0394A&quot;/&gt;&lt;wsp:rsid wsp:val=&quot;00B07B67&quot;/&gt;&lt;wsp:rsid wsp:val=&quot;00B11431&quot;/&gt;&lt;wsp:rsid wsp:val=&quot;00B1180E&quot;/&gt;&lt;wsp:rsid wsp:val=&quot;00B14665&quot;/&gt;&lt;wsp:rsid wsp:val=&quot;00B14B40&quot;/&gt;&lt;wsp:rsid wsp:val=&quot;00B158B5&quot;/&gt;&lt;wsp:rsid wsp:val=&quot;00B15B71&quot;/&gt;&lt;wsp:rsid wsp:val=&quot;00B17D3F&quot;/&gt;&lt;wsp:rsid wsp:val=&quot;00B2096E&quot;/&gt;&lt;wsp:rsid wsp:val=&quot;00B22499&quot;/&gt;&lt;wsp:rsid wsp:val=&quot;00B231E6&quot;/&gt;&lt;wsp:rsid wsp:val=&quot;00B247B9&quot;/&gt;&lt;wsp:rsid wsp:val=&quot;00B24901&quot;/&gt;&lt;wsp:rsid wsp:val=&quot;00B251E1&quot;/&gt;&lt;wsp:rsid wsp:val=&quot;00B26047&quot;/&gt;&lt;wsp:rsid wsp:val=&quot;00B300EE&quot;/&gt;&lt;wsp:rsid wsp:val=&quot;00B30335&quot;/&gt;&lt;wsp:rsid wsp:val=&quot;00B32210&quot;/&gt;&lt;wsp:rsid wsp:val=&quot;00B336EC&quot;/&gt;&lt;wsp:rsid wsp:val=&quot;00B33AF4&quot;/&gt;&lt;wsp:rsid wsp:val=&quot;00B33F05&quot;/&gt;&lt;wsp:rsid wsp:val=&quot;00B364E0&quot;/&gt;&lt;wsp:rsid wsp:val=&quot;00B3698D&quot;/&gt;&lt;wsp:rsid wsp:val=&quot;00B37689&quot;/&gt;&lt;wsp:rsid wsp:val=&quot;00B4024D&quot;/&gt;&lt;wsp:rsid wsp:val=&quot;00B40C64&quot;/&gt;&lt;wsp:rsid wsp:val=&quot;00B41171&quot;/&gt;&lt;wsp:rsid wsp:val=&quot;00B420CE&quot;/&gt;&lt;wsp:rsid wsp:val=&quot;00B422EE&quot;/&gt;&lt;wsp:rsid wsp:val=&quot;00B4636F&quot;/&gt;&lt;wsp:rsid wsp:val=&quot;00B4658E&quot;/&gt;&lt;wsp:rsid wsp:val=&quot;00B467BC&quot;/&gt;&lt;wsp:rsid wsp:val=&quot;00B477A7&quot;/&gt;&lt;wsp:rsid wsp:val=&quot;00B5099B&quot;/&gt;&lt;wsp:rsid wsp:val=&quot;00B552E6&quot;/&gt;&lt;wsp:rsid wsp:val=&quot;00B555FB&quot;/&gt;&lt;wsp:rsid wsp:val=&quot;00B55FAA&quot;/&gt;&lt;wsp:rsid wsp:val=&quot;00B56B52&quot;/&gt;&lt;wsp:rsid wsp:val=&quot;00B64DBE&quot;/&gt;&lt;wsp:rsid wsp:val=&quot;00B653DC&quot;/&gt;&lt;wsp:rsid wsp:val=&quot;00B67400&quot;/&gt;&lt;wsp:rsid wsp:val=&quot;00B71FAC&quot;/&gt;&lt;wsp:rsid wsp:val=&quot;00B7224E&quot;/&gt;&lt;wsp:rsid wsp:val=&quot;00B724A1&quot;/&gt;&lt;wsp:rsid wsp:val=&quot;00B725FE&quot;/&gt;&lt;wsp:rsid wsp:val=&quot;00B726C8&quot;/&gt;&lt;wsp:rsid wsp:val=&quot;00B7291A&quot;/&gt;&lt;wsp:rsid wsp:val=&quot;00B72E01&quot;/&gt;&lt;wsp:rsid wsp:val=&quot;00B7325B&quot;/&gt;&lt;wsp:rsid wsp:val=&quot;00B75C9C&quot;/&gt;&lt;wsp:rsid wsp:val=&quot;00B7626E&quot;/&gt;&lt;wsp:rsid wsp:val=&quot;00B76F64&quot;/&gt;&lt;wsp:rsid wsp:val=&quot;00B8044D&quot;/&gt;&lt;wsp:rsid wsp:val=&quot;00B80D38&quot;/&gt;&lt;wsp:rsid wsp:val=&quot;00B81931&quot;/&gt;&lt;wsp:rsid wsp:val=&quot;00B84F58&quot;/&gt;&lt;wsp:rsid wsp:val=&quot;00B87535&quot;/&gt;&lt;wsp:rsid wsp:val=&quot;00B908AC&quot;/&gt;&lt;wsp:rsid wsp:val=&quot;00B90970&quot;/&gt;&lt;wsp:rsid wsp:val=&quot;00B9292E&quot;/&gt;&lt;wsp:rsid wsp:val=&quot;00B92A2D&quot;/&gt;&lt;wsp:rsid wsp:val=&quot;00B931C4&quot;/&gt;&lt;wsp:rsid wsp:val=&quot;00B939EE&quot;/&gt;&lt;wsp:rsid wsp:val=&quot;00B9609F&quot;/&gt;&lt;wsp:rsid wsp:val=&quot;00B97460&quot;/&gt;&lt;wsp:rsid wsp:val=&quot;00BA4146&quot;/&gt;&lt;wsp:rsid wsp:val=&quot;00BA5370&quot;/&gt;&lt;wsp:rsid wsp:val=&quot;00BA552B&quot;/&gt;&lt;wsp:rsid wsp:val=&quot;00BA6AF4&quot;/&gt;&lt;wsp:rsid wsp:val=&quot;00BB30B0&quot;/&gt;&lt;wsp:rsid wsp:val=&quot;00BB6C77&quot;/&gt;&lt;wsp:rsid wsp:val=&quot;00BB715E&quot;/&gt;&lt;wsp:rsid wsp:val=&quot;00BC4546&quot;/&gt;&lt;wsp:rsid wsp:val=&quot;00BC5631&quot;/&gt;&lt;wsp:rsid wsp:val=&quot;00BC6600&quot;/&gt;&lt;wsp:rsid wsp:val=&quot;00BC7319&quot;/&gt;&lt;wsp:rsid wsp:val=&quot;00BD0682&quot;/&gt;&lt;wsp:rsid wsp:val=&quot;00BD0C41&quot;/&gt;&lt;wsp:rsid wsp:val=&quot;00BD1506&quot;/&gt;&lt;wsp:rsid wsp:val=&quot;00BD35E6&quot;/&gt;&lt;wsp:rsid wsp:val=&quot;00BD4ABF&quot;/&gt;&lt;wsp:rsid wsp:val=&quot;00BD5654&quot;/&gt;&lt;wsp:rsid wsp:val=&quot;00BE4AAA&quot;/&gt;&lt;wsp:rsid wsp:val=&quot;00BE615E&quot;/&gt;&lt;wsp:rsid wsp:val=&quot;00BE61FC&quot;/&gt;&lt;wsp:rsid wsp:val=&quot;00BE7B1C&quot;/&gt;&lt;wsp:rsid wsp:val=&quot;00BE7D9C&quot;/&gt;&lt;wsp:rsid wsp:val=&quot;00BF41C7&quot;/&gt;&lt;wsp:rsid wsp:val=&quot;00BF484B&quot;/&gt;&lt;wsp:rsid wsp:val=&quot;00BF4BAE&quot;/&gt;&lt;wsp:rsid wsp:val=&quot;00BF5A2A&quot;/&gt;&lt;wsp:rsid wsp:val=&quot;00C02561&quot;/&gt;&lt;wsp:rsid wsp:val=&quot;00C02E8D&quot;/&gt;&lt;wsp:rsid wsp:val=&quot;00C03639&quot;/&gt;&lt;wsp:rsid wsp:val=&quot;00C041C5&quot;/&gt;&lt;wsp:rsid wsp:val=&quot;00C0520C&quot;/&gt;&lt;wsp:rsid wsp:val=&quot;00C06465&quot;/&gt;&lt;wsp:rsid wsp:val=&quot;00C07F31&quot;/&gt;&lt;wsp:rsid wsp:val=&quot;00C11AEE&quot;/&gt;&lt;wsp:rsid wsp:val=&quot;00C1408B&quot;/&gt;&lt;wsp:rsid wsp:val=&quot;00C17E43&quot;/&gt;&lt;wsp:rsid wsp:val=&quot;00C20442&quot;/&gt;&lt;wsp:rsid wsp:val=&quot;00C25955&quot;/&gt;&lt;wsp:rsid wsp:val=&quot;00C25F51&quot;/&gt;&lt;wsp:rsid wsp:val=&quot;00C2658A&quot;/&gt;&lt;wsp:rsid wsp:val=&quot;00C30834&quot;/&gt;&lt;wsp:rsid wsp:val=&quot;00C31494&quot;/&gt;&lt;wsp:rsid wsp:val=&quot;00C32333&quot;/&gt;&lt;wsp:rsid wsp:val=&quot;00C32367&quot;/&gt;&lt;wsp:rsid wsp:val=&quot;00C418D3&quot;/&gt;&lt;wsp:rsid wsp:val=&quot;00C42A2C&quot;/&gt;&lt;wsp:rsid wsp:val=&quot;00C42CCF&quot;/&gt;&lt;wsp:rsid wsp:val=&quot;00C44493&quot;/&gt;&lt;wsp:rsid wsp:val=&quot;00C445D4&quot;/&gt;&lt;wsp:rsid wsp:val=&quot;00C471FA&quot;/&gt;&lt;wsp:rsid wsp:val=&quot;00C53596&quot;/&gt;&lt;wsp:rsid wsp:val=&quot;00C550CC&quot;/&gt;&lt;wsp:rsid wsp:val=&quot;00C621E3&quot;/&gt;&lt;wsp:rsid wsp:val=&quot;00C653C9&quot;/&gt;&lt;wsp:rsid wsp:val=&quot;00C657F1&quot;/&gt;&lt;wsp:rsid wsp:val=&quot;00C65CFC&quot;/&gt;&lt;wsp:rsid wsp:val=&quot;00C671A1&quot;/&gt;&lt;wsp:rsid wsp:val=&quot;00C67655&quot;/&gt;&lt;wsp:rsid wsp:val=&quot;00C6769A&quot;/&gt;&lt;wsp:rsid wsp:val=&quot;00C711F2&quot;/&gt;&lt;wsp:rsid wsp:val=&quot;00C75AD2&quot;/&gt;&lt;wsp:rsid wsp:val=&quot;00C76E34&quot;/&gt;&lt;wsp:rsid wsp:val=&quot;00C83223&quot;/&gt;&lt;wsp:rsid wsp:val=&quot;00C84929&quot;/&gt;&lt;wsp:rsid wsp:val=&quot;00C84B7E&quot;/&gt;&lt;wsp:rsid wsp:val=&quot;00C85845&quot;/&gt;&lt;wsp:rsid wsp:val=&quot;00C86BF0&quot;/&gt;&lt;wsp:rsid wsp:val=&quot;00C93261&quot;/&gt;&lt;wsp:rsid wsp:val=&quot;00C9486D&quot;/&gt;&lt;wsp:rsid wsp:val=&quot;00CA1D01&quot;/&gt;&lt;wsp:rsid wsp:val=&quot;00CA2CE0&quot;/&gt;&lt;wsp:rsid wsp:val=&quot;00CA48B4&quot;/&gt;&lt;wsp:rsid wsp:val=&quot;00CA6F03&quot;/&gt;&lt;wsp:rsid wsp:val=&quot;00CB1670&quot;/&gt;&lt;wsp:rsid wsp:val=&quot;00CB2FDA&quot;/&gt;&lt;wsp:rsid wsp:val=&quot;00CB33E4&quot;/&gt;&lt;wsp:rsid wsp:val=&quot;00CB38D2&quot;/&gt;&lt;wsp:rsid wsp:val=&quot;00CB3D6F&quot;/&gt;&lt;wsp:rsid wsp:val=&quot;00CB492F&quot;/&gt;&lt;wsp:rsid wsp:val=&quot;00CC006E&quot;/&gt;&lt;wsp:rsid wsp:val=&quot;00CC0EE5&quot;/&gt;&lt;wsp:rsid wsp:val=&quot;00CC1273&quot;/&gt;&lt;wsp:rsid wsp:val=&quot;00CC3538&quot;/&gt;&lt;wsp:rsid wsp:val=&quot;00CC3847&quot;/&gt;&lt;wsp:rsid wsp:val=&quot;00CC6778&quot;/&gt;&lt;wsp:rsid wsp:val=&quot;00CC7F83&quot;/&gt;&lt;wsp:rsid wsp:val=&quot;00CD455B&quot;/&gt;&lt;wsp:rsid wsp:val=&quot;00CD56B3&quot;/&gt;&lt;wsp:rsid wsp:val=&quot;00CD7AB4&quot;/&gt;&lt;wsp:rsid wsp:val=&quot;00CE0878&quot;/&gt;&lt;wsp:rsid wsp:val=&quot;00CE3D98&quot;/&gt;&lt;wsp:rsid wsp:val=&quot;00CE618C&quot;/&gt;&lt;wsp:rsid wsp:val=&quot;00CE72F8&quot;/&gt;&lt;wsp:rsid wsp:val=&quot;00CE7C50&quot;/&gt;&lt;wsp:rsid wsp:val=&quot;00CF0454&quot;/&gt;&lt;wsp:rsid wsp:val=&quot;00CF1A3C&quot;/&gt;&lt;wsp:rsid wsp:val=&quot;00CF1C0D&quot;/&gt;&lt;wsp:rsid wsp:val=&quot;00CF22C6&quot;/&gt;&lt;wsp:rsid wsp:val=&quot;00CF3AD3&quot;/&gt;&lt;wsp:rsid wsp:val=&quot;00CF7CB5&quot;/&gt;&lt;wsp:rsid wsp:val=&quot;00D00196&quot;/&gt;&lt;wsp:rsid wsp:val=&quot;00D00A15&quot;/&gt;&lt;wsp:rsid wsp:val=&quot;00D05B58&quot;/&gt;&lt;wsp:rsid wsp:val=&quot;00D06744&quot;/&gt;&lt;wsp:rsid wsp:val=&quot;00D10A39&quot;/&gt;&lt;wsp:rsid wsp:val=&quot;00D10F6F&quot;/&gt;&lt;wsp:rsid wsp:val=&quot;00D13783&quot;/&gt;&lt;wsp:rsid wsp:val=&quot;00D15F87&quot;/&gt;&lt;wsp:rsid wsp:val=&quot;00D16A5B&quot;/&gt;&lt;wsp:rsid wsp:val=&quot;00D177AB&quot;/&gt;&lt;wsp:rsid wsp:val=&quot;00D202FC&quot;/&gt;&lt;wsp:rsid wsp:val=&quot;00D211F5&quot;/&gt;&lt;wsp:rsid wsp:val=&quot;00D2237D&quot;/&gt;&lt;wsp:rsid wsp:val=&quot;00D2254E&quot;/&gt;&lt;wsp:rsid wsp:val=&quot;00D27E04&quot;/&gt;&lt;wsp:rsid wsp:val=&quot;00D345FB&quot;/&gt;&lt;wsp:rsid wsp:val=&quot;00D370D2&quot;/&gt;&lt;wsp:rsid wsp:val=&quot;00D37B0A&quot;/&gt;&lt;wsp:rsid wsp:val=&quot;00D407E5&quot;/&gt;&lt;wsp:rsid wsp:val=&quot;00D42F1D&quot;/&gt;&lt;wsp:rsid wsp:val=&quot;00D435FC&quot;/&gt;&lt;wsp:rsid wsp:val=&quot;00D44104&quot;/&gt;&lt;wsp:rsid wsp:val=&quot;00D45BD7&quot;/&gt;&lt;wsp:rsid wsp:val=&quot;00D46118&quot;/&gt;&lt;wsp:rsid wsp:val=&quot;00D5448A&quot;/&gt;&lt;wsp:rsid wsp:val=&quot;00D563FC&quot;/&gt;&lt;wsp:rsid wsp:val=&quot;00D57483&quot;/&gt;&lt;wsp:rsid wsp:val=&quot;00D60280&quot;/&gt;&lt;wsp:rsid wsp:val=&quot;00D61604&quot;/&gt;&lt;wsp:rsid wsp:val=&quot;00D631AE&quot;/&gt;&lt;wsp:rsid wsp:val=&quot;00D641AE&quot;/&gt;&lt;wsp:rsid wsp:val=&quot;00D6423C&quot;/&gt;&lt;wsp:rsid wsp:val=&quot;00D6715D&quot;/&gt;&lt;wsp:rsid wsp:val=&quot;00D67763&quot;/&gt;&lt;wsp:rsid wsp:val=&quot;00D709DF&quot;/&gt;&lt;wsp:rsid wsp:val=&quot;00D732B1&quot;/&gt;&lt;wsp:rsid wsp:val=&quot;00D75B31&quot;/&gt;&lt;wsp:rsid wsp:val=&quot;00D76CE5&quot;/&gt;&lt;wsp:rsid wsp:val=&quot;00D77000&quot;/&gt;&lt;wsp:rsid wsp:val=&quot;00D77461&quot;/&gt;&lt;wsp:rsid wsp:val=&quot;00D81161&quot;/&gt;&lt;wsp:rsid wsp:val=&quot;00D818D2&quot;/&gt;&lt;wsp:rsid wsp:val=&quot;00D81C80&quot;/&gt;&lt;wsp:rsid wsp:val=&quot;00D825BB&quot;/&gt;&lt;wsp:rsid wsp:val=&quot;00D84202&quot;/&gt;&lt;wsp:rsid wsp:val=&quot;00D90828&quot;/&gt;&lt;wsp:rsid wsp:val=&quot;00D9100B&quot;/&gt;&lt;wsp:rsid wsp:val=&quot;00D93479&quot;/&gt;&lt;wsp:rsid wsp:val=&quot;00D94F6F&quot;/&gt;&lt;wsp:rsid wsp:val=&quot;00D952D5&quot;/&gt;&lt;wsp:rsid wsp:val=&quot;00DA2058&quot;/&gt;&lt;wsp:rsid wsp:val=&quot;00DA2E5E&quot;/&gt;&lt;wsp:rsid wsp:val=&quot;00DA6CDF&quot;/&gt;&lt;wsp:rsid wsp:val=&quot;00DB0103&quot;/&gt;&lt;wsp:rsid wsp:val=&quot;00DB1938&quot;/&gt;&lt;wsp:rsid wsp:val=&quot;00DB1BB7&quot;/&gt;&lt;wsp:rsid wsp:val=&quot;00DB206A&quot;/&gt;&lt;wsp:rsid wsp:val=&quot;00DB4E0F&quot;/&gt;&lt;wsp:rsid wsp:val=&quot;00DB7696&quot;/&gt;&lt;wsp:rsid wsp:val=&quot;00DC02B7&quot;/&gt;&lt;wsp:rsid wsp:val=&quot;00DC122E&quot;/&gt;&lt;wsp:rsid wsp:val=&quot;00DC2C5B&quot;/&gt;&lt;wsp:rsid wsp:val=&quot;00DC5CF7&quot;/&gt;&lt;wsp:rsid wsp:val=&quot;00DC5D55&quot;/&gt;&lt;wsp:rsid wsp:val=&quot;00DC5E81&quot;/&gt;&lt;wsp:rsid wsp:val=&quot;00DD0175&quot;/&gt;&lt;wsp:rsid wsp:val=&quot;00DD11B8&quot;/&gt;&lt;wsp:rsid wsp:val=&quot;00DD12AE&quot;/&gt;&lt;wsp:rsid wsp:val=&quot;00DD3736&quot;/&gt;&lt;wsp:rsid wsp:val=&quot;00DD7CB0&quot;/&gt;&lt;wsp:rsid wsp:val=&quot;00DD7DD7&quot;/&gt;&lt;wsp:rsid wsp:val=&quot;00DE0D2C&quot;/&gt;&lt;wsp:rsid wsp:val=&quot;00DE18B7&quot;/&gt;&lt;wsp:rsid wsp:val=&quot;00DE6DF0&quot;/&gt;&lt;wsp:rsid wsp:val=&quot;00DE7BF1&quot;/&gt;&lt;wsp:rsid wsp:val=&quot;00DF2418&quot;/&gt;&lt;wsp:rsid wsp:val=&quot;00DF413A&quot;/&gt;&lt;wsp:rsid wsp:val=&quot;00E00F63&quot;/&gt;&lt;wsp:rsid wsp:val=&quot;00E016D6&quot;/&gt;&lt;wsp:rsid wsp:val=&quot;00E03DFD&quot;/&gt;&lt;wsp:rsid wsp:val=&quot;00E13DCE&quot;/&gt;&lt;wsp:rsid wsp:val=&quot;00E156C8&quot;/&gt;&lt;wsp:rsid wsp:val=&quot;00E15F71&quot;/&gt;&lt;wsp:rsid wsp:val=&quot;00E17326&quot;/&gt;&lt;wsp:rsid wsp:val=&quot;00E2361B&quot;/&gt;&lt;wsp:rsid wsp:val=&quot;00E24989&quot;/&gt;&lt;wsp:rsid wsp:val=&quot;00E25A07&quot;/&gt;&lt;wsp:rsid wsp:val=&quot;00E266AD&quot;/&gt;&lt;wsp:rsid wsp:val=&quot;00E31BFA&quot;/&gt;&lt;wsp:rsid wsp:val=&quot;00E31EC8&quot;/&gt;&lt;wsp:rsid wsp:val=&quot;00E34494&quot;/&gt;&lt;wsp:rsid wsp:val=&quot;00E345EC&quot;/&gt;&lt;wsp:rsid wsp:val=&quot;00E35BE5&quot;/&gt;&lt;wsp:rsid wsp:val=&quot;00E41A21&quot;/&gt;&lt;wsp:rsid wsp:val=&quot;00E44546&quot;/&gt;&lt;wsp:rsid wsp:val=&quot;00E466F3&quot;/&gt;&lt;wsp:rsid wsp:val=&quot;00E47858&quot;/&gt;&lt;wsp:rsid wsp:val=&quot;00E5116F&quot;/&gt;&lt;wsp:rsid wsp:val=&quot;00E56159&quot;/&gt;&lt;wsp:rsid wsp:val=&quot;00E574D1&quot;/&gt;&lt;wsp:rsid wsp:val=&quot;00E57AC5&quot;/&gt;&lt;wsp:rsid wsp:val=&quot;00E60CD4&quot;/&gt;&lt;wsp:rsid wsp:val=&quot;00E615C1&quot;/&gt;&lt;wsp:rsid wsp:val=&quot;00E62C11&quot;/&gt;&lt;wsp:rsid wsp:val=&quot;00E6443D&quot;/&gt;&lt;wsp:rsid wsp:val=&quot;00E708D3&quot;/&gt;&lt;wsp:rsid wsp:val=&quot;00E70912&quot;/&gt;&lt;wsp:rsid wsp:val=&quot;00E73F87&quot;/&gt;&lt;wsp:rsid wsp:val=&quot;00E82170&quot;/&gt;&lt;wsp:rsid wsp:val=&quot;00E8688C&quot;/&gt;&lt;wsp:rsid wsp:val=&quot;00E8715B&quot;/&gt;&lt;wsp:rsid wsp:val=&quot;00E879C7&quot;/&gt;&lt;wsp:rsid wsp:val=&quot;00E9037F&quot;/&gt;&lt;wsp:rsid wsp:val=&quot;00E93A9C&quot;/&gt;&lt;wsp:rsid wsp:val=&quot;00E95AD5&quot;/&gt;&lt;wsp:rsid wsp:val=&quot;00E96B70&quot;/&gt;&lt;wsp:rsid wsp:val=&quot;00E96E3D&quot;/&gt;&lt;wsp:rsid wsp:val=&quot;00E974BF&quot;/&gt;&lt;wsp:rsid wsp:val=&quot;00E97E9B&quot;/&gt;&lt;wsp:rsid wsp:val=&quot;00EA21AE&quot;/&gt;&lt;wsp:rsid wsp:val=&quot;00EA6786&quot;/&gt;&lt;wsp:rsid wsp:val=&quot;00EA7C15&quot;/&gt;&lt;wsp:rsid wsp:val=&quot;00EB0C2B&quot;/&gt;&lt;wsp:rsid wsp:val=&quot;00EB18CD&quot;/&gt;&lt;wsp:rsid wsp:val=&quot;00EB306C&quot;/&gt;&lt;wsp:rsid wsp:val=&quot;00EB5DC0&quot;/&gt;&lt;wsp:rsid wsp:val=&quot;00EB7E2E&quot;/&gt;&lt;wsp:rsid wsp:val=&quot;00EC0BB0&quot;/&gt;&lt;wsp:rsid wsp:val=&quot;00EC1619&quot;/&gt;&lt;wsp:rsid wsp:val=&quot;00EC1B97&quot;/&gt;&lt;wsp:rsid wsp:val=&quot;00EC4A96&quot;/&gt;&lt;wsp:rsid wsp:val=&quot;00EC518A&quot;/&gt;&lt;wsp:rsid wsp:val=&quot;00EC5476&quot;/&gt;&lt;wsp:rsid wsp:val=&quot;00EC5FDF&quot;/&gt;&lt;wsp:rsid wsp:val=&quot;00ED0B70&quot;/&gt;&lt;wsp:rsid wsp:val=&quot;00ED0FF8&quot;/&gt;&lt;wsp:rsid wsp:val=&quot;00ED2AFE&quot;/&gt;&lt;wsp:rsid wsp:val=&quot;00ED38AB&quot;/&gt;&lt;wsp:rsid wsp:val=&quot;00ED440E&quot;/&gt;&lt;wsp:rsid wsp:val=&quot;00ED4715&quot;/&gt;&lt;wsp:rsid wsp:val=&quot;00ED507B&quot;/&gt;&lt;wsp:rsid wsp:val=&quot;00ED7D82&quot;/&gt;&lt;wsp:rsid wsp:val=&quot;00EE112E&quot;/&gt;&lt;wsp:rsid wsp:val=&quot;00EE3CEC&quot;/&gt;&lt;wsp:rsid wsp:val=&quot;00EF055F&quot;/&gt;&lt;wsp:rsid wsp:val=&quot;00EF16C9&quot;/&gt;&lt;wsp:rsid wsp:val=&quot;00EF19E2&quot;/&gt;&lt;wsp:rsid wsp:val=&quot;00EF1C97&quot;/&gt;&lt;wsp:rsid wsp:val=&quot;00EF2141&quot;/&gt;&lt;wsp:rsid wsp:val=&quot;00EF3B22&quot;/&gt;&lt;wsp:rsid wsp:val=&quot;00EF416F&quot;/&gt;&lt;wsp:rsid wsp:val=&quot;00EF51A2&quot;/&gt;&lt;wsp:rsid wsp:val=&quot;00EF7F40&quot;/&gt;&lt;wsp:rsid wsp:val=&quot;00F0043F&quot;/&gt;&lt;wsp:rsid wsp:val=&quot;00F01645&quot;/&gt;&lt;wsp:rsid wsp:val=&quot;00F022EE&quot;/&gt;&lt;wsp:rsid wsp:val=&quot;00F04297&quot;/&gt;&lt;wsp:rsid wsp:val=&quot;00F044B5&quot;/&gt;&lt;wsp:rsid wsp:val=&quot;00F0685A&quot;/&gt;&lt;wsp:rsid wsp:val=&quot;00F10D4B&quot;/&gt;&lt;wsp:rsid wsp:val=&quot;00F112AE&quot;/&gt;&lt;wsp:rsid wsp:val=&quot;00F1385E&quot;/&gt;&lt;wsp:rsid wsp:val=&quot;00F14DAD&quot;/&gt;&lt;wsp:rsid wsp:val=&quot;00F21C56&quot;/&gt;&lt;wsp:rsid wsp:val=&quot;00F21D5C&quot;/&gt;&lt;wsp:rsid wsp:val=&quot;00F21D87&quot;/&gt;&lt;wsp:rsid wsp:val=&quot;00F21DDD&quot;/&gt;&lt;wsp:rsid wsp:val=&quot;00F22024&quot;/&gt;&lt;wsp:rsid wsp:val=&quot;00F231D9&quot;/&gt;&lt;wsp:rsid wsp:val=&quot;00F23CDD&quot;/&gt;&lt;wsp:rsid wsp:val=&quot;00F26C56&quot;/&gt;&lt;wsp:rsid wsp:val=&quot;00F26F4E&quot;/&gt;&lt;wsp:rsid wsp:val=&quot;00F316FB&quot;/&gt;&lt;wsp:rsid wsp:val=&quot;00F330EE&quot;/&gt;&lt;wsp:rsid wsp:val=&quot;00F33DFB&quot;/&gt;&lt;wsp:rsid wsp:val=&quot;00F347C7&quot;/&gt;&lt;wsp:rsid wsp:val=&quot;00F37239&quot;/&gt;&lt;wsp:rsid wsp:val=&quot;00F41E77&quot;/&gt;&lt;wsp:rsid wsp:val=&quot;00F50437&quot;/&gt;&lt;wsp:rsid wsp:val=&quot;00F513EA&quot;/&gt;&lt;wsp:rsid wsp:val=&quot;00F5240C&quot;/&gt;&lt;wsp:rsid wsp:val=&quot;00F5297F&quot;/&gt;&lt;wsp:rsid wsp:val=&quot;00F531AA&quot;/&gt;&lt;wsp:rsid wsp:val=&quot;00F54199&quot;/&gt;&lt;wsp:rsid wsp:val=&quot;00F545D9&quot;/&gt;&lt;wsp:rsid wsp:val=&quot;00F620A2&quot;/&gt;&lt;wsp:rsid wsp:val=&quot;00F630FD&quot;/&gt;&lt;wsp:rsid wsp:val=&quot;00F6554F&quot;/&gt;&lt;wsp:rsid wsp:val=&quot;00F65D39&quot;/&gt;&lt;wsp:rsid wsp:val=&quot;00F66BA2&quot;/&gt;&lt;wsp:rsid wsp:val=&quot;00F700D3&quot;/&gt;&lt;wsp:rsid wsp:val=&quot;00F703CA&quot;/&gt;&lt;wsp:rsid wsp:val=&quot;00F7061F&quot;/&gt;&lt;wsp:rsid wsp:val=&quot;00F71356&quot;/&gt;&lt;wsp:rsid wsp:val=&quot;00F74263&quot;/&gt;&lt;wsp:rsid wsp:val=&quot;00F75E2E&quot;/&gt;&lt;wsp:rsid wsp:val=&quot;00F77AB7&quot;/&gt;&lt;wsp:rsid wsp:val=&quot;00F80318&quot;/&gt;&lt;wsp:rsid wsp:val=&quot;00F811EA&quot;/&gt;&lt;wsp:rsid wsp:val=&quot;00F81309&quot;/&gt;&lt;wsp:rsid wsp:val=&quot;00F819B1&quot;/&gt;&lt;wsp:rsid wsp:val=&quot;00F81A55&quot;/&gt;&lt;wsp:rsid wsp:val=&quot;00F85189&quot;/&gt;&lt;wsp:rsid wsp:val=&quot;00F90D5F&quot;/&gt;&lt;wsp:rsid wsp:val=&quot;00F9312A&quot;/&gt;&lt;wsp:rsid wsp:val=&quot;00F968E7&quot;/&gt;&lt;wsp:rsid wsp:val=&quot;00FA0A16&quot;/&gt;&lt;wsp:rsid wsp:val=&quot;00FA46E5&quot;/&gt;&lt;wsp:rsid wsp:val=&quot;00FA4CE6&quot;/&gt;&lt;wsp:rsid wsp:val=&quot;00FA5393&quot;/&gt;&lt;wsp:rsid wsp:val=&quot;00FA54E6&quot;/&gt;&lt;wsp:rsid wsp:val=&quot;00FA56BD&quot;/&gt;&lt;wsp:rsid wsp:val=&quot;00FA582C&quot;/&gt;&lt;wsp:rsid wsp:val=&quot;00FA6130&quot;/&gt;&lt;wsp:rsid wsp:val=&quot;00FB1D9F&quot;/&gt;&lt;wsp:rsid wsp:val=&quot;00FB3E84&quot;/&gt;&lt;wsp:rsid wsp:val=&quot;00FB5BEF&quot;/&gt;&lt;wsp:rsid wsp:val=&quot;00FB79EA&quot;/&gt;&lt;wsp:rsid wsp:val=&quot;00FC380A&quot;/&gt;&lt;wsp:rsid wsp:val=&quot;00FC3984&quot;/&gt;&lt;wsp:rsid wsp:val=&quot;00FC6163&quot;/&gt;&lt;wsp:rsid wsp:val=&quot;00FC7230&quot;/&gt;&lt;wsp:rsid wsp:val=&quot;00FC74AE&quot;/&gt;&lt;wsp:rsid wsp:val=&quot;00FD110C&quot;/&gt;&lt;wsp:rsid wsp:val=&quot;00FD2290&quot;/&gt;&lt;wsp:rsid wsp:val=&quot;00FD47AD&quot;/&gt;&lt;wsp:rsid wsp:val=&quot;00FD4C40&quot;/&gt;&lt;wsp:rsid wsp:val=&quot;00FD5CCF&quot;/&gt;&lt;wsp:rsid wsp:val=&quot;00FD7A85&quot;/&gt;&lt;wsp:rsid wsp:val=&quot;00FE1829&quot;/&gt;&lt;wsp:rsid wsp:val=&quot;00FE22FC&quot;/&gt;&lt;wsp:rsid wsp:val=&quot;00FE34CE&quot;/&gt;&lt;wsp:rsid wsp:val=&quot;00FE3CE5&quot;/&gt;&lt;wsp:rsid wsp:val=&quot;00FE6910&quot;/&gt;&lt;wsp:rsid wsp:val=&quot;00FF1A73&quot;/&gt;&lt;wsp:rsid wsp:val=&quot;00FF208E&quot;/&gt;&lt;wsp:rsid wsp:val=&quot;00FF383E&quot;/&gt;&lt;wsp:rsid wsp:val=&quot;00FF3F48&quot;/&gt;&lt;wsp:rsid wsp:val=&quot;00FF4272&quot;/&gt;&lt;wsp:rsid wsp:val=&quot;00FF4D90&quot;/&gt;&lt;/wsp:rsids&gt;&lt;/w:docPr&gt;&lt;w:body&gt;&lt;w:p wsp:rsidR=&quot;00000000&quot; wsp:rsidRDefault=&quot;00B92A2D&quot;&gt;&lt;m:oMathPara&gt;&lt;m:oMath&gt;&lt;m:r&gt;&lt;m:rPr&gt;&lt;m:sty m:val=&quot;b&quot;/&gt;&lt;/m:rPr&gt;&lt;w:rPr&gt;&lt;w:rFonts w:ascii=&quot;Cambria Math&quot; w:h-ansi=&quot;Cambria Math&quot;/&gt;&lt;wx:font wx:val=&quot;Cambria Math&quot;/&gt;&lt;w:b/&gt;&lt;/w:rPr&gt;&lt;m:t&gt;H&lt;/m:t&gt;&lt;/m:r&gt;&lt;m:r&gt;&lt;w:rPr&gt;&lt;w:rFonts w:ascii=&quot;Cambria Math&quot;/&gt;&lt;wx:font wx:val=&quot;Cambria Math&quot;/&gt;&lt;w:i/&gt;&lt;/w:rPr&gt;&lt;m:t&gt;= &lt;/m:t&gt;&lt;/m:r&gt;&lt;m:f&gt;&lt;m:fPr&gt;&lt;m:ctrlPr&gt;&lt;w:rPr&gt;&lt;w:rFonts w:ascii=&quot;Cambria Math&quot; w:fareast=&quot;Calibri&quot; w:h-ansi=&quot;Cambria Math&quot;/&gt;&lt;wx:font wx:val=&quot;Cambria Math&quot;/&gt;&lt;w:sz w:val=&quot;22&quot;/&gt;&lt;w:sz-cs w:val=&quot;22&quot;/&gt;&lt;w:lang w:fareast=&quot;EN-US&quot;/&gt;&lt;/w:rPr&gt;&lt;/m:ctrlPr&gt;&lt;/m:fPr&gt;&lt;m:num&gt;&lt;m:r&gt;&lt;m:rPr&gt;&lt;m:sty m:val=&quot;p&quot;/&gt;&lt;/m:rPr&gt;&lt;w:rPr&gt;&lt;w:rFonts w:ascii=&quot;Cambria Math&quot;/&gt;&lt;wx:font wx:val=&quot;Cambria Math&quot;/&gt;&lt;/w:rPr&gt;&lt;m:t&gt;A&lt;/m:t&gt;&lt;/m:r&gt;&lt;m:r&gt;&lt;m:rPr&gt;&lt;m:sty m:val=&quot;p&quot;/&gt;&lt;/m:rPr&gt;&lt;w:rPr&gt;&lt;w:rFonts w:ascii=&quot;Cambria Math&quot; w:h-ansi=&quot;Cambria Math&quot;/&gt;&lt;wx:font wx:val=&quot;Cambria Math&quot;/&gt;&lt;/w:rPr&gt;&lt;m:t&gt;*&lt;/m:t&gt;&lt;/m:r&gt;&lt;m:r&gt;&lt;m:rPr&gt;&lt;m:sty m:val=&quot;p&quot;/&gt;&lt;/m:rPr&gt;&lt;w:rPr&gt;&lt;w:rFonts w:ascii=&quot;Cambria Math&quot;/&gt;&lt;wx:font wx:val=&quot;Cambria Math&quot;/&gt;&lt;/w:rPr&gt;&lt;m:t&gt;100&lt;/m:t&gt;&lt;/m:r&gt;&lt;/m:num&gt;&lt;m:den&gt;&lt;m:r&gt;&lt;m:rPr&gt;&lt;m:sty m:val=&quot;p&quot;/&gt;&lt;/m:rPr&gt;&lt;w:rPr&gt;&lt;w:rFonts w:ascii=&quot;Cambria Math&quot;/&gt;&lt;wx:font wx:val=&quot;Cambria Math&quot;/&gt;&lt;/w:rPr&gt;&lt;m:t&gt;T&lt;/m:t&gt;&lt;/m:r&gt;&lt;m:r&gt;&lt;m:rPr&gt;&lt;m:sty m:val=&quot;p&quot;/&gt;&lt;/m:rPr&gt;&lt;w:rPr&gt;&lt;w:rFonts w:ascii=&quot;Cambria Math&quot;/&gt;&lt;/w:rPr&gt;&lt;m:t&gt;-&lt;/m:t&gt;&lt;/m:r&gt;&lt;m:r&gt;&lt;m:rPr&gt;&lt;m:sty m:val=&quot;p&quot;/&gt;&lt;/m:rPr&gt;&lt;w:rPr&gt;&lt;w:rFonts w:ascii=&quot;Cambria Math&quot;/&gt;&lt;wx:font wx:val=&quot;Cambria Math&quot;/&gt;&lt;/w:rPr&gt;&lt;m:t&gt;a&lt;/m:t&gt;&lt;/m:r&gt;&lt;m:r&gt;&lt;m:rPr&gt;&lt;m:sty m:val=&quot;p&quot;/&gt;&lt;/m:rPr&gt;&lt;w:rPr&gt;&lt;w:rFonts w:ascii=&quot;Cambria Math&quot;/&gt;&lt;/w:rPr&gt;&lt;m:t&gt;-Р‘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4F7A79" w:rsidRPr="00DB1938" w:rsidRDefault="004F7A79" w:rsidP="00D81C80">
      <w:pPr>
        <w:jc w:val="both"/>
      </w:pPr>
      <w:r w:rsidRPr="00DB1938">
        <w:rPr>
          <w:lang w:eastAsia="en-US"/>
        </w:rPr>
        <w:t>Где:</w:t>
      </w:r>
    </w:p>
    <w:p w:rsidR="004F7A79" w:rsidRPr="00DB1938" w:rsidRDefault="004F7A79" w:rsidP="00D81C80">
      <w:pPr>
        <w:jc w:val="both"/>
      </w:pPr>
      <w:r w:rsidRPr="00DB1938">
        <w:t>А – абсолютная численность градообразующих кадров;</w:t>
      </w:r>
    </w:p>
    <w:p w:rsidR="004F7A79" w:rsidRPr="00DB1938" w:rsidRDefault="004F7A79" w:rsidP="00D81C80">
      <w:pPr>
        <w:jc w:val="both"/>
      </w:pPr>
      <w:r w:rsidRPr="00DB1938">
        <w:t xml:space="preserve">а – численность населения трудоспособного возраста </w:t>
      </w:r>
      <w:proofErr w:type="gramStart"/>
      <w:r w:rsidRPr="00DB1938">
        <w:t>неработающих</w:t>
      </w:r>
      <w:proofErr w:type="gramEnd"/>
      <w:r w:rsidRPr="00DB1938">
        <w:t>, %; в т.ч. население, занятое в подсобном хозяйстве; население, обучающееся с отрывом от производства; инвалиды трудоспособного возраста;</w:t>
      </w:r>
    </w:p>
    <w:p w:rsidR="004F7A79" w:rsidRPr="00DB1938" w:rsidRDefault="004F7A79" w:rsidP="00D81C80">
      <w:pPr>
        <w:jc w:val="both"/>
      </w:pPr>
      <w:proofErr w:type="gramStart"/>
      <w:r w:rsidRPr="00DB1938">
        <w:t>Б</w:t>
      </w:r>
      <w:proofErr w:type="gramEnd"/>
      <w:r w:rsidRPr="00DB1938">
        <w:t xml:space="preserve"> – численность обслуживающей группы населения в трудоспособном возрасте, %;</w:t>
      </w:r>
    </w:p>
    <w:p w:rsidR="004F7A79" w:rsidRPr="00DB1938" w:rsidRDefault="004F7A79" w:rsidP="00D81C80">
      <w:pPr>
        <w:jc w:val="both"/>
      </w:pPr>
      <w:r w:rsidRPr="00DB1938">
        <w:t>Т – численность населения в трудоспособном возрасте</w:t>
      </w:r>
      <w:proofErr w:type="gramStart"/>
      <w:r w:rsidRPr="00DB1938">
        <w:t>, %;</w:t>
      </w:r>
      <w:proofErr w:type="gramEnd"/>
    </w:p>
    <w:p w:rsidR="004F7A79" w:rsidRPr="00DB1938" w:rsidRDefault="004F7A79" w:rsidP="00D81C80">
      <w:pPr>
        <w:jc w:val="both"/>
      </w:pPr>
      <w:r w:rsidRPr="00DB1938">
        <w:t>Н – проектная численность населения.</w:t>
      </w:r>
    </w:p>
    <w:p w:rsidR="004F7A79" w:rsidRPr="00DB1938" w:rsidRDefault="004F7A79" w:rsidP="00D81C80">
      <w:pPr>
        <w:jc w:val="both"/>
      </w:pPr>
    </w:p>
    <w:p w:rsidR="004F7A79" w:rsidRPr="00DB1938" w:rsidRDefault="004F7A79" w:rsidP="00D81C80">
      <w:pPr>
        <w:jc w:val="both"/>
      </w:pPr>
      <w:r w:rsidRPr="00DB1938">
        <w:t xml:space="preserve">А = </w:t>
      </w:r>
      <w:r>
        <w:t>7000</w:t>
      </w:r>
      <w:r w:rsidRPr="00DB1938">
        <w:t xml:space="preserve"> чел. (</w:t>
      </w:r>
      <w:proofErr w:type="gramStart"/>
      <w:r w:rsidRPr="00DB1938">
        <w:t>см</w:t>
      </w:r>
      <w:proofErr w:type="gramEnd"/>
      <w:r w:rsidRPr="00DB1938">
        <w:t xml:space="preserve"> табл. </w:t>
      </w:r>
      <w:r>
        <w:t>3</w:t>
      </w:r>
      <w:r w:rsidRPr="00DB1938">
        <w:t>.1.1.)</w:t>
      </w:r>
    </w:p>
    <w:p w:rsidR="004F7A79" w:rsidRPr="00DB1938" w:rsidRDefault="004F7A79" w:rsidP="00D81C80">
      <w:pPr>
        <w:jc w:val="both"/>
      </w:pPr>
      <w:r w:rsidRPr="00DB1938">
        <w:t xml:space="preserve">а = </w:t>
      </w:r>
      <w:r>
        <w:t>2</w:t>
      </w:r>
      <w:r w:rsidRPr="00DB1938">
        <w:t xml:space="preserve">% (см табл. </w:t>
      </w:r>
      <w:r>
        <w:t>3</w:t>
      </w:r>
      <w:r w:rsidRPr="00DB1938">
        <w:t>.3.</w:t>
      </w:r>
      <w:r>
        <w:t>3</w:t>
      </w:r>
      <w:r w:rsidRPr="00DB1938">
        <w:t>.)</w:t>
      </w:r>
    </w:p>
    <w:p w:rsidR="004F7A79" w:rsidRPr="00DB1938" w:rsidRDefault="004F7A79" w:rsidP="00D81C80">
      <w:pPr>
        <w:jc w:val="both"/>
      </w:pPr>
      <w:proofErr w:type="gramStart"/>
      <w:r w:rsidRPr="00DB1938">
        <w:t>Б</w:t>
      </w:r>
      <w:proofErr w:type="gramEnd"/>
      <w:r w:rsidRPr="00DB1938">
        <w:t xml:space="preserve"> = </w:t>
      </w:r>
      <w:r>
        <w:t>19</w:t>
      </w:r>
      <w:r w:rsidRPr="00DB1938">
        <w:t>% (</w:t>
      </w:r>
      <w:r>
        <w:t>см. табл.3.3.3.)</w:t>
      </w:r>
    </w:p>
    <w:p w:rsidR="004F7A79" w:rsidRPr="00DB1938" w:rsidRDefault="004F7A79" w:rsidP="00D81C80">
      <w:pPr>
        <w:jc w:val="both"/>
      </w:pPr>
      <w:r w:rsidRPr="00DB1938">
        <w:t xml:space="preserve">Т = </w:t>
      </w:r>
      <w:r>
        <w:t>50</w:t>
      </w:r>
      <w:r w:rsidRPr="00DB1938">
        <w:t xml:space="preserve">% (см табл. </w:t>
      </w:r>
      <w:r>
        <w:t>3</w:t>
      </w:r>
      <w:r w:rsidRPr="00DB1938">
        <w:t>.3.</w:t>
      </w:r>
      <w:r>
        <w:t>3</w:t>
      </w:r>
      <w:r w:rsidRPr="00DB1938">
        <w:t>.)</w:t>
      </w:r>
    </w:p>
    <w:p w:rsidR="004F7A79" w:rsidRPr="00DB1938" w:rsidRDefault="008E0596" w:rsidP="00D81C80">
      <w:pPr>
        <w:jc w:val="both"/>
      </w:pPr>
      <w:r>
        <w:pict>
          <v:shape id="_x0000_i1027" type="#_x0000_t75" style="width:252.75pt;height:2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71CE&quot;/&gt;&lt;wsp:rsid wsp:val=&quot;00004113&quot;/&gt;&lt;wsp:rsid wsp:val=&quot;00004546&quot;/&gt;&lt;wsp:rsid wsp:val=&quot;000049E5&quot;/&gt;&lt;wsp:rsid wsp:val=&quot;00006D26&quot;/&gt;&lt;wsp:rsid wsp:val=&quot;0001116E&quot;/&gt;&lt;wsp:rsid wsp:val=&quot;00012371&quot;/&gt;&lt;wsp:rsid wsp:val=&quot;0001386E&quot;/&gt;&lt;wsp:rsid wsp:val=&quot;000164E4&quot;/&gt;&lt;wsp:rsid wsp:val=&quot;00017DC3&quot;/&gt;&lt;wsp:rsid wsp:val=&quot;000211E1&quot;/&gt;&lt;wsp:rsid wsp:val=&quot;000232C2&quot;/&gt;&lt;wsp:rsid wsp:val=&quot;00023D30&quot;/&gt;&lt;wsp:rsid wsp:val=&quot;00026938&quot;/&gt;&lt;wsp:rsid wsp:val=&quot;00030C64&quot;/&gt;&lt;wsp:rsid wsp:val=&quot;00030F46&quot;/&gt;&lt;wsp:rsid wsp:val=&quot;000316A5&quot;/&gt;&lt;wsp:rsid wsp:val=&quot;00035127&quot;/&gt;&lt;wsp:rsid wsp:val=&quot;0003637B&quot;/&gt;&lt;wsp:rsid wsp:val=&quot;000364E5&quot;/&gt;&lt;wsp:rsid wsp:val=&quot;000420EB&quot;/&gt;&lt;wsp:rsid wsp:val=&quot;00042847&quot;/&gt;&lt;wsp:rsid wsp:val=&quot;0005056C&quot;/&gt;&lt;wsp:rsid wsp:val=&quot;00050EE2&quot;/&gt;&lt;wsp:rsid wsp:val=&quot;00055385&quot;/&gt;&lt;wsp:rsid wsp:val=&quot;00060ADD&quot;/&gt;&lt;wsp:rsid wsp:val=&quot;000662EA&quot;/&gt;&lt;wsp:rsid wsp:val=&quot;000726D4&quot;/&gt;&lt;wsp:rsid wsp:val=&quot;00072DDC&quot;/&gt;&lt;wsp:rsid wsp:val=&quot;000731DD&quot;/&gt;&lt;wsp:rsid wsp:val=&quot;00075A0B&quot;/&gt;&lt;wsp:rsid wsp:val=&quot;00077F23&quot;/&gt;&lt;wsp:rsid wsp:val=&quot;000827E9&quot;/&gt;&lt;wsp:rsid wsp:val=&quot;0008476E&quot;/&gt;&lt;wsp:rsid wsp:val=&quot;00084CDA&quot;/&gt;&lt;wsp:rsid wsp:val=&quot;00086F90&quot;/&gt;&lt;wsp:rsid wsp:val=&quot;00091AB8&quot;/&gt;&lt;wsp:rsid wsp:val=&quot;0009339D&quot;/&gt;&lt;wsp:rsid wsp:val=&quot;00093891&quot;/&gt;&lt;wsp:rsid wsp:val=&quot;0009421C&quot;/&gt;&lt;wsp:rsid wsp:val=&quot;00095356&quot;/&gt;&lt;wsp:rsid wsp:val=&quot;00095C3D&quot;/&gt;&lt;wsp:rsid wsp:val=&quot;00096272&quot;/&gt;&lt;wsp:rsid wsp:val=&quot;000A0C8B&quot;/&gt;&lt;wsp:rsid wsp:val=&quot;000A6335&quot;/&gt;&lt;wsp:rsid wsp:val=&quot;000A6734&quot;/&gt;&lt;wsp:rsid wsp:val=&quot;000A7CB9&quot;/&gt;&lt;wsp:rsid wsp:val=&quot;000B2BF9&quot;/&gt;&lt;wsp:rsid wsp:val=&quot;000B34A8&quot;/&gt;&lt;wsp:rsid wsp:val=&quot;000B5E54&quot;/&gt;&lt;wsp:rsid wsp:val=&quot;000B6262&quot;/&gt;&lt;wsp:rsid wsp:val=&quot;000C6D50&quot;/&gt;&lt;wsp:rsid wsp:val=&quot;000D0918&quot;/&gt;&lt;wsp:rsid wsp:val=&quot;000D3C48&quot;/&gt;&lt;wsp:rsid wsp:val=&quot;000D3CC6&quot;/&gt;&lt;wsp:rsid wsp:val=&quot;000E06DD&quot;/&gt;&lt;wsp:rsid wsp:val=&quot;000E133D&quot;/&gt;&lt;wsp:rsid wsp:val=&quot;000F00A5&quot;/&gt;&lt;wsp:rsid wsp:val=&quot;000F00D9&quot;/&gt;&lt;wsp:rsid wsp:val=&quot;000F1CD1&quot;/&gt;&lt;wsp:rsid wsp:val=&quot;000F21E9&quot;/&gt;&lt;wsp:rsid wsp:val=&quot;000F5F6C&quot;/&gt;&lt;wsp:rsid wsp:val=&quot;000F7664&quot;/&gt;&lt;wsp:rsid wsp:val=&quot;000F7BC2&quot;/&gt;&lt;wsp:rsid wsp:val=&quot;00107539&quot;/&gt;&lt;wsp:rsid wsp:val=&quot;00107E9E&quot;/&gt;&lt;wsp:rsid wsp:val=&quot;001100DE&quot;/&gt;&lt;wsp:rsid wsp:val=&quot;001101EB&quot;/&gt;&lt;wsp:rsid wsp:val=&quot;00114511&quot;/&gt;&lt;wsp:rsid wsp:val=&quot;00114F9F&quot;/&gt;&lt;wsp:rsid wsp:val=&quot;001169E4&quot;/&gt;&lt;wsp:rsid wsp:val=&quot;0011707D&quot;/&gt;&lt;wsp:rsid wsp:val=&quot;001172FF&quot;/&gt;&lt;wsp:rsid wsp:val=&quot;00117B00&quot;/&gt;&lt;wsp:rsid wsp:val=&quot;00120DFC&quot;/&gt;&lt;wsp:rsid wsp:val=&quot;00125707&quot;/&gt;&lt;wsp:rsid wsp:val=&quot;00126784&quot;/&gt;&lt;wsp:rsid wsp:val=&quot;001271C8&quot;/&gt;&lt;wsp:rsid wsp:val=&quot;00130604&quot;/&gt;&lt;wsp:rsid wsp:val=&quot;001313C9&quot;/&gt;&lt;wsp:rsid wsp:val=&quot;001332F7&quot;/&gt;&lt;wsp:rsid wsp:val=&quot;0013608C&quot;/&gt;&lt;wsp:rsid wsp:val=&quot;00136B01&quot;/&gt;&lt;wsp:rsid wsp:val=&quot;0013765B&quot;/&gt;&lt;wsp:rsid wsp:val=&quot;00143689&quot;/&gt;&lt;wsp:rsid wsp:val=&quot;001445C8&quot;/&gt;&lt;wsp:rsid wsp:val=&quot;00145607&quot;/&gt;&lt;wsp:rsid wsp:val=&quot;001461CC&quot;/&gt;&lt;wsp:rsid wsp:val=&quot;001501CE&quot;/&gt;&lt;wsp:rsid wsp:val=&quot;0015039D&quot;/&gt;&lt;wsp:rsid wsp:val=&quot;00151CAD&quot;/&gt;&lt;wsp:rsid wsp:val=&quot;0015221B&quot;/&gt;&lt;wsp:rsid wsp:val=&quot;00152772&quot;/&gt;&lt;wsp:rsid wsp:val=&quot;0016489B&quot;/&gt;&lt;wsp:rsid wsp:val=&quot;0016542F&quot;/&gt;&lt;wsp:rsid wsp:val=&quot;001664C3&quot;/&gt;&lt;wsp:rsid wsp:val=&quot;0016665F&quot;/&gt;&lt;wsp:rsid wsp:val=&quot;00171B51&quot;/&gt;&lt;wsp:rsid wsp:val=&quot;00174751&quot;/&gt;&lt;wsp:rsid wsp:val=&quot;00174D9C&quot;/&gt;&lt;wsp:rsid wsp:val=&quot;0017577B&quot;/&gt;&lt;wsp:rsid wsp:val=&quot;00175ED3&quot;/&gt;&lt;wsp:rsid wsp:val=&quot;00176285&quot;/&gt;&lt;wsp:rsid wsp:val=&quot;00176E69&quot;/&gt;&lt;wsp:rsid wsp:val=&quot;001777B0&quot;/&gt;&lt;wsp:rsid wsp:val=&quot;001800D8&quot;/&gt;&lt;wsp:rsid wsp:val=&quot;001828B3&quot;/&gt;&lt;wsp:rsid wsp:val=&quot;00182E1E&quot;/&gt;&lt;wsp:rsid wsp:val=&quot;00186534&quot;/&gt;&lt;wsp:rsid wsp:val=&quot;001906D4&quot;/&gt;&lt;wsp:rsid wsp:val=&quot;00192E3A&quot;/&gt;&lt;wsp:rsid wsp:val=&quot;00194DED&quot;/&gt;&lt;wsp:rsid wsp:val=&quot;00194FA1&quot;/&gt;&lt;wsp:rsid wsp:val=&quot;00195178&quot;/&gt;&lt;wsp:rsid wsp:val=&quot;001974B3&quot;/&gt;&lt;wsp:rsid wsp:val=&quot;001978BE&quot;/&gt;&lt;wsp:rsid wsp:val=&quot;00197AB8&quot;/&gt;&lt;wsp:rsid wsp:val=&quot;001A0061&quot;/&gt;&lt;wsp:rsid wsp:val=&quot;001A08EA&quot;/&gt;&lt;wsp:rsid wsp:val=&quot;001A0E9B&quot;/&gt;&lt;wsp:rsid wsp:val=&quot;001A2453&quot;/&gt;&lt;wsp:rsid wsp:val=&quot;001A3E94&quot;/&gt;&lt;wsp:rsid wsp:val=&quot;001A46DF&quot;/&gt;&lt;wsp:rsid wsp:val=&quot;001A6024&quot;/&gt;&lt;wsp:rsid wsp:val=&quot;001B0F7D&quot;/&gt;&lt;wsp:rsid wsp:val=&quot;001B267A&quot;/&gt;&lt;wsp:rsid wsp:val=&quot;001B5C2D&quot;/&gt;&lt;wsp:rsid wsp:val=&quot;001B7409&quot;/&gt;&lt;wsp:rsid wsp:val=&quot;001B7C29&quot;/&gt;&lt;wsp:rsid wsp:val=&quot;001B7DDB&quot;/&gt;&lt;wsp:rsid wsp:val=&quot;001C2035&quot;/&gt;&lt;wsp:rsid wsp:val=&quot;001C2A95&quot;/&gt;&lt;wsp:rsid wsp:val=&quot;001C5C9D&quot;/&gt;&lt;wsp:rsid wsp:val=&quot;001C6B66&quot;/&gt;&lt;wsp:rsid wsp:val=&quot;001C70CA&quot;/&gt;&lt;wsp:rsid wsp:val=&quot;001C7DF8&quot;/&gt;&lt;wsp:rsid wsp:val=&quot;001D0E99&quot;/&gt;&lt;wsp:rsid wsp:val=&quot;001D2E07&quot;/&gt;&lt;wsp:rsid wsp:val=&quot;001D5002&quot;/&gt;&lt;wsp:rsid wsp:val=&quot;001D53D8&quot;/&gt;&lt;wsp:rsid wsp:val=&quot;001E21AF&quot;/&gt;&lt;wsp:rsid wsp:val=&quot;001E57A6&quot;/&gt;&lt;wsp:rsid wsp:val=&quot;001E7B8C&quot;/&gt;&lt;wsp:rsid wsp:val=&quot;001F0977&quot;/&gt;&lt;wsp:rsid wsp:val=&quot;001F21A9&quot;/&gt;&lt;wsp:rsid wsp:val=&quot;001F299E&quot;/&gt;&lt;wsp:rsid wsp:val=&quot;001F657A&quot;/&gt;&lt;wsp:rsid wsp:val=&quot;001F6DD6&quot;/&gt;&lt;wsp:rsid wsp:val=&quot;001F7442&quot;/&gt;&lt;wsp:rsid wsp:val=&quot;001F7CD8&quot;/&gt;&lt;wsp:rsid wsp:val=&quot;0020085D&quot;/&gt;&lt;wsp:rsid wsp:val=&quot;00200BEB&quot;/&gt;&lt;wsp:rsid wsp:val=&quot;002051F1&quot;/&gt;&lt;wsp:rsid wsp:val=&quot;0021033D&quot;/&gt;&lt;wsp:rsid wsp:val=&quot;00212BCE&quot;/&gt;&lt;wsp:rsid wsp:val=&quot;00214422&quot;/&gt;&lt;wsp:rsid wsp:val=&quot;00214AA8&quot;/&gt;&lt;wsp:rsid wsp:val=&quot;00217555&quot;/&gt;&lt;wsp:rsid wsp:val=&quot;00225DDB&quot;/&gt;&lt;wsp:rsid wsp:val=&quot;00227A84&quot;/&gt;&lt;wsp:rsid wsp:val=&quot;00231183&quot;/&gt;&lt;wsp:rsid wsp:val=&quot;00232AEA&quot;/&gt;&lt;wsp:rsid wsp:val=&quot;00234A8E&quot;/&gt;&lt;wsp:rsid wsp:val=&quot;00234EAD&quot;/&gt;&lt;wsp:rsid wsp:val=&quot;00237BE2&quot;/&gt;&lt;wsp:rsid wsp:val=&quot;002407E3&quot;/&gt;&lt;wsp:rsid wsp:val=&quot;00240BF5&quot;/&gt;&lt;wsp:rsid wsp:val=&quot;002425E8&quot;/&gt;&lt;wsp:rsid wsp:val=&quot;00242C2C&quot;/&gt;&lt;wsp:rsid wsp:val=&quot;002446E2&quot;/&gt;&lt;wsp:rsid wsp:val=&quot;0024528F&quot;/&gt;&lt;wsp:rsid wsp:val=&quot;0024529C&quot;/&gt;&lt;wsp:rsid wsp:val=&quot;00246206&quot;/&gt;&lt;wsp:rsid wsp:val=&quot;00247553&quot;/&gt;&lt;wsp:rsid wsp:val=&quot;00247793&quot;/&gt;&lt;wsp:rsid wsp:val=&quot;00247998&quot;/&gt;&lt;wsp:rsid wsp:val=&quot;00247CC7&quot;/&gt;&lt;wsp:rsid wsp:val=&quot;00251FEE&quot;/&gt;&lt;wsp:rsid wsp:val=&quot;00255DC9&quot;/&gt;&lt;wsp:rsid wsp:val=&quot;00256DCF&quot;/&gt;&lt;wsp:rsid wsp:val=&quot;0025755C&quot;/&gt;&lt;wsp:rsid wsp:val=&quot;00257D7C&quot;/&gt;&lt;wsp:rsid wsp:val=&quot;00260ECF&quot;/&gt;&lt;wsp:rsid wsp:val=&quot;0026360A&quot;/&gt;&lt;wsp:rsid wsp:val=&quot;002649CF&quot;/&gt;&lt;wsp:rsid wsp:val=&quot;00265B69&quot;/&gt;&lt;wsp:rsid wsp:val=&quot;002701CD&quot;/&gt;&lt;wsp:rsid wsp:val=&quot;00270CAE&quot;/&gt;&lt;wsp:rsid wsp:val=&quot;00273844&quot;/&gt;&lt;wsp:rsid wsp:val=&quot;00274D18&quot;/&gt;&lt;wsp:rsid wsp:val=&quot;00275075&quot;/&gt;&lt;wsp:rsid wsp:val=&quot;00275AAE&quot;/&gt;&lt;wsp:rsid wsp:val=&quot;00275B99&quot;/&gt;&lt;wsp:rsid wsp:val=&quot;00280869&quot;/&gt;&lt;wsp:rsid wsp:val=&quot;00281FED&quot;/&gt;&lt;wsp:rsid wsp:val=&quot;00282BE2&quot;/&gt;&lt;wsp:rsid wsp:val=&quot;00283275&quot;/&gt;&lt;wsp:rsid wsp:val=&quot;002841B2&quot;/&gt;&lt;wsp:rsid wsp:val=&quot;0028489B&quot;/&gt;&lt;wsp:rsid wsp:val=&quot;0028543F&quot;/&gt;&lt;wsp:rsid wsp:val=&quot;00285D04&quot;/&gt;&lt;wsp:rsid wsp:val=&quot;002879E1&quot;/&gt;&lt;wsp:rsid wsp:val=&quot;00287A7D&quot;/&gt;&lt;wsp:rsid wsp:val=&quot;002910BA&quot;/&gt;&lt;wsp:rsid wsp:val=&quot;002918CB&quot;/&gt;&lt;wsp:rsid wsp:val=&quot;00294A1D&quot;/&gt;&lt;wsp:rsid wsp:val=&quot;00295582&quot;/&gt;&lt;wsp:rsid wsp:val=&quot;002955FD&quot;/&gt;&lt;wsp:rsid wsp:val=&quot;0029796C&quot;/&gt;&lt;wsp:rsid wsp:val=&quot;00297C2B&quot;/&gt;&lt;wsp:rsid wsp:val=&quot;002A0165&quot;/&gt;&lt;wsp:rsid wsp:val=&quot;002A0235&quot;/&gt;&lt;wsp:rsid wsp:val=&quot;002A2243&quot;/&gt;&lt;wsp:rsid wsp:val=&quot;002A2991&quot;/&gt;&lt;wsp:rsid wsp:val=&quot;002A4B36&quot;/&gt;&lt;wsp:rsid wsp:val=&quot;002A521F&quot;/&gt;&lt;wsp:rsid wsp:val=&quot;002A6760&quot;/&gt;&lt;wsp:rsid wsp:val=&quot;002A69D8&quot;/&gt;&lt;wsp:rsid wsp:val=&quot;002B1237&quot;/&gt;&lt;wsp:rsid wsp:val=&quot;002B29C0&quot;/&gt;&lt;wsp:rsid wsp:val=&quot;002B33C9&quot;/&gt;&lt;wsp:rsid wsp:val=&quot;002B4AAD&quot;/&gt;&lt;wsp:rsid wsp:val=&quot;002C38FC&quot;/&gt;&lt;wsp:rsid wsp:val=&quot;002C41A2&quot;/&gt;&lt;wsp:rsid wsp:val=&quot;002C5FD1&quot;/&gt;&lt;wsp:rsid wsp:val=&quot;002C75AD&quot;/&gt;&lt;wsp:rsid wsp:val=&quot;002D0392&quot;/&gt;&lt;wsp:rsid wsp:val=&quot;002D2A8F&quot;/&gt;&lt;wsp:rsid wsp:val=&quot;002D407F&quot;/&gt;&lt;wsp:rsid wsp:val=&quot;002D6E69&quot;/&gt;&lt;wsp:rsid wsp:val=&quot;002D79F0&quot;/&gt;&lt;wsp:rsid wsp:val=&quot;002E0075&quot;/&gt;&lt;wsp:rsid wsp:val=&quot;002E10DE&quot;/&gt;&lt;wsp:rsid wsp:val=&quot;002E3A20&quot;/&gt;&lt;wsp:rsid wsp:val=&quot;002E58C1&quot;/&gt;&lt;wsp:rsid wsp:val=&quot;002E72C0&quot;/&gt;&lt;wsp:rsid wsp:val=&quot;002F0169&quot;/&gt;&lt;wsp:rsid wsp:val=&quot;002F240B&quot;/&gt;&lt;wsp:rsid wsp:val=&quot;002F3823&quot;/&gt;&lt;wsp:rsid wsp:val=&quot;002F4414&quot;/&gt;&lt;wsp:rsid wsp:val=&quot;002F5902&quot;/&gt;&lt;wsp:rsid wsp:val=&quot;002F6E84&quot;/&gt;&lt;wsp:rsid wsp:val=&quot;00300F39&quot;/&gt;&lt;wsp:rsid wsp:val=&quot;00301CD0&quot;/&gt;&lt;wsp:rsid wsp:val=&quot;00301FE2&quot;/&gt;&lt;wsp:rsid wsp:val=&quot;00303EE2&quot;/&gt;&lt;wsp:rsid wsp:val=&quot;00305904&quot;/&gt;&lt;wsp:rsid wsp:val=&quot;003072BC&quot;/&gt;&lt;wsp:rsid wsp:val=&quot;00310B1F&quot;/&gt;&lt;wsp:rsid wsp:val=&quot;00311053&quot;/&gt;&lt;wsp:rsid wsp:val=&quot;00311257&quot;/&gt;&lt;wsp:rsid wsp:val=&quot;00314E2D&quot;/&gt;&lt;wsp:rsid wsp:val=&quot;0031676B&quot;/&gt;&lt;wsp:rsid wsp:val=&quot;00320AFF&quot;/&gt;&lt;wsp:rsid wsp:val=&quot;003239FA&quot;/&gt;&lt;wsp:rsid wsp:val=&quot;00323A51&quot;/&gt;&lt;wsp:rsid wsp:val=&quot;00331634&quot;/&gt;&lt;wsp:rsid wsp:val=&quot;00331F4A&quot;/&gt;&lt;wsp:rsid wsp:val=&quot;00333738&quot;/&gt;&lt;wsp:rsid wsp:val=&quot;00336A2B&quot;/&gt;&lt;wsp:rsid wsp:val=&quot;00346797&quot;/&gt;&lt;wsp:rsid wsp:val=&quot;00346C22&quot;/&gt;&lt;wsp:rsid wsp:val=&quot;00353584&quot;/&gt;&lt;wsp:rsid wsp:val=&quot;00356404&quot;/&gt;&lt;wsp:rsid wsp:val=&quot;003572BD&quot;/&gt;&lt;wsp:rsid wsp:val=&quot;003576FB&quot;/&gt;&lt;wsp:rsid wsp:val=&quot;00360220&quot;/&gt;&lt;wsp:rsid wsp:val=&quot;003602C4&quot;/&gt;&lt;wsp:rsid wsp:val=&quot;00361347&quot;/&gt;&lt;wsp:rsid wsp:val=&quot;003635F5&quot;/&gt;&lt;wsp:rsid wsp:val=&quot;00366BC3&quot;/&gt;&lt;wsp:rsid wsp:val=&quot;00370B69&quot;/&gt;&lt;wsp:rsid wsp:val=&quot;00370D34&quot;/&gt;&lt;wsp:rsid wsp:val=&quot;0037368C&quot;/&gt;&lt;wsp:rsid wsp:val=&quot;00375C63&quot;/&gt;&lt;wsp:rsid wsp:val=&quot;003765C8&quot;/&gt;&lt;wsp:rsid wsp:val=&quot;00376685&quot;/&gt;&lt;wsp:rsid wsp:val=&quot;00380B54&quot;/&gt;&lt;wsp:rsid wsp:val=&quot;00382F7D&quot;/&gt;&lt;wsp:rsid wsp:val=&quot;0038305F&quot;/&gt;&lt;wsp:rsid wsp:val=&quot;00383CFE&quot;/&gt;&lt;wsp:rsid wsp:val=&quot;003852E3&quot;/&gt;&lt;wsp:rsid wsp:val=&quot;003935CD&quot;/&gt;&lt;wsp:rsid wsp:val=&quot;0039479E&quot;/&gt;&lt;wsp:rsid wsp:val=&quot;003A03CC&quot;/&gt;&lt;wsp:rsid wsp:val=&quot;003A0F8B&quot;/&gt;&lt;wsp:rsid wsp:val=&quot;003A3127&quot;/&gt;&lt;wsp:rsid wsp:val=&quot;003A3AE2&quot;/&gt;&lt;wsp:rsid wsp:val=&quot;003A6AB6&quot;/&gt;&lt;wsp:rsid wsp:val=&quot;003B026C&quot;/&gt;&lt;wsp:rsid wsp:val=&quot;003B1663&quot;/&gt;&lt;wsp:rsid wsp:val=&quot;003B3814&quot;/&gt;&lt;wsp:rsid wsp:val=&quot;003B541E&quot;/&gt;&lt;wsp:rsid wsp:val=&quot;003B5579&quot;/&gt;&lt;wsp:rsid wsp:val=&quot;003C0618&quot;/&gt;&lt;wsp:rsid wsp:val=&quot;003C06A7&quot;/&gt;&lt;wsp:rsid wsp:val=&quot;003C0A26&quot;/&gt;&lt;wsp:rsid wsp:val=&quot;003C1259&quot;/&gt;&lt;wsp:rsid wsp:val=&quot;003C1845&quot;/&gt;&lt;wsp:rsid wsp:val=&quot;003C1A70&quot;/&gt;&lt;wsp:rsid wsp:val=&quot;003C2C5A&quot;/&gt;&lt;wsp:rsid wsp:val=&quot;003C3278&quot;/&gt;&lt;wsp:rsid wsp:val=&quot;003C3B04&quot;/&gt;&lt;wsp:rsid wsp:val=&quot;003C3C5A&quot;/&gt;&lt;wsp:rsid wsp:val=&quot;003C4EBE&quot;/&gt;&lt;wsp:rsid wsp:val=&quot;003C698F&quot;/&gt;&lt;wsp:rsid wsp:val=&quot;003D206E&quot;/&gt;&lt;wsp:rsid wsp:val=&quot;003D6AE9&quot;/&gt;&lt;wsp:rsid wsp:val=&quot;003E1E1F&quot;/&gt;&lt;wsp:rsid wsp:val=&quot;003E25CB&quot;/&gt;&lt;wsp:rsid wsp:val=&quot;003E30F0&quot;/&gt;&lt;wsp:rsid wsp:val=&quot;003E43B1&quot;/&gt;&lt;wsp:rsid wsp:val=&quot;003E45FB&quot;/&gt;&lt;wsp:rsid wsp:val=&quot;003E639F&quot;/&gt;&lt;wsp:rsid wsp:val=&quot;003F2702&quot;/&gt;&lt;wsp:rsid wsp:val=&quot;003F2759&quot;/&gt;&lt;wsp:rsid wsp:val=&quot;003F7689&quot;/&gt;&lt;wsp:rsid wsp:val=&quot;00401386&quot;/&gt;&lt;wsp:rsid wsp:val=&quot;004027DB&quot;/&gt;&lt;wsp:rsid wsp:val=&quot;0040360B&quot;/&gt;&lt;wsp:rsid wsp:val=&quot;00403B72&quot;/&gt;&lt;wsp:rsid wsp:val=&quot;00405AB8&quot;/&gt;&lt;wsp:rsid wsp:val=&quot;00407800&quot;/&gt;&lt;wsp:rsid wsp:val=&quot;004119A0&quot;/&gt;&lt;wsp:rsid wsp:val=&quot;00411E92&quot;/&gt;&lt;wsp:rsid wsp:val=&quot;00412DBC&quot;/&gt;&lt;wsp:rsid wsp:val=&quot;00421970&quot;/&gt;&lt;wsp:rsid wsp:val=&quot;00425D55&quot;/&gt;&lt;wsp:rsid wsp:val=&quot;00426294&quot;/&gt;&lt;wsp:rsid wsp:val=&quot;00427444&quot;/&gt;&lt;wsp:rsid wsp:val=&quot;00431397&quot;/&gt;&lt;wsp:rsid wsp:val=&quot;004348B9&quot;/&gt;&lt;wsp:rsid wsp:val=&quot;0043570E&quot;/&gt;&lt;wsp:rsid wsp:val=&quot;004360D2&quot;/&gt;&lt;wsp:rsid wsp:val=&quot;004364AA&quot;/&gt;&lt;wsp:rsid wsp:val=&quot;00440F0C&quot;/&gt;&lt;wsp:rsid wsp:val=&quot;00443858&quot;/&gt;&lt;wsp:rsid wsp:val=&quot;00447234&quot;/&gt;&lt;wsp:rsid wsp:val=&quot;00452939&quot;/&gt;&lt;wsp:rsid wsp:val=&quot;00452B24&quot;/&gt;&lt;wsp:rsid wsp:val=&quot;00461672&quot;/&gt;&lt;wsp:rsid wsp:val=&quot;00462057&quot;/&gt;&lt;wsp:rsid wsp:val=&quot;004637A2&quot;/&gt;&lt;wsp:rsid wsp:val=&quot;00463FAB&quot;/&gt;&lt;wsp:rsid wsp:val=&quot;00471F1A&quot;/&gt;&lt;wsp:rsid wsp:val=&quot;00472AE4&quot;/&gt;&lt;wsp:rsid wsp:val=&quot;00472B08&quot;/&gt;&lt;wsp:rsid wsp:val=&quot;00477E06&quot;/&gt;&lt;wsp:rsid wsp:val=&quot;0048035A&quot;/&gt;&lt;wsp:rsid wsp:val=&quot;00480C30&quot;/&gt;&lt;wsp:rsid wsp:val=&quot;004817F7&quot;/&gt;&lt;wsp:rsid wsp:val=&quot;004818BB&quot;/&gt;&lt;wsp:rsid wsp:val=&quot;00483B52&quot;/&gt;&lt;wsp:rsid wsp:val=&quot;0048668A&quot;/&gt;&lt;wsp:rsid wsp:val=&quot;00490EA3&quot;/&gt;&lt;wsp:rsid wsp:val=&quot;00492526&quot;/&gt;&lt;wsp:rsid wsp:val=&quot;0049384A&quot;/&gt;&lt;wsp:rsid wsp:val=&quot;00494736&quot;/&gt;&lt;wsp:rsid wsp:val=&quot;00494F95&quot;/&gt;&lt;wsp:rsid wsp:val=&quot;00495F27&quot;/&gt;&lt;wsp:rsid wsp:val=&quot;004A1402&quot;/&gt;&lt;wsp:rsid wsp:val=&quot;004A17E1&quot;/&gt;&lt;wsp:rsid wsp:val=&quot;004A2C76&quot;/&gt;&lt;wsp:rsid wsp:val=&quot;004B067E&quot;/&gt;&lt;wsp:rsid wsp:val=&quot;004B10AF&quot;/&gt;&lt;wsp:rsid wsp:val=&quot;004B1F4E&quot;/&gt;&lt;wsp:rsid wsp:val=&quot;004B2BA6&quot;/&gt;&lt;wsp:rsid wsp:val=&quot;004B5040&quot;/&gt;&lt;wsp:rsid wsp:val=&quot;004B6E4A&quot;/&gt;&lt;wsp:rsid wsp:val=&quot;004B7311&quot;/&gt;&lt;wsp:rsid wsp:val=&quot;004C3001&quot;/&gt;&lt;wsp:rsid wsp:val=&quot;004C347C&quot;/&gt;&lt;wsp:rsid wsp:val=&quot;004C3B41&quot;/&gt;&lt;wsp:rsid wsp:val=&quot;004C4B61&quot;/&gt;&lt;wsp:rsid wsp:val=&quot;004C6825&quot;/&gt;&lt;wsp:rsid wsp:val=&quot;004C6EAD&quot;/&gt;&lt;wsp:rsid wsp:val=&quot;004C7401&quot;/&gt;&lt;wsp:rsid wsp:val=&quot;004D200F&quot;/&gt;&lt;wsp:rsid wsp:val=&quot;004D2A73&quot;/&gt;&lt;wsp:rsid wsp:val=&quot;004D462B&quot;/&gt;&lt;wsp:rsid wsp:val=&quot;004E209C&quot;/&gt;&lt;wsp:rsid wsp:val=&quot;004E466E&quot;/&gt;&lt;wsp:rsid wsp:val=&quot;004E4C16&quot;/&gt;&lt;wsp:rsid wsp:val=&quot;004E67D2&quot;/&gt;&lt;wsp:rsid wsp:val=&quot;004E6C34&quot;/&gt;&lt;wsp:rsid wsp:val=&quot;004F08C2&quot;/&gt;&lt;wsp:rsid wsp:val=&quot;004F2222&quot;/&gt;&lt;wsp:rsid wsp:val=&quot;004F4D2E&quot;/&gt;&lt;wsp:rsid wsp:val=&quot;004F582B&quot;/&gt;&lt;wsp:rsid wsp:val=&quot;004F5905&quot;/&gt;&lt;wsp:rsid wsp:val=&quot;004F6039&quot;/&gt;&lt;wsp:rsid wsp:val=&quot;004F6135&quot;/&gt;&lt;wsp:rsid wsp:val=&quot;004F6A61&quot;/&gt;&lt;wsp:rsid wsp:val=&quot;00500959&quot;/&gt;&lt;wsp:rsid wsp:val=&quot;00500CC7&quot;/&gt;&lt;wsp:rsid wsp:val=&quot;00500F61&quot;/&gt;&lt;wsp:rsid wsp:val=&quot;005014E8&quot;/&gt;&lt;wsp:rsid wsp:val=&quot;005056FE&quot;/&gt;&lt;wsp:rsid wsp:val=&quot;0050577D&quot;/&gt;&lt;wsp:rsid wsp:val=&quot;00506B32&quot;/&gt;&lt;wsp:rsid wsp:val=&quot;00513649&quot;/&gt;&lt;wsp:rsid wsp:val=&quot;00513ED4&quot;/&gt;&lt;wsp:rsid wsp:val=&quot;0051472D&quot;/&gt;&lt;wsp:rsid wsp:val=&quot;00515899&quot;/&gt;&lt;wsp:rsid wsp:val=&quot;00517431&quot;/&gt;&lt;wsp:rsid wsp:val=&quot;00522389&quot;/&gt;&lt;wsp:rsid wsp:val=&quot;00522B93&quot;/&gt;&lt;wsp:rsid wsp:val=&quot;00524251&quot;/&gt;&lt;wsp:rsid wsp:val=&quot;005254F1&quot;/&gt;&lt;wsp:rsid wsp:val=&quot;00526A20&quot;/&gt;&lt;wsp:rsid wsp:val=&quot;00526F2D&quot;/&gt;&lt;wsp:rsid wsp:val=&quot;00534481&quot;/&gt;&lt;wsp:rsid wsp:val=&quot;00535C0F&quot;/&gt;&lt;wsp:rsid wsp:val=&quot;005377A7&quot;/&gt;&lt;wsp:rsid wsp:val=&quot;005378E8&quot;/&gt;&lt;wsp:rsid wsp:val=&quot;00541CCD&quot;/&gt;&lt;wsp:rsid wsp:val=&quot;00543F66&quot;/&gt;&lt;wsp:rsid wsp:val=&quot;0054517A&quot;/&gt;&lt;wsp:rsid wsp:val=&quot;005461B5&quot;/&gt;&lt;wsp:rsid wsp:val=&quot;0055156B&quot;/&gt;&lt;wsp:rsid wsp:val=&quot;00552BD7&quot;/&gt;&lt;wsp:rsid wsp:val=&quot;00553787&quot;/&gt;&lt;wsp:rsid wsp:val=&quot;00555E57&quot;/&gt;&lt;wsp:rsid wsp:val=&quot;005603E3&quot;/&gt;&lt;wsp:rsid wsp:val=&quot;00561C93&quot;/&gt;&lt;wsp:rsid wsp:val=&quot;0056637B&quot;/&gt;&lt;wsp:rsid wsp:val=&quot;005668A1&quot;/&gt;&lt;wsp:rsid wsp:val=&quot;005669A1&quot;/&gt;&lt;wsp:rsid wsp:val=&quot;00570E73&quot;/&gt;&lt;wsp:rsid wsp:val=&quot;005737DA&quot;/&gt;&lt;wsp:rsid wsp:val=&quot;005762B7&quot;/&gt;&lt;wsp:rsid wsp:val=&quot;00580248&quot;/&gt;&lt;wsp:rsid wsp:val=&quot;00582093&quot;/&gt;&lt;wsp:rsid wsp:val=&quot;005824A4&quot;/&gt;&lt;wsp:rsid wsp:val=&quot;005840A3&quot;/&gt;&lt;wsp:rsid wsp:val=&quot;005848CA&quot;/&gt;&lt;wsp:rsid wsp:val=&quot;0058527F&quot;/&gt;&lt;wsp:rsid wsp:val=&quot;005865B8&quot;/&gt;&lt;wsp:rsid wsp:val=&quot;005907AB&quot;/&gt;&lt;wsp:rsid wsp:val=&quot;00594B65&quot;/&gt;&lt;wsp:rsid wsp:val=&quot;005955D5&quot;/&gt;&lt;wsp:rsid wsp:val=&quot;005974A7&quot;/&gt;&lt;wsp:rsid wsp:val=&quot;005978EC&quot;/&gt;&lt;wsp:rsid wsp:val=&quot;00597E6C&quot;/&gt;&lt;wsp:rsid wsp:val=&quot;005A0727&quot;/&gt;&lt;wsp:rsid wsp:val=&quot;005A1439&quot;/&gt;&lt;wsp:rsid wsp:val=&quot;005A1745&quot;/&gt;&lt;wsp:rsid wsp:val=&quot;005A5323&quot;/&gt;&lt;wsp:rsid wsp:val=&quot;005A6151&quot;/&gt;&lt;wsp:rsid wsp:val=&quot;005B1D8D&quot;/&gt;&lt;wsp:rsid wsp:val=&quot;005B44D7&quot;/&gt;&lt;wsp:rsid wsp:val=&quot;005B5C8D&quot;/&gt;&lt;wsp:rsid wsp:val=&quot;005B6837&quot;/&gt;&lt;wsp:rsid wsp:val=&quot;005B70AF&quot;/&gt;&lt;wsp:rsid wsp:val=&quot;005C0D64&quot;/&gt;&lt;wsp:rsid wsp:val=&quot;005C4A52&quot;/&gt;&lt;wsp:rsid wsp:val=&quot;005C4B09&quot;/&gt;&lt;wsp:rsid wsp:val=&quot;005C795B&quot;/&gt;&lt;wsp:rsid wsp:val=&quot;005D2DA4&quot;/&gt;&lt;wsp:rsid wsp:val=&quot;005D3E43&quot;/&gt;&lt;wsp:rsid wsp:val=&quot;005D66BC&quot;/&gt;&lt;wsp:rsid wsp:val=&quot;005D7FE3&quot;/&gt;&lt;wsp:rsid wsp:val=&quot;005E266E&quot;/&gt;&lt;wsp:rsid wsp:val=&quot;005E593C&quot;/&gt;&lt;wsp:rsid wsp:val=&quot;005E63B7&quot;/&gt;&lt;wsp:rsid wsp:val=&quot;005E6A1E&quot;/&gt;&lt;wsp:rsid wsp:val=&quot;005F409A&quot;/&gt;&lt;wsp:rsid wsp:val=&quot;005F4E63&quot;/&gt;&lt;wsp:rsid wsp:val=&quot;005F517D&quot;/&gt;&lt;wsp:rsid wsp:val=&quot;005F76D0&quot;/&gt;&lt;wsp:rsid wsp:val=&quot;005F7C3F&quot;/&gt;&lt;wsp:rsid wsp:val=&quot;00601592&quot;/&gt;&lt;wsp:rsid wsp:val=&quot;006018AB&quot;/&gt;&lt;wsp:rsid wsp:val=&quot;006020DB&quot;/&gt;&lt;wsp:rsid wsp:val=&quot;00602782&quot;/&gt;&lt;wsp:rsid wsp:val=&quot;00603199&quot;/&gt;&lt;wsp:rsid wsp:val=&quot;006048AC&quot;/&gt;&lt;wsp:rsid wsp:val=&quot;00611E7F&quot;/&gt;&lt;wsp:rsid wsp:val=&quot;00612E6D&quot;/&gt;&lt;wsp:rsid wsp:val=&quot;0061371E&quot;/&gt;&lt;wsp:rsid wsp:val=&quot;006144EF&quot;/&gt;&lt;wsp:rsid wsp:val=&quot;00621921&quot;/&gt;&lt;wsp:rsid wsp:val=&quot;00621E8E&quot;/&gt;&lt;wsp:rsid wsp:val=&quot;00623BDB&quot;/&gt;&lt;wsp:rsid wsp:val=&quot;00623DD5&quot;/&gt;&lt;wsp:rsid wsp:val=&quot;006278AB&quot;/&gt;&lt;wsp:rsid wsp:val=&quot;00630BDC&quot;/&gt;&lt;wsp:rsid wsp:val=&quot;006316C9&quot;/&gt;&lt;wsp:rsid wsp:val=&quot;006324DB&quot;/&gt;&lt;wsp:rsid wsp:val=&quot;0063278E&quot;/&gt;&lt;wsp:rsid wsp:val=&quot;006412DC&quot;/&gt;&lt;wsp:rsid wsp:val=&quot;00647B06&quot;/&gt;&lt;wsp:rsid wsp:val=&quot;00647D3B&quot;/&gt;&lt;wsp:rsid wsp:val=&quot;006507F9&quot;/&gt;&lt;wsp:rsid wsp:val=&quot;00651EC5&quot;/&gt;&lt;wsp:rsid wsp:val=&quot;00652C76&quot;/&gt;&lt;wsp:rsid wsp:val=&quot;00653BA8&quot;/&gt;&lt;wsp:rsid wsp:val=&quot;00655586&quot;/&gt;&lt;wsp:rsid wsp:val=&quot;006623FF&quot;/&gt;&lt;wsp:rsid wsp:val=&quot;006632DB&quot;/&gt;&lt;wsp:rsid wsp:val=&quot;00666071&quot;/&gt;&lt;wsp:rsid wsp:val=&quot;00674F1A&quot;/&gt;&lt;wsp:rsid wsp:val=&quot;00675DE9&quot;/&gt;&lt;wsp:rsid wsp:val=&quot;00681290&quot;/&gt;&lt;wsp:rsid wsp:val=&quot;006834E5&quot;/&gt;&lt;wsp:rsid wsp:val=&quot;006851AF&quot;/&gt;&lt;wsp:rsid wsp:val=&quot;00685F26&quot;/&gt;&lt;wsp:rsid wsp:val=&quot;0068740B&quot;/&gt;&lt;wsp:rsid wsp:val=&quot;00687678&quot;/&gt;&lt;wsp:rsid wsp:val=&quot;00687E05&quot;/&gt;&lt;wsp:rsid wsp:val=&quot;006923AF&quot;/&gt;&lt;wsp:rsid wsp:val=&quot;00692A79&quot;/&gt;&lt;wsp:rsid wsp:val=&quot;00694321&quot;/&gt;&lt;wsp:rsid wsp:val=&quot;00694F7C&quot;/&gt;&lt;wsp:rsid wsp:val=&quot;00696914&quot;/&gt;&lt;wsp:rsid wsp:val=&quot;006A03B3&quot;/&gt;&lt;wsp:rsid wsp:val=&quot;006A1FD7&quot;/&gt;&lt;wsp:rsid wsp:val=&quot;006A3C88&quot;/&gt;&lt;wsp:rsid wsp:val=&quot;006A432E&quot;/&gt;&lt;wsp:rsid wsp:val=&quot;006A6023&quot;/&gt;&lt;wsp:rsid wsp:val=&quot;006A64B9&quot;/&gt;&lt;wsp:rsid wsp:val=&quot;006A7860&quot;/&gt;&lt;wsp:rsid wsp:val=&quot;006B1289&quot;/&gt;&lt;wsp:rsid wsp:val=&quot;006B1B42&quot;/&gt;&lt;wsp:rsid wsp:val=&quot;006B6573&quot;/&gt;&lt;wsp:rsid wsp:val=&quot;006B671F&quot;/&gt;&lt;wsp:rsid wsp:val=&quot;006C2C75&quot;/&gt;&lt;wsp:rsid wsp:val=&quot;006C57BB&quot;/&gt;&lt;wsp:rsid wsp:val=&quot;006C79F5&quot;/&gt;&lt;wsp:rsid wsp:val=&quot;006C7FB3&quot;/&gt;&lt;wsp:rsid wsp:val=&quot;006D15DD&quot;/&gt;&lt;wsp:rsid wsp:val=&quot;006D240D&quot;/&gt;&lt;wsp:rsid wsp:val=&quot;006D24B4&quot;/&gt;&lt;wsp:rsid wsp:val=&quot;006D523C&quot;/&gt;&lt;wsp:rsid wsp:val=&quot;006D6D52&quot;/&gt;&lt;wsp:rsid wsp:val=&quot;006D7FD2&quot;/&gt;&lt;wsp:rsid wsp:val=&quot;006E17A1&quot;/&gt;&lt;wsp:rsid wsp:val=&quot;006E2BF8&quot;/&gt;&lt;wsp:rsid wsp:val=&quot;006E32DC&quot;/&gt;&lt;wsp:rsid wsp:val=&quot;006E34E5&quot;/&gt;&lt;wsp:rsid wsp:val=&quot;006E46E3&quot;/&gt;&lt;wsp:rsid wsp:val=&quot;006E4CCA&quot;/&gt;&lt;wsp:rsid wsp:val=&quot;006E7579&quot;/&gt;&lt;wsp:rsid wsp:val=&quot;006E76F0&quot;/&gt;&lt;wsp:rsid wsp:val=&quot;006E7C99&quot;/&gt;&lt;wsp:rsid wsp:val=&quot;006F1EB0&quot;/&gt;&lt;wsp:rsid wsp:val=&quot;006F29C2&quot;/&gt;&lt;wsp:rsid wsp:val=&quot;006F34E5&quot;/&gt;&lt;wsp:rsid wsp:val=&quot;007037F6&quot;/&gt;&lt;wsp:rsid wsp:val=&quot;00703D41&quot;/&gt;&lt;wsp:rsid wsp:val=&quot;00706326&quot;/&gt;&lt;wsp:rsid wsp:val=&quot;007071CE&quot;/&gt;&lt;wsp:rsid wsp:val=&quot;007106AB&quot;/&gt;&lt;wsp:rsid wsp:val=&quot;00712CD4&quot;/&gt;&lt;wsp:rsid wsp:val=&quot;00714A5C&quot;/&gt;&lt;wsp:rsid wsp:val=&quot;00716598&quot;/&gt;&lt;wsp:rsid wsp:val=&quot;00720AA9&quot;/&gt;&lt;wsp:rsid wsp:val=&quot;0072286A&quot;/&gt;&lt;wsp:rsid wsp:val=&quot;00723641&quot;/&gt;&lt;wsp:rsid wsp:val=&quot;00730A7A&quot;/&gt;&lt;wsp:rsid wsp:val=&quot;00732CEF&quot;/&gt;&lt;wsp:rsid wsp:val=&quot;00735CF4&quot;/&gt;&lt;wsp:rsid wsp:val=&quot;00736D30&quot;/&gt;&lt;wsp:rsid wsp:val=&quot;00740BD5&quot;/&gt;&lt;wsp:rsid wsp:val=&quot;007410D3&quot;/&gt;&lt;wsp:rsid wsp:val=&quot;0074472F&quot;/&gt;&lt;wsp:rsid wsp:val=&quot;00746B19&quot;/&gt;&lt;wsp:rsid wsp:val=&quot;0075416D&quot;/&gt;&lt;wsp:rsid wsp:val=&quot;007570D5&quot;/&gt;&lt;wsp:rsid wsp:val=&quot;00761943&quot;/&gt;&lt;wsp:rsid wsp:val=&quot;00761F76&quot;/&gt;&lt;wsp:rsid wsp:val=&quot;00762814&quot;/&gt;&lt;wsp:rsid wsp:val=&quot;00764444&quot;/&gt;&lt;wsp:rsid wsp:val=&quot;00765CE6&quot;/&gt;&lt;wsp:rsid wsp:val=&quot;00770BD8&quot;/&gt;&lt;wsp:rsid wsp:val=&quot;00772E08&quot;/&gt;&lt;wsp:rsid wsp:val=&quot;00775474&quot;/&gt;&lt;wsp:rsid wsp:val=&quot;00777F1D&quot;/&gt;&lt;wsp:rsid wsp:val=&quot;00784BF5&quot;/&gt;&lt;wsp:rsid wsp:val=&quot;00785DCC&quot;/&gt;&lt;wsp:rsid wsp:val=&quot;00790641&quot;/&gt;&lt;wsp:rsid wsp:val=&quot;00790D20&quot;/&gt;&lt;wsp:rsid wsp:val=&quot;007913BC&quot;/&gt;&lt;wsp:rsid wsp:val=&quot;00793A0B&quot;/&gt;&lt;wsp:rsid wsp:val=&quot;00794880&quot;/&gt;&lt;wsp:rsid wsp:val=&quot;00796A08&quot;/&gt;&lt;wsp:rsid wsp:val=&quot;007970E4&quot;/&gt;&lt;wsp:rsid wsp:val=&quot;007A06E0&quot;/&gt;&lt;wsp:rsid wsp:val=&quot;007A33B1&quot;/&gt;&lt;wsp:rsid wsp:val=&quot;007A4CEB&quot;/&gt;&lt;wsp:rsid wsp:val=&quot;007A4EAF&quot;/&gt;&lt;wsp:rsid wsp:val=&quot;007A4EE4&quot;/&gt;&lt;wsp:rsid wsp:val=&quot;007A7871&quot;/&gt;&lt;wsp:rsid wsp:val=&quot;007A7D78&quot;/&gt;&lt;wsp:rsid wsp:val=&quot;007B0EC4&quot;/&gt;&lt;wsp:rsid wsp:val=&quot;007B4894&quot;/&gt;&lt;wsp:rsid wsp:val=&quot;007B5D61&quot;/&gt;&lt;wsp:rsid wsp:val=&quot;007B5EE7&quot;/&gt;&lt;wsp:rsid wsp:val=&quot;007B7531&quot;/&gt;&lt;wsp:rsid wsp:val=&quot;007C0F28&quot;/&gt;&lt;wsp:rsid wsp:val=&quot;007C1F67&quot;/&gt;&lt;wsp:rsid wsp:val=&quot;007C2752&quot;/&gt;&lt;wsp:rsid wsp:val=&quot;007C34D0&quot;/&gt;&lt;wsp:rsid wsp:val=&quot;007C4856&quot;/&gt;&lt;wsp:rsid wsp:val=&quot;007D0BE0&quot;/&gt;&lt;wsp:rsid wsp:val=&quot;007D194C&quot;/&gt;&lt;wsp:rsid wsp:val=&quot;007D576A&quot;/&gt;&lt;wsp:rsid wsp:val=&quot;007E4907&quot;/&gt;&lt;wsp:rsid wsp:val=&quot;007E5378&quot;/&gt;&lt;wsp:rsid wsp:val=&quot;007E62FF&quot;/&gt;&lt;wsp:rsid wsp:val=&quot;007E76BD&quot;/&gt;&lt;wsp:rsid wsp:val=&quot;007E7CDE&quot;/&gt;&lt;wsp:rsid wsp:val=&quot;007F3168&quot;/&gt;&lt;wsp:rsid wsp:val=&quot;007F34CB&quot;/&gt;&lt;wsp:rsid wsp:val=&quot;007F3CBF&quot;/&gt;&lt;wsp:rsid wsp:val=&quot;007F4348&quot;/&gt;&lt;wsp:rsid wsp:val=&quot;00800B62&quot;/&gt;&lt;wsp:rsid wsp:val=&quot;008012C5&quot;/&gt;&lt;wsp:rsid wsp:val=&quot;00801717&quot;/&gt;&lt;wsp:rsid wsp:val=&quot;008047D7&quot;/&gt;&lt;wsp:rsid wsp:val=&quot;00807763&quot;/&gt;&lt;wsp:rsid wsp:val=&quot;00810021&quot;/&gt;&lt;wsp:rsid wsp:val=&quot;00810BF3&quot;/&gt;&lt;wsp:rsid wsp:val=&quot;00811EAB&quot;/&gt;&lt;wsp:rsid wsp:val=&quot;00812C2D&quot;/&gt;&lt;wsp:rsid wsp:val=&quot;00812D90&quot;/&gt;&lt;wsp:rsid wsp:val=&quot;00812F88&quot;/&gt;&lt;wsp:rsid wsp:val=&quot;008162DB&quot;/&gt;&lt;wsp:rsid wsp:val=&quot;0081672A&quot;/&gt;&lt;wsp:rsid wsp:val=&quot;00817A65&quot;/&gt;&lt;wsp:rsid wsp:val=&quot;00817AED&quot;/&gt;&lt;wsp:rsid wsp:val=&quot;00817F96&quot;/&gt;&lt;wsp:rsid wsp:val=&quot;00820282&quot;/&gt;&lt;wsp:rsid wsp:val=&quot;00824BFB&quot;/&gt;&lt;wsp:rsid wsp:val=&quot;0082568E&quot;/&gt;&lt;wsp:rsid wsp:val=&quot;008307F0&quot;/&gt;&lt;wsp:rsid wsp:val=&quot;00830D28&quot;/&gt;&lt;wsp:rsid wsp:val=&quot;00833726&quot;/&gt;&lt;wsp:rsid wsp:val=&quot;00834F43&quot;/&gt;&lt;wsp:rsid wsp:val=&quot;0083593C&quot;/&gt;&lt;wsp:rsid wsp:val=&quot;00837B34&quot;/&gt;&lt;wsp:rsid wsp:val=&quot;00844C30&quot;/&gt;&lt;wsp:rsid wsp:val=&quot;0084646F&quot;/&gt;&lt;wsp:rsid wsp:val=&quot;00850060&quot;/&gt;&lt;wsp:rsid wsp:val=&quot;008506CB&quot;/&gt;&lt;wsp:rsid wsp:val=&quot;008547CD&quot;/&gt;&lt;wsp:rsid wsp:val=&quot;00854B2D&quot;/&gt;&lt;wsp:rsid wsp:val=&quot;00855210&quot;/&gt;&lt;wsp:rsid wsp:val=&quot;00857249&quot;/&gt;&lt;wsp:rsid wsp:val=&quot;0086013E&quot;/&gt;&lt;wsp:rsid wsp:val=&quot;008608F5&quot;/&gt;&lt;wsp:rsid wsp:val=&quot;008619A3&quot;/&gt;&lt;wsp:rsid wsp:val=&quot;00863673&quot;/&gt;&lt;wsp:rsid wsp:val=&quot;008637DA&quot;/&gt;&lt;wsp:rsid wsp:val=&quot;00866670&quot;/&gt;&lt;wsp:rsid wsp:val=&quot;00866969&quot;/&gt;&lt;wsp:rsid wsp:val=&quot;00867D8C&quot;/&gt;&lt;wsp:rsid wsp:val=&quot;00870562&quot;/&gt;&lt;wsp:rsid wsp:val=&quot;008710FD&quot;/&gt;&lt;wsp:rsid wsp:val=&quot;00873FA7&quot;/&gt;&lt;wsp:rsid wsp:val=&quot;00875781&quot;/&gt;&lt;wsp:rsid wsp:val=&quot;00875E53&quot;/&gt;&lt;wsp:rsid wsp:val=&quot;00881CB3&quot;/&gt;&lt;wsp:rsid wsp:val=&quot;00887144&quot;/&gt;&lt;wsp:rsid wsp:val=&quot;00893496&quot;/&gt;&lt;wsp:rsid wsp:val=&quot;00895321&quot;/&gt;&lt;wsp:rsid wsp:val=&quot;008957DB&quot;/&gt;&lt;wsp:rsid wsp:val=&quot;00895EA4&quot;/&gt;&lt;wsp:rsid wsp:val=&quot;0089644E&quot;/&gt;&lt;wsp:rsid wsp:val=&quot;008968E6&quot;/&gt;&lt;wsp:rsid wsp:val=&quot;00896DE6&quot;/&gt;&lt;wsp:rsid wsp:val=&quot;008973A9&quot;/&gt;&lt;wsp:rsid wsp:val=&quot;008A09AE&quot;/&gt;&lt;wsp:rsid wsp:val=&quot;008A2269&quot;/&gt;&lt;wsp:rsid wsp:val=&quot;008A40CE&quot;/&gt;&lt;wsp:rsid wsp:val=&quot;008A6929&quot;/&gt;&lt;wsp:rsid wsp:val=&quot;008B0BDD&quot;/&gt;&lt;wsp:rsid wsp:val=&quot;008B1393&quot;/&gt;&lt;wsp:rsid wsp:val=&quot;008B5097&quot;/&gt;&lt;wsp:rsid wsp:val=&quot;008C01BF&quot;/&gt;&lt;wsp:rsid wsp:val=&quot;008C314B&quot;/&gt;&lt;wsp:rsid wsp:val=&quot;008C4E80&quot;/&gt;&lt;wsp:rsid wsp:val=&quot;008C63EF&quot;/&gt;&lt;wsp:rsid wsp:val=&quot;008C6C03&quot;/&gt;&lt;wsp:rsid wsp:val=&quot;008D0606&quot;/&gt;&lt;wsp:rsid wsp:val=&quot;008D16C1&quot;/&gt;&lt;wsp:rsid wsp:val=&quot;008D267B&quot;/&gt;&lt;wsp:rsid wsp:val=&quot;008D4DCE&quot;/&gt;&lt;wsp:rsid wsp:val=&quot;008D5379&quot;/&gt;&lt;wsp:rsid wsp:val=&quot;008E0966&quot;/&gt;&lt;wsp:rsid wsp:val=&quot;008E2FC3&quot;/&gt;&lt;wsp:rsid wsp:val=&quot;008E3076&quot;/&gt;&lt;wsp:rsid wsp:val=&quot;008E5BF4&quot;/&gt;&lt;wsp:rsid wsp:val=&quot;008E622D&quot;/&gt;&lt;wsp:rsid wsp:val=&quot;008E77E2&quot;/&gt;&lt;wsp:rsid wsp:val=&quot;008E7ADC&quot;/&gt;&lt;wsp:rsid wsp:val=&quot;008F14CC&quot;/&gt;&lt;wsp:rsid wsp:val=&quot;008F29C6&quot;/&gt;&lt;wsp:rsid wsp:val=&quot;008F4381&quot;/&gt;&lt;wsp:rsid wsp:val=&quot;008F605A&quot;/&gt;&lt;wsp:rsid wsp:val=&quot;008F7124&quot;/&gt;&lt;wsp:rsid wsp:val=&quot;008F71FF&quot;/&gt;&lt;wsp:rsid wsp:val=&quot;00901F4A&quot;/&gt;&lt;wsp:rsid wsp:val=&quot;00903978&quot;/&gt;&lt;wsp:rsid wsp:val=&quot;0091018D&quot;/&gt;&lt;wsp:rsid wsp:val=&quot;0091086A&quot;/&gt;&lt;wsp:rsid wsp:val=&quot;00910F11&quot;/&gt;&lt;wsp:rsid wsp:val=&quot;00911845&quot;/&gt;&lt;wsp:rsid wsp:val=&quot;00911C4F&quot;/&gt;&lt;wsp:rsid wsp:val=&quot;009125A6&quot;/&gt;&lt;wsp:rsid wsp:val=&quot;00912976&quot;/&gt;&lt;wsp:rsid wsp:val=&quot;00916C60&quot;/&gt;&lt;wsp:rsid wsp:val=&quot;0092742C&quot;/&gt;&lt;wsp:rsid wsp:val=&quot;00927FE1&quot;/&gt;&lt;wsp:rsid wsp:val=&quot;00930D52&quot;/&gt;&lt;wsp:rsid wsp:val=&quot;00931048&quot;/&gt;&lt;wsp:rsid wsp:val=&quot;0093170E&quot;/&gt;&lt;wsp:rsid wsp:val=&quot;00932469&quot;/&gt;&lt;wsp:rsid wsp:val=&quot;00932544&quot;/&gt;&lt;wsp:rsid wsp:val=&quot;009326A2&quot;/&gt;&lt;wsp:rsid wsp:val=&quot;009332F6&quot;/&gt;&lt;wsp:rsid wsp:val=&quot;009343E4&quot;/&gt;&lt;wsp:rsid wsp:val=&quot;00943862&quot;/&gt;&lt;wsp:rsid wsp:val=&quot;00944081&quot;/&gt;&lt;wsp:rsid wsp:val=&quot;00944803&quot;/&gt;&lt;wsp:rsid wsp:val=&quot;009455F5&quot;/&gt;&lt;wsp:rsid wsp:val=&quot;00946BA4&quot;/&gt;&lt;wsp:rsid wsp:val=&quot;00947898&quot;/&gt;&lt;wsp:rsid wsp:val=&quot;009508F7&quot;/&gt;&lt;wsp:rsid wsp:val=&quot;00955F08&quot;/&gt;&lt;wsp:rsid wsp:val=&quot;00961693&quot;/&gt;&lt;wsp:rsid wsp:val=&quot;00965CD8&quot;/&gt;&lt;wsp:rsid wsp:val=&quot;0097008C&quot;/&gt;&lt;wsp:rsid wsp:val=&quot;00970B15&quot;/&gt;&lt;wsp:rsid wsp:val=&quot;009719FC&quot;/&gt;&lt;wsp:rsid wsp:val=&quot;009749CD&quot;/&gt;&lt;wsp:rsid wsp:val=&quot;00980DFC&quot;/&gt;&lt;wsp:rsid wsp:val=&quot;00981928&quot;/&gt;&lt;wsp:rsid wsp:val=&quot;00981E36&quot;/&gt;&lt;wsp:rsid wsp:val=&quot;00983998&quot;/&gt;&lt;wsp:rsid wsp:val=&quot;0098438A&quot;/&gt;&lt;wsp:rsid wsp:val=&quot;0098777C&quot;/&gt;&lt;wsp:rsid wsp:val=&quot;00987A58&quot;/&gt;&lt;wsp:rsid wsp:val=&quot;0099066A&quot;/&gt;&lt;wsp:rsid wsp:val=&quot;009929F6&quot;/&gt;&lt;wsp:rsid wsp:val=&quot;0099429E&quot;/&gt;&lt;wsp:rsid wsp:val=&quot;00994BBF&quot;/&gt;&lt;wsp:rsid wsp:val=&quot;009958D8&quot;/&gt;&lt;wsp:rsid wsp:val=&quot;00996E0A&quot;/&gt;&lt;wsp:rsid wsp:val=&quot;00997852&quot;/&gt;&lt;wsp:rsid wsp:val=&quot;009A17E0&quot;/&gt;&lt;wsp:rsid wsp:val=&quot;009A477C&quot;/&gt;&lt;wsp:rsid wsp:val=&quot;009A5B1B&quot;/&gt;&lt;wsp:rsid wsp:val=&quot;009A6EBB&quot;/&gt;&lt;wsp:rsid wsp:val=&quot;009B0736&quot;/&gt;&lt;wsp:rsid wsp:val=&quot;009B1F21&quot;/&gt;&lt;wsp:rsid wsp:val=&quot;009B2AF9&quot;/&gt;&lt;wsp:rsid wsp:val=&quot;009B4D6E&quot;/&gt;&lt;wsp:rsid wsp:val=&quot;009B58EB&quot;/&gt;&lt;wsp:rsid wsp:val=&quot;009C047B&quot;/&gt;&lt;wsp:rsid wsp:val=&quot;009C0786&quot;/&gt;&lt;wsp:rsid wsp:val=&quot;009C1D95&quot;/&gt;&lt;wsp:rsid wsp:val=&quot;009C27FE&quot;/&gt;&lt;wsp:rsid wsp:val=&quot;009C3237&quot;/&gt;&lt;wsp:rsid wsp:val=&quot;009C4A31&quot;/&gt;&lt;wsp:rsid wsp:val=&quot;009D1552&quot;/&gt;&lt;wsp:rsid wsp:val=&quot;009D2573&quot;/&gt;&lt;wsp:rsid wsp:val=&quot;009D2579&quot;/&gt;&lt;wsp:rsid wsp:val=&quot;009D7169&quot;/&gt;&lt;wsp:rsid wsp:val=&quot;009E2448&quot;/&gt;&lt;wsp:rsid wsp:val=&quot;009E4BD0&quot;/&gt;&lt;wsp:rsid wsp:val=&quot;009E6408&quot;/&gt;&lt;wsp:rsid wsp:val=&quot;009E734B&quot;/&gt;&lt;wsp:rsid wsp:val=&quot;009F1F9E&quot;/&gt;&lt;wsp:rsid wsp:val=&quot;009F2AAC&quot;/&gt;&lt;wsp:rsid wsp:val=&quot;009F2C6A&quot;/&gt;&lt;wsp:rsid wsp:val=&quot;009F3EDF&quot;/&gt;&lt;wsp:rsid wsp:val=&quot;009F5912&quot;/&gt;&lt;wsp:rsid wsp:val=&quot;009F7AEA&quot;/&gt;&lt;wsp:rsid wsp:val=&quot;00A002E7&quot;/&gt;&lt;wsp:rsid wsp:val=&quot;00A00BCB&quot;/&gt;&lt;wsp:rsid wsp:val=&quot;00A01CE3&quot;/&gt;&lt;wsp:rsid wsp:val=&quot;00A03954&quot;/&gt;&lt;wsp:rsid wsp:val=&quot;00A0724D&quot;/&gt;&lt;wsp:rsid wsp:val=&quot;00A07D90&quot;/&gt;&lt;wsp:rsid wsp:val=&quot;00A1062E&quot;/&gt;&lt;wsp:rsid wsp:val=&quot;00A131D5&quot;/&gt;&lt;wsp:rsid wsp:val=&quot;00A133A8&quot;/&gt;&lt;wsp:rsid wsp:val=&quot;00A166D4&quot;/&gt;&lt;wsp:rsid wsp:val=&quot;00A212C4&quot;/&gt;&lt;wsp:rsid wsp:val=&quot;00A24E66&quot;/&gt;&lt;wsp:rsid wsp:val=&quot;00A25C0C&quot;/&gt;&lt;wsp:rsid wsp:val=&quot;00A26C65&quot;/&gt;&lt;wsp:rsid wsp:val=&quot;00A31783&quot;/&gt;&lt;wsp:rsid wsp:val=&quot;00A31FD7&quot;/&gt;&lt;wsp:rsid wsp:val=&quot;00A32217&quot;/&gt;&lt;wsp:rsid wsp:val=&quot;00A40495&quot;/&gt;&lt;wsp:rsid wsp:val=&quot;00A42AD2&quot;/&gt;&lt;wsp:rsid wsp:val=&quot;00A46A3F&quot;/&gt;&lt;wsp:rsid wsp:val=&quot;00A470ED&quot;/&gt;&lt;wsp:rsid wsp:val=&quot;00A476B6&quot;/&gt;&lt;wsp:rsid wsp:val=&quot;00A501F7&quot;/&gt;&lt;wsp:rsid wsp:val=&quot;00A51073&quot;/&gt;&lt;wsp:rsid wsp:val=&quot;00A54445&quot;/&gt;&lt;wsp:rsid wsp:val=&quot;00A627A5&quot;/&gt;&lt;wsp:rsid wsp:val=&quot;00A627CC&quot;/&gt;&lt;wsp:rsid wsp:val=&quot;00A65929&quot;/&gt;&lt;wsp:rsid wsp:val=&quot;00A67267&quot;/&gt;&lt;wsp:rsid wsp:val=&quot;00A7432D&quot;/&gt;&lt;wsp:rsid wsp:val=&quot;00A75891&quot;/&gt;&lt;wsp:rsid wsp:val=&quot;00A76CC9&quot;/&gt;&lt;wsp:rsid wsp:val=&quot;00A80F1D&quot;/&gt;&lt;wsp:rsid wsp:val=&quot;00A81228&quot;/&gt;&lt;wsp:rsid wsp:val=&quot;00A8246E&quot;/&gt;&lt;wsp:rsid wsp:val=&quot;00A82FCD&quot;/&gt;&lt;wsp:rsid wsp:val=&quot;00A83213&quot;/&gt;&lt;wsp:rsid wsp:val=&quot;00A83EFD&quot;/&gt;&lt;wsp:rsid wsp:val=&quot;00A869D4&quot;/&gt;&lt;wsp:rsid wsp:val=&quot;00A87618&quot;/&gt;&lt;wsp:rsid wsp:val=&quot;00A90841&quot;/&gt;&lt;wsp:rsid wsp:val=&quot;00A932D6&quot;/&gt;&lt;wsp:rsid wsp:val=&quot;00A94FC1&quot;/&gt;&lt;wsp:rsid wsp:val=&quot;00A95C8E&quot;/&gt;&lt;wsp:rsid wsp:val=&quot;00A97481&quot;/&gt;&lt;wsp:rsid wsp:val=&quot;00AA2301&quot;/&gt;&lt;wsp:rsid wsp:val=&quot;00AA2CBD&quot;/&gt;&lt;wsp:rsid wsp:val=&quot;00AA2F24&quot;/&gt;&lt;wsp:rsid wsp:val=&quot;00AA58EE&quot;/&gt;&lt;wsp:rsid wsp:val=&quot;00AA7C83&quot;/&gt;&lt;wsp:rsid wsp:val=&quot;00AB26B9&quot;/&gt;&lt;wsp:rsid wsp:val=&quot;00AB39F5&quot;/&gt;&lt;wsp:rsid wsp:val=&quot;00AB4231&quot;/&gt;&lt;wsp:rsid wsp:val=&quot;00AB48CD&quot;/&gt;&lt;wsp:rsid wsp:val=&quot;00AB7C30&quot;/&gt;&lt;wsp:rsid wsp:val=&quot;00AC06E2&quot;/&gt;&lt;wsp:rsid wsp:val=&quot;00AC1C91&quot;/&gt;&lt;wsp:rsid wsp:val=&quot;00AC39A6&quot;/&gt;&lt;wsp:rsid wsp:val=&quot;00AC39C6&quot;/&gt;&lt;wsp:rsid wsp:val=&quot;00AC47FA&quot;/&gt;&lt;wsp:rsid wsp:val=&quot;00AC5907&quot;/&gt;&lt;wsp:rsid wsp:val=&quot;00AC7B7C&quot;/&gt;&lt;wsp:rsid wsp:val=&quot;00AD0F22&quot;/&gt;&lt;wsp:rsid wsp:val=&quot;00AD465C&quot;/&gt;&lt;wsp:rsid wsp:val=&quot;00AD576B&quot;/&gt;&lt;wsp:rsid wsp:val=&quot;00AD5B56&quot;/&gt;&lt;wsp:rsid wsp:val=&quot;00AE07C2&quot;/&gt;&lt;wsp:rsid wsp:val=&quot;00AE388A&quot;/&gt;&lt;wsp:rsid wsp:val=&quot;00AE3BDD&quot;/&gt;&lt;wsp:rsid wsp:val=&quot;00AE6AA0&quot;/&gt;&lt;wsp:rsid wsp:val=&quot;00AF02CE&quot;/&gt;&lt;wsp:rsid wsp:val=&quot;00AF1C07&quot;/&gt;&lt;wsp:rsid wsp:val=&quot;00AF1E30&quot;/&gt;&lt;wsp:rsid wsp:val=&quot;00AF4ADF&quot;/&gt;&lt;wsp:rsid wsp:val=&quot;00B0265B&quot;/&gt;&lt;wsp:rsid wsp:val=&quot;00B0394A&quot;/&gt;&lt;wsp:rsid wsp:val=&quot;00B07B67&quot;/&gt;&lt;wsp:rsid wsp:val=&quot;00B11431&quot;/&gt;&lt;wsp:rsid wsp:val=&quot;00B1180E&quot;/&gt;&lt;wsp:rsid wsp:val=&quot;00B14665&quot;/&gt;&lt;wsp:rsid wsp:val=&quot;00B14B40&quot;/&gt;&lt;wsp:rsid wsp:val=&quot;00B158B5&quot;/&gt;&lt;wsp:rsid wsp:val=&quot;00B15B71&quot;/&gt;&lt;wsp:rsid wsp:val=&quot;00B17D3F&quot;/&gt;&lt;wsp:rsid wsp:val=&quot;00B2096E&quot;/&gt;&lt;wsp:rsid wsp:val=&quot;00B22499&quot;/&gt;&lt;wsp:rsid wsp:val=&quot;00B231E6&quot;/&gt;&lt;wsp:rsid wsp:val=&quot;00B247B9&quot;/&gt;&lt;wsp:rsid wsp:val=&quot;00B24901&quot;/&gt;&lt;wsp:rsid wsp:val=&quot;00B251E1&quot;/&gt;&lt;wsp:rsid wsp:val=&quot;00B26047&quot;/&gt;&lt;wsp:rsid wsp:val=&quot;00B300EE&quot;/&gt;&lt;wsp:rsid wsp:val=&quot;00B30335&quot;/&gt;&lt;wsp:rsid wsp:val=&quot;00B32210&quot;/&gt;&lt;wsp:rsid wsp:val=&quot;00B336EC&quot;/&gt;&lt;wsp:rsid wsp:val=&quot;00B33AF4&quot;/&gt;&lt;wsp:rsid wsp:val=&quot;00B33F05&quot;/&gt;&lt;wsp:rsid wsp:val=&quot;00B364E0&quot;/&gt;&lt;wsp:rsid wsp:val=&quot;00B3698D&quot;/&gt;&lt;wsp:rsid wsp:val=&quot;00B37689&quot;/&gt;&lt;wsp:rsid wsp:val=&quot;00B4024D&quot;/&gt;&lt;wsp:rsid wsp:val=&quot;00B40C64&quot;/&gt;&lt;wsp:rsid wsp:val=&quot;00B41171&quot;/&gt;&lt;wsp:rsid wsp:val=&quot;00B420CE&quot;/&gt;&lt;wsp:rsid wsp:val=&quot;00B422EE&quot;/&gt;&lt;wsp:rsid wsp:val=&quot;00B4636F&quot;/&gt;&lt;wsp:rsid wsp:val=&quot;00B4658E&quot;/&gt;&lt;wsp:rsid wsp:val=&quot;00B467BC&quot;/&gt;&lt;wsp:rsid wsp:val=&quot;00B477A7&quot;/&gt;&lt;wsp:rsid wsp:val=&quot;00B5099B&quot;/&gt;&lt;wsp:rsid wsp:val=&quot;00B552E6&quot;/&gt;&lt;wsp:rsid wsp:val=&quot;00B555FB&quot;/&gt;&lt;wsp:rsid wsp:val=&quot;00B55FAA&quot;/&gt;&lt;wsp:rsid wsp:val=&quot;00B56B52&quot;/&gt;&lt;wsp:rsid wsp:val=&quot;00B64DBE&quot;/&gt;&lt;wsp:rsid wsp:val=&quot;00B653DC&quot;/&gt;&lt;wsp:rsid wsp:val=&quot;00B67400&quot;/&gt;&lt;wsp:rsid wsp:val=&quot;00B71FAC&quot;/&gt;&lt;wsp:rsid wsp:val=&quot;00B7224E&quot;/&gt;&lt;wsp:rsid wsp:val=&quot;00B724A1&quot;/&gt;&lt;wsp:rsid wsp:val=&quot;00B725FE&quot;/&gt;&lt;wsp:rsid wsp:val=&quot;00B726C8&quot;/&gt;&lt;wsp:rsid wsp:val=&quot;00B7291A&quot;/&gt;&lt;wsp:rsid wsp:val=&quot;00B72E01&quot;/&gt;&lt;wsp:rsid wsp:val=&quot;00B7325B&quot;/&gt;&lt;wsp:rsid wsp:val=&quot;00B75C9C&quot;/&gt;&lt;wsp:rsid wsp:val=&quot;00B7626E&quot;/&gt;&lt;wsp:rsid wsp:val=&quot;00B76F64&quot;/&gt;&lt;wsp:rsid wsp:val=&quot;00B8044D&quot;/&gt;&lt;wsp:rsid wsp:val=&quot;00B80D38&quot;/&gt;&lt;wsp:rsid wsp:val=&quot;00B81931&quot;/&gt;&lt;wsp:rsid wsp:val=&quot;00B84F58&quot;/&gt;&lt;wsp:rsid wsp:val=&quot;00B87535&quot;/&gt;&lt;wsp:rsid wsp:val=&quot;00B908AC&quot;/&gt;&lt;wsp:rsid wsp:val=&quot;00B90970&quot;/&gt;&lt;wsp:rsid wsp:val=&quot;00B9292E&quot;/&gt;&lt;wsp:rsid wsp:val=&quot;00B931C4&quot;/&gt;&lt;wsp:rsid wsp:val=&quot;00B939EE&quot;/&gt;&lt;wsp:rsid wsp:val=&quot;00B9609F&quot;/&gt;&lt;wsp:rsid wsp:val=&quot;00B97460&quot;/&gt;&lt;wsp:rsid wsp:val=&quot;00BA4146&quot;/&gt;&lt;wsp:rsid wsp:val=&quot;00BA5370&quot;/&gt;&lt;wsp:rsid wsp:val=&quot;00BA552B&quot;/&gt;&lt;wsp:rsid wsp:val=&quot;00BA6AF4&quot;/&gt;&lt;wsp:rsid wsp:val=&quot;00BB30B0&quot;/&gt;&lt;wsp:rsid wsp:val=&quot;00BB6C77&quot;/&gt;&lt;wsp:rsid wsp:val=&quot;00BB715E&quot;/&gt;&lt;wsp:rsid wsp:val=&quot;00BC4546&quot;/&gt;&lt;wsp:rsid wsp:val=&quot;00BC5631&quot;/&gt;&lt;wsp:rsid wsp:val=&quot;00BC6600&quot;/&gt;&lt;wsp:rsid wsp:val=&quot;00BC7319&quot;/&gt;&lt;wsp:rsid wsp:val=&quot;00BD0682&quot;/&gt;&lt;wsp:rsid wsp:val=&quot;00BD0C41&quot;/&gt;&lt;wsp:rsid wsp:val=&quot;00BD1506&quot;/&gt;&lt;wsp:rsid wsp:val=&quot;00BD35E6&quot;/&gt;&lt;wsp:rsid wsp:val=&quot;00BD4ABF&quot;/&gt;&lt;wsp:rsid wsp:val=&quot;00BD5654&quot;/&gt;&lt;wsp:rsid wsp:val=&quot;00BE4AAA&quot;/&gt;&lt;wsp:rsid wsp:val=&quot;00BE615E&quot;/&gt;&lt;wsp:rsid wsp:val=&quot;00BE61FC&quot;/&gt;&lt;wsp:rsid wsp:val=&quot;00BE7B1C&quot;/&gt;&lt;wsp:rsid wsp:val=&quot;00BE7D9C&quot;/&gt;&lt;wsp:rsid wsp:val=&quot;00BF41C7&quot;/&gt;&lt;wsp:rsid wsp:val=&quot;00BF484B&quot;/&gt;&lt;wsp:rsid wsp:val=&quot;00BF4BAE&quot;/&gt;&lt;wsp:rsid wsp:val=&quot;00BF5A2A&quot;/&gt;&lt;wsp:rsid wsp:val=&quot;00C02561&quot;/&gt;&lt;wsp:rsid wsp:val=&quot;00C02E8D&quot;/&gt;&lt;wsp:rsid wsp:val=&quot;00C03639&quot;/&gt;&lt;wsp:rsid wsp:val=&quot;00C041C5&quot;/&gt;&lt;wsp:rsid wsp:val=&quot;00C0520C&quot;/&gt;&lt;wsp:rsid wsp:val=&quot;00C06465&quot;/&gt;&lt;wsp:rsid wsp:val=&quot;00C07F31&quot;/&gt;&lt;wsp:rsid wsp:val=&quot;00C11AEE&quot;/&gt;&lt;wsp:rsid wsp:val=&quot;00C1408B&quot;/&gt;&lt;wsp:rsid wsp:val=&quot;00C17E43&quot;/&gt;&lt;wsp:rsid wsp:val=&quot;00C20442&quot;/&gt;&lt;wsp:rsid wsp:val=&quot;00C25955&quot;/&gt;&lt;wsp:rsid wsp:val=&quot;00C25F51&quot;/&gt;&lt;wsp:rsid wsp:val=&quot;00C2658A&quot;/&gt;&lt;wsp:rsid wsp:val=&quot;00C30834&quot;/&gt;&lt;wsp:rsid wsp:val=&quot;00C31494&quot;/&gt;&lt;wsp:rsid wsp:val=&quot;00C32333&quot;/&gt;&lt;wsp:rsid wsp:val=&quot;00C32367&quot;/&gt;&lt;wsp:rsid wsp:val=&quot;00C418D3&quot;/&gt;&lt;wsp:rsid wsp:val=&quot;00C42A2C&quot;/&gt;&lt;wsp:rsid wsp:val=&quot;00C42CCF&quot;/&gt;&lt;wsp:rsid wsp:val=&quot;00C44493&quot;/&gt;&lt;wsp:rsid wsp:val=&quot;00C445D4&quot;/&gt;&lt;wsp:rsid wsp:val=&quot;00C471FA&quot;/&gt;&lt;wsp:rsid wsp:val=&quot;00C53596&quot;/&gt;&lt;wsp:rsid wsp:val=&quot;00C550CC&quot;/&gt;&lt;wsp:rsid wsp:val=&quot;00C621E3&quot;/&gt;&lt;wsp:rsid wsp:val=&quot;00C653C9&quot;/&gt;&lt;wsp:rsid wsp:val=&quot;00C657F1&quot;/&gt;&lt;wsp:rsid wsp:val=&quot;00C65CFC&quot;/&gt;&lt;wsp:rsid wsp:val=&quot;00C671A1&quot;/&gt;&lt;wsp:rsid wsp:val=&quot;00C67655&quot;/&gt;&lt;wsp:rsid wsp:val=&quot;00C6769A&quot;/&gt;&lt;wsp:rsid wsp:val=&quot;00C711F2&quot;/&gt;&lt;wsp:rsid wsp:val=&quot;00C75AD2&quot;/&gt;&lt;wsp:rsid wsp:val=&quot;00C76E34&quot;/&gt;&lt;wsp:rsid wsp:val=&quot;00C83223&quot;/&gt;&lt;wsp:rsid wsp:val=&quot;00C84929&quot;/&gt;&lt;wsp:rsid wsp:val=&quot;00C84B7E&quot;/&gt;&lt;wsp:rsid wsp:val=&quot;00C85845&quot;/&gt;&lt;wsp:rsid wsp:val=&quot;00C86BF0&quot;/&gt;&lt;wsp:rsid wsp:val=&quot;00C93261&quot;/&gt;&lt;wsp:rsid wsp:val=&quot;00C9486D&quot;/&gt;&lt;wsp:rsid wsp:val=&quot;00CA1D01&quot;/&gt;&lt;wsp:rsid wsp:val=&quot;00CA2CE0&quot;/&gt;&lt;wsp:rsid wsp:val=&quot;00CA48B4&quot;/&gt;&lt;wsp:rsid wsp:val=&quot;00CA6F03&quot;/&gt;&lt;wsp:rsid wsp:val=&quot;00CB1670&quot;/&gt;&lt;wsp:rsid wsp:val=&quot;00CB2FDA&quot;/&gt;&lt;wsp:rsid wsp:val=&quot;00CB33E4&quot;/&gt;&lt;wsp:rsid wsp:val=&quot;00CB38D2&quot;/&gt;&lt;wsp:rsid wsp:val=&quot;00CB3D6F&quot;/&gt;&lt;wsp:rsid wsp:val=&quot;00CB492F&quot;/&gt;&lt;wsp:rsid wsp:val=&quot;00CC006E&quot;/&gt;&lt;wsp:rsid wsp:val=&quot;00CC0EE5&quot;/&gt;&lt;wsp:rsid wsp:val=&quot;00CC1273&quot;/&gt;&lt;wsp:rsid wsp:val=&quot;00CC3538&quot;/&gt;&lt;wsp:rsid wsp:val=&quot;00CC3847&quot;/&gt;&lt;wsp:rsid wsp:val=&quot;00CC6778&quot;/&gt;&lt;wsp:rsid wsp:val=&quot;00CC7F83&quot;/&gt;&lt;wsp:rsid wsp:val=&quot;00CD455B&quot;/&gt;&lt;wsp:rsid wsp:val=&quot;00CD56B3&quot;/&gt;&lt;wsp:rsid wsp:val=&quot;00CD7AB4&quot;/&gt;&lt;wsp:rsid wsp:val=&quot;00CE0878&quot;/&gt;&lt;wsp:rsid wsp:val=&quot;00CE3D98&quot;/&gt;&lt;wsp:rsid wsp:val=&quot;00CE618C&quot;/&gt;&lt;wsp:rsid wsp:val=&quot;00CE72F8&quot;/&gt;&lt;wsp:rsid wsp:val=&quot;00CE7C50&quot;/&gt;&lt;wsp:rsid wsp:val=&quot;00CF0454&quot;/&gt;&lt;wsp:rsid wsp:val=&quot;00CF1A3C&quot;/&gt;&lt;wsp:rsid wsp:val=&quot;00CF1C0D&quot;/&gt;&lt;wsp:rsid wsp:val=&quot;00CF22C6&quot;/&gt;&lt;wsp:rsid wsp:val=&quot;00CF3AD3&quot;/&gt;&lt;wsp:rsid wsp:val=&quot;00CF7CB5&quot;/&gt;&lt;wsp:rsid wsp:val=&quot;00D00196&quot;/&gt;&lt;wsp:rsid wsp:val=&quot;00D00A15&quot;/&gt;&lt;wsp:rsid wsp:val=&quot;00D05B58&quot;/&gt;&lt;wsp:rsid wsp:val=&quot;00D06744&quot;/&gt;&lt;wsp:rsid wsp:val=&quot;00D10A39&quot;/&gt;&lt;wsp:rsid wsp:val=&quot;00D10F6F&quot;/&gt;&lt;wsp:rsid wsp:val=&quot;00D13783&quot;/&gt;&lt;wsp:rsid wsp:val=&quot;00D15F87&quot;/&gt;&lt;wsp:rsid wsp:val=&quot;00D16A5B&quot;/&gt;&lt;wsp:rsid wsp:val=&quot;00D177AB&quot;/&gt;&lt;wsp:rsid wsp:val=&quot;00D202FC&quot;/&gt;&lt;wsp:rsid wsp:val=&quot;00D211F5&quot;/&gt;&lt;wsp:rsid wsp:val=&quot;00D2237D&quot;/&gt;&lt;wsp:rsid wsp:val=&quot;00D2254E&quot;/&gt;&lt;wsp:rsid wsp:val=&quot;00D27E04&quot;/&gt;&lt;wsp:rsid wsp:val=&quot;00D345FB&quot;/&gt;&lt;wsp:rsid wsp:val=&quot;00D370D2&quot;/&gt;&lt;wsp:rsid wsp:val=&quot;00D37B0A&quot;/&gt;&lt;wsp:rsid wsp:val=&quot;00D407E5&quot;/&gt;&lt;wsp:rsid wsp:val=&quot;00D42F1D&quot;/&gt;&lt;wsp:rsid wsp:val=&quot;00D435FC&quot;/&gt;&lt;wsp:rsid wsp:val=&quot;00D44104&quot;/&gt;&lt;wsp:rsid wsp:val=&quot;00D45BD7&quot;/&gt;&lt;wsp:rsid wsp:val=&quot;00D46118&quot;/&gt;&lt;wsp:rsid wsp:val=&quot;00D5448A&quot;/&gt;&lt;wsp:rsid wsp:val=&quot;00D563FC&quot;/&gt;&lt;wsp:rsid wsp:val=&quot;00D57483&quot;/&gt;&lt;wsp:rsid wsp:val=&quot;00D60280&quot;/&gt;&lt;wsp:rsid wsp:val=&quot;00D61604&quot;/&gt;&lt;wsp:rsid wsp:val=&quot;00D631AE&quot;/&gt;&lt;wsp:rsid wsp:val=&quot;00D641AE&quot;/&gt;&lt;wsp:rsid wsp:val=&quot;00D6423C&quot;/&gt;&lt;wsp:rsid wsp:val=&quot;00D6715D&quot;/&gt;&lt;wsp:rsid wsp:val=&quot;00D67763&quot;/&gt;&lt;wsp:rsid wsp:val=&quot;00D709DF&quot;/&gt;&lt;wsp:rsid wsp:val=&quot;00D732B1&quot;/&gt;&lt;wsp:rsid wsp:val=&quot;00D75B31&quot;/&gt;&lt;wsp:rsid wsp:val=&quot;00D76CE5&quot;/&gt;&lt;wsp:rsid wsp:val=&quot;00D77000&quot;/&gt;&lt;wsp:rsid wsp:val=&quot;00D77461&quot;/&gt;&lt;wsp:rsid wsp:val=&quot;00D81161&quot;/&gt;&lt;wsp:rsid wsp:val=&quot;00D818D2&quot;/&gt;&lt;wsp:rsid wsp:val=&quot;00D81C80&quot;/&gt;&lt;wsp:rsid wsp:val=&quot;00D825BB&quot;/&gt;&lt;wsp:rsid wsp:val=&quot;00D84202&quot;/&gt;&lt;wsp:rsid wsp:val=&quot;00D90828&quot;/&gt;&lt;wsp:rsid wsp:val=&quot;00D9100B&quot;/&gt;&lt;wsp:rsid wsp:val=&quot;00D93479&quot;/&gt;&lt;wsp:rsid wsp:val=&quot;00D94F6F&quot;/&gt;&lt;wsp:rsid wsp:val=&quot;00D952D5&quot;/&gt;&lt;wsp:rsid wsp:val=&quot;00DA2058&quot;/&gt;&lt;wsp:rsid wsp:val=&quot;00DA2E5E&quot;/&gt;&lt;wsp:rsid wsp:val=&quot;00DA6CDF&quot;/&gt;&lt;wsp:rsid wsp:val=&quot;00DB0103&quot;/&gt;&lt;wsp:rsid wsp:val=&quot;00DB1938&quot;/&gt;&lt;wsp:rsid wsp:val=&quot;00DB1BB7&quot;/&gt;&lt;wsp:rsid wsp:val=&quot;00DB206A&quot;/&gt;&lt;wsp:rsid wsp:val=&quot;00DB4E0F&quot;/&gt;&lt;wsp:rsid wsp:val=&quot;00DB7696&quot;/&gt;&lt;wsp:rsid wsp:val=&quot;00DC02B7&quot;/&gt;&lt;wsp:rsid wsp:val=&quot;00DC122E&quot;/&gt;&lt;wsp:rsid wsp:val=&quot;00DC2C5B&quot;/&gt;&lt;wsp:rsid wsp:val=&quot;00DC5CF7&quot;/&gt;&lt;wsp:rsid wsp:val=&quot;00DC5D55&quot;/&gt;&lt;wsp:rsid wsp:val=&quot;00DC5E81&quot;/&gt;&lt;wsp:rsid wsp:val=&quot;00DD0175&quot;/&gt;&lt;wsp:rsid wsp:val=&quot;00DD11B8&quot;/&gt;&lt;wsp:rsid wsp:val=&quot;00DD12AE&quot;/&gt;&lt;wsp:rsid wsp:val=&quot;00DD3736&quot;/&gt;&lt;wsp:rsid wsp:val=&quot;00DD7CB0&quot;/&gt;&lt;wsp:rsid wsp:val=&quot;00DD7DD7&quot;/&gt;&lt;wsp:rsid wsp:val=&quot;00DE0D2C&quot;/&gt;&lt;wsp:rsid wsp:val=&quot;00DE18B7&quot;/&gt;&lt;wsp:rsid wsp:val=&quot;00DE6DF0&quot;/&gt;&lt;wsp:rsid wsp:val=&quot;00DE7BF1&quot;/&gt;&lt;wsp:rsid wsp:val=&quot;00DF2418&quot;/&gt;&lt;wsp:rsid wsp:val=&quot;00DF413A&quot;/&gt;&lt;wsp:rsid wsp:val=&quot;00E00F63&quot;/&gt;&lt;wsp:rsid wsp:val=&quot;00E016D6&quot;/&gt;&lt;wsp:rsid wsp:val=&quot;00E03DFD&quot;/&gt;&lt;wsp:rsid wsp:val=&quot;00E13DCE&quot;/&gt;&lt;wsp:rsid wsp:val=&quot;00E156C8&quot;/&gt;&lt;wsp:rsid wsp:val=&quot;00E15F71&quot;/&gt;&lt;wsp:rsid wsp:val=&quot;00E17326&quot;/&gt;&lt;wsp:rsid wsp:val=&quot;00E2361B&quot;/&gt;&lt;wsp:rsid wsp:val=&quot;00E24989&quot;/&gt;&lt;wsp:rsid wsp:val=&quot;00E25A07&quot;/&gt;&lt;wsp:rsid wsp:val=&quot;00E266AD&quot;/&gt;&lt;wsp:rsid wsp:val=&quot;00E31BFA&quot;/&gt;&lt;wsp:rsid wsp:val=&quot;00E31EC8&quot;/&gt;&lt;wsp:rsid wsp:val=&quot;00E34494&quot;/&gt;&lt;wsp:rsid wsp:val=&quot;00E345EC&quot;/&gt;&lt;wsp:rsid wsp:val=&quot;00E35BE5&quot;/&gt;&lt;wsp:rsid wsp:val=&quot;00E41A21&quot;/&gt;&lt;wsp:rsid wsp:val=&quot;00E44546&quot;/&gt;&lt;wsp:rsid wsp:val=&quot;00E466F3&quot;/&gt;&lt;wsp:rsid wsp:val=&quot;00E47858&quot;/&gt;&lt;wsp:rsid wsp:val=&quot;00E5116F&quot;/&gt;&lt;wsp:rsid wsp:val=&quot;00E56159&quot;/&gt;&lt;wsp:rsid wsp:val=&quot;00E574D1&quot;/&gt;&lt;wsp:rsid wsp:val=&quot;00E57AC5&quot;/&gt;&lt;wsp:rsid wsp:val=&quot;00E60CD4&quot;/&gt;&lt;wsp:rsid wsp:val=&quot;00E615C1&quot;/&gt;&lt;wsp:rsid wsp:val=&quot;00E62C11&quot;/&gt;&lt;wsp:rsid wsp:val=&quot;00E6443D&quot;/&gt;&lt;wsp:rsid wsp:val=&quot;00E708D3&quot;/&gt;&lt;wsp:rsid wsp:val=&quot;00E70912&quot;/&gt;&lt;wsp:rsid wsp:val=&quot;00E73F87&quot;/&gt;&lt;wsp:rsid wsp:val=&quot;00E82170&quot;/&gt;&lt;wsp:rsid wsp:val=&quot;00E8688C&quot;/&gt;&lt;wsp:rsid wsp:val=&quot;00E8715B&quot;/&gt;&lt;wsp:rsid wsp:val=&quot;00E879C7&quot;/&gt;&lt;wsp:rsid wsp:val=&quot;00E9037F&quot;/&gt;&lt;wsp:rsid wsp:val=&quot;00E93A9C&quot;/&gt;&lt;wsp:rsid wsp:val=&quot;00E95AD5&quot;/&gt;&lt;wsp:rsid wsp:val=&quot;00E96B70&quot;/&gt;&lt;wsp:rsid wsp:val=&quot;00E96E3D&quot;/&gt;&lt;wsp:rsid wsp:val=&quot;00E974BF&quot;/&gt;&lt;wsp:rsid wsp:val=&quot;00E97E9B&quot;/&gt;&lt;wsp:rsid wsp:val=&quot;00EA21AE&quot;/&gt;&lt;wsp:rsid wsp:val=&quot;00EA6786&quot;/&gt;&lt;wsp:rsid wsp:val=&quot;00EA7C15&quot;/&gt;&lt;wsp:rsid wsp:val=&quot;00EB0C2B&quot;/&gt;&lt;wsp:rsid wsp:val=&quot;00EB18CD&quot;/&gt;&lt;wsp:rsid wsp:val=&quot;00EB306C&quot;/&gt;&lt;wsp:rsid wsp:val=&quot;00EB5DC0&quot;/&gt;&lt;wsp:rsid wsp:val=&quot;00EB7E2E&quot;/&gt;&lt;wsp:rsid wsp:val=&quot;00EC0BB0&quot;/&gt;&lt;wsp:rsid wsp:val=&quot;00EC1619&quot;/&gt;&lt;wsp:rsid wsp:val=&quot;00EC1B97&quot;/&gt;&lt;wsp:rsid wsp:val=&quot;00EC4A96&quot;/&gt;&lt;wsp:rsid wsp:val=&quot;00EC518A&quot;/&gt;&lt;wsp:rsid wsp:val=&quot;00EC5476&quot;/&gt;&lt;wsp:rsid wsp:val=&quot;00EC5FDF&quot;/&gt;&lt;wsp:rsid wsp:val=&quot;00ED0B70&quot;/&gt;&lt;wsp:rsid wsp:val=&quot;00ED0FF8&quot;/&gt;&lt;wsp:rsid wsp:val=&quot;00ED2AFE&quot;/&gt;&lt;wsp:rsid wsp:val=&quot;00ED38AB&quot;/&gt;&lt;wsp:rsid wsp:val=&quot;00ED440E&quot;/&gt;&lt;wsp:rsid wsp:val=&quot;00ED4715&quot;/&gt;&lt;wsp:rsid wsp:val=&quot;00ED507B&quot;/&gt;&lt;wsp:rsid wsp:val=&quot;00ED7D82&quot;/&gt;&lt;wsp:rsid wsp:val=&quot;00EE112E&quot;/&gt;&lt;wsp:rsid wsp:val=&quot;00EE3CEC&quot;/&gt;&lt;wsp:rsid wsp:val=&quot;00EF055F&quot;/&gt;&lt;wsp:rsid wsp:val=&quot;00EF16C9&quot;/&gt;&lt;wsp:rsid wsp:val=&quot;00EF19E2&quot;/&gt;&lt;wsp:rsid wsp:val=&quot;00EF1C97&quot;/&gt;&lt;wsp:rsid wsp:val=&quot;00EF2141&quot;/&gt;&lt;wsp:rsid wsp:val=&quot;00EF3B22&quot;/&gt;&lt;wsp:rsid wsp:val=&quot;00EF416F&quot;/&gt;&lt;wsp:rsid wsp:val=&quot;00EF51A2&quot;/&gt;&lt;wsp:rsid wsp:val=&quot;00EF7F40&quot;/&gt;&lt;wsp:rsid wsp:val=&quot;00F0043F&quot;/&gt;&lt;wsp:rsid wsp:val=&quot;00F01645&quot;/&gt;&lt;wsp:rsid wsp:val=&quot;00F022EE&quot;/&gt;&lt;wsp:rsid wsp:val=&quot;00F04297&quot;/&gt;&lt;wsp:rsid wsp:val=&quot;00F044B5&quot;/&gt;&lt;wsp:rsid wsp:val=&quot;00F0685A&quot;/&gt;&lt;wsp:rsid wsp:val=&quot;00F10D4B&quot;/&gt;&lt;wsp:rsid wsp:val=&quot;00F112AE&quot;/&gt;&lt;wsp:rsid wsp:val=&quot;00F1385E&quot;/&gt;&lt;wsp:rsid wsp:val=&quot;00F14DAD&quot;/&gt;&lt;wsp:rsid wsp:val=&quot;00F21C56&quot;/&gt;&lt;wsp:rsid wsp:val=&quot;00F21D5C&quot;/&gt;&lt;wsp:rsid wsp:val=&quot;00F21D87&quot;/&gt;&lt;wsp:rsid wsp:val=&quot;00F21DDD&quot;/&gt;&lt;wsp:rsid wsp:val=&quot;00F22024&quot;/&gt;&lt;wsp:rsid wsp:val=&quot;00F231D9&quot;/&gt;&lt;wsp:rsid wsp:val=&quot;00F23CDD&quot;/&gt;&lt;wsp:rsid wsp:val=&quot;00F26C56&quot;/&gt;&lt;wsp:rsid wsp:val=&quot;00F26F4E&quot;/&gt;&lt;wsp:rsid wsp:val=&quot;00F316FB&quot;/&gt;&lt;wsp:rsid wsp:val=&quot;00F330EE&quot;/&gt;&lt;wsp:rsid wsp:val=&quot;00F33DFB&quot;/&gt;&lt;wsp:rsid wsp:val=&quot;00F347C7&quot;/&gt;&lt;wsp:rsid wsp:val=&quot;00F37239&quot;/&gt;&lt;wsp:rsid wsp:val=&quot;00F41E77&quot;/&gt;&lt;wsp:rsid wsp:val=&quot;00F50437&quot;/&gt;&lt;wsp:rsid wsp:val=&quot;00F513EA&quot;/&gt;&lt;wsp:rsid wsp:val=&quot;00F5240C&quot;/&gt;&lt;wsp:rsid wsp:val=&quot;00F5297F&quot;/&gt;&lt;wsp:rsid wsp:val=&quot;00F531AA&quot;/&gt;&lt;wsp:rsid wsp:val=&quot;00F54199&quot;/&gt;&lt;wsp:rsid wsp:val=&quot;00F545D9&quot;/&gt;&lt;wsp:rsid wsp:val=&quot;00F620A2&quot;/&gt;&lt;wsp:rsid wsp:val=&quot;00F630FD&quot;/&gt;&lt;wsp:rsid wsp:val=&quot;00F6554F&quot;/&gt;&lt;wsp:rsid wsp:val=&quot;00F65D39&quot;/&gt;&lt;wsp:rsid wsp:val=&quot;00F66BA2&quot;/&gt;&lt;wsp:rsid wsp:val=&quot;00F700D3&quot;/&gt;&lt;wsp:rsid wsp:val=&quot;00F703CA&quot;/&gt;&lt;wsp:rsid wsp:val=&quot;00F7061F&quot;/&gt;&lt;wsp:rsid wsp:val=&quot;00F71356&quot;/&gt;&lt;wsp:rsid wsp:val=&quot;00F74263&quot;/&gt;&lt;wsp:rsid wsp:val=&quot;00F75E2E&quot;/&gt;&lt;wsp:rsid wsp:val=&quot;00F77AB7&quot;/&gt;&lt;wsp:rsid wsp:val=&quot;00F80318&quot;/&gt;&lt;wsp:rsid wsp:val=&quot;00F811EA&quot;/&gt;&lt;wsp:rsid wsp:val=&quot;00F81309&quot;/&gt;&lt;wsp:rsid wsp:val=&quot;00F819B1&quot;/&gt;&lt;wsp:rsid wsp:val=&quot;00F81A55&quot;/&gt;&lt;wsp:rsid wsp:val=&quot;00F85189&quot;/&gt;&lt;wsp:rsid wsp:val=&quot;00F90D5F&quot;/&gt;&lt;wsp:rsid wsp:val=&quot;00F9312A&quot;/&gt;&lt;wsp:rsid wsp:val=&quot;00F968E7&quot;/&gt;&lt;wsp:rsid wsp:val=&quot;00FA0A16&quot;/&gt;&lt;wsp:rsid wsp:val=&quot;00FA46E5&quot;/&gt;&lt;wsp:rsid wsp:val=&quot;00FA4CE6&quot;/&gt;&lt;wsp:rsid wsp:val=&quot;00FA5393&quot;/&gt;&lt;wsp:rsid wsp:val=&quot;00FA54E6&quot;/&gt;&lt;wsp:rsid wsp:val=&quot;00FA56BD&quot;/&gt;&lt;wsp:rsid wsp:val=&quot;00FA582C&quot;/&gt;&lt;wsp:rsid wsp:val=&quot;00FA6130&quot;/&gt;&lt;wsp:rsid wsp:val=&quot;00FB1D9F&quot;/&gt;&lt;wsp:rsid wsp:val=&quot;00FB3E84&quot;/&gt;&lt;wsp:rsid wsp:val=&quot;00FB5BEF&quot;/&gt;&lt;wsp:rsid wsp:val=&quot;00FB79EA&quot;/&gt;&lt;wsp:rsid wsp:val=&quot;00FC380A&quot;/&gt;&lt;wsp:rsid wsp:val=&quot;00FC3984&quot;/&gt;&lt;wsp:rsid wsp:val=&quot;00FC6163&quot;/&gt;&lt;wsp:rsid wsp:val=&quot;00FC7230&quot;/&gt;&lt;wsp:rsid wsp:val=&quot;00FC74AE&quot;/&gt;&lt;wsp:rsid wsp:val=&quot;00FD110C&quot;/&gt;&lt;wsp:rsid wsp:val=&quot;00FD2290&quot;/&gt;&lt;wsp:rsid wsp:val=&quot;00FD47AD&quot;/&gt;&lt;wsp:rsid wsp:val=&quot;00FD4C40&quot;/&gt;&lt;wsp:rsid wsp:val=&quot;00FD5CCF&quot;/&gt;&lt;wsp:rsid wsp:val=&quot;00FD7A85&quot;/&gt;&lt;wsp:rsid wsp:val=&quot;00FE1829&quot;/&gt;&lt;wsp:rsid wsp:val=&quot;00FE22FC&quot;/&gt;&lt;wsp:rsid wsp:val=&quot;00FE34CE&quot;/&gt;&lt;wsp:rsid wsp:val=&quot;00FE3CE5&quot;/&gt;&lt;wsp:rsid wsp:val=&quot;00FE6910&quot;/&gt;&lt;wsp:rsid wsp:val=&quot;00FF1A73&quot;/&gt;&lt;wsp:rsid wsp:val=&quot;00FF208E&quot;/&gt;&lt;wsp:rsid wsp:val=&quot;00FF383E&quot;/&gt;&lt;wsp:rsid wsp:val=&quot;00FF3F48&quot;/&gt;&lt;wsp:rsid wsp:val=&quot;00FF4272&quot;/&gt;&lt;wsp:rsid wsp:val=&quot;00FF4D90&quot;/&gt;&lt;/wsp:rsids&gt;&lt;/w:docPr&gt;&lt;w:body&gt;&lt;w:p wsp:rsidR=&quot;00000000&quot; wsp:rsidRDefault=&quot;0068740B&quot;&gt;&lt;m:oMathPara&gt;&lt;m:oMath&gt;&lt;m:r&gt;&lt;m:rPr&gt;&lt;m:sty m:val=&quot;b&quot;/&gt;&lt;/m:rPr&gt;&lt;w:rPr&gt;&lt;w:rFonts w:ascii=&quot;Cambria Math&quot; w:h-ansi=&quot;Cambria Math&quot;/&gt;&lt;wx:font wx:val=&quot;Cambria Math&quot;/&gt;&lt;w:b/&gt;&lt;/w:rPr&gt;&lt;m:t&gt;H&lt;/m:t&gt;&lt;/m:r&gt;&lt;m:d&gt;&lt;m:dPr&gt;&lt;m:ctrlPr&gt;&lt;w:rPr&gt;&lt;w:rFonts w:ascii=&quot;Cambria Math&quot; w:h-ansi=&quot;Cambria Math&quot;/&gt;&lt;wx:font wx:val=&quot;Cambria Math&quot;/&gt;&lt;w:b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/w:rPr&gt;&lt;m:t&gt;2033&lt;/m:t&gt;&lt;/m:r&gt;&lt;/m:e&gt;&lt;/m:d&gt;&lt;m:r&gt;&lt;m:rPr&gt;&lt;m:sty m:val=&quot;b&quot;/&gt;&lt;/m:rPr&gt;&lt;w:rPr&gt;&lt;w:rFonts w:ascii=&quot;Cambria Math&quot;/&gt;&lt;wx:font wx:val=&quot;Cambria Math&quot;/&gt;&lt;w:b/&gt;&lt;/w:rPr&gt;&lt;m:t&gt;(&lt;/m:t&gt;&lt;/m:r&gt;&lt;m:r&gt;&lt;w:rPr&gt;&lt;w:rFonts w:ascii=&quot;Cambria Math&quot; w:h-ansi=&quot;Cambria Math&quot;/&gt;&lt;wx:font wx:val=&quot;Cambria Math&quot;/&gt;&lt;w:i/&gt;&lt;/w:rPr&gt;&lt;m:t&gt;С‚СЂСѓРґ.)&lt;/m:t&gt;&lt;/m:r&gt;&lt;m:r&gt;&lt;w:rPr&gt;&lt;w:rFonts w:ascii=&quot;Cambria Math&quot;/&gt;&lt;wx:font wx:val=&quot;Cambria Math&quot;/&gt;&lt;w:i/&gt;&lt;/w:rPr&gt;&lt;m:t&gt;= &lt;/m:t&gt;&lt;/m:r&gt;&lt;m:f&gt;&lt;m:fPr&gt;&lt;m:ctrlPr&gt;&lt;w:rPr&gt;&lt;w:rFonts w:ascii=&quot;Cambria Math&quot; w:fareast=&quot;Calibri&quot; w:h-ansi=&quot;Cambria Math&quot;/&gt;&lt;wx:font wx:val=&quot;Cambria Math&quot;/&gt;&lt;w:lang w:fareast=&quot;EN-US&quot;/&gt;&lt;/w:rPr&gt;&lt;/m:ctrlPr&gt;&lt;/m:fPr&gt;&lt;m:num&gt;&lt;m:r&gt;&lt;m:rPr&gt;&lt;m:sty m:val=&quot;p&quot;/&gt;&lt;/m:rPr&gt;&lt;w:rPr&gt;&lt;w:rFonts w:ascii=&quot;Cambria Math&quot;/&gt;&lt;wx:font wx:val=&quot;Cambria Math&quot;/&gt;&lt;/w:rPr&gt;&lt;m:t&gt;7000&lt;/m:t&gt;&lt;/m:r&gt;&lt;m:r&gt;&lt;m:rPr&gt;&lt;m:sty m:val=&quot;p&quot;/&gt;&lt;/m:rPr&gt;&lt;w:rPr&gt;&lt;w:rFonts w:ascii=&quot;Cambria Math&quot; w:h-ansi=&quot;Cambria Math&quot;/&gt;&lt;wx:font wx:val=&quot;Cambria Math&quot;/&gt;&lt;/w:rPr&gt;&lt;m:t&gt;*&lt;/m:t&gt;&lt;/m:r&gt;&lt;m:r&gt;&lt;m:rPr&gt;&lt;m:sty m:val=&quot;p&quot;/&gt;&lt;/m:rPr&gt;&lt;w:rPr&gt;&lt;w:rFonts w:ascii=&quot;Cambria Math&quot;/&gt;&lt;wx:font wx:val=&quot;Cambria Math&quot;/&gt;&lt;/w:rPr&gt;&lt;m:t&gt;100&lt;/m:t&gt;&lt;/m:r&gt;&lt;/m:num&gt;&lt;m:den&gt;&lt;m:r&gt;&lt;m:rPr&gt;&lt;m:sty m:val=&quot;p&quot;/&gt;&lt;/m:rPr&gt;&lt;w:rPr&gt;&lt;w:rFonts w:ascii=&quot;Cambria Math&quot;/&gt;&lt;wx:font wx:val=&quot;Cambria Math&quot;/&gt;&lt;/w:rPr&gt;&lt;m:t&gt;50&lt;/m:t&gt;&lt;/m:r&gt;&lt;m:r&gt;&lt;m:rPr&gt;&lt;m:sty m:val=&quot;p&quot;/&gt;&lt;/m:rPr&gt;&lt;w:rPr&gt;&lt;w:rFonts w:ascii=&quot;Cambria Math&quot; w:h-ansi=&quot;Cambria Math&quot;/&gt;&lt;wx:font wx:val=&quot;Cambria Math&quot;/&gt;&lt;/w:rPr&gt;&lt;m:t&gt;-&lt;/m:t&gt;&lt;/m:r&gt;&lt;m:r&gt;&lt;m:rPr&gt;&lt;m:sty m:val=&quot;p&quot;/&gt;&lt;/m:rPr&gt;&lt;w:rPr&gt;&lt;w:rFonts w:ascii=&quot;Cambria Math&quot;/&gt;&lt;wx:font wx:val=&quot;Cambria Math&quot;/&gt;&lt;/w:rPr&gt;&lt;m:t&gt;2&lt;/m:t&gt;&lt;/m:r&gt;&lt;m:r&gt;&lt;m:rPr&gt;&lt;m:sty m:val=&quot;p&quot;/&gt;&lt;/m:rPr&gt;&lt;w:rPr&gt;&lt;w:rFonts w:ascii=&quot;Cambria Math&quot; w:h-ansi=&quot;Cambria Math&quot;/&gt;&lt;wx:font wx:val=&quot;Cambria Math&quot;/&gt;&lt;/w:rPr&gt;&lt;m:t&gt;-&lt;/m:t&gt;&lt;/m:r&gt;&lt;m:r&gt;&lt;m:rPr&gt;&lt;m:sty m:val=&quot;p&quot;/&gt;&lt;/m:rPr&gt;&lt;w:rPr&gt;&lt;w:rFonts w:ascii=&quot;Cambria Math&quot;/&gt;&lt;wx:font wx:val=&quot;Cambria Math&quot;/&gt;&lt;/w:rPr&gt;&lt;m:t&gt;19&lt;/m:t&gt;&lt;/m:r&gt;&lt;/m:den&gt;&lt;/m:f&gt;&lt;m:r&gt;&lt;m:rPr&gt;&lt;m:sty m:val=&quot;p&quot;/&gt;&lt;/m:rPr&gt;&lt;w:rPr&gt;&lt;w:rFonts w:ascii=&quot;Cambria Math&quot; w:fareast=&quot;Calibri&quot;/&gt;&lt;wx:font wx:val=&quot;Cambria Math&quot;/&gt;&lt;w:lang w:fareast=&quot;EN-US&quot;/&gt;&lt;/w:rPr&gt;&lt;m:t&gt;=24,1 &lt;/m:t&gt;&lt;/m:r&gt;&lt;m:r&gt;&lt;m:rPr&gt;&lt;m:sty m:val=&quot;p&quot;/&gt;&lt;/m:rPr&gt;&lt;w:rPr&gt;&lt;w:rFonts w:ascii=&quot;Cambria Math&quot; w:fareast=&quot;Calibri&quot; w:h-ansi=&quot;Cambria Math&quot;/&gt;&lt;wx:font wx:val=&quot;Cambria Math&quot;/&gt;&lt;w:lang w:fareast=&quot;EN-US&quot;/&gt;&lt;/w:rPr&gt;&lt;m:t&gt;С‚С‹СЃ&lt;/m:t&gt;&lt;/m:r&gt;&lt;m:r&gt;&lt;m:rPr&gt;&lt;m:sty m:val=&quot;p&quot;/&gt;&lt;/m:rPr&gt;&lt;w:rPr&gt;&lt;w:rFonts w:ascii=&quot;Cambria Math&quot; w:fareast=&quot;Calibri&quot;/&gt;&lt;wx:font wx:val=&quot;Cambria Math&quot;/&gt;&lt;w:lang w:fareast=&quot;EN-US&quot;/&gt;&lt;/w:rPr&gt;&lt;m:t&gt;.&lt;/m:t&gt;&lt;/m:r&gt;&lt;m:r&gt;&lt;m:rPr&gt;&lt;m:sty m:val=&quot;p&quot;/&gt;&lt;/m:rPr&gt;&lt;w:rPr&gt;&lt;w:rFonts w:ascii=&quot;Cambria Math&quot; w:fareast=&quot;Calibri&quot; w:h-ansi=&quot;Cambria Math&quot;/&gt;&lt;wx:font wx:val=&quot;Cambria Math&quot;/&gt;&lt;w:lang w:fareast=&quot;EN-US&quot;/&gt;&lt;/w:rPr&gt;&lt;m:t&gt;Р¶РёС‚РµР»РµР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4F7A79" w:rsidRDefault="004F7A79" w:rsidP="00D81C80">
      <w:pPr>
        <w:jc w:val="both"/>
        <w:rPr>
          <w:b/>
        </w:rPr>
      </w:pPr>
      <w:r w:rsidRPr="00DB1938">
        <w:t xml:space="preserve">Таким образом, перспективная численность населения </w:t>
      </w:r>
      <w:r>
        <w:t>п</w:t>
      </w:r>
      <w:proofErr w:type="gramStart"/>
      <w:r>
        <w:t>.С</w:t>
      </w:r>
      <w:proofErr w:type="gramEnd"/>
      <w:r>
        <w:t xml:space="preserve">адовый </w:t>
      </w:r>
      <w:r w:rsidRPr="00DB1938">
        <w:t xml:space="preserve"> принимается на </w:t>
      </w:r>
      <w:r>
        <w:t xml:space="preserve">первую на </w:t>
      </w:r>
      <w:r w:rsidRPr="00DB1938">
        <w:t xml:space="preserve">расчетный срок </w:t>
      </w:r>
      <w:r>
        <w:t>Генерального плана – 2036 г.-  24,0-25,0 тыс.жителей.</w:t>
      </w:r>
    </w:p>
    <w:p w:rsidR="004F7A79" w:rsidRDefault="004F7A79" w:rsidP="00D81C80">
      <w:pPr>
        <w:jc w:val="both"/>
        <w:rPr>
          <w:b/>
        </w:rPr>
      </w:pPr>
    </w:p>
    <w:p w:rsidR="004F7A79" w:rsidRDefault="004F7A79" w:rsidP="00D81C80">
      <w:pPr>
        <w:jc w:val="both"/>
        <w:rPr>
          <w:b/>
        </w:rPr>
      </w:pPr>
    </w:p>
    <w:p w:rsidR="004F7A79" w:rsidRDefault="004F7A79" w:rsidP="00D81C80">
      <w:pPr>
        <w:jc w:val="both"/>
        <w:rPr>
          <w:b/>
        </w:rPr>
      </w:pPr>
    </w:p>
    <w:p w:rsidR="004F7A79" w:rsidRDefault="004F7A79" w:rsidP="00D81C80">
      <w:pPr>
        <w:jc w:val="both"/>
        <w:rPr>
          <w:b/>
        </w:rPr>
      </w:pPr>
    </w:p>
    <w:p w:rsidR="004F7A79" w:rsidRDefault="004F7A79" w:rsidP="00D81C80">
      <w:pPr>
        <w:jc w:val="both"/>
        <w:rPr>
          <w:b/>
        </w:rPr>
      </w:pPr>
    </w:p>
    <w:p w:rsidR="004F7A79" w:rsidRDefault="004F7A79" w:rsidP="00D81C80">
      <w:pPr>
        <w:jc w:val="both"/>
        <w:rPr>
          <w:b/>
        </w:rPr>
      </w:pPr>
    </w:p>
    <w:p w:rsidR="004F7A79" w:rsidRDefault="004F7A79" w:rsidP="00D81C80">
      <w:pPr>
        <w:jc w:val="both"/>
        <w:rPr>
          <w:b/>
        </w:rPr>
      </w:pPr>
    </w:p>
    <w:p w:rsidR="004F7A79" w:rsidRDefault="004F7A79" w:rsidP="00D81C80">
      <w:pPr>
        <w:jc w:val="both"/>
        <w:rPr>
          <w:b/>
        </w:rPr>
      </w:pPr>
    </w:p>
    <w:p w:rsidR="004F7A79" w:rsidRDefault="004F7A79" w:rsidP="00D81C80">
      <w:pPr>
        <w:jc w:val="both"/>
        <w:rPr>
          <w:b/>
        </w:rPr>
      </w:pPr>
    </w:p>
    <w:p w:rsidR="004F7A79" w:rsidRDefault="004F7A79" w:rsidP="00D81C80">
      <w:pPr>
        <w:jc w:val="both"/>
        <w:rPr>
          <w:b/>
        </w:rPr>
      </w:pPr>
    </w:p>
    <w:p w:rsidR="004F7A79" w:rsidRDefault="004F7A79" w:rsidP="00D81C80">
      <w:pPr>
        <w:jc w:val="both"/>
        <w:rPr>
          <w:b/>
        </w:rPr>
      </w:pPr>
    </w:p>
    <w:p w:rsidR="004F7A79" w:rsidRDefault="004F7A79" w:rsidP="00D81C80">
      <w:pPr>
        <w:jc w:val="both"/>
        <w:rPr>
          <w:b/>
        </w:rPr>
      </w:pPr>
    </w:p>
    <w:p w:rsidR="004F7A79" w:rsidRPr="00D825BB" w:rsidRDefault="004F7A79" w:rsidP="00D81C80">
      <w:pPr>
        <w:jc w:val="both"/>
        <w:rPr>
          <w:b/>
        </w:rPr>
      </w:pPr>
    </w:p>
    <w:p w:rsidR="004F7A79" w:rsidRPr="00D825BB" w:rsidRDefault="004F7A79" w:rsidP="00D81C80">
      <w:pPr>
        <w:shd w:val="clear" w:color="auto" w:fill="FFFFFF"/>
        <w:ind w:left="29" w:firstLine="624"/>
        <w:jc w:val="both"/>
        <w:rPr>
          <w:b/>
        </w:rPr>
      </w:pPr>
    </w:p>
    <w:p w:rsidR="004F7A79" w:rsidRPr="00D825BB" w:rsidRDefault="004F7A79" w:rsidP="00D81C80">
      <w:pPr>
        <w:shd w:val="clear" w:color="auto" w:fill="FFFFFF"/>
        <w:ind w:left="29" w:firstLine="624"/>
        <w:jc w:val="both"/>
        <w:rPr>
          <w:b/>
        </w:rPr>
      </w:pPr>
    </w:p>
    <w:p w:rsidR="004F7A79" w:rsidRPr="00D825BB" w:rsidRDefault="004F7A79" w:rsidP="00D81C80">
      <w:pPr>
        <w:shd w:val="clear" w:color="auto" w:fill="FFFFFF"/>
        <w:ind w:left="29" w:firstLine="624"/>
        <w:jc w:val="both"/>
        <w:rPr>
          <w:b/>
        </w:rPr>
      </w:pPr>
    </w:p>
    <w:p w:rsidR="004F7A79" w:rsidRPr="00D825BB" w:rsidRDefault="004F7A79" w:rsidP="00D81C80">
      <w:pPr>
        <w:shd w:val="clear" w:color="auto" w:fill="FFFFFF"/>
        <w:ind w:left="29" w:firstLine="624"/>
        <w:jc w:val="both"/>
        <w:rPr>
          <w:b/>
        </w:rPr>
      </w:pPr>
    </w:p>
    <w:p w:rsidR="004F7A79" w:rsidRDefault="004F7A79" w:rsidP="00F231D9">
      <w:pPr>
        <w:shd w:val="clear" w:color="auto" w:fill="FFFFFF"/>
        <w:ind w:left="29" w:firstLine="624"/>
        <w:jc w:val="both"/>
        <w:rPr>
          <w:b/>
        </w:rPr>
      </w:pPr>
    </w:p>
    <w:p w:rsidR="004F7A79" w:rsidRDefault="004F7A79" w:rsidP="00F231D9">
      <w:pPr>
        <w:shd w:val="clear" w:color="auto" w:fill="FFFFFF"/>
        <w:ind w:left="29" w:firstLine="624"/>
        <w:jc w:val="both"/>
        <w:rPr>
          <w:b/>
        </w:rPr>
      </w:pPr>
    </w:p>
    <w:p w:rsidR="004F7A79" w:rsidRDefault="004F7A79" w:rsidP="00F231D9">
      <w:pPr>
        <w:shd w:val="clear" w:color="auto" w:fill="FFFFFF"/>
        <w:ind w:left="29" w:firstLine="624"/>
        <w:jc w:val="both"/>
        <w:rPr>
          <w:b/>
        </w:rPr>
      </w:pPr>
    </w:p>
    <w:p w:rsidR="004F7A79" w:rsidRDefault="004F7A79" w:rsidP="00F231D9">
      <w:pPr>
        <w:shd w:val="clear" w:color="auto" w:fill="FFFFFF"/>
        <w:ind w:left="29" w:firstLine="624"/>
        <w:jc w:val="both"/>
        <w:rPr>
          <w:b/>
        </w:rPr>
      </w:pPr>
    </w:p>
    <w:p w:rsidR="004F7A79" w:rsidRDefault="004F7A79" w:rsidP="00F231D9">
      <w:pPr>
        <w:shd w:val="clear" w:color="auto" w:fill="FFFFFF"/>
        <w:ind w:left="29" w:firstLine="624"/>
        <w:jc w:val="both"/>
        <w:rPr>
          <w:b/>
        </w:rPr>
      </w:pPr>
    </w:p>
    <w:p w:rsidR="004F7A79" w:rsidRDefault="004F7A79" w:rsidP="00F231D9">
      <w:pPr>
        <w:shd w:val="clear" w:color="auto" w:fill="FFFFFF"/>
        <w:ind w:left="29" w:firstLine="624"/>
        <w:jc w:val="both"/>
        <w:rPr>
          <w:b/>
        </w:rPr>
      </w:pPr>
    </w:p>
    <w:p w:rsidR="004F7A79" w:rsidRDefault="004F7A79" w:rsidP="00F231D9">
      <w:pPr>
        <w:shd w:val="clear" w:color="auto" w:fill="FFFFFF"/>
        <w:ind w:left="29" w:firstLine="624"/>
        <w:jc w:val="both"/>
        <w:rPr>
          <w:b/>
        </w:rPr>
      </w:pPr>
    </w:p>
    <w:p w:rsidR="004F7A79" w:rsidRDefault="004F7A79" w:rsidP="00F231D9">
      <w:pPr>
        <w:shd w:val="clear" w:color="auto" w:fill="FFFFFF"/>
        <w:ind w:left="29" w:firstLine="624"/>
        <w:jc w:val="both"/>
        <w:rPr>
          <w:b/>
        </w:rPr>
      </w:pPr>
    </w:p>
    <w:p w:rsidR="004F7A79" w:rsidRDefault="004F7A79" w:rsidP="00F231D9">
      <w:pPr>
        <w:shd w:val="clear" w:color="auto" w:fill="FFFFFF"/>
        <w:ind w:left="29" w:firstLine="624"/>
        <w:jc w:val="both"/>
        <w:rPr>
          <w:b/>
        </w:rPr>
      </w:pPr>
    </w:p>
    <w:p w:rsidR="004F7A79" w:rsidRDefault="004F7A79" w:rsidP="00F231D9">
      <w:pPr>
        <w:shd w:val="clear" w:color="auto" w:fill="FFFFFF"/>
        <w:ind w:left="29" w:firstLine="624"/>
        <w:jc w:val="both"/>
        <w:rPr>
          <w:b/>
        </w:rPr>
      </w:pPr>
    </w:p>
    <w:p w:rsidR="004F7A79" w:rsidRPr="006834E5" w:rsidRDefault="004F7A79" w:rsidP="006834E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70" w:name="_Toc473209104"/>
      <w:r w:rsidRPr="006834E5">
        <w:rPr>
          <w:rFonts w:ascii="Times New Roman" w:hAnsi="Times New Roman" w:cs="Times New Roman"/>
          <w:sz w:val="24"/>
          <w:szCs w:val="24"/>
        </w:rPr>
        <w:lastRenderedPageBreak/>
        <w:t xml:space="preserve">4.Основные направления градостроительного развития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адовый</w:t>
      </w:r>
      <w:r w:rsidRPr="006834E5">
        <w:rPr>
          <w:rFonts w:ascii="Times New Roman" w:hAnsi="Times New Roman" w:cs="Times New Roman"/>
          <w:sz w:val="24"/>
          <w:szCs w:val="24"/>
        </w:rPr>
        <w:t>.</w:t>
      </w:r>
      <w:bookmarkEnd w:id="70"/>
    </w:p>
    <w:p w:rsidR="004F7A79" w:rsidRPr="006834E5" w:rsidRDefault="004F7A79" w:rsidP="006834E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71" w:name="_Toc473209105"/>
      <w:r w:rsidRPr="006834E5">
        <w:rPr>
          <w:rFonts w:ascii="Times New Roman" w:hAnsi="Times New Roman" w:cs="Times New Roman"/>
          <w:sz w:val="24"/>
          <w:szCs w:val="24"/>
        </w:rPr>
        <w:t>4.1.Территория населенного пункта.</w:t>
      </w:r>
      <w:bookmarkEnd w:id="71"/>
    </w:p>
    <w:p w:rsidR="004F7A79" w:rsidRPr="00DB0103" w:rsidRDefault="004F7A79" w:rsidP="00DB0103">
      <w:pPr>
        <w:ind w:firstLine="708"/>
        <w:jc w:val="both"/>
        <w:rPr>
          <w:bCs/>
        </w:rPr>
      </w:pPr>
      <w:r>
        <w:rPr>
          <w:bCs/>
        </w:rPr>
        <w:t>Поселок Садовый</w:t>
      </w:r>
      <w:r w:rsidRPr="00DB0103">
        <w:rPr>
          <w:bCs/>
        </w:rPr>
        <w:t xml:space="preserve"> в границах черты населенного пункта</w:t>
      </w:r>
      <w:r>
        <w:rPr>
          <w:bCs/>
        </w:rPr>
        <w:t xml:space="preserve">, установленной Генеральным </w:t>
      </w:r>
      <w:r w:rsidRPr="006E76F0">
        <w:rPr>
          <w:bCs/>
        </w:rPr>
        <w:t>планом ООО «ЧИГПТ» в 2014 г., занимает 390,0 га.</w:t>
      </w:r>
      <w:r w:rsidRPr="00DB0103">
        <w:rPr>
          <w:bCs/>
        </w:rPr>
        <w:t xml:space="preserve"> </w:t>
      </w:r>
      <w:r>
        <w:rPr>
          <w:bCs/>
        </w:rPr>
        <w:t>Большую часть земель поселка – 74,2% - занимают природные территории: леса, луга, пойменные, заболоченные территории.</w:t>
      </w:r>
      <w:r w:rsidRPr="00DB0103">
        <w:rPr>
          <w:bCs/>
        </w:rPr>
        <w:t xml:space="preserve"> Средневзвешенная плотность населения в селитебной зоне составляет </w:t>
      </w:r>
      <w:r>
        <w:rPr>
          <w:bCs/>
        </w:rPr>
        <w:t>10,0</w:t>
      </w:r>
      <w:r w:rsidRPr="00DB0103">
        <w:rPr>
          <w:bCs/>
        </w:rPr>
        <w:t xml:space="preserve"> чел/</w:t>
      </w:r>
      <w:proofErr w:type="gramStart"/>
      <w:r w:rsidRPr="00DB0103">
        <w:rPr>
          <w:bCs/>
        </w:rPr>
        <w:t>га</w:t>
      </w:r>
      <w:proofErr w:type="gramEnd"/>
      <w:r w:rsidRPr="00DB0103">
        <w:rPr>
          <w:bCs/>
        </w:rPr>
        <w:t>, что является довольно низким показателем, характерным для небольших сельских населенных пунктов.</w:t>
      </w:r>
      <w:r>
        <w:rPr>
          <w:bCs/>
        </w:rPr>
        <w:t xml:space="preserve"> </w:t>
      </w:r>
      <w:r w:rsidRPr="00DB0103">
        <w:rPr>
          <w:bCs/>
        </w:rPr>
        <w:t xml:space="preserve">В целом </w:t>
      </w:r>
      <w:r>
        <w:rPr>
          <w:bCs/>
        </w:rPr>
        <w:t xml:space="preserve">селитебная </w:t>
      </w:r>
      <w:r w:rsidRPr="00DB0103">
        <w:rPr>
          <w:bCs/>
        </w:rPr>
        <w:t xml:space="preserve">территория </w:t>
      </w:r>
      <w:r>
        <w:rPr>
          <w:bCs/>
        </w:rPr>
        <w:t xml:space="preserve">поселка </w:t>
      </w:r>
      <w:r w:rsidRPr="00DB0103">
        <w:rPr>
          <w:bCs/>
        </w:rPr>
        <w:t xml:space="preserve">используется достаточно интенсивно, однако подавляющую часть </w:t>
      </w:r>
      <w:r>
        <w:rPr>
          <w:bCs/>
        </w:rPr>
        <w:t xml:space="preserve">застройки </w:t>
      </w:r>
      <w:r w:rsidRPr="00DB0103">
        <w:rPr>
          <w:bCs/>
        </w:rPr>
        <w:t xml:space="preserve"> занимают кварталы усадебн</w:t>
      </w:r>
      <w:r>
        <w:rPr>
          <w:bCs/>
        </w:rPr>
        <w:t xml:space="preserve">ых </w:t>
      </w:r>
      <w:r w:rsidRPr="00DB0103">
        <w:rPr>
          <w:bCs/>
        </w:rPr>
        <w:t xml:space="preserve"> </w:t>
      </w:r>
      <w:r>
        <w:rPr>
          <w:bCs/>
        </w:rPr>
        <w:t>жилых домов</w:t>
      </w:r>
      <w:r w:rsidRPr="00DB0103">
        <w:rPr>
          <w:bCs/>
        </w:rPr>
        <w:t xml:space="preserve"> с низкой плотностью населения.</w:t>
      </w:r>
      <w:r>
        <w:rPr>
          <w:bCs/>
        </w:rPr>
        <w:t xml:space="preserve"> </w:t>
      </w:r>
      <w:r w:rsidRPr="00DB0103">
        <w:rPr>
          <w:bCs/>
        </w:rPr>
        <w:t xml:space="preserve"> Для </w:t>
      </w:r>
      <w:r>
        <w:rPr>
          <w:bCs/>
        </w:rPr>
        <w:t>п</w:t>
      </w:r>
      <w:proofErr w:type="gramStart"/>
      <w:r>
        <w:rPr>
          <w:bCs/>
        </w:rPr>
        <w:t>.С</w:t>
      </w:r>
      <w:proofErr w:type="gramEnd"/>
      <w:r>
        <w:rPr>
          <w:bCs/>
        </w:rPr>
        <w:t>адовый</w:t>
      </w:r>
      <w:r w:rsidRPr="00DB0103">
        <w:rPr>
          <w:bCs/>
        </w:rPr>
        <w:t xml:space="preserve"> характерно отсутствие четкого функционального зонирования территории - размещение объектов промышленности и коммунального хозяйства непосредственно в жилой застройке. Современный баланс территории </w:t>
      </w:r>
      <w:r>
        <w:rPr>
          <w:bCs/>
        </w:rPr>
        <w:t>поселка</w:t>
      </w:r>
      <w:r w:rsidRPr="00DB0103">
        <w:rPr>
          <w:bCs/>
        </w:rPr>
        <w:t xml:space="preserve"> по функциональному использованию приведен в таблице </w:t>
      </w:r>
      <w:r>
        <w:rPr>
          <w:bCs/>
        </w:rPr>
        <w:t>4</w:t>
      </w:r>
      <w:r w:rsidRPr="00DB0103">
        <w:rPr>
          <w:bCs/>
        </w:rPr>
        <w:t xml:space="preserve">.1.1 (расчет выполнен в электронной базе </w:t>
      </w:r>
      <w:r>
        <w:rPr>
          <w:bCs/>
        </w:rPr>
        <w:t xml:space="preserve">ГИС </w:t>
      </w:r>
      <w:proofErr w:type="spellStart"/>
      <w:r>
        <w:rPr>
          <w:bCs/>
        </w:rPr>
        <w:t>ИнГЕО</w:t>
      </w:r>
      <w:proofErr w:type="spellEnd"/>
      <w:r w:rsidRPr="00DB0103">
        <w:rPr>
          <w:bCs/>
        </w:rPr>
        <w:t>).</w:t>
      </w:r>
    </w:p>
    <w:p w:rsidR="004F7A79" w:rsidRDefault="004F7A79" w:rsidP="00746B19">
      <w:pPr>
        <w:jc w:val="center"/>
      </w:pPr>
    </w:p>
    <w:p w:rsidR="004F7A79" w:rsidRDefault="004F7A79" w:rsidP="00746B19">
      <w:pPr>
        <w:jc w:val="center"/>
      </w:pPr>
      <w:r w:rsidRPr="00DB0103">
        <w:t>Баланс территории по функциональному использованию (в границах существующей черты населенного пункта)</w:t>
      </w:r>
    </w:p>
    <w:p w:rsidR="004F7A79" w:rsidRPr="00DB0103" w:rsidRDefault="004F7A79" w:rsidP="00746B19">
      <w:pPr>
        <w:jc w:val="right"/>
      </w:pPr>
      <w:r>
        <w:t>таблица 4.1.1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4961"/>
        <w:gridCol w:w="2126"/>
        <w:gridCol w:w="2232"/>
      </w:tblGrid>
      <w:tr w:rsidR="004F7A79" w:rsidRPr="00DB0103" w:rsidTr="009F2AAC">
        <w:tc>
          <w:tcPr>
            <w:tcW w:w="426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  <w:b/>
                <w:bCs/>
              </w:rPr>
              <w:br w:type="page"/>
            </w:r>
          </w:p>
        </w:tc>
        <w:tc>
          <w:tcPr>
            <w:tcW w:w="4961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</w:tcPr>
          <w:p w:rsidR="004F7A79" w:rsidRPr="00DB0103" w:rsidRDefault="004F7A79" w:rsidP="006A03B3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DB0103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2232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% к итогу</w:t>
            </w:r>
          </w:p>
        </w:tc>
      </w:tr>
      <w:tr w:rsidR="004F7A79" w:rsidRPr="00DB0103" w:rsidTr="009F2AAC">
        <w:tc>
          <w:tcPr>
            <w:tcW w:w="426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B0103">
              <w:rPr>
                <w:rFonts w:ascii="Times New Roman" w:hAnsi="Times New Roman" w:cs="Times New Roman"/>
                <w:b/>
              </w:rPr>
              <w:t>Жилая зона, всего: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B0103">
              <w:rPr>
                <w:rFonts w:ascii="Times New Roman" w:hAnsi="Times New Roman" w:cs="Times New Roman"/>
              </w:rPr>
              <w:t xml:space="preserve"> т.ч. территории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- усадебной застройки (в т.ч. отводы под застройку)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- участки детских садов и школ</w:t>
            </w:r>
          </w:p>
        </w:tc>
        <w:tc>
          <w:tcPr>
            <w:tcW w:w="2126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76,5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DB0103" w:rsidRDefault="004F7A79" w:rsidP="0012678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32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21,3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DB0103" w:rsidRDefault="004F7A79" w:rsidP="0012678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4F7A79" w:rsidRPr="00DB0103" w:rsidTr="009F2AAC">
        <w:tc>
          <w:tcPr>
            <w:tcW w:w="426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B0103">
              <w:rPr>
                <w:rFonts w:ascii="Times New Roman" w:hAnsi="Times New Roman" w:cs="Times New Roman"/>
                <w:b/>
              </w:rPr>
              <w:t>Общественно - деловая зона, всего: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B0103">
              <w:rPr>
                <w:rFonts w:ascii="Times New Roman" w:hAnsi="Times New Roman" w:cs="Times New Roman"/>
              </w:rPr>
              <w:t xml:space="preserve"> т.ч. территории</w:t>
            </w:r>
          </w:p>
          <w:p w:rsidR="004F7A79" w:rsidRPr="00DB0103" w:rsidRDefault="004F7A79" w:rsidP="0012678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 xml:space="preserve">- административных, торговых, культовых, обслуживающих, </w:t>
            </w:r>
            <w:proofErr w:type="spellStart"/>
            <w:r w:rsidRPr="00DB0103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DB0103">
              <w:rPr>
                <w:rFonts w:ascii="Times New Roman" w:hAnsi="Times New Roman" w:cs="Times New Roman"/>
              </w:rPr>
              <w:t xml:space="preserve"> учреждений</w:t>
            </w:r>
          </w:p>
          <w:p w:rsidR="004F7A79" w:rsidRPr="00DB0103" w:rsidRDefault="004F7A79" w:rsidP="0012678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 xml:space="preserve">- учреждения спорта, физкультуры и отдыха </w:t>
            </w:r>
            <w:r>
              <w:rPr>
                <w:rFonts w:ascii="Times New Roman" w:hAnsi="Times New Roman" w:cs="Times New Roman"/>
              </w:rPr>
              <w:t>(участок проектируемой базы отдыха)</w:t>
            </w:r>
          </w:p>
        </w:tc>
        <w:tc>
          <w:tcPr>
            <w:tcW w:w="2126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DB0103" w:rsidRDefault="004F7A79" w:rsidP="0012678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232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DB0103" w:rsidRDefault="004F7A79" w:rsidP="0012678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4F7A79" w:rsidRPr="00DB0103" w:rsidTr="00126784">
        <w:trPr>
          <w:trHeight w:val="1188"/>
        </w:trPr>
        <w:tc>
          <w:tcPr>
            <w:tcW w:w="426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B0103">
              <w:rPr>
                <w:rFonts w:ascii="Times New Roman" w:hAnsi="Times New Roman" w:cs="Times New Roman"/>
                <w:b/>
              </w:rPr>
              <w:t>Производственная зона, всего: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B0103">
              <w:rPr>
                <w:rFonts w:ascii="Times New Roman" w:hAnsi="Times New Roman" w:cs="Times New Roman"/>
              </w:rPr>
              <w:t xml:space="preserve"> т.ч. территории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- промышленных предприятий</w:t>
            </w:r>
          </w:p>
          <w:p w:rsidR="004F7A79" w:rsidRPr="00126784" w:rsidRDefault="004F7A79" w:rsidP="0012678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DB0103">
              <w:rPr>
                <w:rFonts w:ascii="Times New Roman" w:hAnsi="Times New Roman" w:cs="Times New Roman"/>
              </w:rPr>
              <w:t>коммунально</w:t>
            </w:r>
            <w:proofErr w:type="spellEnd"/>
            <w:r w:rsidRPr="00DB0103">
              <w:rPr>
                <w:rFonts w:ascii="Times New Roman" w:hAnsi="Times New Roman" w:cs="Times New Roman"/>
              </w:rPr>
              <w:t xml:space="preserve"> – складских</w:t>
            </w:r>
            <w:proofErr w:type="gramEnd"/>
            <w:r w:rsidRPr="00DB0103">
              <w:rPr>
                <w:rFonts w:ascii="Times New Roman" w:hAnsi="Times New Roman" w:cs="Times New Roman"/>
              </w:rPr>
              <w:t xml:space="preserve"> объектов</w:t>
            </w:r>
          </w:p>
        </w:tc>
        <w:tc>
          <w:tcPr>
            <w:tcW w:w="2126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  <w:p w:rsidR="004F7A79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4F7A79" w:rsidRPr="00DB0103" w:rsidRDefault="004F7A79" w:rsidP="0012678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2232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4F7A79" w:rsidRPr="00DB0103" w:rsidRDefault="004F7A79" w:rsidP="0012678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4F7A79" w:rsidRPr="00DB0103" w:rsidTr="009F2AAC">
        <w:tc>
          <w:tcPr>
            <w:tcW w:w="426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4F7A79" w:rsidRPr="00CA6F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B0103">
              <w:rPr>
                <w:rFonts w:ascii="Times New Roman" w:hAnsi="Times New Roman" w:cs="Times New Roman"/>
                <w:b/>
              </w:rPr>
              <w:t>Зона земель сельскохозяйственного</w:t>
            </w:r>
            <w:r w:rsidRPr="00DB0103">
              <w:rPr>
                <w:rFonts w:ascii="Times New Roman" w:hAnsi="Times New Roman" w:cs="Times New Roman"/>
              </w:rPr>
              <w:t xml:space="preserve"> </w:t>
            </w:r>
            <w:r w:rsidRPr="00CA6F03">
              <w:rPr>
                <w:rFonts w:ascii="Times New Roman" w:hAnsi="Times New Roman" w:cs="Times New Roman"/>
                <w:b/>
              </w:rPr>
              <w:t>использования, всего: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B0103">
              <w:rPr>
                <w:rFonts w:ascii="Times New Roman" w:hAnsi="Times New Roman" w:cs="Times New Roman"/>
              </w:rPr>
              <w:t xml:space="preserve"> т.ч. территории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 xml:space="preserve">- огородов и </w:t>
            </w:r>
            <w:proofErr w:type="spellStart"/>
            <w:r w:rsidRPr="00DB0103">
              <w:rPr>
                <w:rFonts w:ascii="Times New Roman" w:hAnsi="Times New Roman" w:cs="Times New Roman"/>
              </w:rPr>
              <w:t>хозпостроек</w:t>
            </w:r>
            <w:proofErr w:type="spellEnd"/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DB0103" w:rsidTr="009F2AAC">
        <w:tc>
          <w:tcPr>
            <w:tcW w:w="426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B0103">
              <w:rPr>
                <w:rFonts w:ascii="Times New Roman" w:hAnsi="Times New Roman" w:cs="Times New Roman"/>
                <w:b/>
              </w:rPr>
              <w:t>Природная зона, всего: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В т.ч. территории: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- рек и водоемов</w:t>
            </w:r>
          </w:p>
          <w:p w:rsidR="004F7A79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- лесов, лесопосадок</w:t>
            </w:r>
            <w:r>
              <w:rPr>
                <w:rFonts w:ascii="Times New Roman" w:hAnsi="Times New Roman" w:cs="Times New Roman"/>
              </w:rPr>
              <w:t xml:space="preserve"> (без участков ЛФ)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- кустарника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- лугов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- озеленения общего пользования</w:t>
            </w:r>
          </w:p>
          <w:p w:rsidR="004F7A79" w:rsidRPr="00DB0103" w:rsidRDefault="004F7A79" w:rsidP="003E25CB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болот и заболоченных территорий</w:t>
            </w:r>
          </w:p>
        </w:tc>
        <w:tc>
          <w:tcPr>
            <w:tcW w:w="2126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259,4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178,0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2232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72,0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4F7A79" w:rsidRPr="00DB0103" w:rsidTr="009F2AAC">
        <w:tc>
          <w:tcPr>
            <w:tcW w:w="426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B0103">
              <w:rPr>
                <w:rFonts w:ascii="Times New Roman" w:hAnsi="Times New Roman" w:cs="Times New Roman"/>
                <w:b/>
              </w:rPr>
              <w:t>Зона инженерно-транспортной инфраструктуры, всего: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B0103">
              <w:rPr>
                <w:rFonts w:ascii="Times New Roman" w:hAnsi="Times New Roman" w:cs="Times New Roman"/>
              </w:rPr>
              <w:t xml:space="preserve"> т.ч. территории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- зона автодорог, улиц, площадей</w:t>
            </w:r>
          </w:p>
        </w:tc>
        <w:tc>
          <w:tcPr>
            <w:tcW w:w="2126" w:type="dxa"/>
          </w:tcPr>
          <w:p w:rsidR="004F7A79" w:rsidRPr="002B1237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B1237">
              <w:rPr>
                <w:rFonts w:ascii="Times New Roman" w:hAnsi="Times New Roman" w:cs="Times New Roman"/>
                <w:b/>
              </w:rPr>
              <w:t>5,0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303EE2" w:rsidRDefault="004F7A79" w:rsidP="00303EE2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EE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32" w:type="dxa"/>
          </w:tcPr>
          <w:p w:rsidR="004F7A79" w:rsidRPr="002B1237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B1237">
              <w:rPr>
                <w:rFonts w:ascii="Times New Roman" w:hAnsi="Times New Roman" w:cs="Times New Roman"/>
                <w:b/>
              </w:rPr>
              <w:t>1,4</w:t>
            </w: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DB0103" w:rsidRDefault="004F7A79" w:rsidP="002B12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4F7A79" w:rsidRPr="00DB0103" w:rsidTr="009F2AAC">
        <w:tc>
          <w:tcPr>
            <w:tcW w:w="426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B010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360,0</w:t>
            </w:r>
          </w:p>
        </w:tc>
        <w:tc>
          <w:tcPr>
            <w:tcW w:w="2232" w:type="dxa"/>
          </w:tcPr>
          <w:p w:rsidR="004F7A79" w:rsidRPr="00DB0103" w:rsidRDefault="004F7A79" w:rsidP="009F2AA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0103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4F7A79" w:rsidRPr="00DB0103" w:rsidRDefault="004F7A79" w:rsidP="00DB0103">
      <w:pPr>
        <w:rPr>
          <w:b/>
          <w:bCs/>
        </w:rPr>
      </w:pPr>
    </w:p>
    <w:p w:rsidR="004F7A79" w:rsidRPr="00746B19" w:rsidRDefault="004F7A79" w:rsidP="00746B19">
      <w:pPr>
        <w:rPr>
          <w:b/>
        </w:rPr>
      </w:pPr>
      <w:r w:rsidRPr="00746B19">
        <w:rPr>
          <w:b/>
        </w:rPr>
        <w:t>Вывод:</w:t>
      </w:r>
    </w:p>
    <w:p w:rsidR="004F7A79" w:rsidRPr="00DB0103" w:rsidRDefault="004F7A79" w:rsidP="00DB0103">
      <w:pPr>
        <w:jc w:val="both"/>
        <w:rPr>
          <w:bCs/>
        </w:rPr>
      </w:pPr>
      <w:r w:rsidRPr="00DB0103">
        <w:rPr>
          <w:bCs/>
        </w:rPr>
        <w:t xml:space="preserve">Анализ современного использования земель </w:t>
      </w:r>
      <w:r>
        <w:rPr>
          <w:bCs/>
        </w:rPr>
        <w:t>поселка</w:t>
      </w:r>
      <w:r w:rsidRPr="00DB0103">
        <w:rPr>
          <w:bCs/>
        </w:rPr>
        <w:t xml:space="preserve"> свидетельствует</w:t>
      </w:r>
      <w:r>
        <w:rPr>
          <w:bCs/>
        </w:rPr>
        <w:t>,</w:t>
      </w:r>
      <w:r w:rsidRPr="00DB0103">
        <w:rPr>
          <w:bCs/>
        </w:rPr>
        <w:t xml:space="preserve"> в первую очередь</w:t>
      </w:r>
      <w:r>
        <w:rPr>
          <w:bCs/>
        </w:rPr>
        <w:t>,</w:t>
      </w:r>
      <w:r w:rsidRPr="00DB0103">
        <w:rPr>
          <w:bCs/>
        </w:rPr>
        <w:t xml:space="preserve"> о необходимости упорядочения застройки с формированием четких функциональных зон</w:t>
      </w:r>
      <w:r>
        <w:rPr>
          <w:bCs/>
        </w:rPr>
        <w:t xml:space="preserve">, в т.ч. формирования общепоселкового центра, </w:t>
      </w:r>
      <w:proofErr w:type="spellStart"/>
      <w:r>
        <w:rPr>
          <w:bCs/>
        </w:rPr>
        <w:t>подцентров</w:t>
      </w:r>
      <w:proofErr w:type="spellEnd"/>
      <w:r>
        <w:rPr>
          <w:bCs/>
        </w:rPr>
        <w:t xml:space="preserve"> обслуживания населения в жилых районах.</w:t>
      </w:r>
      <w:r w:rsidRPr="00DB0103">
        <w:rPr>
          <w:bCs/>
        </w:rPr>
        <w:t xml:space="preserve"> </w:t>
      </w:r>
    </w:p>
    <w:p w:rsidR="004F7A79" w:rsidRPr="006834E5" w:rsidRDefault="004F7A79" w:rsidP="006834E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72" w:name="_Toc473209106"/>
      <w:r w:rsidRPr="006834E5">
        <w:rPr>
          <w:rFonts w:ascii="Times New Roman" w:hAnsi="Times New Roman" w:cs="Times New Roman"/>
          <w:sz w:val="24"/>
          <w:szCs w:val="24"/>
        </w:rPr>
        <w:t>4.2 Комплексная оценка, выбор территории для развития поселка.</w:t>
      </w:r>
      <w:bookmarkEnd w:id="72"/>
    </w:p>
    <w:p w:rsidR="004F7A79" w:rsidRPr="00DB0103" w:rsidRDefault="004F7A79" w:rsidP="00B22499">
      <w:pPr>
        <w:ind w:firstLine="567"/>
        <w:jc w:val="both"/>
        <w:rPr>
          <w:bCs/>
        </w:rPr>
      </w:pPr>
      <w:r w:rsidRPr="00DB0103">
        <w:rPr>
          <w:bCs/>
        </w:rPr>
        <w:tab/>
        <w:t xml:space="preserve">В соответствии с </w:t>
      </w:r>
      <w:r>
        <w:rPr>
          <w:bCs/>
        </w:rPr>
        <w:t xml:space="preserve">Градостроительным кодексом РФ, </w:t>
      </w:r>
      <w:r w:rsidRPr="00DB0103">
        <w:rPr>
          <w:bCs/>
        </w:rPr>
        <w:t xml:space="preserve">Водным кодексом РФ, </w:t>
      </w:r>
      <w:r>
        <w:rPr>
          <w:bCs/>
        </w:rPr>
        <w:t>СП 42.13330.2011</w:t>
      </w:r>
      <w:r w:rsidRPr="00DB0103">
        <w:rPr>
          <w:bCs/>
        </w:rPr>
        <w:t xml:space="preserve"> «Градостроительство. Планировка и застройка городских и сельских поселений», </w:t>
      </w:r>
      <w:proofErr w:type="spellStart"/>
      <w:r w:rsidRPr="00DB0103">
        <w:rPr>
          <w:bCs/>
        </w:rPr>
        <w:t>СанПиН</w:t>
      </w:r>
      <w:proofErr w:type="spellEnd"/>
      <w:r w:rsidRPr="00DB0103">
        <w:rPr>
          <w:bCs/>
        </w:rPr>
        <w:t xml:space="preserve"> 2.2.1/2.1.1.1200-03 (новая редакция) «Санитарно - защитные зоны и санитарная классификация предприятий, сооружений и иных объектов» на территории </w:t>
      </w:r>
      <w:r>
        <w:rPr>
          <w:bCs/>
        </w:rPr>
        <w:t>п</w:t>
      </w:r>
      <w:proofErr w:type="gramStart"/>
      <w:r>
        <w:rPr>
          <w:bCs/>
        </w:rPr>
        <w:t>.С</w:t>
      </w:r>
      <w:proofErr w:type="gramEnd"/>
      <w:r>
        <w:rPr>
          <w:bCs/>
        </w:rPr>
        <w:t>адовый</w:t>
      </w:r>
      <w:r w:rsidRPr="00DB0103">
        <w:rPr>
          <w:bCs/>
        </w:rPr>
        <w:t xml:space="preserve"> были определены следующие проектные ограничения:</w:t>
      </w:r>
    </w:p>
    <w:p w:rsidR="004F7A79" w:rsidRPr="00DB0103" w:rsidRDefault="004F7A79" w:rsidP="00B22499">
      <w:pPr>
        <w:ind w:firstLine="567"/>
        <w:jc w:val="both"/>
        <w:rPr>
          <w:bCs/>
        </w:rPr>
      </w:pPr>
      <w:r w:rsidRPr="00DB0103">
        <w:rPr>
          <w:bCs/>
        </w:rPr>
        <w:t>- СЗЗ промышленных предприятий и объектов коммунального хозяйства;</w:t>
      </w:r>
    </w:p>
    <w:p w:rsidR="004F7A79" w:rsidRPr="00DB0103" w:rsidRDefault="004F7A79" w:rsidP="00B22499">
      <w:pPr>
        <w:ind w:firstLine="567"/>
        <w:jc w:val="both"/>
        <w:rPr>
          <w:bCs/>
        </w:rPr>
      </w:pPr>
      <w:r w:rsidRPr="00DB0103">
        <w:rPr>
          <w:bCs/>
        </w:rPr>
        <w:t>- охранные зоны ЛЭП</w:t>
      </w:r>
      <w:r>
        <w:rPr>
          <w:bCs/>
        </w:rPr>
        <w:t>, ГРС</w:t>
      </w:r>
      <w:r w:rsidRPr="00DB0103">
        <w:rPr>
          <w:bCs/>
        </w:rPr>
        <w:t>;</w:t>
      </w:r>
    </w:p>
    <w:p w:rsidR="004F7A79" w:rsidRDefault="004F7A79" w:rsidP="00B22499">
      <w:pPr>
        <w:ind w:firstLine="567"/>
        <w:jc w:val="both"/>
        <w:rPr>
          <w:bCs/>
        </w:rPr>
      </w:pPr>
      <w:r>
        <w:rPr>
          <w:bCs/>
        </w:rPr>
        <w:t>-</w:t>
      </w:r>
      <w:r w:rsidRPr="00DB0103">
        <w:rPr>
          <w:bCs/>
        </w:rPr>
        <w:t xml:space="preserve">береговая полоса, прибрежная защитная и </w:t>
      </w:r>
      <w:proofErr w:type="spellStart"/>
      <w:r w:rsidRPr="00DB0103">
        <w:rPr>
          <w:bCs/>
        </w:rPr>
        <w:t>во</w:t>
      </w:r>
      <w:r>
        <w:rPr>
          <w:bCs/>
        </w:rPr>
        <w:t>доохранная</w:t>
      </w:r>
      <w:proofErr w:type="spellEnd"/>
      <w:r>
        <w:rPr>
          <w:bCs/>
        </w:rPr>
        <w:t xml:space="preserve"> зоны оз</w:t>
      </w:r>
      <w:proofErr w:type="gramStart"/>
      <w:r>
        <w:rPr>
          <w:bCs/>
        </w:rPr>
        <w:t>.Б</w:t>
      </w:r>
      <w:proofErr w:type="gramEnd"/>
      <w:r>
        <w:rPr>
          <w:bCs/>
        </w:rPr>
        <w:t xml:space="preserve">ольшой </w:t>
      </w:r>
      <w:proofErr w:type="spellStart"/>
      <w:r>
        <w:rPr>
          <w:bCs/>
        </w:rPr>
        <w:t>Кременкуль</w:t>
      </w:r>
      <w:proofErr w:type="spellEnd"/>
      <w:r>
        <w:rPr>
          <w:bCs/>
        </w:rPr>
        <w:t>;</w:t>
      </w:r>
    </w:p>
    <w:p w:rsidR="004F7A79" w:rsidRPr="00DB0103" w:rsidRDefault="004F7A79" w:rsidP="00B22499">
      <w:pPr>
        <w:ind w:firstLine="567"/>
        <w:jc w:val="both"/>
        <w:rPr>
          <w:bCs/>
        </w:rPr>
      </w:pPr>
      <w:r w:rsidRPr="00DB0103">
        <w:rPr>
          <w:bCs/>
        </w:rPr>
        <w:t>- территории, подверженные воздействию чрезвычайных ситуаций природного и техногенного характера (зон подтопления, подтопления – затопления грунтовыми водами, нарушенные, заболоченные территории);</w:t>
      </w:r>
    </w:p>
    <w:p w:rsidR="004F7A79" w:rsidRPr="00DB0103" w:rsidRDefault="004F7A79" w:rsidP="00B22499">
      <w:pPr>
        <w:ind w:firstLine="567"/>
        <w:jc w:val="both"/>
        <w:rPr>
          <w:bCs/>
        </w:rPr>
      </w:pPr>
      <w:r w:rsidRPr="00371DA7">
        <w:rPr>
          <w:b/>
          <w:bCs/>
        </w:rPr>
        <w:t>Размеры СЗЗ предприятий и объектов коммунального хозяйства</w:t>
      </w:r>
      <w:r w:rsidRPr="00DB0103">
        <w:rPr>
          <w:bCs/>
        </w:rPr>
        <w:t xml:space="preserve">, были приняты согласно </w:t>
      </w:r>
      <w:proofErr w:type="spellStart"/>
      <w:r w:rsidRPr="00DB0103">
        <w:rPr>
          <w:bCs/>
        </w:rPr>
        <w:t>СанПиН</w:t>
      </w:r>
      <w:proofErr w:type="spellEnd"/>
      <w:r w:rsidRPr="00DB0103">
        <w:rPr>
          <w:bCs/>
        </w:rPr>
        <w:t xml:space="preserve"> 2.2.1/2.1.1.1200-03 (новая редакция), поскольку проекты СЗЗ на предприятиях </w:t>
      </w:r>
      <w:r>
        <w:rPr>
          <w:bCs/>
        </w:rPr>
        <w:t>п</w:t>
      </w:r>
      <w:proofErr w:type="gramStart"/>
      <w:r>
        <w:rPr>
          <w:bCs/>
        </w:rPr>
        <w:t>.С</w:t>
      </w:r>
      <w:proofErr w:type="gramEnd"/>
      <w:r>
        <w:rPr>
          <w:bCs/>
        </w:rPr>
        <w:t>адовый</w:t>
      </w:r>
      <w:r w:rsidRPr="00DB0103">
        <w:rPr>
          <w:bCs/>
        </w:rPr>
        <w:t xml:space="preserve"> отсутствуют.</w:t>
      </w:r>
    </w:p>
    <w:p w:rsidR="004F7A79" w:rsidRPr="00DB0103" w:rsidRDefault="004F7A79" w:rsidP="00B22499">
      <w:pPr>
        <w:ind w:firstLine="567"/>
        <w:jc w:val="both"/>
        <w:rPr>
          <w:bCs/>
        </w:rPr>
      </w:pPr>
      <w:r w:rsidRPr="00DB0103">
        <w:rPr>
          <w:bCs/>
        </w:rPr>
        <w:t xml:space="preserve">Размеры санитарно – защитных зон основных предприятий и коммунальных объектов приведены в таблице </w:t>
      </w:r>
      <w:r>
        <w:rPr>
          <w:bCs/>
        </w:rPr>
        <w:t>4</w:t>
      </w:r>
      <w:r w:rsidRPr="00DB0103">
        <w:rPr>
          <w:bCs/>
        </w:rPr>
        <w:t>.</w:t>
      </w:r>
      <w:r>
        <w:rPr>
          <w:bCs/>
        </w:rPr>
        <w:t>2</w:t>
      </w:r>
      <w:r w:rsidRPr="00DB0103">
        <w:rPr>
          <w:bCs/>
        </w:rPr>
        <w:t>.1.</w:t>
      </w:r>
    </w:p>
    <w:p w:rsidR="004F7A79" w:rsidRPr="00DB0103" w:rsidRDefault="004F7A79" w:rsidP="00B22499">
      <w:pPr>
        <w:ind w:firstLine="567"/>
        <w:jc w:val="both"/>
        <w:rPr>
          <w:bCs/>
        </w:rPr>
      </w:pPr>
      <w:r>
        <w:rPr>
          <w:bCs/>
        </w:rPr>
        <w:t>т</w:t>
      </w:r>
      <w:r w:rsidRPr="00DB0103">
        <w:rPr>
          <w:bCs/>
        </w:rPr>
        <w:t xml:space="preserve">аблица </w:t>
      </w:r>
      <w:r>
        <w:rPr>
          <w:bCs/>
        </w:rPr>
        <w:t>4</w:t>
      </w:r>
      <w:r w:rsidRPr="00DB0103">
        <w:rPr>
          <w:bCs/>
        </w:rPr>
        <w:t>.2.1.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6770"/>
        <w:gridCol w:w="2170"/>
      </w:tblGrid>
      <w:tr w:rsidR="004F7A79" w:rsidRPr="00DB0103" w:rsidTr="00FD7A85">
        <w:tc>
          <w:tcPr>
            <w:tcW w:w="523" w:type="dxa"/>
          </w:tcPr>
          <w:p w:rsidR="004F7A79" w:rsidRPr="00DB0103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DB010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6770" w:type="dxa"/>
          </w:tcPr>
          <w:p w:rsidR="004F7A79" w:rsidRPr="00DB0103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Предприятия, объекты коммунального хозяйства</w:t>
            </w:r>
          </w:p>
        </w:tc>
        <w:tc>
          <w:tcPr>
            <w:tcW w:w="2170" w:type="dxa"/>
          </w:tcPr>
          <w:p w:rsidR="004F7A79" w:rsidRPr="00DB0103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Размер СЗЗ, м</w:t>
            </w:r>
          </w:p>
        </w:tc>
      </w:tr>
      <w:tr w:rsidR="004F7A79" w:rsidRPr="00DB0103" w:rsidTr="00FD7A85">
        <w:tc>
          <w:tcPr>
            <w:tcW w:w="523" w:type="dxa"/>
          </w:tcPr>
          <w:p w:rsidR="004F7A79" w:rsidRPr="00DB0103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70" w:type="dxa"/>
          </w:tcPr>
          <w:p w:rsidR="004F7A79" w:rsidRPr="00DB0103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Кожевников (деревообработка)</w:t>
            </w:r>
          </w:p>
        </w:tc>
        <w:tc>
          <w:tcPr>
            <w:tcW w:w="2170" w:type="dxa"/>
          </w:tcPr>
          <w:p w:rsidR="004F7A79" w:rsidRPr="00DB0103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(от источника загрязнений)</w:t>
            </w:r>
          </w:p>
        </w:tc>
      </w:tr>
      <w:tr w:rsidR="004F7A79" w:rsidRPr="00DB0103" w:rsidTr="00FD7A85">
        <w:tc>
          <w:tcPr>
            <w:tcW w:w="523" w:type="dxa"/>
          </w:tcPr>
          <w:p w:rsidR="004F7A79" w:rsidRPr="00E574D1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574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70" w:type="dxa"/>
          </w:tcPr>
          <w:p w:rsidR="004F7A79" w:rsidRPr="00E574D1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574D1">
              <w:rPr>
                <w:rFonts w:ascii="Times New Roman" w:hAnsi="Times New Roman" w:cs="Times New Roman"/>
              </w:rPr>
              <w:t>Площадка ГНУ ЮУНИИПОК</w:t>
            </w:r>
          </w:p>
        </w:tc>
        <w:tc>
          <w:tcPr>
            <w:tcW w:w="2170" w:type="dxa"/>
          </w:tcPr>
          <w:p w:rsidR="004F7A79" w:rsidRPr="004C3001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574D1">
              <w:rPr>
                <w:rFonts w:ascii="Times New Roman" w:hAnsi="Times New Roman" w:cs="Times New Roman"/>
              </w:rPr>
              <w:t xml:space="preserve">50 (от границ </w:t>
            </w:r>
            <w:proofErr w:type="spellStart"/>
            <w:r w:rsidRPr="00E574D1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Pr="00E574D1">
              <w:rPr>
                <w:rFonts w:ascii="Times New Roman" w:hAnsi="Times New Roman" w:cs="Times New Roman"/>
              </w:rPr>
              <w:t>)</w:t>
            </w:r>
          </w:p>
        </w:tc>
      </w:tr>
      <w:tr w:rsidR="004F7A79" w:rsidRPr="00DB0103" w:rsidTr="00FD7A85">
        <w:tc>
          <w:tcPr>
            <w:tcW w:w="523" w:type="dxa"/>
          </w:tcPr>
          <w:p w:rsidR="004F7A79" w:rsidRPr="00DB0103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1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70" w:type="dxa"/>
          </w:tcPr>
          <w:p w:rsidR="004F7A79" w:rsidRPr="00DB0103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</w:rPr>
              <w:t>Митрофановская</w:t>
            </w:r>
            <w:proofErr w:type="spellEnd"/>
            <w:r>
              <w:rPr>
                <w:rFonts w:ascii="Times New Roman" w:hAnsi="Times New Roman" w:cs="Times New Roman"/>
              </w:rPr>
              <w:t>» (проект)</w:t>
            </w:r>
          </w:p>
        </w:tc>
        <w:tc>
          <w:tcPr>
            <w:tcW w:w="2170" w:type="dxa"/>
          </w:tcPr>
          <w:p w:rsidR="004F7A79" w:rsidRPr="00DB0103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4F7A79" w:rsidRPr="00DB0103" w:rsidTr="00FD7A85">
        <w:tc>
          <w:tcPr>
            <w:tcW w:w="523" w:type="dxa"/>
          </w:tcPr>
          <w:p w:rsidR="004F7A79" w:rsidRPr="00DB0103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70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(проект)</w:t>
            </w:r>
          </w:p>
        </w:tc>
        <w:tc>
          <w:tcPr>
            <w:tcW w:w="2170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F7A79" w:rsidRPr="00DB0103" w:rsidTr="00FD7A85">
        <w:tc>
          <w:tcPr>
            <w:tcW w:w="523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70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технического обслуживания автомобилей (проект)</w:t>
            </w:r>
          </w:p>
        </w:tc>
        <w:tc>
          <w:tcPr>
            <w:tcW w:w="2170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F7A79" w:rsidRPr="00DB0103" w:rsidTr="00FD7A85">
        <w:tc>
          <w:tcPr>
            <w:tcW w:w="523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70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 стоящие торговые комплексы (проект)</w:t>
            </w:r>
          </w:p>
        </w:tc>
        <w:tc>
          <w:tcPr>
            <w:tcW w:w="2170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F7A79" w:rsidRPr="00DB0103" w:rsidTr="00FD7A85">
        <w:tc>
          <w:tcPr>
            <w:tcW w:w="523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70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 (проект)</w:t>
            </w:r>
          </w:p>
        </w:tc>
        <w:tc>
          <w:tcPr>
            <w:tcW w:w="2170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F7A79" w:rsidRPr="00DB0103" w:rsidTr="00FD7A85">
        <w:tc>
          <w:tcPr>
            <w:tcW w:w="523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70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часть (проект)</w:t>
            </w:r>
          </w:p>
        </w:tc>
        <w:tc>
          <w:tcPr>
            <w:tcW w:w="2170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15-30*</w:t>
            </w:r>
          </w:p>
        </w:tc>
      </w:tr>
      <w:tr w:rsidR="004F7A79" w:rsidRPr="00DB0103" w:rsidTr="00FD7A85">
        <w:tc>
          <w:tcPr>
            <w:tcW w:w="523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70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Газовая котельная (проект)</w:t>
            </w:r>
          </w:p>
        </w:tc>
        <w:tc>
          <w:tcPr>
            <w:tcW w:w="2170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F7A79" w:rsidRPr="00DB0103" w:rsidTr="00FD7A85">
        <w:tc>
          <w:tcPr>
            <w:tcW w:w="523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70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Очистные сооружения (проект)</w:t>
            </w:r>
          </w:p>
        </w:tc>
        <w:tc>
          <w:tcPr>
            <w:tcW w:w="2170" w:type="dxa"/>
          </w:tcPr>
          <w:p w:rsidR="004F7A79" w:rsidRDefault="004F7A79" w:rsidP="00B22499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4F7A79" w:rsidRDefault="004F7A79" w:rsidP="00B22499">
      <w:pPr>
        <w:pStyle w:val="af0"/>
        <w:ind w:left="0"/>
        <w:jc w:val="both"/>
        <w:rPr>
          <w:bCs/>
        </w:rPr>
      </w:pPr>
      <w:r>
        <w:rPr>
          <w:bCs/>
        </w:rPr>
        <w:t>*НБП 101-95 п.2.2 «</w:t>
      </w:r>
      <w:r w:rsidRPr="00DB0103">
        <w:rPr>
          <w:bCs/>
        </w:rPr>
        <w:tab/>
      </w:r>
      <w:r>
        <w:rPr>
          <w:color w:val="000000"/>
        </w:rPr>
        <w:t>расстояние от границ участка пожарного депо до общественных и жилых зданий должно быть не менее 15 м, а до границ земельных участков школ, детских и лечебных учреждений - не менее 30 м»</w:t>
      </w:r>
    </w:p>
    <w:p w:rsidR="004F7A79" w:rsidRPr="00E574D1" w:rsidRDefault="004F7A79" w:rsidP="00B22499">
      <w:pPr>
        <w:pStyle w:val="af0"/>
        <w:ind w:left="0"/>
        <w:jc w:val="both"/>
        <w:rPr>
          <w:bCs/>
        </w:rPr>
      </w:pPr>
      <w:r w:rsidRPr="00E574D1">
        <w:rPr>
          <w:b/>
          <w:bCs/>
        </w:rPr>
        <w:t xml:space="preserve">Согласно главе 5 пункты 5.1 – 5.2 </w:t>
      </w:r>
      <w:proofErr w:type="spellStart"/>
      <w:r w:rsidRPr="00E574D1">
        <w:rPr>
          <w:b/>
          <w:bCs/>
        </w:rPr>
        <w:t>СанПиН</w:t>
      </w:r>
      <w:proofErr w:type="spellEnd"/>
      <w:r w:rsidRPr="00E574D1">
        <w:rPr>
          <w:b/>
          <w:bCs/>
        </w:rPr>
        <w:t xml:space="preserve"> 2.2.1/2.1.1.1200-03 в границах СЗЗ</w:t>
      </w:r>
      <w:r w:rsidRPr="00E574D1">
        <w:rPr>
          <w:bCs/>
        </w:rPr>
        <w:t xml:space="preserve"> не допускается размещение:</w:t>
      </w:r>
    </w:p>
    <w:p w:rsidR="004F7A79" w:rsidRPr="00E574D1" w:rsidRDefault="004F7A79" w:rsidP="003556EC">
      <w:pPr>
        <w:pStyle w:val="af0"/>
        <w:numPr>
          <w:ilvl w:val="0"/>
          <w:numId w:val="17"/>
        </w:numPr>
        <w:jc w:val="both"/>
        <w:rPr>
          <w:bCs/>
        </w:rPr>
      </w:pPr>
      <w:proofErr w:type="gramStart"/>
      <w:r w:rsidRPr="00E574D1">
        <w:rPr>
          <w:bCs/>
        </w:rPr>
        <w:t xml:space="preserve"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</w:t>
      </w:r>
      <w:proofErr w:type="spellStart"/>
      <w:r w:rsidRPr="00E574D1">
        <w:rPr>
          <w:bCs/>
        </w:rPr>
        <w:t>коттеджной</w:t>
      </w:r>
      <w:proofErr w:type="spellEnd"/>
      <w:r w:rsidRPr="00E574D1">
        <w:rPr>
          <w:bCs/>
        </w:rPr>
        <w:t xml:space="preserve">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</w:t>
      </w:r>
      <w:r>
        <w:rPr>
          <w:bCs/>
        </w:rPr>
        <w:t>;</w:t>
      </w:r>
      <w:proofErr w:type="gramEnd"/>
    </w:p>
    <w:p w:rsidR="004F7A79" w:rsidRPr="00E574D1" w:rsidRDefault="004F7A79" w:rsidP="003556EC">
      <w:pPr>
        <w:pStyle w:val="af0"/>
        <w:numPr>
          <w:ilvl w:val="0"/>
          <w:numId w:val="17"/>
        </w:numPr>
        <w:jc w:val="both"/>
        <w:rPr>
          <w:bCs/>
        </w:rPr>
      </w:pPr>
      <w:r w:rsidRPr="00E574D1">
        <w:rPr>
          <w:bCs/>
        </w:rPr>
        <w:lastRenderedPageBreak/>
        <w:t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4F7A79" w:rsidRDefault="004F7A79" w:rsidP="00B22499">
      <w:pPr>
        <w:jc w:val="both"/>
      </w:pPr>
      <w:r w:rsidRPr="00CF7CB5">
        <w:rPr>
          <w:b/>
        </w:rPr>
        <w:t>Охранные зоны ЛЭП</w:t>
      </w:r>
      <w:r w:rsidRPr="00DB0103">
        <w:t xml:space="preserve"> (по обе стороны от крайних проводов) </w:t>
      </w:r>
      <w:r w:rsidRPr="006A7897">
        <w:t xml:space="preserve">установлены в соответствии с Постановлением Правительства РФ от 24.02.2009 г. № 160 «О порядке установления охранных зон объектов </w:t>
      </w:r>
      <w:proofErr w:type="spellStart"/>
      <w:r w:rsidRPr="006A7897">
        <w:t>электросетевого</w:t>
      </w:r>
      <w:proofErr w:type="spellEnd"/>
      <w:r w:rsidRPr="006A7897">
        <w:t xml:space="preserve"> хозяйства и особых условиях использования земельных участков, расположенных в границах таких зон» и составляют для линий напряжением:</w:t>
      </w:r>
    </w:p>
    <w:p w:rsidR="004F7A79" w:rsidRPr="00E16355" w:rsidRDefault="004F7A79" w:rsidP="00B22499">
      <w:pPr>
        <w:pStyle w:val="a5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E16355">
        <w:rPr>
          <w:rFonts w:ascii="Times New Roman" w:hAnsi="Times New Roman" w:cs="Times New Roman"/>
          <w:color w:val="000000"/>
        </w:rPr>
        <w:t>до 1 кВ – 2 м.;</w:t>
      </w:r>
    </w:p>
    <w:p w:rsidR="004F7A79" w:rsidRPr="0040588E" w:rsidRDefault="004F7A79" w:rsidP="00B22499">
      <w:pPr>
        <w:pStyle w:val="a5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40588E">
        <w:rPr>
          <w:rFonts w:ascii="Times New Roman" w:hAnsi="Times New Roman" w:cs="Times New Roman"/>
          <w:color w:val="000000"/>
        </w:rPr>
        <w:t>до 20 кВ – 10 м;</w:t>
      </w:r>
    </w:p>
    <w:p w:rsidR="004F7A79" w:rsidRPr="0040588E" w:rsidRDefault="004F7A79" w:rsidP="00B22499">
      <w:pPr>
        <w:pStyle w:val="a5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40588E">
        <w:rPr>
          <w:rFonts w:ascii="Times New Roman" w:hAnsi="Times New Roman" w:cs="Times New Roman"/>
          <w:color w:val="000000"/>
        </w:rPr>
        <w:t>35 кВ – 15 м;</w:t>
      </w:r>
    </w:p>
    <w:p w:rsidR="004F7A79" w:rsidRPr="0040588E" w:rsidRDefault="004F7A79" w:rsidP="00B22499">
      <w:pPr>
        <w:pStyle w:val="a5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40588E">
        <w:rPr>
          <w:rFonts w:ascii="Times New Roman" w:hAnsi="Times New Roman" w:cs="Times New Roman"/>
          <w:color w:val="000000"/>
        </w:rPr>
        <w:t>110 кВ – 20 м;</w:t>
      </w:r>
    </w:p>
    <w:p w:rsidR="004F7A79" w:rsidRPr="0040588E" w:rsidRDefault="004F7A79" w:rsidP="00B22499">
      <w:pPr>
        <w:pStyle w:val="a5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40588E">
        <w:rPr>
          <w:rFonts w:ascii="Times New Roman" w:hAnsi="Times New Roman" w:cs="Times New Roman"/>
          <w:color w:val="000000"/>
        </w:rPr>
        <w:t>220 кВ – 20 м;</w:t>
      </w:r>
    </w:p>
    <w:p w:rsidR="004F7A79" w:rsidRDefault="004F7A79" w:rsidP="00B22499">
      <w:pPr>
        <w:pStyle w:val="a5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40588E">
        <w:rPr>
          <w:rFonts w:ascii="Times New Roman" w:hAnsi="Times New Roman" w:cs="Times New Roman"/>
          <w:color w:val="000000"/>
        </w:rPr>
        <w:t>550 кВ – 30 м.</w:t>
      </w:r>
    </w:p>
    <w:p w:rsidR="004F7A79" w:rsidRDefault="004F7A79" w:rsidP="00B22499">
      <w:pPr>
        <w:ind w:firstLine="567"/>
        <w:jc w:val="both"/>
      </w:pPr>
      <w:r>
        <w:t xml:space="preserve">Согласно ст.8 (пункт 13,14) </w:t>
      </w:r>
      <w:r w:rsidRPr="006A7897">
        <w:t>Постановлени</w:t>
      </w:r>
      <w:r>
        <w:t>я</w:t>
      </w:r>
      <w:r w:rsidRPr="006A7897">
        <w:t xml:space="preserve"> Правительства РФ от 24.02.2009 г. № 160 «О порядке установления охранных зон объектов </w:t>
      </w:r>
      <w:proofErr w:type="spellStart"/>
      <w:r w:rsidRPr="006A7897">
        <w:t>электросетевого</w:t>
      </w:r>
      <w:proofErr w:type="spellEnd"/>
      <w:r w:rsidRPr="006A7897">
        <w:t xml:space="preserve"> хозяйства и особых условиях использования земельных участков, расположенных в границах таких зон»</w:t>
      </w:r>
      <w:r>
        <w:t xml:space="preserve">: </w:t>
      </w:r>
    </w:p>
    <w:p w:rsidR="004F7A79" w:rsidRPr="00AA786F" w:rsidRDefault="004F7A79" w:rsidP="003556EC">
      <w:pPr>
        <w:pStyle w:val="af0"/>
        <w:numPr>
          <w:ilvl w:val="0"/>
          <w:numId w:val="18"/>
        </w:numPr>
        <w:ind w:left="0"/>
        <w:contextualSpacing/>
        <w:jc w:val="both"/>
      </w:pPr>
      <w:proofErr w:type="gramStart"/>
      <w:r>
        <w:t>п</w:t>
      </w:r>
      <w:r w:rsidRPr="00AA786F">
        <w:t>ри совпадении (пересечении) охранной зоны с полосой отвода и (или) охранной зоной железных дорог, полосой отвода и (или) придорожной полосой автомобильных дорог, охранными зонами трубопроводов, линий связи и других объектов проведение работ, связанных с эксплуатацией этих объектов, на совпадающих участках территорий осуществляется заинтересованными лицами по согласованию в соответствии с законодательством Российской Федерации, регламентирующим порядок установления и использования охранных зон, придорожных</w:t>
      </w:r>
      <w:proofErr w:type="gramEnd"/>
      <w:r w:rsidRPr="00AA786F">
        <w:t xml:space="preserve"> зон, полос от</w:t>
      </w:r>
      <w:r>
        <w:t xml:space="preserve">вода соответствующих объектов с </w:t>
      </w:r>
      <w:r w:rsidRPr="00AA786F">
        <w:t>обязательным заключением соглашения о взаимодействии</w:t>
      </w:r>
      <w:r>
        <w:t xml:space="preserve"> в случае возникновения аварии.</w:t>
      </w:r>
    </w:p>
    <w:p w:rsidR="004F7A79" w:rsidRDefault="004F7A79" w:rsidP="00B22499">
      <w:pPr>
        <w:ind w:firstLine="567"/>
        <w:jc w:val="both"/>
      </w:pPr>
      <w:r>
        <w:t xml:space="preserve">В местах сближения газопровода с опорами линии электропередач 6  кВ газопровод прокладывается на расстоянии не менее 5м., В местах сближения газопровода с опорами линии электропередач до 1 кВ газопровод прокладывается на расстоянии не менее 1м. </w:t>
      </w:r>
    </w:p>
    <w:p w:rsidR="004F7A79" w:rsidRDefault="004F7A79" w:rsidP="00B22499">
      <w:pPr>
        <w:ind w:firstLine="567"/>
        <w:jc w:val="both"/>
      </w:pPr>
      <w:r>
        <w:t xml:space="preserve"> Расстояние от подъемной или выдвижной части строительной машины в любом ее положении до вертикальной плоскости, образуемой проекцией на землю ближайшего провода, находящегося  под напряжением воздушной линии электропередачи, должно быть не менее, указанного в таблице: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4"/>
      </w:tblGrid>
      <w:tr w:rsidR="004F7A79" w:rsidTr="00DB4E0F">
        <w:tc>
          <w:tcPr>
            <w:tcW w:w="4785" w:type="dxa"/>
          </w:tcPr>
          <w:p w:rsidR="004F7A79" w:rsidRDefault="004F7A79" w:rsidP="00DB4E0F">
            <w:pPr>
              <w:jc w:val="both"/>
            </w:pPr>
            <w:r>
              <w:t>Напряжение воздушной линии, кВ</w:t>
            </w:r>
          </w:p>
        </w:tc>
        <w:tc>
          <w:tcPr>
            <w:tcW w:w="4854" w:type="dxa"/>
          </w:tcPr>
          <w:p w:rsidR="004F7A79" w:rsidRDefault="004F7A79" w:rsidP="00DB4E0F">
            <w:pPr>
              <w:jc w:val="both"/>
            </w:pPr>
            <w:r>
              <w:t xml:space="preserve">Наименьшее расстояние, </w:t>
            </w:r>
            <w:proofErr w:type="gramStart"/>
            <w:r>
              <w:t>м</w:t>
            </w:r>
            <w:proofErr w:type="gramEnd"/>
          </w:p>
        </w:tc>
      </w:tr>
      <w:tr w:rsidR="004F7A79" w:rsidTr="00DB4E0F">
        <w:tc>
          <w:tcPr>
            <w:tcW w:w="4785" w:type="dxa"/>
          </w:tcPr>
          <w:p w:rsidR="004F7A79" w:rsidRDefault="004F7A79" w:rsidP="00DB4E0F">
            <w:pPr>
              <w:jc w:val="both"/>
            </w:pPr>
            <w:r>
              <w:t>до 1</w:t>
            </w:r>
          </w:p>
        </w:tc>
        <w:tc>
          <w:tcPr>
            <w:tcW w:w="4854" w:type="dxa"/>
          </w:tcPr>
          <w:p w:rsidR="004F7A79" w:rsidRDefault="004F7A79" w:rsidP="00DB4E0F">
            <w:pPr>
              <w:jc w:val="both"/>
            </w:pPr>
            <w:r>
              <w:t>1,5</w:t>
            </w:r>
          </w:p>
        </w:tc>
      </w:tr>
      <w:tr w:rsidR="004F7A79" w:rsidTr="00DB4E0F">
        <w:tc>
          <w:tcPr>
            <w:tcW w:w="4785" w:type="dxa"/>
          </w:tcPr>
          <w:p w:rsidR="004F7A79" w:rsidRDefault="004F7A79" w:rsidP="00DB4E0F">
            <w:pPr>
              <w:jc w:val="both"/>
            </w:pPr>
            <w:r>
              <w:t>от 1до 10</w:t>
            </w:r>
          </w:p>
        </w:tc>
        <w:tc>
          <w:tcPr>
            <w:tcW w:w="4854" w:type="dxa"/>
          </w:tcPr>
          <w:p w:rsidR="004F7A79" w:rsidRDefault="004F7A79" w:rsidP="00DB4E0F">
            <w:pPr>
              <w:jc w:val="both"/>
            </w:pPr>
            <w:r>
              <w:t>2,0</w:t>
            </w:r>
          </w:p>
        </w:tc>
      </w:tr>
      <w:tr w:rsidR="004F7A79" w:rsidTr="00DB4E0F">
        <w:tc>
          <w:tcPr>
            <w:tcW w:w="4785" w:type="dxa"/>
          </w:tcPr>
          <w:p w:rsidR="004F7A79" w:rsidRDefault="004F7A79" w:rsidP="00DB4E0F">
            <w:pPr>
              <w:jc w:val="both"/>
            </w:pPr>
            <w:r>
              <w:t>от 35 до 100</w:t>
            </w:r>
          </w:p>
        </w:tc>
        <w:tc>
          <w:tcPr>
            <w:tcW w:w="4854" w:type="dxa"/>
          </w:tcPr>
          <w:p w:rsidR="004F7A79" w:rsidRDefault="004F7A79" w:rsidP="00DB4E0F">
            <w:pPr>
              <w:jc w:val="both"/>
            </w:pPr>
            <w:r>
              <w:t>4,0</w:t>
            </w:r>
          </w:p>
        </w:tc>
      </w:tr>
    </w:tbl>
    <w:p w:rsidR="004F7A79" w:rsidRDefault="004F7A79" w:rsidP="00B22499">
      <w:pPr>
        <w:ind w:firstLine="567"/>
        <w:jc w:val="both"/>
      </w:pPr>
      <w:r>
        <w:t xml:space="preserve">Строительно-монтажные работы в охранной зоне действующей линии электропередачи </w:t>
      </w:r>
      <w:proofErr w:type="gramStart"/>
      <w:r>
        <w:t>следует производить под непосредственным руководством инженерно-технического работни-ка</w:t>
      </w:r>
      <w:proofErr w:type="gramEnd"/>
      <w:r>
        <w:t xml:space="preserve">, ответственного за безопасность производства работ, при наличии письменного разрешения </w:t>
      </w:r>
    </w:p>
    <w:p w:rsidR="004F7A79" w:rsidRDefault="004F7A79" w:rsidP="00B22499">
      <w:pPr>
        <w:jc w:val="both"/>
      </w:pPr>
      <w:r>
        <w:t>организации-владельца линии и наряда-допуска, определяющего безопасные условия работ.</w:t>
      </w:r>
    </w:p>
    <w:p w:rsidR="004F7A79" w:rsidRPr="009B0736" w:rsidRDefault="004F7A79" w:rsidP="00B22499">
      <w:pPr>
        <w:jc w:val="both"/>
      </w:pPr>
      <w:r>
        <w:rPr>
          <w:b/>
        </w:rPr>
        <w:t xml:space="preserve">           </w:t>
      </w:r>
      <w:r w:rsidRPr="009B0736">
        <w:rPr>
          <w:b/>
        </w:rPr>
        <w:t>Противопожарные разрывы</w:t>
      </w:r>
      <w:r w:rsidRPr="009B0736">
        <w:t xml:space="preserve"> определены согласно СП 4.13130.2013 «Системы противопожарной защиты» п.4.14, и составл</w:t>
      </w:r>
      <w:r>
        <w:t>я</w:t>
      </w:r>
      <w:r w:rsidRPr="009B0736">
        <w:t>ют:</w:t>
      </w:r>
    </w:p>
    <w:p w:rsidR="004F7A79" w:rsidRDefault="004F7A79" w:rsidP="003556EC">
      <w:pPr>
        <w:pStyle w:val="af0"/>
        <w:numPr>
          <w:ilvl w:val="0"/>
          <w:numId w:val="18"/>
        </w:numPr>
        <w:ind w:left="0"/>
        <w:jc w:val="both"/>
      </w:pPr>
      <w:proofErr w:type="gramStart"/>
      <w:r>
        <w:t>п</w:t>
      </w:r>
      <w:r w:rsidRPr="00AC1C91">
        <w:t>ротивопожарные расстояния от границ застройки городских поселений до лесных насаждений в лесничествах (лесопарках) должны быть не менее 50 м, а от границ застройки городских и сельских поселений с одно-, двухэтажной индивидуальной застройкой, а также от домов и хозяйственных построек на территории садовых, дачных и приусадебных земельных участков до лесных насаждений в лесничествах (лесопарках) - не менее 30 м.</w:t>
      </w:r>
      <w:proofErr w:type="gramEnd"/>
    </w:p>
    <w:p w:rsidR="004F7A79" w:rsidRPr="009B0736" w:rsidRDefault="004F7A79" w:rsidP="00B22499">
      <w:pPr>
        <w:jc w:val="both"/>
      </w:pPr>
      <w:r>
        <w:rPr>
          <w:b/>
        </w:rPr>
        <w:lastRenderedPageBreak/>
        <w:t xml:space="preserve">            </w:t>
      </w:r>
      <w:r w:rsidRPr="009B0736">
        <w:rPr>
          <w:b/>
        </w:rPr>
        <w:t>Охранные зоны ГРС и магистрального газопровода</w:t>
      </w:r>
      <w:r w:rsidRPr="009B0736">
        <w:t xml:space="preserve"> приняты согласно письм</w:t>
      </w:r>
      <w:proofErr w:type="gramStart"/>
      <w:r w:rsidRPr="009B0736">
        <w:t>а ООО</w:t>
      </w:r>
      <w:proofErr w:type="gramEnd"/>
      <w:r w:rsidRPr="009B0736">
        <w:t xml:space="preserve"> «Газпром </w:t>
      </w:r>
      <w:proofErr w:type="spellStart"/>
      <w:r w:rsidRPr="009B0736">
        <w:t>трансгаз</w:t>
      </w:r>
      <w:proofErr w:type="spellEnd"/>
      <w:r w:rsidRPr="009B0736">
        <w:t xml:space="preserve"> Екатеринбург» Челябинское линейное производственное управление магистральных газопроводов № 03-001/200-82 от 18.04.2012 и составляют для ГРС </w:t>
      </w:r>
      <w:proofErr w:type="spellStart"/>
      <w:r w:rsidRPr="009B0736">
        <w:t>Митрофановская</w:t>
      </w:r>
      <w:proofErr w:type="spellEnd"/>
      <w:r w:rsidRPr="009B0736">
        <w:t xml:space="preserve"> </w:t>
      </w:r>
      <w:r w:rsidR="005101B2">
        <w:t xml:space="preserve">- </w:t>
      </w:r>
      <w:r w:rsidR="005101B2" w:rsidRPr="005101B2">
        <w:rPr>
          <w:color w:val="000000"/>
        </w:rPr>
        <w:t xml:space="preserve">зоны минимального расстояния обеспечения безопасности </w:t>
      </w:r>
      <w:r w:rsidRPr="009B0736">
        <w:t>– 150 м, для газопроводов – 100-250 м.</w:t>
      </w:r>
    </w:p>
    <w:p w:rsidR="004F7A79" w:rsidRPr="009B0736" w:rsidRDefault="004F7A79" w:rsidP="00B22499">
      <w:pPr>
        <w:jc w:val="both"/>
      </w:pPr>
      <w:r>
        <w:rPr>
          <w:b/>
        </w:rPr>
        <w:t xml:space="preserve">            </w:t>
      </w:r>
      <w:proofErr w:type="spellStart"/>
      <w:r w:rsidRPr="009B0736">
        <w:rPr>
          <w:b/>
        </w:rPr>
        <w:t>Водоохранная</w:t>
      </w:r>
      <w:proofErr w:type="spellEnd"/>
      <w:r w:rsidRPr="009B0736">
        <w:rPr>
          <w:b/>
        </w:rPr>
        <w:t xml:space="preserve"> зона, прибрежная защитная и береговая полоса </w:t>
      </w:r>
      <w:r w:rsidRPr="009B0736">
        <w:t xml:space="preserve">оз. Большой </w:t>
      </w:r>
      <w:proofErr w:type="spellStart"/>
      <w:r w:rsidRPr="009B0736">
        <w:t>Кременкуль</w:t>
      </w:r>
      <w:proofErr w:type="spellEnd"/>
      <w:r w:rsidRPr="009B0736">
        <w:t xml:space="preserve"> определены </w:t>
      </w:r>
      <w:proofErr w:type="gramStart"/>
      <w:r w:rsidRPr="009B0736">
        <w:t>согласно</w:t>
      </w:r>
      <w:proofErr w:type="gramEnd"/>
      <w:r w:rsidRPr="009B0736">
        <w:t xml:space="preserve"> Водного кодекса РФ (№74 – ФЗ от 03.06.2006г.), и составляют:</w:t>
      </w:r>
    </w:p>
    <w:p w:rsidR="004F7A79" w:rsidRPr="00DB0103" w:rsidRDefault="004F7A79" w:rsidP="00B2249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B0103">
        <w:rPr>
          <w:rFonts w:ascii="Times New Roman" w:hAnsi="Times New Roman" w:cs="Times New Roman"/>
          <w:bCs/>
        </w:rPr>
        <w:t xml:space="preserve">- </w:t>
      </w:r>
      <w:proofErr w:type="spellStart"/>
      <w:r w:rsidRPr="00DB0103">
        <w:rPr>
          <w:rFonts w:ascii="Times New Roman" w:hAnsi="Times New Roman" w:cs="Times New Roman"/>
          <w:bCs/>
        </w:rPr>
        <w:t>водоохранная</w:t>
      </w:r>
      <w:proofErr w:type="spellEnd"/>
      <w:r w:rsidRPr="00DB0103">
        <w:rPr>
          <w:rFonts w:ascii="Times New Roman" w:hAnsi="Times New Roman" w:cs="Times New Roman"/>
          <w:bCs/>
        </w:rPr>
        <w:t xml:space="preserve"> зона – </w:t>
      </w:r>
      <w:r>
        <w:rPr>
          <w:rFonts w:ascii="Times New Roman" w:hAnsi="Times New Roman" w:cs="Times New Roman"/>
          <w:bCs/>
        </w:rPr>
        <w:t>50 м</w:t>
      </w:r>
      <w:r w:rsidRPr="00DB0103">
        <w:rPr>
          <w:rFonts w:ascii="Times New Roman" w:hAnsi="Times New Roman" w:cs="Times New Roman"/>
          <w:bCs/>
        </w:rPr>
        <w:t>;</w:t>
      </w:r>
    </w:p>
    <w:p w:rsidR="004F7A79" w:rsidRPr="00DB0103" w:rsidRDefault="004F7A79" w:rsidP="00B2249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прибрежная защитная – 50м</w:t>
      </w:r>
      <w:r w:rsidRPr="00DB0103">
        <w:rPr>
          <w:rFonts w:ascii="Times New Roman" w:hAnsi="Times New Roman" w:cs="Times New Roman"/>
          <w:bCs/>
        </w:rPr>
        <w:t>;</w:t>
      </w:r>
    </w:p>
    <w:p w:rsidR="004F7A79" w:rsidRDefault="004F7A79" w:rsidP="00B2249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береговая полоса – 20м.</w:t>
      </w:r>
    </w:p>
    <w:p w:rsidR="004F7A79" w:rsidRPr="00DB0103" w:rsidRDefault="004F7A79" w:rsidP="00B22499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DB0103">
        <w:rPr>
          <w:rFonts w:ascii="Times New Roman" w:hAnsi="Times New Roman" w:cs="Times New Roman"/>
        </w:rPr>
        <w:t>Согласно статье 6 пункту 6 Водного Кодекса РФ береговая полоса представляет собой полосу земли вдоль береговой линии водного объекта шириной 20 м, предназначенную для общего пользования. Согласно статье 27 пункту 8 Земельного кодекса РФ в границах береговой полосы запрещено формирование земельных участков.</w:t>
      </w:r>
    </w:p>
    <w:p w:rsidR="004F7A79" w:rsidRPr="00DB0103" w:rsidRDefault="004F7A79" w:rsidP="00B22499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DB0103">
        <w:rPr>
          <w:rFonts w:ascii="Times New Roman" w:hAnsi="Times New Roman" w:cs="Times New Roman"/>
        </w:rPr>
        <w:t>В границах прибрежных защитных зон запрещается (ВК РФ, статья 65 пункты 15, 17):</w:t>
      </w:r>
    </w:p>
    <w:p w:rsidR="004F7A79" w:rsidRPr="00DB0103" w:rsidRDefault="004F7A79" w:rsidP="00B2249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B0103">
        <w:rPr>
          <w:rFonts w:ascii="Times New Roman" w:hAnsi="Times New Roman" w:cs="Times New Roman"/>
        </w:rPr>
        <w:t>использование сточных вод для удобрения почв;</w:t>
      </w:r>
    </w:p>
    <w:p w:rsidR="004F7A79" w:rsidRPr="00DB0103" w:rsidRDefault="004F7A79" w:rsidP="00B2249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B0103">
        <w:rPr>
          <w:rFonts w:ascii="Times New Roman" w:hAnsi="Times New Roman" w:cs="Times New Roman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токсических, отравляющих и ядовитых веществ;</w:t>
      </w:r>
    </w:p>
    <w:p w:rsidR="004F7A79" w:rsidRPr="00DB0103" w:rsidRDefault="004F7A79" w:rsidP="00B2249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B0103">
        <w:rPr>
          <w:rFonts w:ascii="Times New Roman" w:hAnsi="Times New Roman" w:cs="Times New Roman"/>
        </w:rPr>
        <w:t>осуществление авиационных мер по борьбе с вредителями и болезнями растений;</w:t>
      </w:r>
    </w:p>
    <w:p w:rsidR="004F7A79" w:rsidRPr="00DB0103" w:rsidRDefault="004F7A79" w:rsidP="00B2249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B0103">
        <w:rPr>
          <w:rFonts w:ascii="Times New Roman" w:hAnsi="Times New Roman" w:cs="Times New Roman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F7A79" w:rsidRPr="00DB0103" w:rsidRDefault="004F7A79" w:rsidP="00B2249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B0103">
        <w:rPr>
          <w:rFonts w:ascii="Times New Roman" w:hAnsi="Times New Roman" w:cs="Times New Roman"/>
        </w:rPr>
        <w:t>распашка земель;</w:t>
      </w:r>
    </w:p>
    <w:p w:rsidR="004F7A79" w:rsidRPr="00DB0103" w:rsidRDefault="004F7A79" w:rsidP="00B2249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B0103">
        <w:rPr>
          <w:rFonts w:ascii="Times New Roman" w:hAnsi="Times New Roman" w:cs="Times New Roman"/>
        </w:rPr>
        <w:t>размещение отвалов размываемых грунтов;</w:t>
      </w:r>
    </w:p>
    <w:p w:rsidR="004F7A79" w:rsidRPr="00DB0103" w:rsidRDefault="004F7A79" w:rsidP="00B2249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B0103">
        <w:rPr>
          <w:rFonts w:ascii="Times New Roman" w:hAnsi="Times New Roman" w:cs="Times New Roman"/>
        </w:rPr>
        <w:t>выпас сельскохозяйственных животных и организация для них летних лагерей и ванн.</w:t>
      </w:r>
    </w:p>
    <w:p w:rsidR="004F7A79" w:rsidRDefault="004F7A79" w:rsidP="00B2249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B0103">
        <w:rPr>
          <w:rFonts w:ascii="Times New Roman" w:hAnsi="Times New Roman" w:cs="Times New Roman"/>
        </w:rPr>
        <w:t xml:space="preserve">В границах </w:t>
      </w:r>
      <w:proofErr w:type="spellStart"/>
      <w:r w:rsidRPr="00DB0103">
        <w:rPr>
          <w:rFonts w:ascii="Times New Roman" w:hAnsi="Times New Roman" w:cs="Times New Roman"/>
        </w:rPr>
        <w:t>водоохранных</w:t>
      </w:r>
      <w:proofErr w:type="spellEnd"/>
      <w:r w:rsidRPr="00DB0103">
        <w:rPr>
          <w:rFonts w:ascii="Times New Roman" w:hAnsi="Times New Roman" w:cs="Times New Roman"/>
        </w:rPr>
        <w:t xml:space="preserve"> зон допускается строительство и эксплуатация хозяйственных и жилых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(ВК РФ, статья 65 пункт 16).</w:t>
      </w:r>
    </w:p>
    <w:p w:rsidR="004F7A79" w:rsidRPr="007C1BFA" w:rsidRDefault="004F7A79" w:rsidP="007C1BFA">
      <w:pPr>
        <w:jc w:val="both"/>
        <w:rPr>
          <w:b/>
          <w:iCs/>
        </w:rPr>
      </w:pPr>
      <w:r w:rsidRPr="007C1BFA">
        <w:rPr>
          <w:b/>
          <w:iCs/>
        </w:rPr>
        <w:t>Зоны санитарной охраны источников водоснабжения:</w:t>
      </w:r>
    </w:p>
    <w:p w:rsidR="004F7A79" w:rsidRPr="007C1BFA" w:rsidRDefault="004F7A79" w:rsidP="003556EC">
      <w:pPr>
        <w:numPr>
          <w:ilvl w:val="0"/>
          <w:numId w:val="18"/>
        </w:numPr>
        <w:jc w:val="both"/>
      </w:pPr>
      <w:r>
        <w:t>г</w:t>
      </w:r>
      <w:r w:rsidRPr="007C1BFA">
        <w:t>раницы первого пояса ЗСО подземного источника-50м (</w:t>
      </w:r>
      <w:proofErr w:type="spellStart"/>
      <w:r w:rsidRPr="007C1BFA">
        <w:rPr>
          <w:shd w:val="clear" w:color="auto" w:fill="FFFFFF"/>
        </w:rPr>
        <w:t>СанПиН</w:t>
      </w:r>
      <w:proofErr w:type="spellEnd"/>
      <w:r w:rsidRPr="007C1BFA">
        <w:rPr>
          <w:shd w:val="clear" w:color="auto" w:fill="FFFFFF"/>
        </w:rPr>
        <w:t xml:space="preserve"> 2.1.4.1110-02)</w:t>
      </w:r>
    </w:p>
    <w:p w:rsidR="004F7A79" w:rsidRPr="007C1BFA" w:rsidRDefault="004F7A79" w:rsidP="003556EC">
      <w:pPr>
        <w:numPr>
          <w:ilvl w:val="0"/>
          <w:numId w:val="18"/>
        </w:numPr>
        <w:jc w:val="both"/>
      </w:pPr>
      <w:r>
        <w:t>г</w:t>
      </w:r>
      <w:r w:rsidRPr="007C1BFA">
        <w:t>раница второго пояса ЗСО-250м</w:t>
      </w:r>
    </w:p>
    <w:p w:rsidR="004F7A79" w:rsidRPr="007C1BFA" w:rsidRDefault="004F7A79" w:rsidP="003556EC">
      <w:pPr>
        <w:numPr>
          <w:ilvl w:val="0"/>
          <w:numId w:val="18"/>
        </w:numPr>
        <w:jc w:val="both"/>
      </w:pPr>
      <w:r>
        <w:t>г</w:t>
      </w:r>
      <w:r w:rsidRPr="007C1BFA">
        <w:t>раница третьего пояса ЗСО-1250м</w:t>
      </w:r>
    </w:p>
    <w:p w:rsidR="004F7A79" w:rsidRPr="007C1BFA" w:rsidRDefault="004F7A79" w:rsidP="007C1BFA">
      <w:pPr>
        <w:ind w:firstLine="540"/>
        <w:jc w:val="both"/>
        <w:rPr>
          <w:b/>
        </w:rPr>
      </w:pPr>
      <w:r w:rsidRPr="007C1BFA">
        <w:rPr>
          <w:b/>
        </w:rPr>
        <w:t>Мероприятия по первому поясу</w:t>
      </w:r>
    </w:p>
    <w:p w:rsidR="004F7A79" w:rsidRPr="007C1BFA" w:rsidRDefault="004F7A79" w:rsidP="007C1BFA">
      <w:pPr>
        <w:ind w:firstLine="540"/>
        <w:jc w:val="both"/>
      </w:pPr>
      <w:r w:rsidRPr="007C1BFA"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4F7A79" w:rsidRPr="007C1BFA" w:rsidRDefault="004F7A79" w:rsidP="007C1BFA">
      <w:pPr>
        <w:ind w:firstLine="540"/>
        <w:jc w:val="both"/>
      </w:pPr>
      <w:r w:rsidRPr="007C1BFA">
        <w:rPr>
          <w:b/>
        </w:rPr>
        <w:t>Не допускается</w:t>
      </w:r>
      <w:r w:rsidRPr="007C1BFA">
        <w:t xml:space="preserve">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удобрений.</w:t>
      </w:r>
    </w:p>
    <w:p w:rsidR="004F7A79" w:rsidRPr="007C1BFA" w:rsidRDefault="004F7A79" w:rsidP="007C1BFA">
      <w:pPr>
        <w:ind w:firstLine="540"/>
        <w:jc w:val="both"/>
      </w:pPr>
      <w:r w:rsidRPr="007C1BFA"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4F7A79" w:rsidRPr="007C1BFA" w:rsidRDefault="004F7A79" w:rsidP="007C1BFA">
      <w:pPr>
        <w:ind w:firstLine="540"/>
        <w:jc w:val="both"/>
      </w:pPr>
      <w:r w:rsidRPr="007C1BFA">
        <w:lastRenderedPageBreak/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4F7A79" w:rsidRPr="007C1BFA" w:rsidRDefault="004F7A79" w:rsidP="007C1BFA">
      <w:pPr>
        <w:ind w:firstLine="540"/>
        <w:jc w:val="both"/>
      </w:pPr>
      <w:r w:rsidRPr="007C1BFA"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4F7A79" w:rsidRPr="007C1BFA" w:rsidRDefault="004F7A79" w:rsidP="007C1BFA">
      <w:pPr>
        <w:ind w:firstLine="540"/>
        <w:jc w:val="both"/>
      </w:pPr>
      <w:r w:rsidRPr="007C1BFA"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4F7A79" w:rsidRPr="007C1BFA" w:rsidRDefault="004F7A79" w:rsidP="007C1BFA">
      <w:pPr>
        <w:ind w:firstLine="540"/>
        <w:jc w:val="both"/>
        <w:rPr>
          <w:b/>
        </w:rPr>
      </w:pPr>
      <w:r w:rsidRPr="007C1BFA">
        <w:rPr>
          <w:b/>
        </w:rPr>
        <w:t>Мероприятия по второму и третьему поясам</w:t>
      </w:r>
    </w:p>
    <w:p w:rsidR="004F7A79" w:rsidRPr="007C1BFA" w:rsidRDefault="004F7A79" w:rsidP="007C1BFA">
      <w:pPr>
        <w:ind w:firstLine="540"/>
        <w:jc w:val="both"/>
      </w:pPr>
      <w:r w:rsidRPr="007C1BFA">
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4F7A79" w:rsidRPr="007C1BFA" w:rsidRDefault="004F7A79" w:rsidP="007C1BFA">
      <w:pPr>
        <w:ind w:firstLine="540"/>
        <w:jc w:val="both"/>
      </w:pPr>
      <w:r w:rsidRPr="007C1BFA"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 - эпидемиологического надзора.</w:t>
      </w:r>
    </w:p>
    <w:p w:rsidR="004F7A79" w:rsidRPr="007C1BFA" w:rsidRDefault="004F7A79" w:rsidP="007C1BFA">
      <w:pPr>
        <w:ind w:firstLine="540"/>
        <w:jc w:val="both"/>
      </w:pPr>
      <w:r w:rsidRPr="007C1BFA">
        <w:t>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4F7A79" w:rsidRPr="007C1BFA" w:rsidRDefault="004F7A79" w:rsidP="007C1BFA">
      <w:pPr>
        <w:ind w:firstLine="540"/>
        <w:jc w:val="both"/>
      </w:pPr>
      <w:r w:rsidRPr="007C1BFA">
        <w:t xml:space="preserve">Запрещение размещения складов горюче - смазочных материалов, ядохимикатов и минеральных удобрений, накопителей </w:t>
      </w:r>
      <w:proofErr w:type="spellStart"/>
      <w:r w:rsidRPr="007C1BFA">
        <w:t>промстоков</w:t>
      </w:r>
      <w:proofErr w:type="spellEnd"/>
      <w:r w:rsidRPr="007C1BFA">
        <w:t xml:space="preserve">, </w:t>
      </w:r>
      <w:proofErr w:type="spellStart"/>
      <w:r w:rsidRPr="007C1BFA">
        <w:t>шламохранилищ</w:t>
      </w:r>
      <w:proofErr w:type="spellEnd"/>
      <w:r w:rsidRPr="007C1BFA">
        <w:t xml:space="preserve"> и других объектов, обусловливающих опасность химического загрязнения подземных вод.</w:t>
      </w:r>
    </w:p>
    <w:p w:rsidR="004F7A79" w:rsidRPr="007C1BFA" w:rsidRDefault="004F7A79" w:rsidP="007C1BFA">
      <w:pPr>
        <w:ind w:firstLine="540"/>
        <w:jc w:val="both"/>
      </w:pPr>
      <w:r w:rsidRPr="007C1BFA"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контроля.</w:t>
      </w:r>
    </w:p>
    <w:p w:rsidR="004F7A79" w:rsidRPr="007C1BFA" w:rsidRDefault="004F7A79" w:rsidP="007C1BFA">
      <w:pPr>
        <w:ind w:firstLine="540"/>
        <w:jc w:val="both"/>
      </w:pPr>
      <w:r w:rsidRPr="007C1BFA">
        <w:t>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4F7A79" w:rsidRPr="007C1BFA" w:rsidRDefault="004F7A79" w:rsidP="007C1BFA">
      <w:pPr>
        <w:ind w:firstLine="540"/>
        <w:jc w:val="both"/>
        <w:rPr>
          <w:b/>
        </w:rPr>
      </w:pPr>
      <w:r w:rsidRPr="007C1BFA">
        <w:rPr>
          <w:b/>
        </w:rPr>
        <w:t>Мероприятия по второму поясу</w:t>
      </w:r>
    </w:p>
    <w:p w:rsidR="004F7A79" w:rsidRPr="007C1BFA" w:rsidRDefault="004F7A79" w:rsidP="007C1BFA">
      <w:pPr>
        <w:ind w:firstLine="540"/>
        <w:jc w:val="both"/>
      </w:pPr>
      <w:r w:rsidRPr="007C1BFA">
        <w:t>Кроме мероприятий, указанных выше, в пределах второго пояса ЗСО подземных источников водоснабжения подлежат выполнению следующие дополнительные мероприятия:</w:t>
      </w:r>
    </w:p>
    <w:p w:rsidR="004F7A79" w:rsidRPr="007C1BFA" w:rsidRDefault="004F7A79" w:rsidP="007C1BFA">
      <w:pPr>
        <w:ind w:firstLine="540"/>
        <w:jc w:val="both"/>
      </w:pPr>
      <w:r w:rsidRPr="007C1BFA">
        <w:rPr>
          <w:b/>
        </w:rPr>
        <w:t>Не допускается:</w:t>
      </w:r>
    </w:p>
    <w:p w:rsidR="004F7A79" w:rsidRPr="007C1BFA" w:rsidRDefault="004F7A79" w:rsidP="007C1BFA">
      <w:pPr>
        <w:ind w:firstLine="540"/>
        <w:jc w:val="both"/>
      </w:pPr>
      <w:r w:rsidRPr="007C1BFA">
        <w:t>-размещение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4F7A79" w:rsidRPr="007C1BFA" w:rsidRDefault="004F7A79" w:rsidP="007C1BFA">
      <w:pPr>
        <w:ind w:firstLine="540"/>
        <w:jc w:val="both"/>
      </w:pPr>
      <w:r w:rsidRPr="007C1BFA">
        <w:t>-применение удобрений и ядохимикатов;</w:t>
      </w:r>
    </w:p>
    <w:p w:rsidR="004F7A79" w:rsidRPr="007C1BFA" w:rsidRDefault="004F7A79" w:rsidP="007C1BFA">
      <w:pPr>
        <w:ind w:firstLine="540"/>
        <w:jc w:val="both"/>
      </w:pPr>
      <w:r w:rsidRPr="007C1BFA">
        <w:t>-рубка леса главного пользования и реконструкции.</w:t>
      </w:r>
    </w:p>
    <w:p w:rsidR="004F7A79" w:rsidRPr="007C1BFA" w:rsidRDefault="004F7A79" w:rsidP="007C1BFA">
      <w:pPr>
        <w:ind w:firstLine="540"/>
        <w:jc w:val="both"/>
      </w:pPr>
      <w:r w:rsidRPr="007C1BFA">
        <w:t>2.Выполнение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4F7A79" w:rsidRPr="007C1BFA" w:rsidRDefault="004F7A79" w:rsidP="007C1BFA">
      <w:pPr>
        <w:jc w:val="both"/>
        <w:rPr>
          <w:iCs/>
        </w:rPr>
      </w:pPr>
      <w:r w:rsidRPr="007C1BFA">
        <w:rPr>
          <w:b/>
          <w:iCs/>
        </w:rPr>
        <w:t>Зоны санитарной охраны водопроводных сооружений и водоводов</w:t>
      </w:r>
      <w:r>
        <w:rPr>
          <w:b/>
          <w:iCs/>
        </w:rPr>
        <w:t xml:space="preserve"> </w:t>
      </w:r>
      <w:r>
        <w:rPr>
          <w:iCs/>
        </w:rPr>
        <w:t>составляет 50м.</w:t>
      </w:r>
    </w:p>
    <w:p w:rsidR="004F7A79" w:rsidRPr="007C1BFA" w:rsidRDefault="004F7A79" w:rsidP="007C1BFA">
      <w:pPr>
        <w:ind w:firstLine="540"/>
        <w:jc w:val="both"/>
      </w:pPr>
      <w:r w:rsidRPr="007C1BFA">
        <w:t>В пределах санитарно - защитной полосы водоводов должны отсутствовать источники загрязнения почвы и грунтовых вод.</w:t>
      </w:r>
    </w:p>
    <w:p w:rsidR="004F7A79" w:rsidRPr="007C1BFA" w:rsidRDefault="004F7A79" w:rsidP="007C1BFA">
      <w:pPr>
        <w:ind w:firstLine="540"/>
        <w:jc w:val="both"/>
      </w:pPr>
      <w:r w:rsidRPr="007C1BFA">
        <w:rPr>
          <w:b/>
        </w:rPr>
        <w:t>Не допускается</w:t>
      </w:r>
      <w:r w:rsidRPr="007C1BFA">
        <w:t xml:space="preserve">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4F7A79" w:rsidRDefault="004F7A79" w:rsidP="00463FAB">
      <w:pPr>
        <w:ind w:firstLine="567"/>
        <w:jc w:val="both"/>
      </w:pPr>
      <w:r w:rsidRPr="009C3237">
        <w:rPr>
          <w:b/>
        </w:rPr>
        <w:lastRenderedPageBreak/>
        <w:t>Придорожные полосы.</w:t>
      </w:r>
      <w:r>
        <w:rPr>
          <w:b/>
        </w:rPr>
        <w:t xml:space="preserve"> </w:t>
      </w:r>
      <w:r>
        <w:t xml:space="preserve">Автодорога Челябинск – </w:t>
      </w:r>
      <w:proofErr w:type="spellStart"/>
      <w:r>
        <w:t>Харлуши</w:t>
      </w:r>
      <w:proofErr w:type="spellEnd"/>
      <w:r>
        <w:t xml:space="preserve"> – граница </w:t>
      </w:r>
      <w:proofErr w:type="spellStart"/>
      <w:r>
        <w:t>Аргаяшского</w:t>
      </w:r>
      <w:proofErr w:type="spellEnd"/>
      <w:r>
        <w:t xml:space="preserve"> района на проектируемом участке, </w:t>
      </w:r>
      <w:proofErr w:type="gramStart"/>
      <w:r>
        <w:t>согласно реестра</w:t>
      </w:r>
      <w:proofErr w:type="gramEnd"/>
      <w:r>
        <w:t xml:space="preserve"> автомобильных дорог общего пользования регионального значения  относится к автодорогам </w:t>
      </w:r>
      <w:r w:rsidRPr="00463FAB">
        <w:t>IV</w:t>
      </w:r>
      <w:r>
        <w:t xml:space="preserve"> категории и соответственно требует организации придорожной полосы в размере 50 м в каждую сторону от проезжей части.</w:t>
      </w:r>
    </w:p>
    <w:p w:rsidR="004F7A79" w:rsidRDefault="004F7A79" w:rsidP="00463FAB">
      <w:pPr>
        <w:ind w:firstLine="567"/>
        <w:jc w:val="both"/>
      </w:pPr>
      <w:r>
        <w:t>Согласно № 257-ФЗ «Об автомобильных дорогах и о дорожной деятельности в Российской Федерации», п.8 – 8.1 статьи 26 Придорожные полосы:</w:t>
      </w:r>
    </w:p>
    <w:p w:rsidR="004F7A79" w:rsidRDefault="004F7A79" w:rsidP="00463FAB">
      <w:pPr>
        <w:ind w:firstLine="567"/>
        <w:jc w:val="both"/>
      </w:pPr>
      <w:r>
        <w:t>•строительство,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указателей;</w:t>
      </w:r>
    </w:p>
    <w:p w:rsidR="004F7A79" w:rsidRDefault="004F7A79" w:rsidP="00463FAB">
      <w:pPr>
        <w:ind w:firstLine="567"/>
        <w:jc w:val="both"/>
      </w:pPr>
      <w:proofErr w:type="gramStart"/>
      <w:r>
        <w:t>•лица,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настоящей статьи согласия или с нарушением технических требований и</w:t>
      </w:r>
      <w:proofErr w:type="gramEnd"/>
      <w:r>
        <w:t xml:space="preserve">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4F7A79" w:rsidRDefault="004F7A79" w:rsidP="00B2249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D455B">
        <w:rPr>
          <w:rFonts w:ascii="Times New Roman" w:hAnsi="Times New Roman" w:cs="Times New Roman"/>
          <w:b/>
        </w:rPr>
        <w:t>Заболоченные территории</w:t>
      </w:r>
      <w:r w:rsidRPr="00DB0103">
        <w:rPr>
          <w:rFonts w:ascii="Times New Roman" w:hAnsi="Times New Roman" w:cs="Times New Roman"/>
        </w:rPr>
        <w:t xml:space="preserve"> расположены </w:t>
      </w:r>
      <w:r>
        <w:rPr>
          <w:rFonts w:ascii="Times New Roman" w:hAnsi="Times New Roman" w:cs="Times New Roman"/>
        </w:rPr>
        <w:t>на территориях, прилегающих к озеру, а также в южной части поселка вдоль магистрального газопровода «Бухара-Урал».</w:t>
      </w:r>
    </w:p>
    <w:p w:rsidR="004F7A79" w:rsidRPr="00961693" w:rsidRDefault="004F7A79" w:rsidP="00B2249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B0103">
        <w:rPr>
          <w:rFonts w:ascii="Times New Roman" w:hAnsi="Times New Roman" w:cs="Times New Roman"/>
        </w:rPr>
        <w:t>Указанные ограничения приведены на чертеже «</w:t>
      </w:r>
      <w:r>
        <w:rPr>
          <w:rFonts w:ascii="Times New Roman" w:hAnsi="Times New Roman" w:cs="Times New Roman"/>
        </w:rPr>
        <w:t>Карта объектов, границ, зон, оказывающих влияние на размещение планируемых объектов местного, регионального, федерального значения и установление функциональных зон (план современного использования территории)</w:t>
      </w:r>
      <w:r w:rsidRPr="00DB010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DB0103">
        <w:rPr>
          <w:rFonts w:ascii="Times New Roman" w:hAnsi="Times New Roman" w:cs="Times New Roman"/>
        </w:rPr>
        <w:t xml:space="preserve"> М 1:5000 и занесены в электронную базу </w:t>
      </w:r>
      <w:r>
        <w:rPr>
          <w:rFonts w:ascii="Times New Roman" w:hAnsi="Times New Roman" w:cs="Times New Roman"/>
        </w:rPr>
        <w:t xml:space="preserve">ГИС </w:t>
      </w:r>
      <w:proofErr w:type="spellStart"/>
      <w:r>
        <w:rPr>
          <w:rFonts w:ascii="Times New Roman" w:hAnsi="Times New Roman" w:cs="Times New Roman"/>
        </w:rPr>
        <w:t>ИнГЕО</w:t>
      </w:r>
      <w:proofErr w:type="spellEnd"/>
      <w:r>
        <w:rPr>
          <w:rFonts w:ascii="Times New Roman" w:hAnsi="Times New Roman" w:cs="Times New Roman"/>
        </w:rPr>
        <w:t>.</w:t>
      </w:r>
    </w:p>
    <w:p w:rsidR="004F7A79" w:rsidRPr="00DB0103" w:rsidRDefault="004F7A79" w:rsidP="00B22499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DB0103">
        <w:rPr>
          <w:rFonts w:ascii="Times New Roman" w:hAnsi="Times New Roman" w:cs="Times New Roman"/>
        </w:rPr>
        <w:t>Дифференцированное изучение территории является основой для ее комплексной градостроительной оценки, в результате которой выявляются участки, пригодные для дальнейшего освоения; участки, на которых регламентируется их использование, либо требующие инженерно-технических мероприятий; участки, исключаемые из застройки или других видов функционального использования.</w:t>
      </w:r>
    </w:p>
    <w:p w:rsidR="004F7A79" w:rsidRPr="00746B19" w:rsidRDefault="004F7A79" w:rsidP="00B22499">
      <w:pPr>
        <w:jc w:val="both"/>
        <w:rPr>
          <w:b/>
        </w:rPr>
      </w:pPr>
      <w:r w:rsidRPr="00746B19">
        <w:rPr>
          <w:b/>
        </w:rPr>
        <w:t>Выбор территории для развития поселка.</w:t>
      </w:r>
    </w:p>
    <w:p w:rsidR="004F7A79" w:rsidRDefault="004F7A79" w:rsidP="00B22499">
      <w:pPr>
        <w:ind w:firstLine="567"/>
        <w:jc w:val="both"/>
        <w:rPr>
          <w:bCs/>
        </w:rPr>
      </w:pPr>
      <w:r>
        <w:rPr>
          <w:bCs/>
        </w:rPr>
        <w:t xml:space="preserve">В настоящее время застройкой занято всего 24 % территории поселка в границах установленной черты населенного пункта, остальная часть земель поселка занята естественным ландшафтом. Проектные ограничения принципиально не влияют на перспективное освоение территорий поселка, за исключением заболоченных территорий, </w:t>
      </w:r>
      <w:r>
        <w:rPr>
          <w:bCs/>
        </w:rPr>
        <w:lastRenderedPageBreak/>
        <w:t>которые требуют инженерной подготовки – подсыпки, организации дренажа – перед началом строительства. П.Садовый расположен на землях, характеризующихся пологим рельефом, с общим уклоном в сторону оз</w:t>
      </w:r>
      <w:proofErr w:type="gramStart"/>
      <w:r>
        <w:rPr>
          <w:bCs/>
        </w:rPr>
        <w:t>.Б</w:t>
      </w:r>
      <w:proofErr w:type="gramEnd"/>
      <w:r>
        <w:rPr>
          <w:bCs/>
        </w:rPr>
        <w:t xml:space="preserve">ольшой </w:t>
      </w:r>
      <w:proofErr w:type="spellStart"/>
      <w:r>
        <w:rPr>
          <w:bCs/>
        </w:rPr>
        <w:t>Кременкуль</w:t>
      </w:r>
      <w:proofErr w:type="spellEnd"/>
      <w:r>
        <w:rPr>
          <w:bCs/>
        </w:rPr>
        <w:t xml:space="preserve">. </w:t>
      </w:r>
    </w:p>
    <w:p w:rsidR="004F7A79" w:rsidRDefault="004F7A79" w:rsidP="00B22499">
      <w:pPr>
        <w:ind w:firstLine="567"/>
        <w:jc w:val="both"/>
        <w:rPr>
          <w:bCs/>
        </w:rPr>
      </w:pPr>
      <w:r>
        <w:rPr>
          <w:bCs/>
        </w:rPr>
        <w:t>Таким образом, наиболее удобной для развития селитебной зоны является центральная часть поселка, а также земли, прилегающие к озеру, исключение составляют участки ГЛФ, которые не подлежат застройке.</w:t>
      </w:r>
    </w:p>
    <w:p w:rsidR="004F7A79" w:rsidRDefault="004F7A79" w:rsidP="00B22499">
      <w:pPr>
        <w:ind w:firstLine="567"/>
        <w:jc w:val="both"/>
        <w:rPr>
          <w:bCs/>
        </w:rPr>
      </w:pPr>
      <w:r w:rsidRPr="00DB0103">
        <w:rPr>
          <w:bCs/>
        </w:rPr>
        <w:t xml:space="preserve"> </w:t>
      </w:r>
      <w:r>
        <w:rPr>
          <w:bCs/>
        </w:rPr>
        <w:t>Проектом предусмотрено</w:t>
      </w:r>
      <w:r w:rsidRPr="00DB0103">
        <w:rPr>
          <w:bCs/>
        </w:rPr>
        <w:t xml:space="preserve"> масштабное освоение территорий под </w:t>
      </w:r>
      <w:r>
        <w:rPr>
          <w:bCs/>
        </w:rPr>
        <w:t>жилую застройку различной этажности, в т.ч. индивидуальную</w:t>
      </w:r>
      <w:r w:rsidRPr="00DB0103">
        <w:rPr>
          <w:bCs/>
        </w:rPr>
        <w:t xml:space="preserve"> застройку, что обусловлено </w:t>
      </w:r>
      <w:r>
        <w:rPr>
          <w:bCs/>
        </w:rPr>
        <w:t>потребностью жителей г</w:t>
      </w:r>
      <w:proofErr w:type="gramStart"/>
      <w:r>
        <w:rPr>
          <w:bCs/>
        </w:rPr>
        <w:t>.Ч</w:t>
      </w:r>
      <w:proofErr w:type="gramEnd"/>
      <w:r>
        <w:rPr>
          <w:bCs/>
        </w:rPr>
        <w:t>елябинск и п.Садовый</w:t>
      </w:r>
      <w:r w:rsidRPr="00DB0103">
        <w:rPr>
          <w:bCs/>
        </w:rPr>
        <w:t xml:space="preserve"> в комфортабельном жилье. Основными площадками для </w:t>
      </w:r>
      <w:r>
        <w:rPr>
          <w:bCs/>
        </w:rPr>
        <w:t>новой</w:t>
      </w:r>
      <w:r w:rsidRPr="00DB0103">
        <w:rPr>
          <w:bCs/>
        </w:rPr>
        <w:t xml:space="preserve"> </w:t>
      </w:r>
      <w:r>
        <w:rPr>
          <w:bCs/>
        </w:rPr>
        <w:t xml:space="preserve">жилой </w:t>
      </w:r>
      <w:r w:rsidRPr="00DB0103">
        <w:rPr>
          <w:bCs/>
        </w:rPr>
        <w:t>застройки станут:</w:t>
      </w:r>
    </w:p>
    <w:p w:rsidR="004F7A79" w:rsidRPr="00DB0103" w:rsidRDefault="004F7A79" w:rsidP="00B22499">
      <w:pPr>
        <w:ind w:firstLine="567"/>
        <w:jc w:val="both"/>
        <w:rPr>
          <w:bCs/>
        </w:rPr>
      </w:pPr>
      <w:r>
        <w:rPr>
          <w:bCs/>
        </w:rPr>
        <w:t>- участок, включаемый в границы п</w:t>
      </w:r>
      <w:proofErr w:type="gramStart"/>
      <w:r>
        <w:rPr>
          <w:bCs/>
        </w:rPr>
        <w:t>.С</w:t>
      </w:r>
      <w:proofErr w:type="gramEnd"/>
      <w:r>
        <w:rPr>
          <w:bCs/>
        </w:rPr>
        <w:t>адовый, севернее существующей застройки – для застройки многоквартирными домами средней этажности и индивидуальной жилой застройки;</w:t>
      </w:r>
    </w:p>
    <w:p w:rsidR="004F7A79" w:rsidRPr="00DB0103" w:rsidRDefault="004F7A79" w:rsidP="00B22499">
      <w:pPr>
        <w:ind w:firstLine="567"/>
        <w:jc w:val="both"/>
        <w:rPr>
          <w:bCs/>
        </w:rPr>
      </w:pPr>
      <w:r>
        <w:rPr>
          <w:bCs/>
        </w:rPr>
        <w:t>- участок, простирающийся с севера на юг, между оз</w:t>
      </w:r>
      <w:proofErr w:type="gramStart"/>
      <w:r>
        <w:rPr>
          <w:bCs/>
        </w:rPr>
        <w:t>.Б</w:t>
      </w:r>
      <w:proofErr w:type="gramEnd"/>
      <w:r>
        <w:rPr>
          <w:bCs/>
        </w:rPr>
        <w:t xml:space="preserve">ольшой </w:t>
      </w:r>
      <w:proofErr w:type="spellStart"/>
      <w:r>
        <w:rPr>
          <w:bCs/>
        </w:rPr>
        <w:t>Кременкуль</w:t>
      </w:r>
      <w:proofErr w:type="spellEnd"/>
      <w:r>
        <w:rPr>
          <w:bCs/>
        </w:rPr>
        <w:t xml:space="preserve"> и автодорогой Садовый – Рифей – для застройки многоквартирными домами средней этажности и индивидуальной жилой застройки</w:t>
      </w:r>
      <w:r w:rsidRPr="00DB0103">
        <w:rPr>
          <w:bCs/>
        </w:rPr>
        <w:t>;</w:t>
      </w:r>
    </w:p>
    <w:p w:rsidR="004F7A79" w:rsidRPr="00DB0103" w:rsidRDefault="004F7A79" w:rsidP="00B22499">
      <w:pPr>
        <w:ind w:firstLine="567"/>
        <w:jc w:val="both"/>
        <w:rPr>
          <w:bCs/>
        </w:rPr>
      </w:pPr>
      <w:r>
        <w:rPr>
          <w:bCs/>
        </w:rPr>
        <w:t>- центральная часть поселка, за исключением участков ГЛФ – для высотной многоквартирной застройки и жилой застройки средней этажности.</w:t>
      </w:r>
    </w:p>
    <w:p w:rsidR="004F7A79" w:rsidRPr="00DB0103" w:rsidRDefault="004F7A79" w:rsidP="00B22499">
      <w:pPr>
        <w:ind w:firstLine="567"/>
        <w:jc w:val="both"/>
        <w:rPr>
          <w:bCs/>
        </w:rPr>
      </w:pPr>
      <w:r w:rsidRPr="00DB0103">
        <w:rPr>
          <w:bCs/>
        </w:rPr>
        <w:t>В настоящее время эти участки заняты луг</w:t>
      </w:r>
      <w:r>
        <w:rPr>
          <w:bCs/>
        </w:rPr>
        <w:t>ом и кустарником, часть земель заболочена</w:t>
      </w:r>
      <w:r w:rsidRPr="00DB0103">
        <w:rPr>
          <w:bCs/>
        </w:rPr>
        <w:t>.</w:t>
      </w:r>
    </w:p>
    <w:p w:rsidR="004F7A79" w:rsidRPr="00DB0103" w:rsidRDefault="004F7A79" w:rsidP="00B22499">
      <w:pPr>
        <w:ind w:firstLine="567"/>
        <w:jc w:val="both"/>
        <w:rPr>
          <w:bCs/>
        </w:rPr>
      </w:pPr>
      <w:r w:rsidRPr="00DB0103">
        <w:rPr>
          <w:bCs/>
        </w:rPr>
        <w:t xml:space="preserve">Развитие общественного центра </w:t>
      </w:r>
      <w:r>
        <w:rPr>
          <w:bCs/>
        </w:rPr>
        <w:t xml:space="preserve">предусмотрено в центральной части поселка, кроме того </w:t>
      </w:r>
      <w:proofErr w:type="spellStart"/>
      <w:r>
        <w:rPr>
          <w:bCs/>
        </w:rPr>
        <w:t>подцентры</w:t>
      </w:r>
      <w:proofErr w:type="spellEnd"/>
      <w:r>
        <w:rPr>
          <w:bCs/>
        </w:rPr>
        <w:t xml:space="preserve"> обслуживания населения будут размещены равномерно по территории, учитывая рекомендуемые радиусы пешеходной доступности</w:t>
      </w:r>
      <w:r w:rsidRPr="00DB0103">
        <w:rPr>
          <w:bCs/>
        </w:rPr>
        <w:t>.</w:t>
      </w:r>
      <w:r>
        <w:rPr>
          <w:bCs/>
        </w:rPr>
        <w:t xml:space="preserve"> Проектом предусмотрено принципиальное развитие административно-деловой зоны со строительством крупных объектов обслуживания </w:t>
      </w:r>
      <w:proofErr w:type="spellStart"/>
      <w:r>
        <w:rPr>
          <w:bCs/>
        </w:rPr>
        <w:t>внепоселкового</w:t>
      </w:r>
      <w:proofErr w:type="spellEnd"/>
      <w:r>
        <w:rPr>
          <w:bCs/>
        </w:rPr>
        <w:t xml:space="preserve"> значения в северной части поселка вдоль автодороги </w:t>
      </w:r>
      <w:proofErr w:type="spellStart"/>
      <w:r>
        <w:rPr>
          <w:bCs/>
        </w:rPr>
        <w:t>Челябинск-Харлуши</w:t>
      </w:r>
      <w:proofErr w:type="spellEnd"/>
      <w:r>
        <w:rPr>
          <w:bCs/>
        </w:rPr>
        <w:t>, на участке, включаемом в границу населенного пункта.</w:t>
      </w:r>
    </w:p>
    <w:p w:rsidR="004F7A79" w:rsidRDefault="004F7A79" w:rsidP="00B22499">
      <w:pPr>
        <w:ind w:firstLine="567"/>
        <w:jc w:val="both"/>
        <w:rPr>
          <w:bCs/>
        </w:rPr>
      </w:pPr>
      <w:r w:rsidRPr="00DB0103">
        <w:rPr>
          <w:bCs/>
        </w:rPr>
        <w:t>Развитие производственной зоны предусмотрено</w:t>
      </w:r>
      <w:r>
        <w:rPr>
          <w:bCs/>
        </w:rPr>
        <w:t xml:space="preserve">, в основном, в границах существующих участков ИП Кожевников и </w:t>
      </w:r>
      <w:r w:rsidRPr="007D194C">
        <w:t>ГНУ ЮУНИИПОК</w:t>
      </w:r>
      <w:r>
        <w:t>.</w:t>
      </w:r>
      <w:r w:rsidRPr="00DB0103">
        <w:rPr>
          <w:bCs/>
        </w:rPr>
        <w:t xml:space="preserve"> </w:t>
      </w:r>
    </w:p>
    <w:p w:rsidR="004F7A79" w:rsidRPr="00DB0103" w:rsidRDefault="004F7A79" w:rsidP="00B22499">
      <w:pPr>
        <w:ind w:firstLine="567"/>
        <w:jc w:val="both"/>
        <w:rPr>
          <w:bCs/>
        </w:rPr>
      </w:pPr>
      <w:r>
        <w:rPr>
          <w:bCs/>
        </w:rPr>
        <w:t xml:space="preserve">Развитие рекреационной зоны предусмотрено проектом вдоль берега озера Большой </w:t>
      </w:r>
      <w:proofErr w:type="spellStart"/>
      <w:r>
        <w:rPr>
          <w:bCs/>
        </w:rPr>
        <w:t>Кременкуль</w:t>
      </w:r>
      <w:proofErr w:type="spellEnd"/>
      <w:r>
        <w:rPr>
          <w:bCs/>
        </w:rPr>
        <w:t>, а также предусмотрено строительство базы отдыха на участке в южной части поселка.</w:t>
      </w:r>
    </w:p>
    <w:p w:rsidR="004F7A79" w:rsidRPr="006834E5" w:rsidRDefault="004F7A79" w:rsidP="006834E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73" w:name="_Toc473209107"/>
      <w:r w:rsidRPr="006834E5">
        <w:rPr>
          <w:rFonts w:ascii="Times New Roman" w:hAnsi="Times New Roman" w:cs="Times New Roman"/>
          <w:sz w:val="24"/>
          <w:szCs w:val="24"/>
        </w:rPr>
        <w:t>4.3 Черта населенного пункта</w:t>
      </w:r>
      <w:bookmarkEnd w:id="73"/>
    </w:p>
    <w:p w:rsidR="004F7A79" w:rsidRDefault="004F7A79" w:rsidP="00EF51A2">
      <w:pPr>
        <w:ind w:firstLine="567"/>
        <w:jc w:val="both"/>
        <w:rPr>
          <w:color w:val="000000"/>
          <w:lang w:eastAsia="en-US"/>
        </w:rPr>
      </w:pPr>
      <w:r>
        <w:rPr>
          <w:bCs/>
        </w:rPr>
        <w:t xml:space="preserve">         На исходный год проектирования – 2013 – материалы </w:t>
      </w:r>
      <w:proofErr w:type="spellStart"/>
      <w:r>
        <w:rPr>
          <w:bCs/>
        </w:rPr>
        <w:t>закоординированной</w:t>
      </w:r>
      <w:proofErr w:type="spellEnd"/>
      <w:r>
        <w:rPr>
          <w:bCs/>
        </w:rPr>
        <w:t xml:space="preserve"> черты населенного пункта отсутствуют. Черта населенного пункта не поставлена на кадастровый учет. При определении черты п</w:t>
      </w:r>
      <w:proofErr w:type="gramStart"/>
      <w:r>
        <w:rPr>
          <w:bCs/>
        </w:rPr>
        <w:t>.С</w:t>
      </w:r>
      <w:proofErr w:type="gramEnd"/>
      <w:r>
        <w:rPr>
          <w:bCs/>
        </w:rPr>
        <w:t xml:space="preserve">адовый была принята трассировка, предусмотренная Генеральным планом </w:t>
      </w:r>
      <w:r w:rsidRPr="003A0F8B">
        <w:t>ООО «ЧИГПТ»</w:t>
      </w:r>
      <w:r w:rsidRPr="003A0F8B">
        <w:rPr>
          <w:bCs/>
        </w:rPr>
        <w:t>,</w:t>
      </w:r>
      <w:r>
        <w:rPr>
          <w:bCs/>
        </w:rPr>
        <w:t xml:space="preserve"> разработанным в 2014 г, кроме того была произведена корректировка с целью включения территорий для развития жилой и общественно-деловой зоны поселка, а именно участков с кадастровыми номерами </w:t>
      </w:r>
      <w:r w:rsidRPr="0024528F">
        <w:rPr>
          <w:color w:val="000000"/>
          <w:lang w:eastAsia="en-US"/>
        </w:rPr>
        <w:t>74:19:1116002:108, 74:19:1116002:109, 74:19:1116002:110</w:t>
      </w:r>
      <w:r>
        <w:rPr>
          <w:color w:val="000000"/>
          <w:lang w:eastAsia="en-US"/>
        </w:rPr>
        <w:t>.</w:t>
      </w:r>
    </w:p>
    <w:p w:rsidR="004F7A79" w:rsidRPr="0024528F" w:rsidRDefault="004F7A79" w:rsidP="00EF51A2">
      <w:pPr>
        <w:ind w:firstLine="567"/>
        <w:jc w:val="both"/>
        <w:rPr>
          <w:bCs/>
        </w:rPr>
      </w:pPr>
      <w:r w:rsidRPr="0024528F">
        <w:rPr>
          <w:bCs/>
        </w:rPr>
        <w:t xml:space="preserve"> </w:t>
      </w:r>
    </w:p>
    <w:tbl>
      <w:tblPr>
        <w:tblW w:w="9869" w:type="dxa"/>
        <w:jc w:val="center"/>
        <w:tblInd w:w="13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485"/>
        <w:gridCol w:w="1782"/>
        <w:gridCol w:w="1587"/>
        <w:gridCol w:w="1604"/>
        <w:gridCol w:w="1635"/>
        <w:gridCol w:w="1667"/>
        <w:gridCol w:w="1109"/>
      </w:tblGrid>
      <w:tr w:rsidR="004F7A79" w:rsidRPr="004D53AB" w:rsidTr="009C3237">
        <w:trPr>
          <w:jc w:val="center"/>
        </w:trPr>
        <w:tc>
          <w:tcPr>
            <w:tcW w:w="485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  <w:rPr>
                <w:sz w:val="20"/>
              </w:rPr>
            </w:pPr>
            <w:r w:rsidRPr="004D53AB">
              <w:rPr>
                <w:sz w:val="20"/>
              </w:rPr>
              <w:t xml:space="preserve">№ </w:t>
            </w:r>
            <w:proofErr w:type="spellStart"/>
            <w:proofErr w:type="gramStart"/>
            <w:r w:rsidRPr="004D53AB">
              <w:rPr>
                <w:sz w:val="20"/>
              </w:rPr>
              <w:t>п</w:t>
            </w:r>
            <w:proofErr w:type="spellEnd"/>
            <w:proofErr w:type="gramEnd"/>
            <w:r w:rsidRPr="004D53AB">
              <w:rPr>
                <w:sz w:val="20"/>
              </w:rPr>
              <w:t>/</w:t>
            </w:r>
            <w:proofErr w:type="spellStart"/>
            <w:r w:rsidRPr="004D53AB">
              <w:rPr>
                <w:sz w:val="20"/>
              </w:rPr>
              <w:t>п</w:t>
            </w:r>
            <w:proofErr w:type="spellEnd"/>
          </w:p>
        </w:tc>
        <w:tc>
          <w:tcPr>
            <w:tcW w:w="1782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  <w:rPr>
                <w:sz w:val="20"/>
              </w:rPr>
            </w:pPr>
            <w:r w:rsidRPr="004D53AB">
              <w:rPr>
                <w:b/>
                <w:sz w:val="20"/>
              </w:rPr>
              <w:t>Кадастровый номер участка</w:t>
            </w:r>
          </w:p>
        </w:tc>
        <w:tc>
          <w:tcPr>
            <w:tcW w:w="1587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  <w:rPr>
                <w:sz w:val="20"/>
              </w:rPr>
            </w:pPr>
            <w:r w:rsidRPr="004D53AB">
              <w:rPr>
                <w:b/>
                <w:sz w:val="20"/>
              </w:rPr>
              <w:t>Категория земель существующая</w:t>
            </w:r>
          </w:p>
        </w:tc>
        <w:tc>
          <w:tcPr>
            <w:tcW w:w="1604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  <w:rPr>
                <w:sz w:val="20"/>
              </w:rPr>
            </w:pPr>
            <w:r w:rsidRPr="004D53AB">
              <w:rPr>
                <w:b/>
                <w:sz w:val="20"/>
              </w:rPr>
              <w:t>Категория земель проектируемая</w:t>
            </w:r>
          </w:p>
        </w:tc>
        <w:tc>
          <w:tcPr>
            <w:tcW w:w="1635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  <w:rPr>
                <w:sz w:val="20"/>
              </w:rPr>
            </w:pPr>
            <w:r w:rsidRPr="004D53AB">
              <w:rPr>
                <w:b/>
                <w:sz w:val="20"/>
              </w:rPr>
              <w:t>Вид разрешенного использования существующий</w:t>
            </w:r>
          </w:p>
        </w:tc>
        <w:tc>
          <w:tcPr>
            <w:tcW w:w="1667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  <w:rPr>
                <w:sz w:val="20"/>
              </w:rPr>
            </w:pPr>
            <w:r w:rsidRPr="004D53AB">
              <w:rPr>
                <w:b/>
                <w:sz w:val="20"/>
              </w:rPr>
              <w:t>Вид разрешенного использования проектируемый</w:t>
            </w:r>
          </w:p>
        </w:tc>
        <w:tc>
          <w:tcPr>
            <w:tcW w:w="1109" w:type="dxa"/>
            <w:vAlign w:val="center"/>
          </w:tcPr>
          <w:p w:rsidR="004F7A79" w:rsidRPr="004D53AB" w:rsidRDefault="004F7A79" w:rsidP="001501CE">
            <w:pPr>
              <w:snapToGrid w:val="0"/>
              <w:ind w:right="-1"/>
              <w:jc w:val="center"/>
              <w:rPr>
                <w:sz w:val="20"/>
              </w:rPr>
            </w:pPr>
            <w:r w:rsidRPr="004D53AB">
              <w:rPr>
                <w:b/>
                <w:sz w:val="20"/>
              </w:rPr>
              <w:t xml:space="preserve">Площадь, </w:t>
            </w:r>
            <w:proofErr w:type="gramStart"/>
            <w:r w:rsidRPr="004D53AB">
              <w:rPr>
                <w:b/>
                <w:sz w:val="20"/>
              </w:rPr>
              <w:t>га</w:t>
            </w:r>
            <w:proofErr w:type="gramEnd"/>
          </w:p>
        </w:tc>
      </w:tr>
      <w:tr w:rsidR="004F7A79" w:rsidRPr="004D53AB" w:rsidTr="009C3237">
        <w:trPr>
          <w:jc w:val="center"/>
        </w:trPr>
        <w:tc>
          <w:tcPr>
            <w:tcW w:w="485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  <w:rPr>
                <w:sz w:val="20"/>
              </w:rPr>
            </w:pPr>
            <w:r w:rsidRPr="004D53AB">
              <w:rPr>
                <w:sz w:val="20"/>
              </w:rPr>
              <w:t>1</w:t>
            </w:r>
          </w:p>
        </w:tc>
        <w:tc>
          <w:tcPr>
            <w:tcW w:w="1782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  <w:rPr>
                <w:sz w:val="20"/>
              </w:rPr>
            </w:pPr>
            <w:r w:rsidRPr="004D53AB">
              <w:rPr>
                <w:sz w:val="20"/>
              </w:rPr>
              <w:t>74:</w:t>
            </w:r>
            <w:r>
              <w:rPr>
                <w:sz w:val="20"/>
              </w:rPr>
              <w:t>19</w:t>
            </w:r>
            <w:r w:rsidRPr="004D53AB">
              <w:rPr>
                <w:sz w:val="20"/>
              </w:rPr>
              <w:t>:</w:t>
            </w:r>
            <w:r>
              <w:rPr>
                <w:sz w:val="20"/>
              </w:rPr>
              <w:t>111600</w:t>
            </w:r>
            <w:r w:rsidRPr="004D53AB">
              <w:rPr>
                <w:sz w:val="20"/>
              </w:rPr>
              <w:t>2:</w:t>
            </w:r>
            <w:r>
              <w:rPr>
                <w:sz w:val="20"/>
              </w:rPr>
              <w:t>108</w:t>
            </w:r>
          </w:p>
        </w:tc>
        <w:tc>
          <w:tcPr>
            <w:tcW w:w="1587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  <w:tc>
          <w:tcPr>
            <w:tcW w:w="1604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  <w:tc>
          <w:tcPr>
            <w:tcW w:w="1635" w:type="dxa"/>
            <w:vAlign w:val="center"/>
          </w:tcPr>
          <w:p w:rsidR="004F7A79" w:rsidRPr="004D53AB" w:rsidRDefault="004F7A79" w:rsidP="001501CE">
            <w:pPr>
              <w:snapToGrid w:val="0"/>
              <w:ind w:right="-1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Для индивидуальной жилой застройки</w:t>
            </w:r>
          </w:p>
        </w:tc>
        <w:tc>
          <w:tcPr>
            <w:tcW w:w="1667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Для размещения жилых объектов и учреждений обслуживания</w:t>
            </w:r>
          </w:p>
        </w:tc>
        <w:tc>
          <w:tcPr>
            <w:tcW w:w="1109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4F7A79" w:rsidRPr="004D53AB" w:rsidTr="009C3237">
        <w:trPr>
          <w:jc w:val="center"/>
        </w:trPr>
        <w:tc>
          <w:tcPr>
            <w:tcW w:w="485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  <w:r w:rsidRPr="004D53AB">
              <w:t>2</w:t>
            </w:r>
          </w:p>
        </w:tc>
        <w:tc>
          <w:tcPr>
            <w:tcW w:w="1782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  <w:r w:rsidRPr="004D53AB">
              <w:rPr>
                <w:sz w:val="20"/>
              </w:rPr>
              <w:t>74:</w:t>
            </w:r>
            <w:r>
              <w:rPr>
                <w:sz w:val="20"/>
              </w:rPr>
              <w:t>19</w:t>
            </w:r>
            <w:r w:rsidRPr="004D53AB">
              <w:rPr>
                <w:sz w:val="20"/>
              </w:rPr>
              <w:t>:</w:t>
            </w:r>
            <w:r>
              <w:rPr>
                <w:sz w:val="20"/>
              </w:rPr>
              <w:t>1116002</w:t>
            </w:r>
            <w:r w:rsidRPr="004D53AB">
              <w:rPr>
                <w:sz w:val="20"/>
              </w:rPr>
              <w:t>:</w:t>
            </w:r>
            <w:r>
              <w:rPr>
                <w:sz w:val="20"/>
              </w:rPr>
              <w:t>109</w:t>
            </w:r>
          </w:p>
        </w:tc>
        <w:tc>
          <w:tcPr>
            <w:tcW w:w="1587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  <w:r>
              <w:rPr>
                <w:sz w:val="20"/>
              </w:rPr>
              <w:t>Земли населенных пунктов</w:t>
            </w:r>
          </w:p>
        </w:tc>
        <w:tc>
          <w:tcPr>
            <w:tcW w:w="1604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  <w:r>
              <w:rPr>
                <w:sz w:val="20"/>
              </w:rPr>
              <w:t>Земли населенных пунктов</w:t>
            </w:r>
          </w:p>
        </w:tc>
        <w:tc>
          <w:tcPr>
            <w:tcW w:w="1635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  <w:r>
              <w:rPr>
                <w:color w:val="333333"/>
                <w:sz w:val="20"/>
              </w:rPr>
              <w:t>Для индивидуальной жилой застройки</w:t>
            </w:r>
          </w:p>
        </w:tc>
        <w:tc>
          <w:tcPr>
            <w:tcW w:w="1667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  <w:r>
              <w:rPr>
                <w:sz w:val="20"/>
              </w:rPr>
              <w:t>Для размещения жилых объектов и учреждений обслуживания</w:t>
            </w:r>
          </w:p>
        </w:tc>
        <w:tc>
          <w:tcPr>
            <w:tcW w:w="1109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4F7A79" w:rsidRPr="004D53AB" w:rsidTr="009C3237">
        <w:trPr>
          <w:jc w:val="center"/>
        </w:trPr>
        <w:tc>
          <w:tcPr>
            <w:tcW w:w="485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  <w:r w:rsidRPr="004D53AB">
              <w:t>3</w:t>
            </w:r>
          </w:p>
        </w:tc>
        <w:tc>
          <w:tcPr>
            <w:tcW w:w="1782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  <w:r w:rsidRPr="004D53AB">
              <w:rPr>
                <w:sz w:val="20"/>
              </w:rPr>
              <w:t>74:21:</w:t>
            </w:r>
            <w:r>
              <w:rPr>
                <w:sz w:val="20"/>
              </w:rPr>
              <w:t>1116002</w:t>
            </w:r>
            <w:r w:rsidRPr="004D53AB">
              <w:rPr>
                <w:sz w:val="20"/>
              </w:rPr>
              <w:t>:</w:t>
            </w:r>
            <w:r>
              <w:rPr>
                <w:sz w:val="20"/>
              </w:rPr>
              <w:t>110</w:t>
            </w:r>
          </w:p>
        </w:tc>
        <w:tc>
          <w:tcPr>
            <w:tcW w:w="1587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  <w:r>
              <w:rPr>
                <w:sz w:val="20"/>
              </w:rPr>
              <w:t>Земли населенных пунктов</w:t>
            </w:r>
          </w:p>
        </w:tc>
        <w:tc>
          <w:tcPr>
            <w:tcW w:w="1604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  <w:r>
              <w:rPr>
                <w:sz w:val="20"/>
              </w:rPr>
              <w:t>Земли населенных пунктов</w:t>
            </w:r>
          </w:p>
        </w:tc>
        <w:tc>
          <w:tcPr>
            <w:tcW w:w="1635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  <w:r>
              <w:rPr>
                <w:color w:val="333333"/>
                <w:sz w:val="20"/>
              </w:rPr>
              <w:t>Для индивидуальной жилой застройки</w:t>
            </w:r>
          </w:p>
        </w:tc>
        <w:tc>
          <w:tcPr>
            <w:tcW w:w="1667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  <w:r>
              <w:rPr>
                <w:sz w:val="20"/>
              </w:rPr>
              <w:t>Для размещения жилых объектов и учреждений обслуживания</w:t>
            </w:r>
          </w:p>
        </w:tc>
        <w:tc>
          <w:tcPr>
            <w:tcW w:w="1109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  <w:r>
              <w:rPr>
                <w:sz w:val="20"/>
              </w:rPr>
              <w:t>69,9</w:t>
            </w:r>
          </w:p>
        </w:tc>
      </w:tr>
      <w:tr w:rsidR="004F7A79" w:rsidRPr="004D53AB" w:rsidTr="009C3237">
        <w:trPr>
          <w:jc w:val="center"/>
        </w:trPr>
        <w:tc>
          <w:tcPr>
            <w:tcW w:w="485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</w:p>
        </w:tc>
        <w:tc>
          <w:tcPr>
            <w:tcW w:w="1782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  <w:r>
              <w:t>ИТОГО:</w:t>
            </w:r>
          </w:p>
        </w:tc>
        <w:tc>
          <w:tcPr>
            <w:tcW w:w="1587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</w:p>
        </w:tc>
        <w:tc>
          <w:tcPr>
            <w:tcW w:w="1604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</w:p>
        </w:tc>
        <w:tc>
          <w:tcPr>
            <w:tcW w:w="1635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</w:p>
        </w:tc>
        <w:tc>
          <w:tcPr>
            <w:tcW w:w="1667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</w:p>
        </w:tc>
        <w:tc>
          <w:tcPr>
            <w:tcW w:w="1109" w:type="dxa"/>
            <w:vAlign w:val="center"/>
          </w:tcPr>
          <w:p w:rsidR="004F7A79" w:rsidRPr="004D53AB" w:rsidRDefault="004F7A79" w:rsidP="006A6023">
            <w:pPr>
              <w:snapToGrid w:val="0"/>
              <w:ind w:right="-1"/>
              <w:jc w:val="center"/>
            </w:pPr>
            <w:r>
              <w:rPr>
                <w:sz w:val="20"/>
              </w:rPr>
              <w:t>80,0</w:t>
            </w:r>
          </w:p>
        </w:tc>
      </w:tr>
    </w:tbl>
    <w:p w:rsidR="004F7A79" w:rsidRPr="0024528F" w:rsidRDefault="004F7A79" w:rsidP="00EF51A2">
      <w:pPr>
        <w:ind w:firstLine="567"/>
        <w:jc w:val="both"/>
        <w:rPr>
          <w:bCs/>
        </w:rPr>
      </w:pPr>
    </w:p>
    <w:p w:rsidR="004F7A79" w:rsidRPr="00F6554F" w:rsidRDefault="004F7A79" w:rsidP="00EF51A2">
      <w:pPr>
        <w:ind w:firstLine="567"/>
        <w:jc w:val="both"/>
        <w:rPr>
          <w:bCs/>
        </w:rPr>
      </w:pPr>
      <w:proofErr w:type="gramStart"/>
      <w:r>
        <w:rPr>
          <w:bCs/>
        </w:rPr>
        <w:t xml:space="preserve">Корректировка, а именно уточнение, черты населенного пункта проведена также вдоль береговой линии </w:t>
      </w:r>
      <w:proofErr w:type="spellStart"/>
      <w:r>
        <w:rPr>
          <w:bCs/>
        </w:rPr>
        <w:t>оз.Б.Кременкуль</w:t>
      </w:r>
      <w:proofErr w:type="spellEnd"/>
      <w:r>
        <w:rPr>
          <w:bCs/>
        </w:rPr>
        <w:t xml:space="preserve"> – черта определена по границе кадастрового квартала  </w:t>
      </w:r>
      <w:r w:rsidRPr="009E734B">
        <w:rPr>
          <w:bCs/>
        </w:rPr>
        <w:t>74:19:1106001</w:t>
      </w:r>
      <w:r>
        <w:rPr>
          <w:bCs/>
        </w:rPr>
        <w:t xml:space="preserve">, восточная граница поселка уточнена и проходит по границе </w:t>
      </w:r>
      <w:r w:rsidR="005101B2" w:rsidRPr="005101B2">
        <w:rPr>
          <w:color w:val="000000"/>
        </w:rPr>
        <w:t xml:space="preserve">зоны минимального расстояния обеспечения безопасности </w:t>
      </w:r>
      <w:r>
        <w:rPr>
          <w:bCs/>
        </w:rPr>
        <w:t xml:space="preserve">проектируемой ГРС </w:t>
      </w:r>
      <w:proofErr w:type="spellStart"/>
      <w:r>
        <w:rPr>
          <w:bCs/>
        </w:rPr>
        <w:t>Митрофановская</w:t>
      </w:r>
      <w:proofErr w:type="spellEnd"/>
      <w:r>
        <w:rPr>
          <w:bCs/>
        </w:rPr>
        <w:t xml:space="preserve"> и газопровода «Бухара-Урал», юго-восточная граница поселка уточнена и определена по границе участка с кадастровым номером </w:t>
      </w:r>
      <w:r w:rsidRPr="00F6554F">
        <w:rPr>
          <w:color w:val="000000"/>
          <w:shd w:val="clear" w:color="auto" w:fill="FFFFFF"/>
        </w:rPr>
        <w:t>74:19:1106001:840</w:t>
      </w:r>
      <w:r>
        <w:rPr>
          <w:color w:val="000000"/>
          <w:shd w:val="clear" w:color="auto" w:fill="FFFFFF"/>
        </w:rPr>
        <w:t>.</w:t>
      </w:r>
      <w:proofErr w:type="gramEnd"/>
    </w:p>
    <w:p w:rsidR="004F7A79" w:rsidRDefault="004F7A79" w:rsidP="00EF51A2">
      <w:pPr>
        <w:ind w:firstLine="567"/>
        <w:jc w:val="both"/>
        <w:rPr>
          <w:bCs/>
        </w:rPr>
      </w:pPr>
      <w:r w:rsidRPr="009E734B">
        <w:rPr>
          <w:bCs/>
        </w:rPr>
        <w:t xml:space="preserve"> </w:t>
      </w:r>
      <w:r>
        <w:rPr>
          <w:bCs/>
        </w:rPr>
        <w:t xml:space="preserve">Данный проект разработан в электронной базе ГИС </w:t>
      </w:r>
      <w:proofErr w:type="spellStart"/>
      <w:r>
        <w:rPr>
          <w:bCs/>
        </w:rPr>
        <w:t>ИнГЕО</w:t>
      </w:r>
      <w:proofErr w:type="spellEnd"/>
      <w:r>
        <w:rPr>
          <w:bCs/>
        </w:rPr>
        <w:t xml:space="preserve"> в МСК 74, материалы настоящего Генерального плана являются основой для дальнейшей постановки черты населенного пункта п</w:t>
      </w:r>
      <w:proofErr w:type="gramStart"/>
      <w:r>
        <w:rPr>
          <w:bCs/>
        </w:rPr>
        <w:t>.С</w:t>
      </w:r>
      <w:proofErr w:type="gramEnd"/>
      <w:r>
        <w:rPr>
          <w:bCs/>
        </w:rPr>
        <w:t>адовый на кадастровый учет.</w:t>
      </w:r>
    </w:p>
    <w:p w:rsidR="004F7A79" w:rsidRPr="00492526" w:rsidRDefault="004F7A79" w:rsidP="00EF51A2">
      <w:pPr>
        <w:ind w:firstLine="567"/>
        <w:jc w:val="both"/>
        <w:rPr>
          <w:bCs/>
          <w:color w:val="FF0000"/>
        </w:rPr>
      </w:pPr>
      <w:r>
        <w:rPr>
          <w:bCs/>
        </w:rPr>
        <w:t>Площадь п</w:t>
      </w:r>
      <w:proofErr w:type="gramStart"/>
      <w:r>
        <w:rPr>
          <w:bCs/>
        </w:rPr>
        <w:t>.С</w:t>
      </w:r>
      <w:proofErr w:type="gramEnd"/>
      <w:r>
        <w:rPr>
          <w:bCs/>
        </w:rPr>
        <w:t xml:space="preserve">адовый в границах проектируемой черты составит </w:t>
      </w:r>
      <w:r w:rsidRPr="006E76F0">
        <w:rPr>
          <w:bCs/>
        </w:rPr>
        <w:t>428,2 га.</w:t>
      </w:r>
    </w:p>
    <w:p w:rsidR="007C7459" w:rsidRDefault="007C7459" w:rsidP="006834E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4F7A79" w:rsidRPr="006834E5" w:rsidRDefault="004F7A79" w:rsidP="006834E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74" w:name="_Toc473209108"/>
      <w:r w:rsidRPr="006834E5">
        <w:rPr>
          <w:rFonts w:ascii="Times New Roman" w:hAnsi="Times New Roman" w:cs="Times New Roman"/>
          <w:sz w:val="24"/>
          <w:szCs w:val="24"/>
        </w:rPr>
        <w:t>4.4. Планировочная и архитектурно- пространственная структура поселка.</w:t>
      </w:r>
      <w:bookmarkEnd w:id="74"/>
    </w:p>
    <w:p w:rsidR="004F7A79" w:rsidRDefault="004F7A79" w:rsidP="00621921">
      <w:pPr>
        <w:ind w:firstLine="567"/>
        <w:jc w:val="both"/>
      </w:pPr>
      <w:r w:rsidRPr="0024529C">
        <w:t xml:space="preserve">В настоящее время </w:t>
      </w:r>
      <w:r>
        <w:t>застройка п</w:t>
      </w:r>
      <w:proofErr w:type="gramStart"/>
      <w:r>
        <w:t>.С</w:t>
      </w:r>
      <w:proofErr w:type="gramEnd"/>
      <w:r>
        <w:t>адовый представляет собой достаточно компактное жилое образование, расположенное в северной части населенного пункта. Основные улицы, формирующие кварталы усадебной застройки, проходят в северо-восточном направлении. Производственная зона расположена на периферии существующей застройки, общественный центр не сформирован, отсутствуют зоны отдыха населения и территории озеленения общего пользования.</w:t>
      </w:r>
    </w:p>
    <w:p w:rsidR="004F7A79" w:rsidRDefault="004F7A79" w:rsidP="0024529C">
      <w:pPr>
        <w:ind w:firstLine="567"/>
        <w:jc w:val="both"/>
      </w:pPr>
      <w:r w:rsidRPr="0024529C">
        <w:t xml:space="preserve">Проектом предусмотрено </w:t>
      </w:r>
      <w:r>
        <w:t>полномасштабное освоение земель поселка в границах проектируемой черты населенного пункта, а также развитие застройки на присоединяемых участках. Основной целью проекта является создание комфортной среды обитания, чему способствует расположение поселка в экологически благоприятном районе, и решение о застройке поселка преимущественно жилыми домами социального типа, кроме того, немаловажную роль играет непосредственное соседство с областным центром и возможность создания развитой инженерной инфраструктуры.</w:t>
      </w:r>
    </w:p>
    <w:p w:rsidR="004F7A79" w:rsidRDefault="004F7A79" w:rsidP="0024529C">
      <w:pPr>
        <w:ind w:firstLine="567"/>
        <w:jc w:val="both"/>
      </w:pPr>
      <w:r>
        <w:t>Основной природной доминантой, формирующей застройку п</w:t>
      </w:r>
      <w:proofErr w:type="gramStart"/>
      <w:r>
        <w:t>.С</w:t>
      </w:r>
      <w:proofErr w:type="gramEnd"/>
      <w:r>
        <w:t xml:space="preserve">адовый, является оз.Большой </w:t>
      </w:r>
      <w:proofErr w:type="spellStart"/>
      <w:r>
        <w:t>Кременкуль</w:t>
      </w:r>
      <w:proofErr w:type="spellEnd"/>
      <w:r>
        <w:t xml:space="preserve">, кроме того планировочное решение центральной части поселка обусловлено расположением лесных участков ГЛФ. Основными планировочными осями являются существующие и проектируемые магистрали – автодорога Садовый – Рифей, Челябинск - </w:t>
      </w:r>
      <w:proofErr w:type="spellStart"/>
      <w:r>
        <w:t>Харлуши</w:t>
      </w:r>
      <w:proofErr w:type="spellEnd"/>
      <w:r>
        <w:t xml:space="preserve"> и Садовый – ул. Академика Королева. Развитие застройки поселка в восточном направлении ограничено охранной зоной магистрального газопровода «Бухара-Урал».</w:t>
      </w:r>
    </w:p>
    <w:p w:rsidR="004F7A79" w:rsidRDefault="004F7A79" w:rsidP="0024529C">
      <w:pPr>
        <w:ind w:firstLine="567"/>
        <w:jc w:val="both"/>
      </w:pPr>
      <w:r>
        <w:t>При разработке Генерального плана были учтены планировочные решения проектов планировок:</w:t>
      </w:r>
    </w:p>
    <w:tbl>
      <w:tblPr>
        <w:tblW w:w="0" w:type="auto"/>
        <w:tblLayout w:type="fixed"/>
        <w:tblLook w:val="0000"/>
      </w:tblPr>
      <w:tblGrid>
        <w:gridCol w:w="9747"/>
      </w:tblGrid>
      <w:tr w:rsidR="004F7A79" w:rsidRPr="00096272" w:rsidTr="00096272">
        <w:trPr>
          <w:trHeight w:val="112"/>
        </w:trPr>
        <w:tc>
          <w:tcPr>
            <w:tcW w:w="9747" w:type="dxa"/>
          </w:tcPr>
          <w:p w:rsidR="004F7A79" w:rsidRDefault="004F7A79" w:rsidP="00096272">
            <w:pPr>
              <w:ind w:firstLine="567"/>
              <w:jc w:val="both"/>
            </w:pPr>
            <w:r>
              <w:t xml:space="preserve">-проект планировки и межевания для участка в центральной части поселка с кадастровым номером </w:t>
            </w:r>
            <w:r w:rsidRPr="00096272">
              <w:t>74:19:0000000:2852</w:t>
            </w:r>
            <w:r>
              <w:t>, выполненный ООО «ЧИГПТ» по заказу Администрации Сосновского муниципального района в 2016г.,</w:t>
            </w:r>
          </w:p>
          <w:p w:rsidR="004F7A79" w:rsidRPr="00096272" w:rsidRDefault="004F7A79" w:rsidP="00096272">
            <w:pPr>
              <w:ind w:firstLine="567"/>
              <w:jc w:val="both"/>
            </w:pPr>
            <w:r>
              <w:t>-проект планировки и межевания территории северной части п</w:t>
            </w:r>
            <w:proofErr w:type="gramStart"/>
            <w:r>
              <w:t>.С</w:t>
            </w:r>
            <w:proofErr w:type="gramEnd"/>
            <w:r>
              <w:t xml:space="preserve">адовый для участков с кадастровыми  номерами </w:t>
            </w:r>
            <w:r w:rsidRPr="0024528F">
              <w:rPr>
                <w:color w:val="000000"/>
                <w:lang w:eastAsia="en-US"/>
              </w:rPr>
              <w:t>74:19:1116002:108, 74:19:1116002:109, 74:19:1116002:110</w:t>
            </w:r>
            <w:r>
              <w:rPr>
                <w:color w:val="000000"/>
                <w:lang w:eastAsia="en-US"/>
              </w:rPr>
              <w:t xml:space="preserve"> – включаемая в границы п.Садовый территория, выполненный по заказу Управления  архитектуры и градостроительства  Администрации Сосновского муниципального района, инициатор - ЗАО «Комплекс», в 2016г.</w:t>
            </w:r>
          </w:p>
        </w:tc>
      </w:tr>
    </w:tbl>
    <w:p w:rsidR="004F7A79" w:rsidRPr="0024529C" w:rsidRDefault="004F7A79" w:rsidP="0024529C">
      <w:pPr>
        <w:ind w:firstLine="567"/>
        <w:jc w:val="both"/>
      </w:pPr>
      <w:r w:rsidRPr="0024529C">
        <w:t xml:space="preserve">Архитектурно-планировочная композиция застройки строится на формировании единого жилого образования с </w:t>
      </w:r>
      <w:r>
        <w:t xml:space="preserve"> двумя ярко выраженными ядрами многоэтажной застройки, каждое из которых имеет развитый </w:t>
      </w:r>
      <w:r w:rsidRPr="0024529C">
        <w:t>общественны</w:t>
      </w:r>
      <w:r>
        <w:t>й</w:t>
      </w:r>
      <w:r w:rsidRPr="0024529C">
        <w:t xml:space="preserve"> центр</w:t>
      </w:r>
      <w:r>
        <w:t xml:space="preserve">, и системой </w:t>
      </w:r>
      <w:proofErr w:type="spellStart"/>
      <w:r>
        <w:t>подцентров</w:t>
      </w:r>
      <w:proofErr w:type="spellEnd"/>
      <w:r>
        <w:t xml:space="preserve"> обслуживания, объединенных рекреационными пространствами. </w:t>
      </w:r>
      <w:r w:rsidRPr="0024529C">
        <w:t xml:space="preserve"> Связность всех жилых образований </w:t>
      </w:r>
      <w:r>
        <w:t>поселка</w:t>
      </w:r>
      <w:r w:rsidRPr="0024529C">
        <w:t xml:space="preserve"> предусмотрена за счет развития улично-дорожной сети, а также за счет </w:t>
      </w:r>
      <w:r>
        <w:t>системы благоустроенных пешеходных и велосипедных маршрутов</w:t>
      </w:r>
      <w:r w:rsidRPr="0024529C">
        <w:t>.</w:t>
      </w:r>
    </w:p>
    <w:p w:rsidR="004F7A79" w:rsidRPr="0024529C" w:rsidRDefault="004F7A79" w:rsidP="0024529C">
      <w:pPr>
        <w:ind w:firstLine="567"/>
        <w:jc w:val="both"/>
      </w:pPr>
      <w:r w:rsidRPr="0024529C">
        <w:t>Преобразование и развитие планировочной структуры предполагает:</w:t>
      </w:r>
    </w:p>
    <w:p w:rsidR="004F7A79" w:rsidRPr="0024529C" w:rsidRDefault="004F7A79" w:rsidP="0024529C">
      <w:pPr>
        <w:ind w:firstLine="567"/>
        <w:jc w:val="both"/>
      </w:pPr>
      <w:r w:rsidRPr="0024529C">
        <w:lastRenderedPageBreak/>
        <w:t xml:space="preserve">- </w:t>
      </w:r>
      <w:r>
        <w:t>строительство</w:t>
      </w:r>
      <w:r w:rsidRPr="0024529C">
        <w:t xml:space="preserve"> микрорайонов </w:t>
      </w:r>
      <w:r>
        <w:t>индивидуальной</w:t>
      </w:r>
      <w:r w:rsidRPr="0024529C">
        <w:t xml:space="preserve"> застройки</w:t>
      </w:r>
      <w:r>
        <w:t xml:space="preserve"> на участках вдоль ул</w:t>
      </w:r>
      <w:proofErr w:type="gramStart"/>
      <w:r>
        <w:t>.Н</w:t>
      </w:r>
      <w:proofErr w:type="gramEnd"/>
      <w:r>
        <w:t>абережная, практически на всем ее протяжении, а также в северной части поселка на присоединяемых землях  на участке вдоль ул.Садовая и Парковая (рабочие названия) ,размеры приусадебных участков предусмотрены площадью от 600 м</w:t>
      </w:r>
      <w:r>
        <w:rPr>
          <w:vertAlign w:val="superscript"/>
        </w:rPr>
        <w:t>2</w:t>
      </w:r>
      <w:r>
        <w:t xml:space="preserve"> до 1600 м</w:t>
      </w:r>
      <w:r>
        <w:rPr>
          <w:vertAlign w:val="superscript"/>
        </w:rPr>
        <w:t xml:space="preserve">2 </w:t>
      </w:r>
      <w:r w:rsidRPr="00055385">
        <w:t>с</w:t>
      </w:r>
      <w:r>
        <w:t xml:space="preserve"> </w:t>
      </w:r>
      <w:r w:rsidRPr="00055385">
        <w:t>возможностью</w:t>
      </w:r>
      <w:r>
        <w:t xml:space="preserve"> их блокировки, строительство индивидуальных жилых домов в пределах существующих кварталов северной части поселка на отведенных земельных участках площадью 1200-1500 м</w:t>
      </w:r>
      <w:proofErr w:type="gramStart"/>
      <w:r>
        <w:rPr>
          <w:vertAlign w:val="superscript"/>
        </w:rPr>
        <w:t>2</w:t>
      </w:r>
      <w:proofErr w:type="gramEnd"/>
      <w:r w:rsidRPr="0024529C">
        <w:t>;</w:t>
      </w:r>
    </w:p>
    <w:p w:rsidR="004F7A79" w:rsidRDefault="004F7A79" w:rsidP="0024529C">
      <w:pPr>
        <w:ind w:firstLine="567"/>
        <w:jc w:val="both"/>
      </w:pPr>
      <w:proofErr w:type="gramStart"/>
      <w:r w:rsidRPr="0024529C">
        <w:t xml:space="preserve">- </w:t>
      </w:r>
      <w:proofErr w:type="spellStart"/>
      <w:r>
        <w:t>среднеэтажное</w:t>
      </w:r>
      <w:proofErr w:type="spellEnd"/>
      <w:r>
        <w:t xml:space="preserve">  секционное жилищное строительство – 5-7 этажей, предусмотрено  в северной части  поселка на присоединяемых землях, где формируется одно из двух основных ядер жилой застройки, вдоль ул. Центральная, Парковая, Объездная (рабочие названия),  а также в центральной части поселка – второе основное ядро застройки вдоль улиц Северная, Роз, Ботанический сад, Парусная, Южный бульвар (рабочие названия), кроме того предусмотрено строительство 3-5 </w:t>
      </w:r>
      <w:proofErr w:type="spellStart"/>
      <w:r>
        <w:t>эт</w:t>
      </w:r>
      <w:proofErr w:type="spellEnd"/>
      <w:r>
        <w:t>. жилых домов на</w:t>
      </w:r>
      <w:proofErr w:type="gramEnd"/>
      <w:r>
        <w:t xml:space="preserve"> берегу </w:t>
      </w:r>
      <w:proofErr w:type="spellStart"/>
      <w:r>
        <w:t>оз.Б.Кременкуль</w:t>
      </w:r>
      <w:proofErr w:type="spellEnd"/>
      <w:r>
        <w:t xml:space="preserve"> (вне границ водоохраной зоны)</w:t>
      </w:r>
      <w:r w:rsidRPr="0024529C">
        <w:t>;</w:t>
      </w:r>
    </w:p>
    <w:p w:rsidR="004F7A79" w:rsidRDefault="004F7A79" w:rsidP="0024529C">
      <w:pPr>
        <w:ind w:firstLine="567"/>
        <w:jc w:val="both"/>
      </w:pPr>
      <w:r>
        <w:t>-многоэтажное жилищное строительство предусмотрено проектом в центральной части поселка, десятиэтажные жилые дома – вдоль ул</w:t>
      </w:r>
      <w:proofErr w:type="gramStart"/>
      <w:r>
        <w:t>.П</w:t>
      </w:r>
      <w:proofErr w:type="gramEnd"/>
      <w:r>
        <w:t>арусная, Южный бульвар, Лазурная, Сумская, Вишневая, Южная (рабочие названия), кроме того предусмотрено строительство элитного высотного жилого башенного типа по ул.Варшавская (рабочее название);</w:t>
      </w:r>
    </w:p>
    <w:p w:rsidR="004F7A79" w:rsidRDefault="004F7A79" w:rsidP="0024529C">
      <w:pPr>
        <w:ind w:firstLine="567"/>
        <w:jc w:val="both"/>
      </w:pPr>
      <w:r>
        <w:t xml:space="preserve">-строительство трех крупных объектов обслуживания </w:t>
      </w:r>
      <w:proofErr w:type="spellStart"/>
      <w:r>
        <w:t>внепоселкового</w:t>
      </w:r>
      <w:proofErr w:type="spellEnd"/>
      <w:r>
        <w:t xml:space="preserve"> значения, ориентированных на потребности жителей г</w:t>
      </w:r>
      <w:proofErr w:type="gramStart"/>
      <w:r>
        <w:t>.Ч</w:t>
      </w:r>
      <w:proofErr w:type="gramEnd"/>
      <w:r>
        <w:t xml:space="preserve">елябинск, п. </w:t>
      </w:r>
      <w:proofErr w:type="spellStart"/>
      <w:r>
        <w:t>Кременкуль</w:t>
      </w:r>
      <w:proofErr w:type="spellEnd"/>
      <w:r>
        <w:t xml:space="preserve"> и других близлежащих населенных пунктов – спортивно-развлекательного комплекса с аквапарком и ледовой ареной, технопарка и торгово-развлекательного центра – в северной части поселка, вдоль автодороги Челябинск – </w:t>
      </w:r>
      <w:proofErr w:type="spellStart"/>
      <w:r>
        <w:t>Харлуши</w:t>
      </w:r>
      <w:proofErr w:type="spellEnd"/>
      <w:r>
        <w:t xml:space="preserve">; </w:t>
      </w:r>
    </w:p>
    <w:p w:rsidR="004F7A79" w:rsidRPr="0024529C" w:rsidRDefault="004F7A79" w:rsidP="0024529C">
      <w:pPr>
        <w:ind w:firstLine="567"/>
        <w:jc w:val="both"/>
      </w:pPr>
      <w:r w:rsidRPr="0024529C">
        <w:t xml:space="preserve">- </w:t>
      </w:r>
      <w:r>
        <w:t>строительство линейного</w:t>
      </w:r>
      <w:r w:rsidRPr="0024529C">
        <w:t xml:space="preserve"> общественного центра</w:t>
      </w:r>
      <w:r>
        <w:t xml:space="preserve"> по ул</w:t>
      </w:r>
      <w:proofErr w:type="gramStart"/>
      <w:r>
        <w:t>.Ю</w:t>
      </w:r>
      <w:proofErr w:type="gramEnd"/>
      <w:r>
        <w:t xml:space="preserve">жный бульвар (проектное название), являющейся продолжением ул.Академика Королева в г.Челябинск, </w:t>
      </w:r>
      <w:r w:rsidRPr="0024529C">
        <w:t>его функциональное насыщение, благоустройство и усиление презентационной функции;</w:t>
      </w:r>
    </w:p>
    <w:p w:rsidR="004F7A79" w:rsidRPr="0024529C" w:rsidRDefault="004F7A79" w:rsidP="0024529C">
      <w:pPr>
        <w:ind w:firstLine="567"/>
        <w:jc w:val="both"/>
      </w:pPr>
      <w:proofErr w:type="gramStart"/>
      <w:r w:rsidRPr="0024529C">
        <w:t xml:space="preserve">- создание развитой системы учреждений обслуживания социально – гарантированного уровня для всех планировочных районов </w:t>
      </w:r>
      <w:r>
        <w:t xml:space="preserve">поселка, а именно: строительство комплекса, включающего в себя медицинский центр, общеобразовательную школу и два детских сада в северной части поселка, строительство комплекса детский сад, общеобразовательная школа, приемная врача общей практики, </w:t>
      </w:r>
      <w:proofErr w:type="spellStart"/>
      <w:r>
        <w:t>спортядро</w:t>
      </w:r>
      <w:proofErr w:type="spellEnd"/>
      <w:r>
        <w:t xml:space="preserve"> и торговый комплекс на берегу </w:t>
      </w:r>
      <w:proofErr w:type="spellStart"/>
      <w:r>
        <w:t>оз.Б.Кременкуль</w:t>
      </w:r>
      <w:proofErr w:type="spellEnd"/>
      <w:r>
        <w:t>, строительство общеобразовательной школы, трех детских садов, спортивных комплексов, двух</w:t>
      </w:r>
      <w:proofErr w:type="gramEnd"/>
      <w:r>
        <w:t xml:space="preserve"> крупных торговых комплексов, магазинов и учреждений обслуживания населения в первых этажах жилых зданий, автовокзала в центральной части поселка</w:t>
      </w:r>
      <w:r w:rsidRPr="0024529C">
        <w:t>;</w:t>
      </w:r>
    </w:p>
    <w:p w:rsidR="004F7A79" w:rsidRPr="0024529C" w:rsidRDefault="004F7A79" w:rsidP="0024529C">
      <w:pPr>
        <w:ind w:firstLine="567"/>
        <w:jc w:val="both"/>
      </w:pPr>
      <w:r w:rsidRPr="0024529C">
        <w:t xml:space="preserve">- создание единой системы зеленых насаждений и благоустройства, включающих в себя: озеленение общего пользования различного назначения (скверы, бульвары, парки), озеленение основных улиц, озеленение </w:t>
      </w:r>
      <w:r>
        <w:t xml:space="preserve">и благоустройство береговой полосы и </w:t>
      </w:r>
      <w:r w:rsidRPr="0024529C">
        <w:t>прибрежн</w:t>
      </w:r>
      <w:r>
        <w:t xml:space="preserve">ой </w:t>
      </w:r>
      <w:r w:rsidRPr="0024529C">
        <w:t>защитн</w:t>
      </w:r>
      <w:r>
        <w:t>ой</w:t>
      </w:r>
      <w:r w:rsidRPr="0024529C">
        <w:t xml:space="preserve"> зон</w:t>
      </w:r>
      <w:r>
        <w:t xml:space="preserve">ы озера Большой </w:t>
      </w:r>
      <w:proofErr w:type="spellStart"/>
      <w:r>
        <w:t>Кременкуль</w:t>
      </w:r>
      <w:proofErr w:type="spellEnd"/>
      <w:r>
        <w:t xml:space="preserve">, </w:t>
      </w:r>
      <w:r w:rsidRPr="0024529C">
        <w:t>берегоукрепительные работы</w:t>
      </w:r>
      <w:r>
        <w:t>, расчистка берега, дренаж, устройство пляжной зоны</w:t>
      </w:r>
      <w:r w:rsidRPr="0024529C">
        <w:t>; озеленение и благоустройство участков общественных учреждений (школ, детских садов, учреждений спорта, здравоохранение и т.д.) создание системы санитарно – защитного озеленения;</w:t>
      </w:r>
    </w:p>
    <w:p w:rsidR="004F7A79" w:rsidRPr="0024529C" w:rsidRDefault="004F7A79" w:rsidP="0024529C">
      <w:pPr>
        <w:ind w:firstLine="567"/>
        <w:jc w:val="both"/>
      </w:pPr>
      <w:r w:rsidRPr="0024529C">
        <w:t>- улучшение условий передвижения населения между планировочными районами путем создания четкой структуры главных, основных и второстепенных улиц;</w:t>
      </w:r>
    </w:p>
    <w:p w:rsidR="004F7A79" w:rsidRPr="0024529C" w:rsidRDefault="004F7A79" w:rsidP="0024529C">
      <w:pPr>
        <w:ind w:firstLine="567"/>
        <w:jc w:val="both"/>
      </w:pPr>
      <w:r w:rsidRPr="0024529C">
        <w:t xml:space="preserve">- четкое функциональное зонирование территории </w:t>
      </w:r>
      <w:r>
        <w:t>поселка</w:t>
      </w:r>
      <w:r w:rsidRPr="0024529C">
        <w:t xml:space="preserve"> с целью наиболее планомерного градостроительного развития;</w:t>
      </w:r>
    </w:p>
    <w:p w:rsidR="004F7A79" w:rsidRPr="0024529C" w:rsidRDefault="004F7A79" w:rsidP="0024529C">
      <w:pPr>
        <w:ind w:firstLine="567"/>
        <w:jc w:val="both"/>
      </w:pPr>
      <w:r w:rsidRPr="0024529C">
        <w:t>- достижения эффективного гигиенического комфорта и оздоровления окружающей среды путем создания защитных зон предприятий и об</w:t>
      </w:r>
      <w:r>
        <w:t>ъектов коммунального хозяйства</w:t>
      </w:r>
      <w:r w:rsidRPr="0024529C">
        <w:t xml:space="preserve">, максимальное сохранение и развитие природных ресурсов </w:t>
      </w:r>
      <w:r>
        <w:t>поселка.</w:t>
      </w:r>
    </w:p>
    <w:p w:rsidR="004F7A79" w:rsidRDefault="004F7A79" w:rsidP="00CE618C">
      <w:pPr>
        <w:jc w:val="both"/>
      </w:pPr>
      <w:r>
        <w:t xml:space="preserve">           Таким образом, проектом предусмотрено формирование нескольких планировочных районов:</w:t>
      </w:r>
    </w:p>
    <w:p w:rsidR="004F7A79" w:rsidRDefault="004F7A79" w:rsidP="00CE618C">
      <w:pPr>
        <w:jc w:val="both"/>
      </w:pPr>
      <w:r>
        <w:t>- Северный планировочный район, включает в себя существующую застройку п</w:t>
      </w:r>
      <w:proofErr w:type="gramStart"/>
      <w:r>
        <w:t>.С</w:t>
      </w:r>
      <w:proofErr w:type="gramEnd"/>
      <w:r>
        <w:t xml:space="preserve">адовый и новую застройку, планируемую к реализации ЗАО «Комплекс», на присоединяемой </w:t>
      </w:r>
      <w:r>
        <w:lastRenderedPageBreak/>
        <w:t xml:space="preserve">территории и ограничен проектируемой северной границей поселка вдоль придорожной полосы автодороги Челябинск – </w:t>
      </w:r>
      <w:proofErr w:type="spellStart"/>
      <w:r>
        <w:t>Харлуши</w:t>
      </w:r>
      <w:proofErr w:type="spellEnd"/>
      <w:r>
        <w:t>, ул.Набережная, ул.Северная (рабочее название), восточной границей поселка;</w:t>
      </w:r>
    </w:p>
    <w:p w:rsidR="004F7A79" w:rsidRDefault="004F7A79" w:rsidP="00CE618C">
      <w:pPr>
        <w:jc w:val="both"/>
      </w:pPr>
      <w:r>
        <w:t xml:space="preserve">-Западный (Прибрежный) планировочный район, включает в себя застройку прибрежной территории </w:t>
      </w:r>
      <w:proofErr w:type="spellStart"/>
      <w:r>
        <w:t>оз.Б.Кременкуль</w:t>
      </w:r>
      <w:proofErr w:type="spellEnd"/>
      <w:r>
        <w:t xml:space="preserve"> и ограничен западной границей п</w:t>
      </w:r>
      <w:proofErr w:type="gramStart"/>
      <w:r>
        <w:t>.С</w:t>
      </w:r>
      <w:proofErr w:type="gramEnd"/>
      <w:r>
        <w:t>адовый и ул.Набережная;</w:t>
      </w:r>
    </w:p>
    <w:p w:rsidR="004F7A79" w:rsidRPr="00A76CC9" w:rsidRDefault="004F7A79" w:rsidP="00CE618C">
      <w:pPr>
        <w:jc w:val="both"/>
      </w:pPr>
      <w:r>
        <w:t>-Центральный планировочный район, включает в себя застройку, планируемую к реализации АО «ЮУ КЖСИ», и ограничен ул</w:t>
      </w:r>
      <w:proofErr w:type="gramStart"/>
      <w:r>
        <w:t>.С</w:t>
      </w:r>
      <w:proofErr w:type="gramEnd"/>
      <w:r>
        <w:t>еверная (рабочее название), восточной границей п.Садовый, уточненной по охранной зоне ГРС «</w:t>
      </w:r>
      <w:proofErr w:type="spellStart"/>
      <w:r>
        <w:t>Митрофановская</w:t>
      </w:r>
      <w:proofErr w:type="spellEnd"/>
      <w:r>
        <w:t>» и газопровода «Бухара – Урал», южной границей поселка и ул.Набережная.</w:t>
      </w:r>
    </w:p>
    <w:p w:rsidR="004F7A79" w:rsidRDefault="004F7A79" w:rsidP="009F3EDF">
      <w:pPr>
        <w:ind w:firstLine="567"/>
        <w:jc w:val="both"/>
      </w:pPr>
      <w:proofErr w:type="gramStart"/>
      <w:r w:rsidRPr="0024529C">
        <w:t xml:space="preserve">Проектом предусмотрено формирование </w:t>
      </w:r>
      <w:r>
        <w:t>основной</w:t>
      </w:r>
      <w:r w:rsidRPr="0024529C">
        <w:t xml:space="preserve"> производственной </w:t>
      </w:r>
      <w:r>
        <w:t xml:space="preserve">и коммунальной </w:t>
      </w:r>
      <w:r w:rsidRPr="0024529C">
        <w:t xml:space="preserve">зоны </w:t>
      </w:r>
      <w:r>
        <w:t>в центральной</w:t>
      </w:r>
      <w:r w:rsidRPr="0024529C">
        <w:t xml:space="preserve"> части </w:t>
      </w:r>
      <w:r>
        <w:t>поселка</w:t>
      </w:r>
      <w:r w:rsidRPr="0024529C">
        <w:t xml:space="preserve"> </w:t>
      </w:r>
      <w:r>
        <w:t xml:space="preserve">на базе существующих </w:t>
      </w:r>
      <w:proofErr w:type="spellStart"/>
      <w:r>
        <w:t>промплощадок</w:t>
      </w:r>
      <w:proofErr w:type="spellEnd"/>
      <w:r>
        <w:t>, с организацией СЗЗ равной 50 м. Кроме того в восточной части поселка предусмотрена площадка для ГРС «</w:t>
      </w:r>
      <w:proofErr w:type="spellStart"/>
      <w:r>
        <w:t>Митрофановская</w:t>
      </w:r>
      <w:proofErr w:type="spellEnd"/>
      <w:r>
        <w:t xml:space="preserve">» и проектируемой ГРП с учетом организации </w:t>
      </w:r>
      <w:r w:rsidR="005101B2" w:rsidRPr="005101B2">
        <w:rPr>
          <w:color w:val="000000"/>
        </w:rPr>
        <w:t>нормативной зоны минимального расстояния обеспечения безопасности равной 150 м и СЗЗ равной 300 м.</w:t>
      </w:r>
      <w:r w:rsidRPr="005101B2">
        <w:t>. Проектом предусмотрено строительство двух пожарных частей в</w:t>
      </w:r>
      <w:proofErr w:type="gramEnd"/>
      <w:r w:rsidRPr="005101B2">
        <w:t xml:space="preserve"> </w:t>
      </w:r>
      <w:r w:rsidR="000B30B7" w:rsidRPr="005101B2">
        <w:t>Север</w:t>
      </w:r>
      <w:r w:rsidR="000B30B7">
        <w:t>ном планировочном районе, на въезде в поселок,</w:t>
      </w:r>
      <w:r>
        <w:t xml:space="preserve"> и на территории проектируемой коммунальной зоны в юго-западной части поселка по ул</w:t>
      </w:r>
      <w:proofErr w:type="gramStart"/>
      <w:r>
        <w:t>.П</w:t>
      </w:r>
      <w:proofErr w:type="gramEnd"/>
      <w:r>
        <w:t>рибрежная (рабочее название). Строительство автовокзала предусмотрено по ул</w:t>
      </w:r>
      <w:proofErr w:type="gramStart"/>
      <w:r>
        <w:t>.Ю</w:t>
      </w:r>
      <w:proofErr w:type="gramEnd"/>
      <w:r>
        <w:t>жный бульвар (рабочее название). Проектом предусмотрено строительство подстанции 110/10 кВ на завершении ул. Ботанический Сад (рабочее название), южнее участка ГРС, очистных сооружений на участке по ул</w:t>
      </w:r>
      <w:proofErr w:type="gramStart"/>
      <w:r>
        <w:t>.Н</w:t>
      </w:r>
      <w:proofErr w:type="gramEnd"/>
      <w:r>
        <w:t xml:space="preserve">абережная в районе пересечения с ул.Ботанический Сад (рабочее название). </w:t>
      </w:r>
    </w:p>
    <w:p w:rsidR="004F7A79" w:rsidRDefault="004F7A79" w:rsidP="009F3EDF">
      <w:pPr>
        <w:ind w:firstLine="567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проектом предусмотрена организация нескольких промышленно-коммунальных зон:</w:t>
      </w:r>
    </w:p>
    <w:p w:rsidR="004F7A79" w:rsidRDefault="004F7A79" w:rsidP="009F3EDF">
      <w:pPr>
        <w:ind w:firstLine="567"/>
        <w:jc w:val="both"/>
      </w:pPr>
      <w:r>
        <w:t>-центральная, включающая существующие промышленные и коммунально-складские площадки и дополненная участком СТО по ул</w:t>
      </w:r>
      <w:proofErr w:type="gramStart"/>
      <w:r>
        <w:t>.С</w:t>
      </w:r>
      <w:proofErr w:type="gramEnd"/>
      <w:r>
        <w:t>еверная (рабочее название);</w:t>
      </w:r>
    </w:p>
    <w:p w:rsidR="004F7A79" w:rsidRDefault="004F7A79" w:rsidP="009F3EDF">
      <w:pPr>
        <w:ind w:firstLine="567"/>
        <w:jc w:val="both"/>
      </w:pPr>
      <w:r>
        <w:t>-западная, вдоль ул</w:t>
      </w:r>
      <w:proofErr w:type="gramStart"/>
      <w:r>
        <w:t>.П</w:t>
      </w:r>
      <w:proofErr w:type="gramEnd"/>
      <w:r>
        <w:t>рибрежная, на пересечении ул.Набережная и проектируемого Западного шоссе, включающая в себя пожарную часть, СТО, многоуровневый паркинг;</w:t>
      </w:r>
    </w:p>
    <w:p w:rsidR="004F7A79" w:rsidRPr="002918CB" w:rsidRDefault="004F7A79" w:rsidP="009F3EDF">
      <w:pPr>
        <w:ind w:firstLine="567"/>
        <w:jc w:val="both"/>
      </w:pPr>
      <w:r>
        <w:t>-южная, вдоль ул</w:t>
      </w:r>
      <w:proofErr w:type="gramStart"/>
      <w:r>
        <w:t>.Ю</w:t>
      </w:r>
      <w:proofErr w:type="gramEnd"/>
      <w:r>
        <w:t>жная (рабочее название), включающая в себя трансформаторную подстанцию, СТО, паркинги.</w:t>
      </w:r>
    </w:p>
    <w:p w:rsidR="004F7A79" w:rsidRPr="0024529C" w:rsidRDefault="004F7A79" w:rsidP="00A166D4">
      <w:pPr>
        <w:ind w:firstLine="567"/>
        <w:jc w:val="both"/>
      </w:pPr>
      <w:r w:rsidRPr="0024529C">
        <w:t xml:space="preserve">Территории предприятий, коммунально-складских зон </w:t>
      </w:r>
      <w:r>
        <w:t>поселка</w:t>
      </w:r>
      <w:r w:rsidRPr="0024529C">
        <w:t>,</w:t>
      </w:r>
      <w:r>
        <w:t xml:space="preserve"> </w:t>
      </w:r>
      <w:r w:rsidRPr="0024529C">
        <w:t>непосредственно граничащих  с жилой застройкой, будут упорядочены из условия соблюдения нормативных санитарных разрывов, проектом предусмотрена посадка санитарно – защитного озеленения</w:t>
      </w:r>
      <w:r>
        <w:t>.</w:t>
      </w:r>
      <w:r w:rsidRPr="0024529C">
        <w:t xml:space="preserve"> </w:t>
      </w:r>
    </w:p>
    <w:p w:rsidR="004F7A79" w:rsidRPr="0024529C" w:rsidRDefault="004F7A79" w:rsidP="0024529C">
      <w:pPr>
        <w:ind w:firstLine="567"/>
        <w:jc w:val="both"/>
      </w:pPr>
      <w:r w:rsidRPr="0024529C">
        <w:t xml:space="preserve">Вышеперечисленные мероприятия позволят сформировать и определить развитие </w:t>
      </w:r>
      <w:r>
        <w:t>п</w:t>
      </w:r>
      <w:proofErr w:type="gramStart"/>
      <w:r>
        <w:t>.С</w:t>
      </w:r>
      <w:proofErr w:type="gramEnd"/>
      <w:r>
        <w:t>адовый</w:t>
      </w:r>
      <w:r w:rsidRPr="0024529C">
        <w:t xml:space="preserve"> в качестве единого планировочного образования, сформированного четкой структурой транспортных магистралей, основной природной композиционной </w:t>
      </w:r>
      <w:r>
        <w:t>доминантой</w:t>
      </w:r>
      <w:r w:rsidRPr="0024529C">
        <w:t xml:space="preserve"> – </w:t>
      </w:r>
      <w:r>
        <w:t xml:space="preserve">оз.Большой </w:t>
      </w:r>
      <w:proofErr w:type="spellStart"/>
      <w:r>
        <w:t>Кременкуль</w:t>
      </w:r>
      <w:proofErr w:type="spellEnd"/>
      <w:r w:rsidRPr="0024529C">
        <w:t xml:space="preserve"> в увязке с системой озеленения и благоустройства, с ядром композиции, представленными общепоселковым центром и кварталами многоэтажной застройки.</w:t>
      </w:r>
    </w:p>
    <w:p w:rsidR="004F7A79" w:rsidRPr="006834E5" w:rsidRDefault="004F7A79" w:rsidP="006834E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75" w:name="_Toc473209109"/>
      <w:r w:rsidRPr="006834E5">
        <w:rPr>
          <w:rFonts w:ascii="Times New Roman" w:hAnsi="Times New Roman" w:cs="Times New Roman"/>
          <w:sz w:val="24"/>
          <w:szCs w:val="24"/>
        </w:rPr>
        <w:t>4.5 Развитие природного комплекса.</w:t>
      </w:r>
      <w:bookmarkEnd w:id="75"/>
    </w:p>
    <w:p w:rsidR="004F7A79" w:rsidRPr="0024529C" w:rsidRDefault="004F7A79" w:rsidP="0024529C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4529C">
        <w:rPr>
          <w:rFonts w:ascii="Times New Roman" w:hAnsi="Times New Roman" w:cs="Times New Roman"/>
        </w:rPr>
        <w:t>Зеленые насаждения являются мощным биологическим средством окружающей среды, играют огромную роль в процессах газообмена, благоприятно влияют на температурный и влажностный режим, защищают от сильных ветров и снижают шумовое воздействие  от производственных процессов, движения автотранспорта и т.д., регулируют уровень солнечной радиации. Максимальная эффективность достигается путем создания единой непрерывной системы озеленения общего пользования, санитарно-защитного озеленения и лесных массивов.</w:t>
      </w:r>
    </w:p>
    <w:p w:rsidR="004F7A79" w:rsidRDefault="004F7A79" w:rsidP="00017DC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П.Садовый</w:t>
      </w:r>
      <w:r w:rsidRPr="0024529C">
        <w:rPr>
          <w:rFonts w:ascii="Times New Roman" w:hAnsi="Times New Roman" w:cs="Times New Roman"/>
        </w:rPr>
        <w:t xml:space="preserve"> расположен в </w:t>
      </w:r>
      <w:r>
        <w:rPr>
          <w:rFonts w:ascii="Times New Roman" w:hAnsi="Times New Roman" w:cs="Times New Roman"/>
        </w:rPr>
        <w:t xml:space="preserve">равнинной местности на берегу озера, на проектируемой территории расположены участки леса, часть участка заболочена, берега озера покрыты камышовыми зарослями, в целом территория характеризуется практически </w:t>
      </w:r>
      <w:proofErr w:type="spellStart"/>
      <w:r>
        <w:rPr>
          <w:rFonts w:ascii="Times New Roman" w:hAnsi="Times New Roman" w:cs="Times New Roman"/>
        </w:rPr>
        <w:t>безуклонным</w:t>
      </w:r>
      <w:proofErr w:type="spellEnd"/>
      <w:r>
        <w:rPr>
          <w:rFonts w:ascii="Times New Roman" w:hAnsi="Times New Roman" w:cs="Times New Roman"/>
        </w:rPr>
        <w:t xml:space="preserve"> рельефом и высоким уровнем стояния грунтовых вод. Озеленение общего пользования, благоустроенные площадки для отдыха населения в настоящее время в 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адовый </w:t>
      </w:r>
      <w:r>
        <w:rPr>
          <w:rFonts w:ascii="Times New Roman" w:hAnsi="Times New Roman" w:cs="Times New Roman"/>
        </w:rPr>
        <w:lastRenderedPageBreak/>
        <w:t xml:space="preserve">отсутствуют, также </w:t>
      </w:r>
      <w:r w:rsidRPr="0024529C">
        <w:rPr>
          <w:rFonts w:ascii="Times New Roman" w:hAnsi="Times New Roman" w:cs="Times New Roman"/>
        </w:rPr>
        <w:t xml:space="preserve">отсутствуют благоустроенные пляжные зоны, площадки для отдыха у воды, не организованы места проведения массовых праздничных мероприятий. </w:t>
      </w:r>
    </w:p>
    <w:p w:rsidR="004F7A79" w:rsidRPr="0024529C" w:rsidRDefault="004F7A79" w:rsidP="00017DC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4529C">
        <w:rPr>
          <w:rFonts w:ascii="Times New Roman" w:hAnsi="Times New Roman" w:cs="Times New Roman"/>
        </w:rPr>
        <w:t xml:space="preserve">Проектом предусмотрено создание единой системы озеленения, включающей в себя систему скверов, парков, бульваров, пляжных зон, санитарного озеленения главных и основных улиц, озеленение санитарно – защитных зон предприятий и </w:t>
      </w:r>
      <w:proofErr w:type="spellStart"/>
      <w:r w:rsidRPr="0024529C">
        <w:rPr>
          <w:rFonts w:ascii="Times New Roman" w:hAnsi="Times New Roman" w:cs="Times New Roman"/>
        </w:rPr>
        <w:t>водоохранного</w:t>
      </w:r>
      <w:proofErr w:type="spellEnd"/>
      <w:r w:rsidRPr="0024529C">
        <w:rPr>
          <w:rFonts w:ascii="Times New Roman" w:hAnsi="Times New Roman" w:cs="Times New Roman"/>
        </w:rPr>
        <w:t xml:space="preserve"> озеленения. </w:t>
      </w:r>
    </w:p>
    <w:p w:rsidR="004F7A79" w:rsidRPr="0024529C" w:rsidRDefault="004F7A79" w:rsidP="0024529C">
      <w:pPr>
        <w:ind w:firstLine="360"/>
        <w:jc w:val="both"/>
      </w:pPr>
      <w:r w:rsidRPr="0024529C">
        <w:t xml:space="preserve">Основная зеленая рекреационная зона будет сформирована по берегам </w:t>
      </w:r>
      <w:r>
        <w:t>оз</w:t>
      </w:r>
      <w:proofErr w:type="gramStart"/>
      <w:r>
        <w:t>.Б</w:t>
      </w:r>
      <w:proofErr w:type="gramEnd"/>
      <w:r>
        <w:t xml:space="preserve">ольшой </w:t>
      </w:r>
      <w:proofErr w:type="spellStart"/>
      <w:r>
        <w:t>Кременкуль</w:t>
      </w:r>
      <w:proofErr w:type="spellEnd"/>
      <w:r>
        <w:t xml:space="preserve"> в пределах водоохраной зоны  и  </w:t>
      </w:r>
      <w:r w:rsidRPr="0024529C">
        <w:t xml:space="preserve">представлена тремя основными </w:t>
      </w:r>
      <w:r>
        <w:t>зонами отдыха у воды</w:t>
      </w:r>
      <w:r w:rsidRPr="0024529C">
        <w:t>:</w:t>
      </w:r>
    </w:p>
    <w:p w:rsidR="004F7A79" w:rsidRPr="0024529C" w:rsidRDefault="004F7A79" w:rsidP="0024529C">
      <w:pPr>
        <w:ind w:firstLine="360"/>
        <w:jc w:val="both"/>
      </w:pPr>
      <w:r w:rsidRPr="0024529C">
        <w:t>-главн</w:t>
      </w:r>
      <w:r>
        <w:t>ой, связанной с центральной частью поселка продолжением ул</w:t>
      </w:r>
      <w:proofErr w:type="gramStart"/>
      <w:r>
        <w:t>.Ю</w:t>
      </w:r>
      <w:proofErr w:type="gramEnd"/>
      <w:r>
        <w:t>жный бульвар (рабочее название), включающей в себя пляжную зону, спортивные площадки для пляжного волейбола, баскетбола и бадминтона, лодочную станцию, летнее кафе</w:t>
      </w:r>
      <w:r w:rsidRPr="0024529C">
        <w:t>;</w:t>
      </w:r>
    </w:p>
    <w:p w:rsidR="004F7A79" w:rsidRDefault="004F7A79" w:rsidP="00017DC3">
      <w:pPr>
        <w:ind w:firstLine="360"/>
        <w:jc w:val="both"/>
      </w:pPr>
      <w:r w:rsidRPr="0024529C">
        <w:t>-</w:t>
      </w:r>
      <w:r>
        <w:t>северной</w:t>
      </w:r>
      <w:r w:rsidRPr="0024529C">
        <w:t>, расположенн</w:t>
      </w:r>
      <w:r>
        <w:t>ой</w:t>
      </w:r>
      <w:r w:rsidRPr="0024529C">
        <w:t xml:space="preserve"> </w:t>
      </w:r>
      <w:r>
        <w:t>напротив общественно-деловой зоны Западного (Прибрежного) планировочного района  и включающей в себя пляжную зону, площадки для активного отдыха и барбекю, летнее кафе</w:t>
      </w:r>
      <w:r w:rsidRPr="0024529C">
        <w:t>;</w:t>
      </w:r>
    </w:p>
    <w:p w:rsidR="004F7A79" w:rsidRPr="0024529C" w:rsidRDefault="004F7A79" w:rsidP="00017DC3">
      <w:pPr>
        <w:ind w:firstLine="360"/>
        <w:jc w:val="both"/>
      </w:pPr>
      <w:r>
        <w:t>-южной, расположенной вдоль ул</w:t>
      </w:r>
      <w:proofErr w:type="gramStart"/>
      <w:r>
        <w:t>.П</w:t>
      </w:r>
      <w:proofErr w:type="gramEnd"/>
      <w:r>
        <w:t>рибрежная (рабочее название), включающей в себя пляжную зону, детскую игровую площадку, лодочную станцию, парк.</w:t>
      </w:r>
    </w:p>
    <w:p w:rsidR="004F7A79" w:rsidRDefault="004F7A79" w:rsidP="0024529C">
      <w:pPr>
        <w:ind w:firstLine="360"/>
        <w:jc w:val="both"/>
      </w:pPr>
      <w:r w:rsidRPr="0024529C">
        <w:t xml:space="preserve">Все три </w:t>
      </w:r>
      <w:r>
        <w:t>зоны отдыха</w:t>
      </w:r>
      <w:r w:rsidRPr="0024529C">
        <w:t xml:space="preserve"> связаны между собой полосами </w:t>
      </w:r>
      <w:proofErr w:type="spellStart"/>
      <w:r w:rsidRPr="0024529C">
        <w:t>водоохранного</w:t>
      </w:r>
      <w:proofErr w:type="spellEnd"/>
      <w:r w:rsidRPr="0024529C">
        <w:t xml:space="preserve"> озеленения. Кроме того проектом предусмотрена организация скверов перед крупными общественными зданиями и комплексами в центре </w:t>
      </w:r>
      <w:r>
        <w:t>поселка</w:t>
      </w:r>
      <w:r w:rsidRPr="0024529C">
        <w:t xml:space="preserve">, а также в </w:t>
      </w:r>
      <w:proofErr w:type="spellStart"/>
      <w:r w:rsidRPr="0024529C">
        <w:t>подцентрах</w:t>
      </w:r>
      <w:proofErr w:type="spellEnd"/>
      <w:r w:rsidRPr="0024529C">
        <w:t xml:space="preserve"> по обслуживанию населения в периферийных районах. </w:t>
      </w:r>
    </w:p>
    <w:p w:rsidR="004F7A79" w:rsidRPr="0024529C" w:rsidRDefault="004F7A79" w:rsidP="0024529C">
      <w:pPr>
        <w:ind w:firstLine="360"/>
        <w:jc w:val="both"/>
      </w:pPr>
      <w:r>
        <w:t>Лесные участки ГЛФ, расположенные на проектируемой территории, полностью сохраняются и не предназначены для застройки. Проектом предусмотрено использования лесных участков для прогулок населения, а также для занятий физкультурой школьников, в т.ч. в зимнее время организация лыжни, проведение местных соревнований. Лесной участок на въезде в поселок со стороны ул</w:t>
      </w:r>
      <w:proofErr w:type="gramStart"/>
      <w:r>
        <w:t>.А</w:t>
      </w:r>
      <w:proofErr w:type="gramEnd"/>
      <w:r>
        <w:t>кадемика Королева проектом предусмотрено использовать для организации детского парка аттракционов, без строительства капитальных зданий.</w:t>
      </w:r>
    </w:p>
    <w:p w:rsidR="004F7A79" w:rsidRPr="0024529C" w:rsidRDefault="004F7A79" w:rsidP="0024529C">
      <w:pPr>
        <w:ind w:firstLine="360"/>
        <w:jc w:val="both"/>
      </w:pPr>
      <w:r w:rsidRPr="0024529C">
        <w:t xml:space="preserve">Таким </w:t>
      </w:r>
      <w:proofErr w:type="gramStart"/>
      <w:r w:rsidRPr="0024529C">
        <w:t>образом</w:t>
      </w:r>
      <w:proofErr w:type="gramEnd"/>
      <w:r w:rsidRPr="0024529C">
        <w:t xml:space="preserve"> проектируемая система озелененных территорий формируется из:</w:t>
      </w:r>
    </w:p>
    <w:p w:rsidR="004F7A79" w:rsidRPr="0024529C" w:rsidRDefault="004F7A79" w:rsidP="0024529C">
      <w:pPr>
        <w:pStyle w:val="af0"/>
        <w:numPr>
          <w:ilvl w:val="0"/>
          <w:numId w:val="1"/>
        </w:numPr>
        <w:tabs>
          <w:tab w:val="clear" w:pos="885"/>
          <w:tab w:val="num" w:pos="525"/>
        </w:tabs>
        <w:ind w:left="525"/>
        <w:jc w:val="both"/>
        <w:rPr>
          <w:u w:val="single"/>
        </w:rPr>
      </w:pPr>
      <w:r w:rsidRPr="0024529C">
        <w:rPr>
          <w:u w:val="single"/>
        </w:rPr>
        <w:t>Территорий рекреационного назначения:</w:t>
      </w:r>
    </w:p>
    <w:p w:rsidR="004F7A79" w:rsidRDefault="004F7A79" w:rsidP="0024529C">
      <w:pPr>
        <w:pStyle w:val="af0"/>
        <w:ind w:left="567"/>
        <w:jc w:val="both"/>
      </w:pPr>
      <w:r w:rsidRPr="0024529C">
        <w:t xml:space="preserve">- общего пользования: </w:t>
      </w:r>
      <w:r>
        <w:t>пляжные зоны в пределах береговой линии оз</w:t>
      </w:r>
      <w:proofErr w:type="gramStart"/>
      <w:r>
        <w:t>.Б</w:t>
      </w:r>
      <w:proofErr w:type="gramEnd"/>
      <w:r>
        <w:t xml:space="preserve">ольшой </w:t>
      </w:r>
      <w:proofErr w:type="spellStart"/>
      <w:r>
        <w:t>Кременкуль</w:t>
      </w:r>
      <w:proofErr w:type="spellEnd"/>
      <w:r>
        <w:t>, благоустроенные территории</w:t>
      </w:r>
      <w:r w:rsidRPr="0024529C">
        <w:t xml:space="preserve"> с выделением в них зон для игр и занятия спортом</w:t>
      </w:r>
      <w:r>
        <w:t>,</w:t>
      </w:r>
      <w:r w:rsidRPr="0024529C">
        <w:t xml:space="preserve"> скверы</w:t>
      </w:r>
      <w:r>
        <w:t xml:space="preserve">, </w:t>
      </w:r>
      <w:r w:rsidRPr="0024529C">
        <w:t xml:space="preserve">бульвары, озелененные пешеходные зоны по ул. </w:t>
      </w:r>
      <w:r>
        <w:t>Южный бульвар, Центральная, Парусная, Ботанический Сад (рабочие названия);</w:t>
      </w:r>
      <w:r w:rsidRPr="0024529C">
        <w:t xml:space="preserve"> </w:t>
      </w:r>
    </w:p>
    <w:p w:rsidR="004F7A79" w:rsidRPr="0024529C" w:rsidRDefault="004F7A79" w:rsidP="0024529C">
      <w:pPr>
        <w:pStyle w:val="af0"/>
        <w:ind w:left="567"/>
        <w:jc w:val="both"/>
      </w:pPr>
      <w:r w:rsidRPr="0024529C">
        <w:t>- ограниченного пользования: на т</w:t>
      </w:r>
      <w:r>
        <w:t>ерриториях детских садов, школ, учреждений здравоохранения.</w:t>
      </w:r>
    </w:p>
    <w:p w:rsidR="004F7A79" w:rsidRPr="0024529C" w:rsidRDefault="004F7A79" w:rsidP="0024529C">
      <w:pPr>
        <w:pStyle w:val="af0"/>
        <w:numPr>
          <w:ilvl w:val="0"/>
          <w:numId w:val="1"/>
        </w:numPr>
        <w:tabs>
          <w:tab w:val="clear" w:pos="885"/>
          <w:tab w:val="num" w:pos="525"/>
        </w:tabs>
        <w:ind w:left="525"/>
        <w:jc w:val="both"/>
        <w:rPr>
          <w:u w:val="single"/>
        </w:rPr>
      </w:pPr>
      <w:r w:rsidRPr="0024529C">
        <w:rPr>
          <w:u w:val="single"/>
        </w:rPr>
        <w:t>Производственного характера:</w:t>
      </w:r>
    </w:p>
    <w:p w:rsidR="004F7A79" w:rsidRDefault="004F7A79" w:rsidP="009326A2">
      <w:pPr>
        <w:pStyle w:val="af0"/>
        <w:ind w:left="567"/>
        <w:jc w:val="both"/>
      </w:pPr>
      <w:r w:rsidRPr="0024529C">
        <w:t>- земли, занятые огородами, тепличными хозяйствами</w:t>
      </w:r>
      <w:r>
        <w:t xml:space="preserve">, </w:t>
      </w:r>
      <w:proofErr w:type="spellStart"/>
      <w:r>
        <w:t>экофермой</w:t>
      </w:r>
      <w:proofErr w:type="spellEnd"/>
      <w:r w:rsidRPr="0024529C">
        <w:t xml:space="preserve"> и т.д. </w:t>
      </w:r>
    </w:p>
    <w:p w:rsidR="004F7A79" w:rsidRPr="009326A2" w:rsidRDefault="004F7A79" w:rsidP="009326A2">
      <w:pPr>
        <w:pStyle w:val="af0"/>
        <w:numPr>
          <w:ilvl w:val="0"/>
          <w:numId w:val="1"/>
        </w:numPr>
        <w:tabs>
          <w:tab w:val="clear" w:pos="885"/>
          <w:tab w:val="num" w:pos="525"/>
        </w:tabs>
        <w:ind w:left="525"/>
        <w:jc w:val="both"/>
        <w:rPr>
          <w:u w:val="single"/>
        </w:rPr>
      </w:pPr>
      <w:r>
        <w:rPr>
          <w:u w:val="single"/>
        </w:rPr>
        <w:t xml:space="preserve">Озелененных территорий </w:t>
      </w:r>
      <w:r w:rsidRPr="0024529C">
        <w:rPr>
          <w:u w:val="single"/>
        </w:rPr>
        <w:t>специального назначения</w:t>
      </w:r>
      <w:r w:rsidRPr="009326A2">
        <w:rPr>
          <w:u w:val="single"/>
        </w:rPr>
        <w:t>:</w:t>
      </w:r>
    </w:p>
    <w:p w:rsidR="004F7A79" w:rsidRDefault="004F7A79" w:rsidP="0024529C">
      <w:pPr>
        <w:pStyle w:val="a5"/>
        <w:spacing w:line="240" w:lineRule="auto"/>
        <w:ind w:left="525" w:firstLine="0"/>
        <w:jc w:val="both"/>
        <w:rPr>
          <w:rFonts w:ascii="Times New Roman" w:hAnsi="Times New Roman" w:cs="Times New Roman"/>
        </w:rPr>
      </w:pPr>
      <w:r w:rsidRPr="0024529C">
        <w:rPr>
          <w:rFonts w:ascii="Times New Roman" w:hAnsi="Times New Roman" w:cs="Times New Roman"/>
        </w:rPr>
        <w:t>- озеленение улиц, территорий внешнего транспорта (автодорог, железной дороги), санитарно – защитное озеленение, охранное оз</w:t>
      </w:r>
      <w:r>
        <w:rPr>
          <w:rFonts w:ascii="Times New Roman" w:hAnsi="Times New Roman" w:cs="Times New Roman"/>
        </w:rPr>
        <w:t>еленение прибрежных территорий.</w:t>
      </w:r>
    </w:p>
    <w:p w:rsidR="004F7A79" w:rsidRPr="00C621E3" w:rsidRDefault="004F7A79" w:rsidP="000827E9">
      <w:pPr>
        <w:jc w:val="both"/>
      </w:pPr>
      <w:r>
        <w:t xml:space="preserve">     </w:t>
      </w:r>
      <w:r w:rsidRPr="0024529C">
        <w:t>Таким образом, площадь озелененных территорий общего пользования</w:t>
      </w:r>
      <w:r>
        <w:t xml:space="preserve"> и благоустроенных мест отдыха</w:t>
      </w:r>
      <w:r w:rsidRPr="0024529C">
        <w:t xml:space="preserve"> на расчетный срок составит </w:t>
      </w:r>
      <w:r>
        <w:t>29,3</w:t>
      </w:r>
      <w:r w:rsidRPr="00C621E3">
        <w:t xml:space="preserve"> га или </w:t>
      </w:r>
      <w:r>
        <w:t>12,2</w:t>
      </w:r>
      <w:r w:rsidRPr="00C621E3">
        <w:t xml:space="preserve"> м</w:t>
      </w:r>
      <w:proofErr w:type="gramStart"/>
      <w:r w:rsidRPr="00C621E3">
        <w:rPr>
          <w:vertAlign w:val="superscript"/>
        </w:rPr>
        <w:t>2</w:t>
      </w:r>
      <w:proofErr w:type="gramEnd"/>
      <w:r w:rsidRPr="00C621E3">
        <w:t xml:space="preserve"> на человека (без учета участков ГЛФ)</w:t>
      </w:r>
      <w:r>
        <w:t xml:space="preserve"> (п.</w:t>
      </w:r>
      <w:r w:rsidRPr="000827E9">
        <w:t xml:space="preserve">4.1. </w:t>
      </w:r>
      <w:r>
        <w:t xml:space="preserve">Местных нормативов градостроительного проектирования </w:t>
      </w:r>
      <w:proofErr w:type="spellStart"/>
      <w:r>
        <w:t>Кременкульского</w:t>
      </w:r>
      <w:proofErr w:type="spellEnd"/>
      <w:r>
        <w:t xml:space="preserve"> сельского поселения: «н</w:t>
      </w:r>
      <w:r w:rsidRPr="000827E9">
        <w:t xml:space="preserve">орма обеспеченности территории населенного пункта зелеными насаждениями общего пользования (на 1 чел.) – 10 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 xml:space="preserve">), </w:t>
      </w:r>
      <w:r w:rsidRPr="00C621E3">
        <w:t>площадь озеленения специального назначения – 3,</w:t>
      </w:r>
      <w:r>
        <w:t>5</w:t>
      </w:r>
      <w:r w:rsidRPr="00C621E3">
        <w:t xml:space="preserve"> га (в настоящее время отсутствует).</w:t>
      </w:r>
    </w:p>
    <w:p w:rsidR="004F7A79" w:rsidRPr="006834E5" w:rsidRDefault="004F7A79" w:rsidP="006834E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76" w:name="_Toc473209110"/>
      <w:r w:rsidRPr="006834E5">
        <w:rPr>
          <w:rFonts w:ascii="Times New Roman" w:hAnsi="Times New Roman" w:cs="Times New Roman"/>
          <w:sz w:val="24"/>
          <w:szCs w:val="24"/>
        </w:rPr>
        <w:t>4.6 Развитие жилищного фонда.</w:t>
      </w:r>
      <w:bookmarkEnd w:id="76"/>
    </w:p>
    <w:p w:rsidR="004F7A79" w:rsidRPr="0024529C" w:rsidRDefault="004F7A79" w:rsidP="0024529C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4529C">
        <w:rPr>
          <w:rFonts w:ascii="Times New Roman" w:hAnsi="Times New Roman" w:cs="Times New Roman"/>
        </w:rPr>
        <w:t xml:space="preserve">В настоящее время жилой застройкой занято </w:t>
      </w:r>
      <w:r>
        <w:rPr>
          <w:rFonts w:ascii="Times New Roman" w:hAnsi="Times New Roman" w:cs="Times New Roman"/>
        </w:rPr>
        <w:t>76,5</w:t>
      </w:r>
      <w:r w:rsidRPr="0024529C">
        <w:rPr>
          <w:rFonts w:ascii="Times New Roman" w:hAnsi="Times New Roman" w:cs="Times New Roman"/>
        </w:rPr>
        <w:t xml:space="preserve"> га (</w:t>
      </w:r>
      <w:r>
        <w:rPr>
          <w:rFonts w:ascii="Times New Roman" w:hAnsi="Times New Roman" w:cs="Times New Roman"/>
        </w:rPr>
        <w:t xml:space="preserve">19,6 </w:t>
      </w:r>
      <w:r w:rsidRPr="0024529C">
        <w:rPr>
          <w:rFonts w:ascii="Times New Roman" w:hAnsi="Times New Roman" w:cs="Times New Roman"/>
        </w:rPr>
        <w:t xml:space="preserve">% территории </w:t>
      </w:r>
      <w:r>
        <w:rPr>
          <w:rFonts w:ascii="Times New Roman" w:hAnsi="Times New Roman" w:cs="Times New Roman"/>
        </w:rPr>
        <w:t>поселка</w:t>
      </w:r>
      <w:r w:rsidRPr="0024529C">
        <w:rPr>
          <w:rFonts w:ascii="Times New Roman" w:hAnsi="Times New Roman" w:cs="Times New Roman"/>
        </w:rPr>
        <w:t xml:space="preserve">), размещено на этой территории </w:t>
      </w:r>
      <w:r>
        <w:rPr>
          <w:rFonts w:ascii="Times New Roman" w:hAnsi="Times New Roman" w:cs="Times New Roman"/>
        </w:rPr>
        <w:t>15</w:t>
      </w:r>
      <w:r w:rsidRPr="001E7B8C">
        <w:rPr>
          <w:rFonts w:ascii="Times New Roman" w:hAnsi="Times New Roman" w:cs="Times New Roman"/>
        </w:rPr>
        <w:t>,4</w:t>
      </w:r>
      <w:r w:rsidRPr="0024529C">
        <w:rPr>
          <w:rFonts w:ascii="Times New Roman" w:hAnsi="Times New Roman" w:cs="Times New Roman"/>
        </w:rPr>
        <w:t xml:space="preserve"> тыс. м² общей жилой площади. </w:t>
      </w:r>
    </w:p>
    <w:p w:rsidR="004F7A79" w:rsidRDefault="004F7A79" w:rsidP="008E5BF4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4529C">
        <w:rPr>
          <w:rFonts w:ascii="Times New Roman" w:hAnsi="Times New Roman" w:cs="Times New Roman"/>
        </w:rPr>
        <w:lastRenderedPageBreak/>
        <w:t xml:space="preserve">Подавляющую часть территорий жилой застройки занимают кварталы индивидуальных домов. Общий жилой фонд индивидуальных домов составляет </w:t>
      </w:r>
      <w:r>
        <w:rPr>
          <w:rFonts w:ascii="Times New Roman" w:hAnsi="Times New Roman" w:cs="Times New Roman"/>
        </w:rPr>
        <w:t xml:space="preserve">13,0 м², кроме того в поселке размещаются малоэтажные, 1-2 </w:t>
      </w:r>
      <w:proofErr w:type="spellStart"/>
      <w:r>
        <w:rPr>
          <w:rFonts w:ascii="Times New Roman" w:hAnsi="Times New Roman" w:cs="Times New Roman"/>
        </w:rPr>
        <w:t>эт</w:t>
      </w:r>
      <w:proofErr w:type="spellEnd"/>
      <w:r>
        <w:rPr>
          <w:rFonts w:ascii="Times New Roman" w:hAnsi="Times New Roman" w:cs="Times New Roman"/>
        </w:rPr>
        <w:t>., секционные жилые дома общей площадью 2,4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.</w:t>
      </w:r>
    </w:p>
    <w:p w:rsidR="004F7A79" w:rsidRPr="009F2C6A" w:rsidRDefault="004F7A79" w:rsidP="009F2C6A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F2C6A">
        <w:rPr>
          <w:rFonts w:ascii="Times New Roman" w:hAnsi="Times New Roman" w:cs="Times New Roman"/>
        </w:rPr>
        <w:t xml:space="preserve">Более 80 % жилищного фонда поселка Садовый составляют индивидуальные жилые дома </w:t>
      </w:r>
      <w:proofErr w:type="gramStart"/>
      <w:r w:rsidRPr="009F2C6A">
        <w:rPr>
          <w:rFonts w:ascii="Times New Roman" w:hAnsi="Times New Roman" w:cs="Times New Roman"/>
        </w:rPr>
        <w:t>с</w:t>
      </w:r>
      <w:proofErr w:type="gramEnd"/>
      <w:r w:rsidRPr="009F2C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средней площадью участка 12 соток</w:t>
      </w:r>
      <w:r w:rsidRPr="009F2C6A">
        <w:rPr>
          <w:rFonts w:ascii="Times New Roman" w:hAnsi="Times New Roman" w:cs="Times New Roman"/>
        </w:rPr>
        <w:t>. Удельный вес малоэтажных секционных домов – около 15 %. Ветхого и аварийного фонда нет.</w:t>
      </w:r>
    </w:p>
    <w:p w:rsidR="004F7A79" w:rsidRPr="009F2C6A" w:rsidRDefault="004F7A79" w:rsidP="009F2C6A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F2C6A">
        <w:rPr>
          <w:rFonts w:ascii="Times New Roman" w:hAnsi="Times New Roman" w:cs="Times New Roman"/>
        </w:rPr>
        <w:t xml:space="preserve">В настоящее время, на территории поселка </w:t>
      </w:r>
      <w:proofErr w:type="gramStart"/>
      <w:r w:rsidRPr="009F2C6A">
        <w:rPr>
          <w:rFonts w:ascii="Times New Roman" w:hAnsi="Times New Roman" w:cs="Times New Roman"/>
        </w:rPr>
        <w:t>Садовый</w:t>
      </w:r>
      <w:proofErr w:type="gramEnd"/>
      <w:r w:rsidRPr="009F2C6A">
        <w:rPr>
          <w:rFonts w:ascii="Times New Roman" w:hAnsi="Times New Roman" w:cs="Times New Roman"/>
        </w:rPr>
        <w:t xml:space="preserve"> находятся два многоквартирных дома, оборудованных централизованным водопроводом, отоплением, электроснабжением, газоснабжением, основная часть индивидуальных жилых домов оборудована централизованным газоснабжением, электроснабжением и водоснабжением.</w:t>
      </w:r>
    </w:p>
    <w:p w:rsidR="004F7A79" w:rsidRDefault="004F7A79" w:rsidP="009F2C6A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F2C6A">
        <w:rPr>
          <w:rFonts w:ascii="Times New Roman" w:hAnsi="Times New Roman" w:cs="Times New Roman"/>
        </w:rPr>
        <w:t>По данным</w:t>
      </w:r>
      <w:r>
        <w:rPr>
          <w:rFonts w:ascii="Times New Roman" w:hAnsi="Times New Roman" w:cs="Times New Roman"/>
        </w:rPr>
        <w:t>, предоставленным</w:t>
      </w:r>
      <w:r w:rsidRPr="009F2C6A">
        <w:rPr>
          <w:rFonts w:ascii="Times New Roman" w:hAnsi="Times New Roman" w:cs="Times New Roman"/>
        </w:rPr>
        <w:t xml:space="preserve"> Управлени</w:t>
      </w:r>
      <w:r>
        <w:rPr>
          <w:rFonts w:ascii="Times New Roman" w:hAnsi="Times New Roman" w:cs="Times New Roman"/>
        </w:rPr>
        <w:t>ем</w:t>
      </w:r>
      <w:r w:rsidRPr="009F2C6A">
        <w:rPr>
          <w:rFonts w:ascii="Times New Roman" w:hAnsi="Times New Roman" w:cs="Times New Roman"/>
        </w:rPr>
        <w:t xml:space="preserve"> архитектуры и строительства администрации Сосновского муниципального района Челябинской области</w:t>
      </w:r>
      <w:r>
        <w:rPr>
          <w:rFonts w:ascii="Times New Roman" w:hAnsi="Times New Roman" w:cs="Times New Roman"/>
        </w:rPr>
        <w:t>,</w:t>
      </w:r>
      <w:r w:rsidRPr="009F2C6A">
        <w:rPr>
          <w:rFonts w:ascii="Times New Roman" w:hAnsi="Times New Roman" w:cs="Times New Roman"/>
        </w:rPr>
        <w:t xml:space="preserve"> за последние 5 лет ввод в эксплуатацию жилых домов в поселке Садовый не осуществлялся.</w:t>
      </w:r>
      <w:proofErr w:type="gramEnd"/>
    </w:p>
    <w:p w:rsidR="004F7A79" w:rsidRPr="009F2C6A" w:rsidRDefault="004F7A79" w:rsidP="009F2C6A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Вышеуказанные данные приведены по материалам проекта Генерального плана, разработанного НПИ «ЭНКО» в 2012 г.</w:t>
      </w:r>
    </w:p>
    <w:p w:rsidR="004F7A79" w:rsidRDefault="004F7A79" w:rsidP="009F2C6A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4529C">
        <w:rPr>
          <w:rFonts w:ascii="Times New Roman" w:hAnsi="Times New Roman" w:cs="Times New Roman"/>
        </w:rPr>
        <w:tab/>
        <w:t xml:space="preserve">Средняя обеспеченность жилым фондом в 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</w:t>
      </w:r>
      <w:r w:rsidRPr="0024529C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</w:rPr>
        <w:t>19,3</w:t>
      </w:r>
      <w:r w:rsidRPr="0024529C">
        <w:rPr>
          <w:rFonts w:ascii="Times New Roman" w:hAnsi="Times New Roman" w:cs="Times New Roman"/>
        </w:rPr>
        <w:t xml:space="preserve"> м²/чел</w:t>
      </w:r>
      <w:r>
        <w:rPr>
          <w:rFonts w:ascii="Times New Roman" w:hAnsi="Times New Roman" w:cs="Times New Roman"/>
        </w:rPr>
        <w:t>.</w:t>
      </w:r>
    </w:p>
    <w:p w:rsidR="004F7A79" w:rsidRPr="0024529C" w:rsidRDefault="004F7A79" w:rsidP="009F2C6A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4529C">
        <w:rPr>
          <w:rFonts w:ascii="Times New Roman" w:hAnsi="Times New Roman" w:cs="Times New Roman"/>
        </w:rPr>
        <w:t xml:space="preserve">Средняя плотность населения на территории жилых кварталов составляет </w:t>
      </w:r>
      <w:r>
        <w:rPr>
          <w:rFonts w:ascii="Times New Roman" w:hAnsi="Times New Roman" w:cs="Times New Roman"/>
        </w:rPr>
        <w:t>11,0</w:t>
      </w:r>
      <w:r w:rsidRPr="0024529C">
        <w:rPr>
          <w:rFonts w:ascii="Times New Roman" w:hAnsi="Times New Roman" w:cs="Times New Roman"/>
        </w:rPr>
        <w:t xml:space="preserve"> чел/</w:t>
      </w:r>
      <w:proofErr w:type="gramStart"/>
      <w:r w:rsidRPr="0024529C">
        <w:rPr>
          <w:rFonts w:ascii="Times New Roman" w:hAnsi="Times New Roman" w:cs="Times New Roman"/>
        </w:rPr>
        <w:t>га</w:t>
      </w:r>
      <w:proofErr w:type="gramEnd"/>
      <w:r>
        <w:rPr>
          <w:rFonts w:ascii="Times New Roman" w:hAnsi="Times New Roman" w:cs="Times New Roman"/>
        </w:rPr>
        <w:t>.</w:t>
      </w:r>
    </w:p>
    <w:p w:rsidR="004F7A79" w:rsidRPr="0024529C" w:rsidRDefault="004F7A79" w:rsidP="009F2C6A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4529C">
        <w:rPr>
          <w:rFonts w:ascii="Times New Roman" w:hAnsi="Times New Roman" w:cs="Times New Roman"/>
        </w:rPr>
        <w:tab/>
        <w:t xml:space="preserve">Улучшение жилищных условий, удовлетворение растущих потребностей населения в качественном жилье с учетом перспективной численности населения предусматривается за счет нового </w:t>
      </w:r>
      <w:r>
        <w:rPr>
          <w:rFonts w:ascii="Times New Roman" w:hAnsi="Times New Roman" w:cs="Times New Roman"/>
        </w:rPr>
        <w:t>жилищного</w:t>
      </w:r>
      <w:r w:rsidRPr="0024529C">
        <w:rPr>
          <w:rFonts w:ascii="Times New Roman" w:hAnsi="Times New Roman" w:cs="Times New Roman"/>
        </w:rPr>
        <w:t xml:space="preserve"> строительства, а именно:</w:t>
      </w:r>
    </w:p>
    <w:p w:rsidR="004F7A79" w:rsidRDefault="004F7A79" w:rsidP="0024529C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4529C">
        <w:rPr>
          <w:rFonts w:ascii="Times New Roman" w:hAnsi="Times New Roman" w:cs="Times New Roman"/>
        </w:rPr>
        <w:t>- строительств</w:t>
      </w:r>
      <w:r>
        <w:rPr>
          <w:rFonts w:ascii="Times New Roman" w:hAnsi="Times New Roman" w:cs="Times New Roman"/>
        </w:rPr>
        <w:t>а</w:t>
      </w:r>
      <w:r w:rsidRPr="002452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жилого района в Северном планировочном районе поселка, сформированного 5-7 этажными секционными жилыми домами общей жилой площадью 158 тыс.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, 4-х этажных жилых домов общей жилой площадью 38 тыс.м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индивидуальных жилых домов – 172 дома, общей жилой площадью 43 тыс.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(по материалам проекта планировки и межевания территории северной части 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адовый (кадастровые номера </w:t>
      </w:r>
      <w:r w:rsidRPr="004C6EAD">
        <w:rPr>
          <w:rFonts w:ascii="Times New Roman" w:hAnsi="Times New Roman" w:cs="Times New Roman"/>
        </w:rPr>
        <w:t>74</w:t>
      </w:r>
      <w:r w:rsidRPr="004C6EAD">
        <w:rPr>
          <w:rFonts w:ascii="Times New Roman" w:hAnsi="Times New Roman" w:cs="Times New Roman"/>
          <w:color w:val="000000"/>
          <w:lang w:eastAsia="en-US"/>
        </w:rPr>
        <w:t>:19:1116002:108, 74:19:</w:t>
      </w:r>
      <w:proofErr w:type="gramStart"/>
      <w:r w:rsidRPr="004C6EAD">
        <w:rPr>
          <w:rFonts w:ascii="Times New Roman" w:hAnsi="Times New Roman" w:cs="Times New Roman"/>
          <w:color w:val="000000"/>
          <w:lang w:eastAsia="en-US"/>
        </w:rPr>
        <w:t>1116002:109, 74:19:1116002:110</w:t>
      </w:r>
      <w:r>
        <w:rPr>
          <w:rFonts w:ascii="Times New Roman" w:hAnsi="Times New Roman" w:cs="Times New Roman"/>
        </w:rPr>
        <w:t>));</w:t>
      </w:r>
      <w:proofErr w:type="gramEnd"/>
    </w:p>
    <w:p w:rsidR="004F7A79" w:rsidRPr="00246206" w:rsidRDefault="004F7A79" w:rsidP="00246206">
      <w:pPr>
        <w:pStyle w:val="Default"/>
        <w:jc w:val="both"/>
        <w:rPr>
          <w:rFonts w:ascii="Times New Roman" w:hAnsi="Times New Roman" w:cs="Times New Roman"/>
        </w:rPr>
      </w:pPr>
      <w:r w:rsidRPr="0024529C">
        <w:rPr>
          <w:rFonts w:ascii="Times New Roman" w:hAnsi="Times New Roman" w:cs="Times New Roman"/>
        </w:rPr>
        <w:t>- строительств</w:t>
      </w:r>
      <w:r>
        <w:rPr>
          <w:rFonts w:ascii="Times New Roman" w:hAnsi="Times New Roman" w:cs="Times New Roman"/>
        </w:rPr>
        <w:t>а</w:t>
      </w:r>
      <w:r w:rsidRPr="002452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жилого района в Центральном планировочном районе поселка, сформированного кварталами 5-ти и 10-ти этажных жилых домов общей жилой площадью 404,5 тыс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(по материалам проекта планировки и межевания </w:t>
      </w:r>
      <w:r w:rsidRPr="00246206">
        <w:rPr>
          <w:rFonts w:ascii="Times New Roman" w:hAnsi="Times New Roman" w:cs="Times New Roman"/>
          <w:bCs/>
        </w:rPr>
        <w:t>территории расположенной в пос. Садовый Сосновского муниципального района Челябинской области (кадаст</w:t>
      </w:r>
      <w:r>
        <w:rPr>
          <w:rFonts w:ascii="Times New Roman" w:hAnsi="Times New Roman" w:cs="Times New Roman"/>
          <w:bCs/>
        </w:rPr>
        <w:t>ровый номер 74:19:0000000:2852)</w:t>
      </w:r>
      <w:r w:rsidRPr="00246206">
        <w:rPr>
          <w:rFonts w:ascii="Times New Roman" w:hAnsi="Times New Roman" w:cs="Times New Roman"/>
        </w:rPr>
        <w:t>);</w:t>
      </w:r>
      <w:r w:rsidRPr="00246206">
        <w:rPr>
          <w:rFonts w:ascii="Times New Roman" w:hAnsi="Times New Roman" w:cs="Times New Roman"/>
        </w:rPr>
        <w:tab/>
      </w:r>
    </w:p>
    <w:p w:rsidR="004F7A79" w:rsidRDefault="004F7A79" w:rsidP="0024529C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строительства жилого района в Западном (Прибрежном) планировочном районе, сформированного 5-ти этажными жилыми домами общей жилой площадью 53,0 тыс.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и индивидуальными жилыми домами общей площадью 24,5 тыс.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(по материалам Генерального плана, разработанного ООО «ЧИГПТ» в 2014 г.).</w:t>
      </w:r>
    </w:p>
    <w:p w:rsidR="004F7A79" w:rsidRDefault="004F7A79" w:rsidP="0024529C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обеспеченность жилищным фондом на одного жителя принимается 30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, исходя из условий комфортного проживания.</w:t>
      </w:r>
    </w:p>
    <w:p w:rsidR="004F7A79" w:rsidRPr="009D1552" w:rsidRDefault="004F7A79" w:rsidP="0024529C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Снос существующего жилищного фонда проектом не предусмотрен.</w:t>
      </w:r>
    </w:p>
    <w:p w:rsidR="004F7A79" w:rsidRPr="0024529C" w:rsidRDefault="004F7A79" w:rsidP="0024529C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4F7A79" w:rsidRPr="0024529C" w:rsidRDefault="004F7A79" w:rsidP="0024529C">
      <w:pPr>
        <w:jc w:val="center"/>
      </w:pPr>
      <w:r w:rsidRPr="0024529C">
        <w:t xml:space="preserve">Движение жилого фонда </w:t>
      </w:r>
      <w:r>
        <w:t>п</w:t>
      </w:r>
      <w:proofErr w:type="gramStart"/>
      <w:r>
        <w:t>.С</w:t>
      </w:r>
      <w:proofErr w:type="gramEnd"/>
      <w:r>
        <w:t>адовый</w:t>
      </w:r>
      <w:r w:rsidRPr="0024529C">
        <w:t xml:space="preserve"> на расчетный период.</w:t>
      </w:r>
    </w:p>
    <w:p w:rsidR="004F7A79" w:rsidRPr="0024529C" w:rsidRDefault="004F7A79" w:rsidP="0024529C">
      <w:pPr>
        <w:jc w:val="right"/>
      </w:pPr>
      <w:r w:rsidRPr="0024529C">
        <w:t xml:space="preserve"> Табл. </w:t>
      </w:r>
      <w:r>
        <w:t>4</w:t>
      </w:r>
      <w:r w:rsidRPr="0024529C">
        <w:t>.6.1.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111"/>
        <w:gridCol w:w="1277"/>
        <w:gridCol w:w="1276"/>
        <w:gridCol w:w="1559"/>
        <w:gridCol w:w="850"/>
      </w:tblGrid>
      <w:tr w:rsidR="004F7A79" w:rsidRPr="0024529C" w:rsidTr="007037F6">
        <w:trPr>
          <w:trHeight w:val="64"/>
        </w:trPr>
        <w:tc>
          <w:tcPr>
            <w:tcW w:w="566" w:type="dxa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4F7A79" w:rsidRPr="00810BF3" w:rsidRDefault="004F7A79" w:rsidP="00A166D4">
            <w:pPr>
              <w:pStyle w:val="a5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10BF3">
              <w:rPr>
                <w:rFonts w:ascii="Times New Roman" w:hAnsi="Times New Roman" w:cs="Times New Roman"/>
              </w:rPr>
              <w:t>показатели,</w:t>
            </w:r>
          </w:p>
          <w:p w:rsidR="004F7A79" w:rsidRPr="0024529C" w:rsidRDefault="004F7A79" w:rsidP="00A166D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BF3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4962" w:type="dxa"/>
            <w:gridSpan w:val="4"/>
          </w:tcPr>
          <w:p w:rsidR="004F7A79" w:rsidRPr="00810BF3" w:rsidRDefault="004F7A79" w:rsidP="006412D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BF3">
              <w:rPr>
                <w:rFonts w:ascii="Times New Roman" w:hAnsi="Times New Roman" w:cs="Times New Roman"/>
              </w:rPr>
              <w:t>планировочные районы</w:t>
            </w:r>
          </w:p>
        </w:tc>
      </w:tr>
      <w:tr w:rsidR="004F7A79" w:rsidRPr="0024529C" w:rsidTr="007037F6">
        <w:trPr>
          <w:cantSplit/>
          <w:trHeight w:val="523"/>
        </w:trPr>
        <w:tc>
          <w:tcPr>
            <w:tcW w:w="566" w:type="dxa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F7A79" w:rsidRPr="00810BF3" w:rsidRDefault="004F7A79" w:rsidP="00810BF3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BF3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1276" w:type="dxa"/>
          </w:tcPr>
          <w:p w:rsidR="004F7A79" w:rsidRDefault="004F7A79" w:rsidP="00810BF3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</w:t>
            </w:r>
          </w:p>
          <w:p w:rsidR="004F7A79" w:rsidRPr="00810BF3" w:rsidRDefault="004F7A79" w:rsidP="00810BF3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A79" w:rsidRPr="00810BF3" w:rsidRDefault="004F7A79" w:rsidP="00810BF3">
            <w:pPr>
              <w:pStyle w:val="a5"/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850" w:type="dxa"/>
          </w:tcPr>
          <w:p w:rsidR="004F7A79" w:rsidRPr="00810BF3" w:rsidRDefault="004F7A79" w:rsidP="00810BF3">
            <w:pPr>
              <w:pStyle w:val="a5"/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810BF3">
              <w:rPr>
                <w:rFonts w:ascii="Times New Roman" w:hAnsi="Times New Roman" w:cs="Times New Roman"/>
              </w:rPr>
              <w:t>итого</w:t>
            </w:r>
          </w:p>
          <w:p w:rsidR="004F7A79" w:rsidRPr="0024529C" w:rsidRDefault="004F7A79" w:rsidP="00810BF3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A79" w:rsidRPr="0024529C" w:rsidTr="007037F6">
        <w:tc>
          <w:tcPr>
            <w:tcW w:w="566" w:type="dxa"/>
            <w:vAlign w:val="center"/>
          </w:tcPr>
          <w:p w:rsidR="004F7A79" w:rsidRPr="00810BF3" w:rsidRDefault="004F7A79" w:rsidP="00A166D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BF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vAlign w:val="center"/>
          </w:tcPr>
          <w:p w:rsidR="004F7A79" w:rsidRPr="00810BF3" w:rsidRDefault="004F7A79" w:rsidP="00810BF3">
            <w:pPr>
              <w:pStyle w:val="a5"/>
              <w:spacing w:line="240" w:lineRule="auto"/>
              <w:ind w:left="35" w:right="113" w:firstLine="0"/>
              <w:rPr>
                <w:rFonts w:ascii="Times New Roman" w:hAnsi="Times New Roman" w:cs="Times New Roman"/>
                <w:b/>
              </w:rPr>
            </w:pPr>
            <w:r w:rsidRPr="00810BF3">
              <w:rPr>
                <w:rFonts w:ascii="Times New Roman" w:hAnsi="Times New Roman" w:cs="Times New Roman"/>
                <w:b/>
              </w:rPr>
              <w:t xml:space="preserve">Жилищный фонд поселка, </w:t>
            </w:r>
            <w:proofErr w:type="spellStart"/>
            <w:proofErr w:type="gramStart"/>
            <w:r w:rsidRPr="00810BF3">
              <w:rPr>
                <w:rFonts w:ascii="Times New Roman" w:hAnsi="Times New Roman" w:cs="Times New Roman"/>
                <w:b/>
              </w:rPr>
              <w:t>тыс</w:t>
            </w:r>
            <w:proofErr w:type="spellEnd"/>
            <w:proofErr w:type="gramEnd"/>
            <w:r w:rsidRPr="00810BF3">
              <w:rPr>
                <w:rFonts w:ascii="Times New Roman" w:hAnsi="Times New Roman" w:cs="Times New Roman"/>
                <w:b/>
              </w:rPr>
              <w:t xml:space="preserve"> м².</w:t>
            </w:r>
          </w:p>
          <w:p w:rsidR="004F7A79" w:rsidRPr="00810BF3" w:rsidRDefault="004F7A79" w:rsidP="00810BF3">
            <w:pPr>
              <w:pStyle w:val="a5"/>
              <w:spacing w:line="240" w:lineRule="auto"/>
              <w:ind w:left="35" w:right="113" w:firstLine="0"/>
              <w:rPr>
                <w:rFonts w:ascii="Times New Roman" w:hAnsi="Times New Roman" w:cs="Times New Roman"/>
                <w:b/>
              </w:rPr>
            </w:pPr>
            <w:r w:rsidRPr="00810BF3">
              <w:rPr>
                <w:rFonts w:ascii="Times New Roman" w:hAnsi="Times New Roman" w:cs="Times New Roman"/>
                <w:b/>
              </w:rPr>
              <w:t>общей жилой площади.</w:t>
            </w:r>
          </w:p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7A79" w:rsidRPr="0024529C" w:rsidTr="007037F6">
        <w:tc>
          <w:tcPr>
            <w:tcW w:w="566" w:type="dxa"/>
            <w:vMerge w:val="restart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1" w:type="dxa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>Наличие на исходный год (20</w:t>
            </w:r>
            <w:r>
              <w:rPr>
                <w:rFonts w:ascii="Times New Roman" w:hAnsi="Times New Roman" w:cs="Times New Roman"/>
              </w:rPr>
              <w:t>16</w:t>
            </w:r>
            <w:r w:rsidRPr="0024529C">
              <w:rPr>
                <w:rFonts w:ascii="Times New Roman" w:hAnsi="Times New Roman" w:cs="Times New Roman"/>
              </w:rPr>
              <w:t>), всего:</w:t>
            </w:r>
          </w:p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6" w:type="dxa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F7A79" w:rsidRDefault="004F7A79" w:rsidP="006412D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Default="004F7A79" w:rsidP="006412D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</w:tr>
      <w:tr w:rsidR="004F7A79" w:rsidRPr="0024529C" w:rsidTr="00D9100B">
        <w:tc>
          <w:tcPr>
            <w:tcW w:w="566" w:type="dxa"/>
            <w:vMerge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4F7A79" w:rsidRDefault="004F7A79" w:rsidP="006412DC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:rsidR="004F7A79" w:rsidRPr="0024529C" w:rsidRDefault="004F7A79" w:rsidP="006412DC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>2 этажный</w:t>
            </w:r>
            <w:r>
              <w:rPr>
                <w:rFonts w:ascii="Times New Roman" w:hAnsi="Times New Roman" w:cs="Times New Roman"/>
              </w:rPr>
              <w:t xml:space="preserve">  многоквартирный</w:t>
            </w:r>
          </w:p>
        </w:tc>
        <w:tc>
          <w:tcPr>
            <w:tcW w:w="1277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4F7A79" w:rsidRPr="0024529C" w:rsidTr="00D9100B">
        <w:tc>
          <w:tcPr>
            <w:tcW w:w="566" w:type="dxa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4F7A79" w:rsidRPr="0024529C" w:rsidRDefault="004F7A79" w:rsidP="006412DC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этажный  индивидуальный</w:t>
            </w:r>
          </w:p>
        </w:tc>
        <w:tc>
          <w:tcPr>
            <w:tcW w:w="1277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4F7A79" w:rsidRPr="0024529C" w:rsidTr="00D9100B">
        <w:tc>
          <w:tcPr>
            <w:tcW w:w="566" w:type="dxa"/>
            <w:vMerge w:val="restart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1" w:type="dxa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>Объем нового строительства, всего:</w:t>
            </w:r>
          </w:p>
        </w:tc>
        <w:tc>
          <w:tcPr>
            <w:tcW w:w="1277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6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</w:t>
            </w:r>
          </w:p>
        </w:tc>
        <w:tc>
          <w:tcPr>
            <w:tcW w:w="850" w:type="dxa"/>
            <w:vAlign w:val="center"/>
          </w:tcPr>
          <w:p w:rsidR="004F7A79" w:rsidRPr="00D9100B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100B">
              <w:rPr>
                <w:rFonts w:ascii="Times New Roman" w:hAnsi="Times New Roman" w:cs="Times New Roman"/>
                <w:b/>
              </w:rPr>
              <w:t>721,0</w:t>
            </w:r>
          </w:p>
        </w:tc>
      </w:tr>
      <w:tr w:rsidR="004F7A79" w:rsidRPr="0024529C" w:rsidTr="00D9100B">
        <w:tc>
          <w:tcPr>
            <w:tcW w:w="566" w:type="dxa"/>
            <w:vMerge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4529C">
              <w:rPr>
                <w:rFonts w:ascii="Times New Roman" w:hAnsi="Times New Roman" w:cs="Times New Roman"/>
              </w:rPr>
              <w:t xml:space="preserve"> т.ч.</w:t>
            </w:r>
          </w:p>
          <w:p w:rsidR="004F7A79" w:rsidRPr="0024529C" w:rsidRDefault="004F7A79" w:rsidP="00A166D4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многоэтажный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секционный 5-10 этажей</w:t>
            </w:r>
          </w:p>
        </w:tc>
        <w:tc>
          <w:tcPr>
            <w:tcW w:w="1277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276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</w:t>
            </w:r>
          </w:p>
        </w:tc>
        <w:tc>
          <w:tcPr>
            <w:tcW w:w="850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617,5</w:t>
            </w:r>
          </w:p>
        </w:tc>
      </w:tr>
      <w:tr w:rsidR="004F7A79" w:rsidRPr="0024529C" w:rsidTr="00D9100B">
        <w:tc>
          <w:tcPr>
            <w:tcW w:w="566" w:type="dxa"/>
            <w:vMerge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4F7A79" w:rsidRDefault="004F7A79" w:rsidP="00A166D4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4-х </w:t>
            </w:r>
            <w:r w:rsidRPr="0024529C">
              <w:rPr>
                <w:rFonts w:ascii="Times New Roman" w:hAnsi="Times New Roman" w:cs="Times New Roman"/>
              </w:rPr>
              <w:t xml:space="preserve"> этажный</w:t>
            </w:r>
            <w:r>
              <w:rPr>
                <w:rFonts w:ascii="Times New Roman" w:hAnsi="Times New Roman" w:cs="Times New Roman"/>
              </w:rPr>
              <w:t xml:space="preserve"> многоквартирный</w:t>
            </w:r>
          </w:p>
        </w:tc>
        <w:tc>
          <w:tcPr>
            <w:tcW w:w="1277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4529C" w:rsidTr="00D9100B">
        <w:tc>
          <w:tcPr>
            <w:tcW w:w="566" w:type="dxa"/>
            <w:vMerge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1-3-х</w:t>
            </w:r>
            <w:r w:rsidRPr="0024529C">
              <w:rPr>
                <w:rFonts w:ascii="Times New Roman" w:hAnsi="Times New Roman" w:cs="Times New Roman"/>
              </w:rPr>
              <w:t xml:space="preserve"> этажный*</w:t>
            </w:r>
            <w:r>
              <w:rPr>
                <w:rFonts w:ascii="Times New Roman" w:hAnsi="Times New Roman" w:cs="Times New Roman"/>
              </w:rPr>
              <w:t xml:space="preserve"> индивидуальный</w:t>
            </w:r>
          </w:p>
        </w:tc>
        <w:tc>
          <w:tcPr>
            <w:tcW w:w="1277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</w:tr>
      <w:tr w:rsidR="004F7A79" w:rsidRPr="0024529C" w:rsidTr="00D9100B">
        <w:tc>
          <w:tcPr>
            <w:tcW w:w="566" w:type="dxa"/>
            <w:vMerge w:val="restart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1" w:type="dxa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>Из общего объема строительства на первую очередь, всего:</w:t>
            </w:r>
          </w:p>
        </w:tc>
        <w:tc>
          <w:tcPr>
            <w:tcW w:w="1277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6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</w:tr>
      <w:tr w:rsidR="004F7A79" w:rsidRPr="0024529C" w:rsidTr="00D9100B">
        <w:tc>
          <w:tcPr>
            <w:tcW w:w="566" w:type="dxa"/>
            <w:vMerge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4529C">
              <w:rPr>
                <w:rFonts w:ascii="Times New Roman" w:hAnsi="Times New Roman" w:cs="Times New Roman"/>
              </w:rPr>
              <w:t xml:space="preserve"> т.ч.</w:t>
            </w:r>
          </w:p>
          <w:p w:rsidR="004F7A79" w:rsidRPr="0024529C" w:rsidRDefault="004F7A79" w:rsidP="00A166D4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многоэтажный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секционный 5-10 этажей</w:t>
            </w:r>
          </w:p>
        </w:tc>
        <w:tc>
          <w:tcPr>
            <w:tcW w:w="1277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4F7A79" w:rsidRPr="0024529C" w:rsidTr="00D9100B">
        <w:tc>
          <w:tcPr>
            <w:tcW w:w="566" w:type="dxa"/>
            <w:vMerge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4F7A79" w:rsidRDefault="004F7A79" w:rsidP="00A166D4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4-х этажный многоквартирный</w:t>
            </w:r>
          </w:p>
        </w:tc>
        <w:tc>
          <w:tcPr>
            <w:tcW w:w="1277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76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</w:tr>
      <w:tr w:rsidR="004F7A79" w:rsidRPr="0024529C" w:rsidTr="00D9100B">
        <w:tc>
          <w:tcPr>
            <w:tcW w:w="566" w:type="dxa"/>
            <w:vMerge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4F7A79" w:rsidRPr="0024529C" w:rsidRDefault="004F7A79" w:rsidP="00B84F58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 xml:space="preserve">1 – </w:t>
            </w:r>
            <w:r>
              <w:rPr>
                <w:rFonts w:ascii="Times New Roman" w:hAnsi="Times New Roman" w:cs="Times New Roman"/>
              </w:rPr>
              <w:t>3</w:t>
            </w:r>
            <w:r w:rsidRPr="0024529C">
              <w:rPr>
                <w:rFonts w:ascii="Times New Roman" w:hAnsi="Times New Roman" w:cs="Times New Roman"/>
              </w:rPr>
              <w:t xml:space="preserve"> этажный*</w:t>
            </w:r>
            <w:r>
              <w:rPr>
                <w:rFonts w:ascii="Times New Roman" w:hAnsi="Times New Roman" w:cs="Times New Roman"/>
              </w:rPr>
              <w:t xml:space="preserve"> индивидуальный</w:t>
            </w:r>
          </w:p>
        </w:tc>
        <w:tc>
          <w:tcPr>
            <w:tcW w:w="1277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76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</w:tr>
      <w:tr w:rsidR="004F7A79" w:rsidRPr="0024529C" w:rsidTr="00D9100B">
        <w:tc>
          <w:tcPr>
            <w:tcW w:w="566" w:type="dxa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11" w:type="dxa"/>
            <w:vAlign w:val="center"/>
          </w:tcPr>
          <w:p w:rsidR="004F7A79" w:rsidRPr="0024529C" w:rsidRDefault="004F7A79" w:rsidP="0076444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Убыль жилого фонда</w:t>
            </w:r>
          </w:p>
        </w:tc>
        <w:tc>
          <w:tcPr>
            <w:tcW w:w="1277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24529C" w:rsidTr="00D9100B">
        <w:tc>
          <w:tcPr>
            <w:tcW w:w="566" w:type="dxa"/>
            <w:vMerge w:val="restart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11" w:type="dxa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>Жилищный фонд на первую очередь, всего</w:t>
            </w:r>
          </w:p>
        </w:tc>
        <w:tc>
          <w:tcPr>
            <w:tcW w:w="1277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276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</w:t>
            </w:r>
          </w:p>
        </w:tc>
      </w:tr>
      <w:tr w:rsidR="004F7A79" w:rsidRPr="0024529C" w:rsidTr="00D9100B">
        <w:tc>
          <w:tcPr>
            <w:tcW w:w="566" w:type="dxa"/>
            <w:vMerge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4F7A79" w:rsidRPr="00881CB3" w:rsidRDefault="004F7A79" w:rsidP="00A166D4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81CB3">
              <w:rPr>
                <w:rFonts w:ascii="Times New Roman" w:hAnsi="Times New Roman" w:cs="Times New Roman"/>
              </w:rPr>
              <w:t xml:space="preserve"> т.ч.</w:t>
            </w:r>
          </w:p>
          <w:p w:rsidR="004F7A79" w:rsidRPr="0024529C" w:rsidRDefault="004F7A79" w:rsidP="00A166D4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многоэтажный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секционный 5-10 этажей</w:t>
            </w:r>
          </w:p>
        </w:tc>
        <w:tc>
          <w:tcPr>
            <w:tcW w:w="1277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4F7A79" w:rsidRPr="0024529C" w:rsidTr="00D9100B">
        <w:tc>
          <w:tcPr>
            <w:tcW w:w="566" w:type="dxa"/>
            <w:vMerge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4F7A79" w:rsidRDefault="004F7A79" w:rsidP="00A166D4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2-4-х этажный многоквартирный</w:t>
            </w:r>
          </w:p>
        </w:tc>
        <w:tc>
          <w:tcPr>
            <w:tcW w:w="1277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4F7A79" w:rsidRPr="0024529C" w:rsidTr="00D9100B">
        <w:tc>
          <w:tcPr>
            <w:tcW w:w="566" w:type="dxa"/>
            <w:vMerge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4F7A79" w:rsidRPr="0024529C" w:rsidRDefault="004F7A79" w:rsidP="00B84F58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 xml:space="preserve">1 – </w:t>
            </w:r>
            <w:r>
              <w:rPr>
                <w:rFonts w:ascii="Times New Roman" w:hAnsi="Times New Roman" w:cs="Times New Roman"/>
              </w:rPr>
              <w:t>3</w:t>
            </w:r>
            <w:r w:rsidRPr="0024529C">
              <w:rPr>
                <w:rFonts w:ascii="Times New Roman" w:hAnsi="Times New Roman" w:cs="Times New Roman"/>
              </w:rPr>
              <w:t xml:space="preserve"> этажный*</w:t>
            </w:r>
            <w:r>
              <w:rPr>
                <w:rFonts w:ascii="Times New Roman" w:hAnsi="Times New Roman" w:cs="Times New Roman"/>
              </w:rPr>
              <w:t xml:space="preserve"> индивидуальный</w:t>
            </w:r>
          </w:p>
        </w:tc>
        <w:tc>
          <w:tcPr>
            <w:tcW w:w="1277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4F7A79" w:rsidRPr="0024529C" w:rsidTr="00D9100B">
        <w:tc>
          <w:tcPr>
            <w:tcW w:w="566" w:type="dxa"/>
            <w:vMerge w:val="restart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111" w:type="dxa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>Жилищный фонд на расчетный срок, всего:</w:t>
            </w:r>
          </w:p>
        </w:tc>
        <w:tc>
          <w:tcPr>
            <w:tcW w:w="1277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254,4</w:t>
            </w:r>
          </w:p>
        </w:tc>
        <w:tc>
          <w:tcPr>
            <w:tcW w:w="1276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</w:t>
            </w:r>
          </w:p>
        </w:tc>
        <w:tc>
          <w:tcPr>
            <w:tcW w:w="850" w:type="dxa"/>
            <w:vAlign w:val="center"/>
          </w:tcPr>
          <w:p w:rsidR="004F7A79" w:rsidRPr="007037F6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736,4</w:t>
            </w:r>
          </w:p>
        </w:tc>
      </w:tr>
      <w:tr w:rsidR="004F7A79" w:rsidRPr="0024529C" w:rsidTr="00D9100B">
        <w:tc>
          <w:tcPr>
            <w:tcW w:w="566" w:type="dxa"/>
            <w:vMerge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4529C">
              <w:rPr>
                <w:rFonts w:ascii="Times New Roman" w:hAnsi="Times New Roman" w:cs="Times New Roman"/>
              </w:rPr>
              <w:t xml:space="preserve"> т.ч.</w:t>
            </w:r>
          </w:p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многоэтажный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секционный 5-10 этажей</w:t>
            </w:r>
          </w:p>
        </w:tc>
        <w:tc>
          <w:tcPr>
            <w:tcW w:w="1277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276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</w:t>
            </w:r>
          </w:p>
        </w:tc>
        <w:tc>
          <w:tcPr>
            <w:tcW w:w="850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617,5</w:t>
            </w:r>
          </w:p>
        </w:tc>
      </w:tr>
      <w:tr w:rsidR="004F7A79" w:rsidRPr="0024529C" w:rsidTr="00D9100B">
        <w:tc>
          <w:tcPr>
            <w:tcW w:w="566" w:type="dxa"/>
            <w:vMerge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4F7A79" w:rsidRDefault="004F7A79" w:rsidP="00A166D4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2-4-х этажный многоквартирный</w:t>
            </w:r>
          </w:p>
        </w:tc>
        <w:tc>
          <w:tcPr>
            <w:tcW w:w="1277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276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</w:tr>
      <w:tr w:rsidR="004F7A79" w:rsidRPr="0024529C" w:rsidTr="00D9100B">
        <w:tc>
          <w:tcPr>
            <w:tcW w:w="566" w:type="dxa"/>
            <w:vMerge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4F7A79" w:rsidRPr="0024529C" w:rsidRDefault="004F7A79" w:rsidP="004C6825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 xml:space="preserve">1 – </w:t>
            </w:r>
            <w:r>
              <w:rPr>
                <w:rFonts w:ascii="Times New Roman" w:hAnsi="Times New Roman" w:cs="Times New Roman"/>
              </w:rPr>
              <w:t>3</w:t>
            </w:r>
            <w:r w:rsidRPr="0024529C">
              <w:rPr>
                <w:rFonts w:ascii="Times New Roman" w:hAnsi="Times New Roman" w:cs="Times New Roman"/>
              </w:rPr>
              <w:t xml:space="preserve"> этажный*</w:t>
            </w:r>
            <w:r>
              <w:rPr>
                <w:rFonts w:ascii="Times New Roman" w:hAnsi="Times New Roman" w:cs="Times New Roman"/>
              </w:rPr>
              <w:t xml:space="preserve"> индивидуальный</w:t>
            </w:r>
          </w:p>
        </w:tc>
        <w:tc>
          <w:tcPr>
            <w:tcW w:w="1277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6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F7A79" w:rsidRPr="0024529C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</w:tr>
      <w:tr w:rsidR="004F7A79" w:rsidRPr="0024529C" w:rsidTr="00D9100B">
        <w:tc>
          <w:tcPr>
            <w:tcW w:w="566" w:type="dxa"/>
            <w:vMerge w:val="restart"/>
            <w:vAlign w:val="center"/>
          </w:tcPr>
          <w:p w:rsidR="004F7A79" w:rsidRPr="004B067E" w:rsidRDefault="004F7A79" w:rsidP="004B067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067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vAlign w:val="center"/>
          </w:tcPr>
          <w:p w:rsidR="004F7A79" w:rsidRPr="004B067E" w:rsidRDefault="004F7A79" w:rsidP="004B067E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Население</w:t>
            </w:r>
            <w:r w:rsidRPr="004B067E">
              <w:rPr>
                <w:rFonts w:ascii="Times New Roman" w:hAnsi="Times New Roman" w:cs="Times New Roman"/>
                <w:b/>
              </w:rPr>
              <w:t>, чел.:</w:t>
            </w:r>
          </w:p>
        </w:tc>
        <w:tc>
          <w:tcPr>
            <w:tcW w:w="1277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4529C" w:rsidTr="00D9100B">
        <w:tc>
          <w:tcPr>
            <w:tcW w:w="566" w:type="dxa"/>
            <w:vMerge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4F7A79" w:rsidRDefault="004F7A79" w:rsidP="00A166D4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на исходный год:</w:t>
            </w:r>
          </w:p>
        </w:tc>
        <w:tc>
          <w:tcPr>
            <w:tcW w:w="1277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</w:tr>
      <w:tr w:rsidR="004F7A79" w:rsidRPr="0024529C" w:rsidTr="00D9100B">
        <w:tc>
          <w:tcPr>
            <w:tcW w:w="566" w:type="dxa"/>
            <w:vMerge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 на первую очередь:</w:t>
            </w:r>
          </w:p>
        </w:tc>
        <w:tc>
          <w:tcPr>
            <w:tcW w:w="1277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1276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</w:t>
            </w:r>
          </w:p>
        </w:tc>
      </w:tr>
      <w:tr w:rsidR="004F7A79" w:rsidRPr="0024529C" w:rsidTr="00D9100B">
        <w:tc>
          <w:tcPr>
            <w:tcW w:w="566" w:type="dxa"/>
            <w:vMerge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4F7A79" w:rsidRPr="0024529C" w:rsidRDefault="004F7A79" w:rsidP="00A166D4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на расчетный срок:</w:t>
            </w:r>
          </w:p>
        </w:tc>
        <w:tc>
          <w:tcPr>
            <w:tcW w:w="1277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7980</w:t>
            </w:r>
          </w:p>
        </w:tc>
        <w:tc>
          <w:tcPr>
            <w:tcW w:w="1276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9" w:type="dxa"/>
            <w:vAlign w:val="center"/>
          </w:tcPr>
          <w:p w:rsidR="004F7A79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13550</w:t>
            </w:r>
          </w:p>
        </w:tc>
        <w:tc>
          <w:tcPr>
            <w:tcW w:w="850" w:type="dxa"/>
            <w:vAlign w:val="center"/>
          </w:tcPr>
          <w:p w:rsidR="004F7A79" w:rsidRPr="007037F6" w:rsidRDefault="004F7A79" w:rsidP="00D9100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37F6">
              <w:rPr>
                <w:rFonts w:ascii="Times New Roman" w:hAnsi="Times New Roman" w:cs="Times New Roman"/>
                <w:b/>
              </w:rPr>
              <w:t>24030</w:t>
            </w:r>
          </w:p>
        </w:tc>
      </w:tr>
    </w:tbl>
    <w:p w:rsidR="004F7A79" w:rsidRPr="0024529C" w:rsidRDefault="004F7A79" w:rsidP="0024529C"/>
    <w:p w:rsidR="004F7A79" w:rsidRPr="008637DA" w:rsidRDefault="004F7A79" w:rsidP="008637DA">
      <w:pPr>
        <w:pStyle w:val="a5"/>
        <w:spacing w:line="240" w:lineRule="auto"/>
        <w:ind w:firstLine="0"/>
        <w:rPr>
          <w:rFonts w:ascii="Times New Roman" w:hAnsi="Times New Roman" w:cs="Times New Roman"/>
          <w:vertAlign w:val="superscript"/>
        </w:rPr>
      </w:pPr>
      <w:r w:rsidRPr="0024529C">
        <w:rPr>
          <w:rFonts w:ascii="Times New Roman" w:hAnsi="Times New Roman" w:cs="Times New Roman"/>
        </w:rPr>
        <w:t>*средняя жилая площадь одного ко</w:t>
      </w:r>
      <w:r>
        <w:rPr>
          <w:rFonts w:ascii="Times New Roman" w:hAnsi="Times New Roman" w:cs="Times New Roman"/>
        </w:rPr>
        <w:t>ттеджа принимается равной 250 м</w:t>
      </w:r>
      <w:proofErr w:type="gramStart"/>
      <w:r w:rsidRPr="008637DA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4F7A79" w:rsidRPr="00746B19" w:rsidRDefault="004F7A79" w:rsidP="00746B19">
      <w:pPr>
        <w:rPr>
          <w:b/>
        </w:rPr>
      </w:pPr>
      <w:r w:rsidRPr="00746B19">
        <w:rPr>
          <w:b/>
        </w:rPr>
        <w:t>Вывод:</w:t>
      </w:r>
    </w:p>
    <w:p w:rsidR="004F7A79" w:rsidRPr="008637DA" w:rsidRDefault="004F7A79" w:rsidP="008637DA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637DA">
        <w:rPr>
          <w:rFonts w:ascii="Times New Roman" w:hAnsi="Times New Roman" w:cs="Times New Roman"/>
        </w:rPr>
        <w:t>Осуществление намеченных мероприятий дает следующие результаты:</w:t>
      </w:r>
    </w:p>
    <w:p w:rsidR="004F7A79" w:rsidRPr="008637DA" w:rsidRDefault="004F7A79" w:rsidP="008637DA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637DA">
        <w:rPr>
          <w:rFonts w:ascii="Times New Roman" w:hAnsi="Times New Roman" w:cs="Times New Roman"/>
        </w:rPr>
        <w:t xml:space="preserve">- увеличение жилищного фонда </w:t>
      </w:r>
      <w:r>
        <w:rPr>
          <w:rFonts w:ascii="Times New Roman" w:hAnsi="Times New Roman" w:cs="Times New Roman"/>
        </w:rPr>
        <w:t>поселка</w:t>
      </w:r>
      <w:r w:rsidRPr="00863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практически в 50 раз</w:t>
      </w:r>
      <w:r w:rsidRPr="008637DA">
        <w:rPr>
          <w:rFonts w:ascii="Times New Roman" w:hAnsi="Times New Roman" w:cs="Times New Roman"/>
        </w:rPr>
        <w:t xml:space="preserve">: с </w:t>
      </w:r>
      <w:r>
        <w:rPr>
          <w:rFonts w:ascii="Times New Roman" w:hAnsi="Times New Roman" w:cs="Times New Roman"/>
        </w:rPr>
        <w:t>15,</w:t>
      </w:r>
      <w:r w:rsidRPr="008637DA">
        <w:rPr>
          <w:rFonts w:ascii="Times New Roman" w:hAnsi="Times New Roman" w:cs="Times New Roman"/>
        </w:rPr>
        <w:t xml:space="preserve">4 тыс. м² до </w:t>
      </w:r>
      <w:r>
        <w:rPr>
          <w:rFonts w:ascii="Times New Roman" w:hAnsi="Times New Roman" w:cs="Times New Roman"/>
        </w:rPr>
        <w:t>736,4 тыс. м² общей жилой площади – практически 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 приобретает качественно другой статус населенного пункта – поселок городского типа -  и становится одним из элементов расселения в составе агломерации г.Челябинск;</w:t>
      </w:r>
    </w:p>
    <w:p w:rsidR="004F7A79" w:rsidRPr="00DA2E5E" w:rsidRDefault="004F7A79" w:rsidP="008637DA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637DA">
        <w:rPr>
          <w:rFonts w:ascii="Times New Roman" w:hAnsi="Times New Roman" w:cs="Times New Roman"/>
        </w:rPr>
        <w:t xml:space="preserve">- развитие территорий жилых кварталов </w:t>
      </w:r>
      <w:r w:rsidRPr="007C7459">
        <w:rPr>
          <w:rFonts w:ascii="Times New Roman" w:hAnsi="Times New Roman" w:cs="Times New Roman"/>
        </w:rPr>
        <w:t>в 3,</w:t>
      </w:r>
      <w:r w:rsidR="007C7459" w:rsidRPr="007C7459">
        <w:rPr>
          <w:rFonts w:ascii="Times New Roman" w:hAnsi="Times New Roman" w:cs="Times New Roman"/>
        </w:rPr>
        <w:t>0</w:t>
      </w:r>
      <w:r w:rsidRPr="007C7459">
        <w:rPr>
          <w:rFonts w:ascii="Times New Roman" w:hAnsi="Times New Roman" w:cs="Times New Roman"/>
        </w:rPr>
        <w:t xml:space="preserve"> раза: с 76,</w:t>
      </w:r>
      <w:r w:rsidR="007C7459">
        <w:rPr>
          <w:rFonts w:ascii="Times New Roman" w:hAnsi="Times New Roman" w:cs="Times New Roman"/>
        </w:rPr>
        <w:t>0</w:t>
      </w:r>
      <w:r w:rsidRPr="007C7459">
        <w:rPr>
          <w:rFonts w:ascii="Times New Roman" w:hAnsi="Times New Roman" w:cs="Times New Roman"/>
        </w:rPr>
        <w:t xml:space="preserve"> га до </w:t>
      </w:r>
      <w:r w:rsidR="007C7459" w:rsidRPr="007C7459">
        <w:rPr>
          <w:rFonts w:ascii="Times New Roman" w:hAnsi="Times New Roman" w:cs="Times New Roman"/>
        </w:rPr>
        <w:t>232,4</w:t>
      </w:r>
      <w:r w:rsidRPr="007C7459">
        <w:rPr>
          <w:rFonts w:ascii="Times New Roman" w:hAnsi="Times New Roman" w:cs="Times New Roman"/>
        </w:rPr>
        <w:t xml:space="preserve"> га;</w:t>
      </w:r>
    </w:p>
    <w:p w:rsidR="004F7A79" w:rsidRPr="008637DA" w:rsidRDefault="004F7A79" w:rsidP="008637DA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637DA">
        <w:rPr>
          <w:rFonts w:ascii="Times New Roman" w:hAnsi="Times New Roman" w:cs="Times New Roman"/>
        </w:rPr>
        <w:t xml:space="preserve">- повышение средней жилищной обеспеченности населения в </w:t>
      </w:r>
      <w:r w:rsidRPr="00D77000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>5</w:t>
      </w:r>
      <w:r w:rsidRPr="008637DA">
        <w:rPr>
          <w:rFonts w:ascii="Times New Roman" w:hAnsi="Times New Roman" w:cs="Times New Roman"/>
        </w:rPr>
        <w:t xml:space="preserve"> раза: с </w:t>
      </w:r>
      <w:r>
        <w:rPr>
          <w:rFonts w:ascii="Times New Roman" w:hAnsi="Times New Roman" w:cs="Times New Roman"/>
        </w:rPr>
        <w:t>19,3</w:t>
      </w:r>
      <w:r w:rsidRPr="008637DA">
        <w:rPr>
          <w:rFonts w:ascii="Times New Roman" w:hAnsi="Times New Roman" w:cs="Times New Roman"/>
        </w:rPr>
        <w:t xml:space="preserve"> м²/чел. до </w:t>
      </w:r>
      <w:r>
        <w:rPr>
          <w:rFonts w:ascii="Times New Roman" w:hAnsi="Times New Roman" w:cs="Times New Roman"/>
        </w:rPr>
        <w:t>30</w:t>
      </w:r>
      <w:r w:rsidRPr="008C4E80">
        <w:rPr>
          <w:rFonts w:ascii="Times New Roman" w:hAnsi="Times New Roman" w:cs="Times New Roman"/>
        </w:rPr>
        <w:t>,0</w:t>
      </w:r>
      <w:r w:rsidRPr="008637DA">
        <w:rPr>
          <w:rFonts w:ascii="Times New Roman" w:hAnsi="Times New Roman" w:cs="Times New Roman"/>
        </w:rPr>
        <w:t xml:space="preserve"> м²/чел.</w:t>
      </w:r>
    </w:p>
    <w:p w:rsidR="004F7A79" w:rsidRPr="008637DA" w:rsidRDefault="004F7A79" w:rsidP="008637DA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4F7A79" w:rsidRPr="006834E5" w:rsidRDefault="004F7A79" w:rsidP="006834E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77" w:name="_Toc473209111"/>
      <w:r w:rsidRPr="006834E5">
        <w:rPr>
          <w:rFonts w:ascii="Times New Roman" w:hAnsi="Times New Roman" w:cs="Times New Roman"/>
          <w:sz w:val="24"/>
          <w:szCs w:val="24"/>
        </w:rPr>
        <w:t>4.7 Развитие системы культурно-бытового обслуживания.</w:t>
      </w:r>
      <w:bookmarkEnd w:id="77"/>
    </w:p>
    <w:p w:rsidR="004F7A79" w:rsidRDefault="004F7A79" w:rsidP="003602C4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8637DA">
        <w:rPr>
          <w:rFonts w:ascii="Times New Roman" w:hAnsi="Times New Roman" w:cs="Times New Roman"/>
        </w:rPr>
        <w:t xml:space="preserve">На текущий год социальная инфраструктура 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</w:t>
      </w:r>
      <w:r w:rsidRPr="008637DA">
        <w:rPr>
          <w:rFonts w:ascii="Times New Roman" w:hAnsi="Times New Roman" w:cs="Times New Roman"/>
        </w:rPr>
        <w:t xml:space="preserve"> представлена практически всеми </w:t>
      </w:r>
      <w:r>
        <w:rPr>
          <w:rFonts w:ascii="Times New Roman" w:hAnsi="Times New Roman" w:cs="Times New Roman"/>
        </w:rPr>
        <w:t xml:space="preserve">социально-гарантированными </w:t>
      </w:r>
      <w:r w:rsidRPr="008637DA">
        <w:rPr>
          <w:rFonts w:ascii="Times New Roman" w:hAnsi="Times New Roman" w:cs="Times New Roman"/>
        </w:rPr>
        <w:t>отраслями учреждений обслуживания, однак</w:t>
      </w:r>
      <w:r>
        <w:rPr>
          <w:rFonts w:ascii="Times New Roman" w:hAnsi="Times New Roman" w:cs="Times New Roman"/>
        </w:rPr>
        <w:t xml:space="preserve">о сферы культурно – </w:t>
      </w:r>
      <w:proofErr w:type="spellStart"/>
      <w:r>
        <w:rPr>
          <w:rFonts w:ascii="Times New Roman" w:hAnsi="Times New Roman" w:cs="Times New Roman"/>
        </w:rPr>
        <w:t>досугового</w:t>
      </w:r>
      <w:proofErr w:type="spellEnd"/>
      <w:r>
        <w:rPr>
          <w:rFonts w:ascii="Times New Roman" w:hAnsi="Times New Roman" w:cs="Times New Roman"/>
        </w:rPr>
        <w:t xml:space="preserve"> и </w:t>
      </w:r>
      <w:r w:rsidRPr="008637DA">
        <w:rPr>
          <w:rFonts w:ascii="Times New Roman" w:hAnsi="Times New Roman" w:cs="Times New Roman"/>
        </w:rPr>
        <w:t>спортивно – оздоровительн</w:t>
      </w:r>
      <w:r>
        <w:rPr>
          <w:rFonts w:ascii="Times New Roman" w:hAnsi="Times New Roman" w:cs="Times New Roman"/>
        </w:rPr>
        <w:t>ого</w:t>
      </w:r>
      <w:r w:rsidRPr="00863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обслуживания населения не достаточно развиты, </w:t>
      </w:r>
      <w:r w:rsidRPr="008637DA">
        <w:rPr>
          <w:rFonts w:ascii="Times New Roman" w:hAnsi="Times New Roman" w:cs="Times New Roman"/>
        </w:rPr>
        <w:t xml:space="preserve"> и предприятия общественного питания</w:t>
      </w:r>
      <w:r>
        <w:rPr>
          <w:rFonts w:ascii="Times New Roman" w:hAnsi="Times New Roman" w:cs="Times New Roman"/>
        </w:rPr>
        <w:t xml:space="preserve"> и бытового обслуживания </w:t>
      </w:r>
      <w:r w:rsidRPr="00863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отсутствуют. Кроме того, в 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 на исходный год отсутствуют пожарная часть, отделение связи, почтовое отделение.</w:t>
      </w:r>
    </w:p>
    <w:p w:rsidR="004F7A79" w:rsidRDefault="004F7A79" w:rsidP="003602C4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и характеристика объектов обслуживания населения 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 (по состоянию на 2014 г.) по материалам Генерального плана п.Садовый, разработанного ООО «ЧИГПТ», представлен в таблице 4.7.1.</w:t>
      </w:r>
    </w:p>
    <w:p w:rsidR="004F7A79" w:rsidRDefault="004F7A79" w:rsidP="006C7FB3">
      <w:pPr>
        <w:pStyle w:val="a5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4.7.1.</w:t>
      </w:r>
    </w:p>
    <w:p w:rsidR="004F7A79" w:rsidRDefault="004F7A79" w:rsidP="003602C4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420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54"/>
        <w:gridCol w:w="2047"/>
        <w:gridCol w:w="1802"/>
        <w:gridCol w:w="1133"/>
        <w:gridCol w:w="1417"/>
        <w:gridCol w:w="1167"/>
      </w:tblGrid>
      <w:tr w:rsidR="004F7A79" w:rsidTr="00D84202">
        <w:trPr>
          <w:cantSplit/>
          <w:trHeight w:val="131"/>
          <w:tblHeader/>
          <w:jc w:val="center"/>
        </w:trPr>
        <w:tc>
          <w:tcPr>
            <w:tcW w:w="39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Наименование учреждения;</w:t>
            </w:r>
          </w:p>
          <w:p w:rsidR="004F7A79" w:rsidRPr="00CA49F8" w:rsidRDefault="004F7A79" w:rsidP="00D84202">
            <w:pPr>
              <w:pStyle w:val="110"/>
            </w:pPr>
            <w:r w:rsidRPr="007B0D68">
              <w:t>единица измерения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Адрес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Емкость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  <w:vAlign w:val="center"/>
          </w:tcPr>
          <w:p w:rsidR="004F7A79" w:rsidRPr="00CA49F8" w:rsidRDefault="004F7A79" w:rsidP="00D84202">
            <w:pPr>
              <w:pStyle w:val="110"/>
            </w:pPr>
            <w:r>
              <w:t>наполняемость</w:t>
            </w:r>
            <w:r w:rsidRPr="007B0D68">
              <w:t>, %</w:t>
            </w:r>
          </w:p>
        </w:tc>
      </w:tr>
      <w:tr w:rsidR="004F7A79" w:rsidTr="00D84202">
        <w:trPr>
          <w:cantSplit/>
          <w:trHeight w:val="306"/>
          <w:tblHeader/>
          <w:jc w:val="center"/>
        </w:trPr>
        <w:tc>
          <w:tcPr>
            <w:tcW w:w="595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4F7A79" w:rsidRPr="00CA49F8" w:rsidRDefault="004F7A79" w:rsidP="00D84202">
            <w:pPr>
              <w:pStyle w:val="110"/>
            </w:pPr>
          </w:p>
        </w:tc>
        <w:tc>
          <w:tcPr>
            <w:tcW w:w="1803" w:type="dxa"/>
            <w:vMerge/>
            <w:tcBorders>
              <w:top w:val="single" w:sz="4" w:space="0" w:color="auto"/>
            </w:tcBorders>
            <w:vAlign w:val="center"/>
          </w:tcPr>
          <w:p w:rsidR="004F7A79" w:rsidRPr="00CA49F8" w:rsidRDefault="004F7A79" w:rsidP="00D84202">
            <w:pPr>
              <w:pStyle w:val="110"/>
            </w:pPr>
          </w:p>
        </w:tc>
        <w:tc>
          <w:tcPr>
            <w:tcW w:w="1134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проектная</w:t>
            </w:r>
          </w:p>
        </w:tc>
        <w:tc>
          <w:tcPr>
            <w:tcW w:w="1418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фактическая</w:t>
            </w:r>
          </w:p>
        </w:tc>
        <w:tc>
          <w:tcPr>
            <w:tcW w:w="1168" w:type="dxa"/>
            <w:vMerge/>
            <w:tcBorders>
              <w:top w:val="single" w:sz="4" w:space="0" w:color="auto"/>
            </w:tcBorders>
            <w:vAlign w:val="center"/>
          </w:tcPr>
          <w:p w:rsidR="004F7A79" w:rsidRPr="00CA49F8" w:rsidRDefault="004F7A79" w:rsidP="00D84202">
            <w:pPr>
              <w:pStyle w:val="110"/>
            </w:pPr>
          </w:p>
        </w:tc>
      </w:tr>
      <w:tr w:rsidR="004F7A79" w:rsidTr="00D84202">
        <w:trPr>
          <w:trHeight w:val="1007"/>
          <w:jc w:val="center"/>
        </w:trPr>
        <w:tc>
          <w:tcPr>
            <w:tcW w:w="1855" w:type="dxa"/>
            <w:vAlign w:val="center"/>
          </w:tcPr>
          <w:p w:rsidR="004F7A79" w:rsidRPr="00CA49F8" w:rsidRDefault="004F7A79" w:rsidP="00D84202">
            <w:pPr>
              <w:pStyle w:val="112"/>
            </w:pPr>
            <w:r w:rsidRPr="007B0D68">
              <w:t>Дошкольные образовательные</w:t>
            </w:r>
          </w:p>
          <w:p w:rsidR="004F7A79" w:rsidRPr="00CA49F8" w:rsidRDefault="004F7A79" w:rsidP="00D84202">
            <w:pPr>
              <w:pStyle w:val="112"/>
            </w:pPr>
            <w:r w:rsidRPr="007B0D68">
              <w:t>учреждения;</w:t>
            </w:r>
          </w:p>
          <w:p w:rsidR="004F7A79" w:rsidRPr="00CA49F8" w:rsidRDefault="004F7A79" w:rsidP="00D84202">
            <w:pPr>
              <w:pStyle w:val="112"/>
            </w:pPr>
            <w:r w:rsidRPr="007B0D68">
              <w:t>число мест</w:t>
            </w:r>
          </w:p>
        </w:tc>
        <w:tc>
          <w:tcPr>
            <w:tcW w:w="2048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МОУ «Садовая школа-сад»</w:t>
            </w:r>
          </w:p>
        </w:tc>
        <w:tc>
          <w:tcPr>
            <w:tcW w:w="1803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п. </w:t>
            </w:r>
            <w:proofErr w:type="gramStart"/>
            <w:r w:rsidRPr="007B0D68">
              <w:t>Садовый</w:t>
            </w:r>
            <w:proofErr w:type="gramEnd"/>
            <w:r w:rsidRPr="007B0D68">
              <w:t>, ул. Ленина, д. 5</w:t>
            </w:r>
          </w:p>
        </w:tc>
        <w:tc>
          <w:tcPr>
            <w:tcW w:w="1134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180</w:t>
            </w:r>
          </w:p>
        </w:tc>
        <w:tc>
          <w:tcPr>
            <w:tcW w:w="1418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65</w:t>
            </w:r>
          </w:p>
        </w:tc>
        <w:tc>
          <w:tcPr>
            <w:tcW w:w="1168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35</w:t>
            </w:r>
          </w:p>
        </w:tc>
      </w:tr>
      <w:tr w:rsidR="004F7A79" w:rsidTr="00D84202">
        <w:trPr>
          <w:trHeight w:val="555"/>
          <w:jc w:val="center"/>
        </w:trPr>
        <w:tc>
          <w:tcPr>
            <w:tcW w:w="1855" w:type="dxa"/>
            <w:vAlign w:val="center"/>
          </w:tcPr>
          <w:p w:rsidR="004F7A79" w:rsidRPr="00CA49F8" w:rsidRDefault="004F7A79" w:rsidP="00D84202">
            <w:pPr>
              <w:pStyle w:val="112"/>
            </w:pPr>
            <w:r w:rsidRPr="007B0D68">
              <w:t>Общеобразовательные учреждения;</w:t>
            </w:r>
          </w:p>
          <w:p w:rsidR="004F7A79" w:rsidRPr="00CA49F8" w:rsidRDefault="004F7A79" w:rsidP="00D84202">
            <w:pPr>
              <w:pStyle w:val="112"/>
            </w:pPr>
            <w:r w:rsidRPr="007B0D68">
              <w:t>число мест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МОУ «Садовая школа-сад»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п. </w:t>
            </w:r>
            <w:proofErr w:type="gramStart"/>
            <w:r w:rsidRPr="007B0D68">
              <w:t>Садовый</w:t>
            </w:r>
            <w:proofErr w:type="gramEnd"/>
            <w:r w:rsidRPr="007B0D68">
              <w:t>, ул. Ленина, д. 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33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-</w:t>
            </w:r>
          </w:p>
        </w:tc>
      </w:tr>
      <w:tr w:rsidR="004F7A79" w:rsidTr="00D84202">
        <w:trPr>
          <w:trHeight w:val="1589"/>
          <w:jc w:val="center"/>
        </w:trPr>
        <w:tc>
          <w:tcPr>
            <w:tcW w:w="1855" w:type="dxa"/>
            <w:vAlign w:val="center"/>
          </w:tcPr>
          <w:p w:rsidR="004F7A79" w:rsidRPr="00CA49F8" w:rsidRDefault="004F7A79" w:rsidP="00D84202">
            <w:pPr>
              <w:pStyle w:val="112"/>
            </w:pPr>
            <w:r w:rsidRPr="007B0D68">
              <w:t>Учреждения здравоохранения, посещений в смену</w:t>
            </w:r>
          </w:p>
        </w:tc>
        <w:tc>
          <w:tcPr>
            <w:tcW w:w="2048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ФАП п. </w:t>
            </w:r>
            <w:proofErr w:type="gramStart"/>
            <w:r w:rsidRPr="007B0D68">
              <w:t>Садовый</w:t>
            </w:r>
            <w:proofErr w:type="gramEnd"/>
            <w:r w:rsidRPr="007B0D68">
              <w:t xml:space="preserve"> МУЗ «</w:t>
            </w:r>
            <w:proofErr w:type="spellStart"/>
            <w:r w:rsidRPr="007B0D68">
              <w:t>Сосновская</w:t>
            </w:r>
            <w:proofErr w:type="spellEnd"/>
            <w:r w:rsidRPr="007B0D68">
              <w:t xml:space="preserve"> центральная районная больница»</w:t>
            </w:r>
          </w:p>
        </w:tc>
        <w:tc>
          <w:tcPr>
            <w:tcW w:w="1803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п. </w:t>
            </w:r>
            <w:proofErr w:type="gramStart"/>
            <w:r w:rsidRPr="007B0D68">
              <w:t>Садовый</w:t>
            </w:r>
            <w:proofErr w:type="gramEnd"/>
            <w:r w:rsidRPr="007B0D68">
              <w:t>, ул. Мичурина, д. 38</w:t>
            </w:r>
          </w:p>
        </w:tc>
        <w:tc>
          <w:tcPr>
            <w:tcW w:w="1134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16</w:t>
            </w:r>
          </w:p>
        </w:tc>
        <w:tc>
          <w:tcPr>
            <w:tcW w:w="1418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19</w:t>
            </w:r>
          </w:p>
        </w:tc>
        <w:tc>
          <w:tcPr>
            <w:tcW w:w="1168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118</w:t>
            </w:r>
          </w:p>
        </w:tc>
      </w:tr>
      <w:tr w:rsidR="004F7A79" w:rsidTr="00D84202">
        <w:trPr>
          <w:cantSplit/>
          <w:trHeight w:val="1243"/>
          <w:jc w:val="center"/>
        </w:trPr>
        <w:tc>
          <w:tcPr>
            <w:tcW w:w="1855" w:type="dxa"/>
            <w:vAlign w:val="center"/>
          </w:tcPr>
          <w:p w:rsidR="004F7A79" w:rsidRPr="00CA49F8" w:rsidRDefault="004F7A79" w:rsidP="00D84202">
            <w:pPr>
              <w:pStyle w:val="112"/>
            </w:pPr>
            <w:r w:rsidRPr="007B0D68">
              <w:t>Учреждения культуры,</w:t>
            </w:r>
          </w:p>
          <w:p w:rsidR="004F7A79" w:rsidRPr="00CA49F8" w:rsidRDefault="004F7A79" w:rsidP="00D84202">
            <w:pPr>
              <w:pStyle w:val="112"/>
            </w:pPr>
            <w:r w:rsidRPr="007B0D68">
              <w:t>тыс. томов</w:t>
            </w:r>
          </w:p>
        </w:tc>
        <w:tc>
          <w:tcPr>
            <w:tcW w:w="2048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Библиотеки п. </w:t>
            </w:r>
            <w:proofErr w:type="gramStart"/>
            <w:r w:rsidRPr="007B0D68">
              <w:t>Садовый</w:t>
            </w:r>
            <w:proofErr w:type="gramEnd"/>
            <w:r w:rsidRPr="007B0D68">
              <w:t xml:space="preserve"> МУК «</w:t>
            </w:r>
            <w:proofErr w:type="spellStart"/>
            <w:r w:rsidRPr="007B0D68">
              <w:t>Межпоселенческая</w:t>
            </w:r>
            <w:proofErr w:type="spellEnd"/>
            <w:r w:rsidRPr="00CA49F8">
              <w:t xml:space="preserve"> централизованная библиотечная система»</w:t>
            </w:r>
          </w:p>
        </w:tc>
        <w:tc>
          <w:tcPr>
            <w:tcW w:w="1803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п. Садовый, ул. Трактовая, д. 14</w:t>
            </w:r>
          </w:p>
        </w:tc>
        <w:tc>
          <w:tcPr>
            <w:tcW w:w="1134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-</w:t>
            </w:r>
          </w:p>
        </w:tc>
        <w:tc>
          <w:tcPr>
            <w:tcW w:w="1418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2,0</w:t>
            </w:r>
          </w:p>
        </w:tc>
        <w:tc>
          <w:tcPr>
            <w:tcW w:w="1168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-</w:t>
            </w:r>
          </w:p>
        </w:tc>
      </w:tr>
      <w:tr w:rsidR="004F7A79" w:rsidTr="00D84202">
        <w:trPr>
          <w:trHeight w:val="516"/>
          <w:jc w:val="center"/>
        </w:trPr>
        <w:tc>
          <w:tcPr>
            <w:tcW w:w="1855" w:type="dxa"/>
            <w:vAlign w:val="center"/>
          </w:tcPr>
          <w:p w:rsidR="004F7A79" w:rsidRPr="00CA49F8" w:rsidRDefault="004F7A79" w:rsidP="00D84202">
            <w:pPr>
              <w:pStyle w:val="112"/>
            </w:pPr>
            <w:r w:rsidRPr="007B0D68">
              <w:t>Спортивные сооружения; кв. м</w:t>
            </w:r>
          </w:p>
        </w:tc>
        <w:tc>
          <w:tcPr>
            <w:tcW w:w="2048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Плоскостные сооружения</w:t>
            </w:r>
          </w:p>
        </w:tc>
        <w:tc>
          <w:tcPr>
            <w:tcW w:w="1803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п. </w:t>
            </w:r>
            <w:proofErr w:type="gramStart"/>
            <w:r w:rsidRPr="007B0D68">
              <w:t>Садовый</w:t>
            </w:r>
            <w:proofErr w:type="gramEnd"/>
            <w:r w:rsidRPr="007B0D68">
              <w:t>, ул. Ленина, д. 5</w:t>
            </w:r>
          </w:p>
        </w:tc>
        <w:tc>
          <w:tcPr>
            <w:tcW w:w="1134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600</w:t>
            </w:r>
          </w:p>
        </w:tc>
        <w:tc>
          <w:tcPr>
            <w:tcW w:w="1418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600</w:t>
            </w:r>
          </w:p>
        </w:tc>
        <w:tc>
          <w:tcPr>
            <w:tcW w:w="1168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-</w:t>
            </w:r>
          </w:p>
        </w:tc>
      </w:tr>
      <w:tr w:rsidR="004F7A79" w:rsidTr="00D84202">
        <w:trPr>
          <w:trHeight w:val="915"/>
          <w:jc w:val="center"/>
        </w:trPr>
        <w:tc>
          <w:tcPr>
            <w:tcW w:w="1855" w:type="dxa"/>
            <w:vMerge w:val="restart"/>
            <w:tcBorders>
              <w:bottom w:val="single" w:sz="4" w:space="0" w:color="auto"/>
            </w:tcBorders>
            <w:vAlign w:val="center"/>
          </w:tcPr>
          <w:p w:rsidR="004F7A79" w:rsidRPr="00CA49F8" w:rsidRDefault="004F7A79" w:rsidP="00D84202">
            <w:pPr>
              <w:pStyle w:val="112"/>
            </w:pPr>
            <w:r w:rsidRPr="007B0D68">
              <w:t>Предприятия торговли;</w:t>
            </w:r>
          </w:p>
          <w:p w:rsidR="004F7A79" w:rsidRPr="00CA49F8" w:rsidRDefault="004F7A79" w:rsidP="00D84202">
            <w:pPr>
              <w:pStyle w:val="112"/>
            </w:pPr>
            <w:r w:rsidRPr="007B0D68">
              <w:t>кв. м торговой площади</w:t>
            </w:r>
          </w:p>
        </w:tc>
        <w:tc>
          <w:tcPr>
            <w:tcW w:w="2048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 xml:space="preserve">Магазин </w:t>
            </w:r>
            <w:proofErr w:type="spellStart"/>
            <w:r w:rsidRPr="007B0D68">
              <w:t>Митрофановского</w:t>
            </w:r>
            <w:proofErr w:type="spellEnd"/>
            <w:r w:rsidRPr="00CA49F8">
              <w:t xml:space="preserve"> потребительского общества</w:t>
            </w:r>
          </w:p>
        </w:tc>
        <w:tc>
          <w:tcPr>
            <w:tcW w:w="1803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п. </w:t>
            </w:r>
            <w:proofErr w:type="gramStart"/>
            <w:r w:rsidRPr="007B0D68">
              <w:t>Садовый</w:t>
            </w:r>
            <w:proofErr w:type="gramEnd"/>
            <w:r w:rsidRPr="007B0D68">
              <w:t>, ул. Мичурина, д. 21</w:t>
            </w:r>
          </w:p>
        </w:tc>
        <w:tc>
          <w:tcPr>
            <w:tcW w:w="1134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-</w:t>
            </w:r>
          </w:p>
        </w:tc>
        <w:tc>
          <w:tcPr>
            <w:tcW w:w="1418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100</w:t>
            </w:r>
          </w:p>
        </w:tc>
        <w:tc>
          <w:tcPr>
            <w:tcW w:w="1168" w:type="dxa"/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-</w:t>
            </w:r>
          </w:p>
        </w:tc>
      </w:tr>
      <w:tr w:rsidR="004F7A79" w:rsidTr="00D84202">
        <w:trPr>
          <w:trHeight w:val="915"/>
          <w:jc w:val="center"/>
        </w:trPr>
        <w:tc>
          <w:tcPr>
            <w:tcW w:w="3903" w:type="dxa"/>
            <w:vMerge/>
            <w:tcBorders>
              <w:bottom w:val="single" w:sz="4" w:space="0" w:color="auto"/>
            </w:tcBorders>
            <w:vAlign w:val="center"/>
          </w:tcPr>
          <w:p w:rsidR="004F7A79" w:rsidRPr="00CA49F8" w:rsidRDefault="004F7A79" w:rsidP="00D84202">
            <w:pPr>
              <w:pStyle w:val="110"/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4F7A79" w:rsidRPr="00CA49F8" w:rsidRDefault="004F7A79" w:rsidP="00912976">
            <w:pPr>
              <w:pStyle w:val="110"/>
            </w:pPr>
            <w:r w:rsidRPr="007B0D68">
              <w:t xml:space="preserve">Магазин 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п. </w:t>
            </w:r>
            <w:proofErr w:type="gramStart"/>
            <w:r w:rsidRPr="007B0D68">
              <w:t>Садовый</w:t>
            </w:r>
            <w:proofErr w:type="gramEnd"/>
            <w:r w:rsidRPr="007B0D68">
              <w:t xml:space="preserve">, ул. Мичурина, д. 19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40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4F7A79" w:rsidRPr="00CA49F8" w:rsidRDefault="004F7A79" w:rsidP="00D84202">
            <w:pPr>
              <w:pStyle w:val="110"/>
            </w:pPr>
            <w:r w:rsidRPr="007B0D68">
              <w:t>-</w:t>
            </w:r>
          </w:p>
        </w:tc>
      </w:tr>
    </w:tbl>
    <w:p w:rsidR="004F7A79" w:rsidRPr="008637DA" w:rsidRDefault="004F7A79" w:rsidP="008637DA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8637DA">
        <w:rPr>
          <w:rFonts w:ascii="Times New Roman" w:hAnsi="Times New Roman" w:cs="Times New Roman"/>
        </w:rPr>
        <w:t>Настоящим Генеральным планом предусмотрено создание развитой системы учреждений обслуживания с целью формирования в пределах каждого жилого образования (планировочного района) комфортной среды, связанной с зонами отдыха и центрами обслуживания населения.</w:t>
      </w:r>
    </w:p>
    <w:p w:rsidR="004F7A79" w:rsidRPr="008637DA" w:rsidRDefault="004F7A79" w:rsidP="008637DA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8637DA">
        <w:rPr>
          <w:rFonts w:ascii="Times New Roman" w:hAnsi="Times New Roman" w:cs="Times New Roman"/>
        </w:rPr>
        <w:t xml:space="preserve">Развитие социальной инфраструктуры </w:t>
      </w:r>
      <w:r>
        <w:rPr>
          <w:rFonts w:ascii="Times New Roman" w:hAnsi="Times New Roman" w:cs="Times New Roman"/>
        </w:rPr>
        <w:t>поселка</w:t>
      </w:r>
      <w:r w:rsidRPr="008637DA">
        <w:rPr>
          <w:rFonts w:ascii="Times New Roman" w:hAnsi="Times New Roman" w:cs="Times New Roman"/>
        </w:rPr>
        <w:t xml:space="preserve"> предусматривается с тем, чтобы способствовать:</w:t>
      </w:r>
    </w:p>
    <w:p w:rsidR="004F7A79" w:rsidRPr="008637DA" w:rsidRDefault="004F7A79" w:rsidP="008637DA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637DA">
        <w:rPr>
          <w:rFonts w:ascii="Times New Roman" w:hAnsi="Times New Roman" w:cs="Times New Roman"/>
        </w:rPr>
        <w:t>- созданию дополнительных, доступных для населения мест приложения труда за счет расширения, в т. ч. нового строительства, предприятий и учреждений обслуживающей сферы;</w:t>
      </w:r>
    </w:p>
    <w:p w:rsidR="004F7A79" w:rsidRPr="008637DA" w:rsidRDefault="004F7A79" w:rsidP="008637DA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637DA">
        <w:rPr>
          <w:rFonts w:ascii="Times New Roman" w:hAnsi="Times New Roman" w:cs="Times New Roman"/>
        </w:rPr>
        <w:t>- достижению нормативных показателей обеспеченности учреждениями социально-гарантированного уровня (детские дошкольные учреждения, общеобразовательные учреждения, поликлиники, больницы);</w:t>
      </w:r>
    </w:p>
    <w:p w:rsidR="004F7A79" w:rsidRPr="008637DA" w:rsidRDefault="004F7A79" w:rsidP="008637DA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637DA">
        <w:rPr>
          <w:rFonts w:ascii="Times New Roman" w:hAnsi="Times New Roman" w:cs="Times New Roman"/>
        </w:rPr>
        <w:t>- повышению уровня здоровья и культуры населения и, как следствие, повышению качества трудовых ресурсов;</w:t>
      </w:r>
    </w:p>
    <w:p w:rsidR="004F7A79" w:rsidRPr="008637DA" w:rsidRDefault="004F7A79" w:rsidP="008637DA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637DA">
        <w:rPr>
          <w:rFonts w:ascii="Times New Roman" w:hAnsi="Times New Roman" w:cs="Times New Roman"/>
        </w:rPr>
        <w:lastRenderedPageBreak/>
        <w:t>- повышению доступности центров концентрации объектов культурно-бытового обслуживания, объектов рекреации и, в конечном итоге, повышению качества жизни и развитию человеческого потенциала;</w:t>
      </w:r>
    </w:p>
    <w:p w:rsidR="004F7A79" w:rsidRPr="008637DA" w:rsidRDefault="004F7A79" w:rsidP="008637DA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637DA">
        <w:rPr>
          <w:rFonts w:ascii="Times New Roman" w:hAnsi="Times New Roman" w:cs="Times New Roman"/>
        </w:rPr>
        <w:t>- созданию более комфортабельной среды жизнедеятельности и, как следствие, снижению миграционного оттока населения.</w:t>
      </w:r>
    </w:p>
    <w:p w:rsidR="004F7A79" w:rsidRPr="00685F26" w:rsidRDefault="004F7A79" w:rsidP="00685F26">
      <w:pPr>
        <w:rPr>
          <w:b/>
        </w:rPr>
      </w:pPr>
      <w:r w:rsidRPr="00685F26">
        <w:rPr>
          <w:b/>
        </w:rPr>
        <w:t>Образование.</w:t>
      </w:r>
    </w:p>
    <w:p w:rsidR="004F7A79" w:rsidRPr="006E34E5" w:rsidRDefault="004F7A79" w:rsidP="0021033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637DA">
        <w:rPr>
          <w:rFonts w:ascii="Times New Roman" w:hAnsi="Times New Roman" w:cs="Times New Roman"/>
        </w:rPr>
        <w:t xml:space="preserve">В настоящее время в 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адовый </w:t>
      </w:r>
      <w:r w:rsidRPr="008637DA">
        <w:rPr>
          <w:rFonts w:ascii="Times New Roman" w:hAnsi="Times New Roman" w:cs="Times New Roman"/>
        </w:rPr>
        <w:t xml:space="preserve"> функциониру</w:t>
      </w:r>
      <w:r>
        <w:rPr>
          <w:rFonts w:ascii="Times New Roman" w:hAnsi="Times New Roman" w:cs="Times New Roman"/>
        </w:rPr>
        <w:t>ет</w:t>
      </w:r>
      <w:r w:rsidRPr="008637DA">
        <w:rPr>
          <w:rFonts w:ascii="Times New Roman" w:hAnsi="Times New Roman" w:cs="Times New Roman"/>
        </w:rPr>
        <w:t xml:space="preserve"> </w:t>
      </w:r>
      <w:r w:rsidRPr="0021033D">
        <w:rPr>
          <w:rFonts w:ascii="Times New Roman" w:hAnsi="Times New Roman" w:cs="Times New Roman"/>
        </w:rPr>
        <w:t>МОУ «Садовая школа-сад»</w:t>
      </w:r>
      <w:r>
        <w:rPr>
          <w:rFonts w:ascii="Times New Roman" w:hAnsi="Times New Roman" w:cs="Times New Roman"/>
        </w:rPr>
        <w:t xml:space="preserve">, общей вместимостью 180 мест, учреждения </w:t>
      </w:r>
      <w:proofErr w:type="spellStart"/>
      <w:r>
        <w:rPr>
          <w:rFonts w:ascii="Times New Roman" w:hAnsi="Times New Roman" w:cs="Times New Roman"/>
        </w:rPr>
        <w:t>среднеспециального</w:t>
      </w:r>
      <w:proofErr w:type="spellEnd"/>
      <w:r>
        <w:rPr>
          <w:rFonts w:ascii="Times New Roman" w:hAnsi="Times New Roman" w:cs="Times New Roman"/>
        </w:rPr>
        <w:t>, высшего и дополнительного внешкольного образования отсутствуют.</w:t>
      </w:r>
    </w:p>
    <w:p w:rsidR="004F7A79" w:rsidRDefault="004F7A79" w:rsidP="00D27E04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637DA">
        <w:rPr>
          <w:rFonts w:ascii="Times New Roman" w:hAnsi="Times New Roman" w:cs="Times New Roman"/>
        </w:rPr>
        <w:t xml:space="preserve">Расчет потребности мест в детских дошкольных учреждениях и общеобразовательных школах произведен, исходя из 85% охвата детей дошкольного возраста и 100% охвата детей школьного возраста, в соответствии с </w:t>
      </w:r>
      <w:r w:rsidRPr="00D27E04">
        <w:rPr>
          <w:rFonts w:ascii="Times New Roman" w:hAnsi="Times New Roman" w:cs="Times New Roman"/>
        </w:rPr>
        <w:t>СП 42.13330.2011 «Градостроительство. Планировка и застройка городских и сельских поселений» (актуализированная редакция).</w:t>
      </w:r>
      <w:r>
        <w:rPr>
          <w:rFonts w:ascii="Times New Roman" w:hAnsi="Times New Roman" w:cs="Times New Roman"/>
        </w:rPr>
        <w:t xml:space="preserve"> </w:t>
      </w:r>
    </w:p>
    <w:p w:rsidR="004F7A79" w:rsidRPr="00D84202" w:rsidRDefault="004F7A79" w:rsidP="00D27E04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Расчетное количество мест в учреждениях образования принято в соответствии с п.1.17 и 1.19 Местных нормативов градостроительного проектирования </w:t>
      </w:r>
      <w:proofErr w:type="spellStart"/>
      <w:r>
        <w:rPr>
          <w:rFonts w:ascii="Times New Roman" w:hAnsi="Times New Roman" w:cs="Times New Roman"/>
        </w:rPr>
        <w:t>Кременкульского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Сосновского муниципального района Челябинской области  и составляет:</w:t>
      </w:r>
    </w:p>
    <w:p w:rsidR="004F7A79" w:rsidRPr="008637DA" w:rsidRDefault="004F7A79" w:rsidP="00A476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мест в детских дошкольных учреждениях и 80 мест в общеобразовательных учреждениях.</w:t>
      </w:r>
    </w:p>
    <w:p w:rsidR="004F7A79" w:rsidRDefault="004F7A79" w:rsidP="002A2991">
      <w:pPr>
        <w:ind w:firstLine="567"/>
        <w:jc w:val="both"/>
      </w:pPr>
      <w:r w:rsidRPr="008637DA">
        <w:t xml:space="preserve">Расчеты по обеспеченности местами в детских дошкольных учреждениях и школах приведены в таблицах </w:t>
      </w:r>
      <w:r>
        <w:t>4</w:t>
      </w:r>
      <w:r w:rsidRPr="008637DA">
        <w:t>.7.</w:t>
      </w:r>
      <w:r>
        <w:t>2</w:t>
      </w:r>
      <w:r w:rsidRPr="008637DA">
        <w:t xml:space="preserve">. и </w:t>
      </w:r>
      <w:r>
        <w:t>4</w:t>
      </w:r>
      <w:r w:rsidRPr="008637DA">
        <w:t>.7.</w:t>
      </w:r>
      <w:r>
        <w:t>3</w:t>
      </w:r>
      <w:r w:rsidRPr="008637DA">
        <w:t>.</w:t>
      </w:r>
    </w:p>
    <w:p w:rsidR="004F7A79" w:rsidRDefault="004F7A79" w:rsidP="002A2991">
      <w:pPr>
        <w:ind w:firstLine="567"/>
        <w:jc w:val="center"/>
      </w:pPr>
      <w:r w:rsidRPr="008637DA">
        <w:t>Расчет мест в детских дошкольных учреждениях.</w:t>
      </w:r>
    </w:p>
    <w:p w:rsidR="004F7A79" w:rsidRPr="008637DA" w:rsidRDefault="004F7A79" w:rsidP="000731DD">
      <w:pPr>
        <w:jc w:val="right"/>
      </w:pPr>
      <w:r w:rsidRPr="008637DA">
        <w:t xml:space="preserve">таблица </w:t>
      </w:r>
      <w:r>
        <w:t>4</w:t>
      </w:r>
      <w:r w:rsidRPr="008637DA">
        <w:t>.7.</w:t>
      </w:r>
      <w:r>
        <w:t>2</w:t>
      </w:r>
      <w:r w:rsidRPr="008637D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3589"/>
        <w:gridCol w:w="1560"/>
        <w:gridCol w:w="1559"/>
        <w:gridCol w:w="1417"/>
        <w:gridCol w:w="1134"/>
      </w:tblGrid>
      <w:tr w:rsidR="004F7A79" w:rsidRPr="008637DA" w:rsidTr="002F5902">
        <w:trPr>
          <w:cantSplit/>
          <w:trHeight w:val="386"/>
        </w:trPr>
        <w:tc>
          <w:tcPr>
            <w:tcW w:w="488" w:type="dxa"/>
            <w:vMerge w:val="restart"/>
          </w:tcPr>
          <w:p w:rsidR="004F7A79" w:rsidRPr="008637DA" w:rsidRDefault="004F7A79" w:rsidP="006E34E5">
            <w:pPr>
              <w:jc w:val="both"/>
            </w:pPr>
            <w:r w:rsidRPr="008637DA">
              <w:t>№</w:t>
            </w:r>
          </w:p>
        </w:tc>
        <w:tc>
          <w:tcPr>
            <w:tcW w:w="3589" w:type="dxa"/>
            <w:vMerge w:val="restart"/>
            <w:vAlign w:val="center"/>
          </w:tcPr>
          <w:p w:rsidR="004F7A79" w:rsidRPr="008637DA" w:rsidRDefault="004F7A79" w:rsidP="006E34E5">
            <w:pPr>
              <w:jc w:val="center"/>
            </w:pPr>
            <w:r w:rsidRPr="008637DA">
              <w:t>Показатели</w:t>
            </w:r>
          </w:p>
        </w:tc>
        <w:tc>
          <w:tcPr>
            <w:tcW w:w="4536" w:type="dxa"/>
            <w:gridSpan w:val="3"/>
            <w:vAlign w:val="center"/>
          </w:tcPr>
          <w:p w:rsidR="004F7A79" w:rsidRDefault="004F7A79" w:rsidP="00C621E3">
            <w:pPr>
              <w:jc w:val="center"/>
            </w:pPr>
            <w:r w:rsidRPr="008637DA">
              <w:t>Планировочные районы</w:t>
            </w:r>
          </w:p>
        </w:tc>
        <w:tc>
          <w:tcPr>
            <w:tcW w:w="1134" w:type="dxa"/>
            <w:vMerge w:val="restart"/>
            <w:vAlign w:val="center"/>
          </w:tcPr>
          <w:p w:rsidR="004F7A79" w:rsidRPr="008637DA" w:rsidRDefault="004F7A79" w:rsidP="000731DD">
            <w:pPr>
              <w:jc w:val="center"/>
            </w:pPr>
            <w:r>
              <w:t>и</w:t>
            </w:r>
            <w:r w:rsidRPr="008637DA">
              <w:t xml:space="preserve">того по </w:t>
            </w:r>
            <w:r>
              <w:t>поселку</w:t>
            </w:r>
          </w:p>
        </w:tc>
      </w:tr>
      <w:tr w:rsidR="004F7A79" w:rsidRPr="008637DA" w:rsidTr="0093170E">
        <w:trPr>
          <w:cantSplit/>
          <w:trHeight w:val="2262"/>
        </w:trPr>
        <w:tc>
          <w:tcPr>
            <w:tcW w:w="488" w:type="dxa"/>
            <w:vMerge/>
          </w:tcPr>
          <w:p w:rsidR="004F7A79" w:rsidRPr="008637DA" w:rsidRDefault="004F7A79" w:rsidP="006E34E5">
            <w:pPr>
              <w:jc w:val="both"/>
            </w:pPr>
          </w:p>
        </w:tc>
        <w:tc>
          <w:tcPr>
            <w:tcW w:w="3589" w:type="dxa"/>
            <w:vMerge/>
          </w:tcPr>
          <w:p w:rsidR="004F7A79" w:rsidRPr="008637DA" w:rsidRDefault="004F7A79" w:rsidP="006E34E5">
            <w:pPr>
              <w:jc w:val="both"/>
            </w:pPr>
          </w:p>
        </w:tc>
        <w:tc>
          <w:tcPr>
            <w:tcW w:w="1560" w:type="dxa"/>
            <w:textDirection w:val="btLr"/>
            <w:vAlign w:val="center"/>
          </w:tcPr>
          <w:p w:rsidR="004F7A79" w:rsidRPr="008637DA" w:rsidRDefault="004F7A79" w:rsidP="006E34E5">
            <w:pPr>
              <w:ind w:left="113" w:right="113"/>
              <w:jc w:val="center"/>
            </w:pPr>
            <w:r>
              <w:t>Северный</w:t>
            </w:r>
          </w:p>
        </w:tc>
        <w:tc>
          <w:tcPr>
            <w:tcW w:w="1559" w:type="dxa"/>
            <w:textDirection w:val="btLr"/>
            <w:vAlign w:val="center"/>
          </w:tcPr>
          <w:p w:rsidR="004F7A79" w:rsidRPr="008637DA" w:rsidRDefault="004F7A79" w:rsidP="006E34E5">
            <w:pPr>
              <w:ind w:left="113" w:right="113"/>
              <w:jc w:val="center"/>
            </w:pPr>
            <w:r>
              <w:t>Западный</w:t>
            </w:r>
          </w:p>
        </w:tc>
        <w:tc>
          <w:tcPr>
            <w:tcW w:w="1417" w:type="dxa"/>
            <w:textDirection w:val="btLr"/>
            <w:vAlign w:val="center"/>
          </w:tcPr>
          <w:p w:rsidR="004F7A79" w:rsidRPr="008637DA" w:rsidRDefault="004F7A79" w:rsidP="0093170E">
            <w:pPr>
              <w:ind w:left="113" w:right="113"/>
              <w:jc w:val="center"/>
            </w:pPr>
            <w:r>
              <w:t>Центральный</w:t>
            </w:r>
          </w:p>
        </w:tc>
        <w:tc>
          <w:tcPr>
            <w:tcW w:w="1134" w:type="dxa"/>
            <w:vMerge/>
            <w:textDirection w:val="btLr"/>
          </w:tcPr>
          <w:p w:rsidR="004F7A79" w:rsidRPr="008637DA" w:rsidRDefault="004F7A79" w:rsidP="006E34E5">
            <w:pPr>
              <w:ind w:left="113" w:right="113"/>
              <w:jc w:val="center"/>
            </w:pPr>
          </w:p>
        </w:tc>
      </w:tr>
      <w:tr w:rsidR="004F7A79" w:rsidRPr="008637DA" w:rsidTr="0093170E">
        <w:tc>
          <w:tcPr>
            <w:tcW w:w="488" w:type="dxa"/>
            <w:vMerge w:val="restart"/>
            <w:vAlign w:val="center"/>
          </w:tcPr>
          <w:p w:rsidR="004F7A79" w:rsidRPr="008637DA" w:rsidRDefault="004F7A79" w:rsidP="006E34E5">
            <w:pPr>
              <w:jc w:val="center"/>
            </w:pPr>
            <w:r w:rsidRPr="008637DA">
              <w:t>1.</w:t>
            </w:r>
          </w:p>
        </w:tc>
        <w:tc>
          <w:tcPr>
            <w:tcW w:w="3589" w:type="dxa"/>
            <w:vAlign w:val="center"/>
          </w:tcPr>
          <w:p w:rsidR="004F7A79" w:rsidRPr="008637DA" w:rsidRDefault="004F7A79" w:rsidP="00C621E3">
            <w:pPr>
              <w:jc w:val="center"/>
            </w:pPr>
            <w:r w:rsidRPr="008637DA">
              <w:t>Исходный год (20</w:t>
            </w:r>
            <w:r>
              <w:t>16</w:t>
            </w:r>
            <w:r w:rsidRPr="008637DA">
              <w:t>г.), мест:</w:t>
            </w:r>
          </w:p>
        </w:tc>
        <w:tc>
          <w:tcPr>
            <w:tcW w:w="1560" w:type="dxa"/>
            <w:vAlign w:val="center"/>
          </w:tcPr>
          <w:p w:rsidR="004F7A79" w:rsidRPr="008637DA" w:rsidRDefault="004F7A79" w:rsidP="006E34E5">
            <w:pPr>
              <w:jc w:val="center"/>
            </w:pPr>
            <w:r>
              <w:t>180</w:t>
            </w:r>
          </w:p>
        </w:tc>
        <w:tc>
          <w:tcPr>
            <w:tcW w:w="1559" w:type="dxa"/>
            <w:vAlign w:val="center"/>
          </w:tcPr>
          <w:p w:rsidR="004F7A79" w:rsidRPr="008637DA" w:rsidRDefault="004F7A79" w:rsidP="006E34E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F7A79" w:rsidRDefault="004F7A79" w:rsidP="006E34E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F7A79" w:rsidRPr="008637DA" w:rsidRDefault="004F7A79" w:rsidP="006E34E5">
            <w:pPr>
              <w:jc w:val="center"/>
            </w:pPr>
            <w:r>
              <w:t>180</w:t>
            </w:r>
          </w:p>
        </w:tc>
      </w:tr>
      <w:tr w:rsidR="004F7A79" w:rsidRPr="008637DA" w:rsidTr="0093170E">
        <w:tc>
          <w:tcPr>
            <w:tcW w:w="488" w:type="dxa"/>
            <w:vMerge/>
          </w:tcPr>
          <w:p w:rsidR="004F7A79" w:rsidRPr="008637DA" w:rsidRDefault="004F7A79" w:rsidP="006E34E5">
            <w:pPr>
              <w:jc w:val="both"/>
            </w:pPr>
          </w:p>
        </w:tc>
        <w:tc>
          <w:tcPr>
            <w:tcW w:w="3589" w:type="dxa"/>
            <w:vAlign w:val="center"/>
          </w:tcPr>
          <w:p w:rsidR="004F7A79" w:rsidRPr="008637DA" w:rsidRDefault="004F7A79" w:rsidP="006E34E5">
            <w:pPr>
              <w:jc w:val="center"/>
            </w:pPr>
            <w:r>
              <w:t>процент</w:t>
            </w:r>
            <w:r w:rsidRPr="008637DA">
              <w:t xml:space="preserve"> обеспеченности:</w:t>
            </w:r>
          </w:p>
        </w:tc>
        <w:tc>
          <w:tcPr>
            <w:tcW w:w="1560" w:type="dxa"/>
            <w:vAlign w:val="center"/>
          </w:tcPr>
          <w:p w:rsidR="004F7A79" w:rsidRPr="008637DA" w:rsidRDefault="004F7A79" w:rsidP="006E34E5">
            <w:pPr>
              <w:jc w:val="center"/>
            </w:pPr>
            <w:r>
              <w:t>230%</w:t>
            </w:r>
          </w:p>
        </w:tc>
        <w:tc>
          <w:tcPr>
            <w:tcW w:w="1559" w:type="dxa"/>
            <w:vAlign w:val="center"/>
          </w:tcPr>
          <w:p w:rsidR="004F7A79" w:rsidRPr="008637DA" w:rsidRDefault="004F7A79" w:rsidP="006E34E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F7A79" w:rsidRDefault="004F7A79" w:rsidP="006E34E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F7A79" w:rsidRPr="008637DA" w:rsidRDefault="004F7A79" w:rsidP="006E34E5">
            <w:pPr>
              <w:jc w:val="center"/>
            </w:pPr>
            <w:r>
              <w:t>230%</w:t>
            </w:r>
          </w:p>
        </w:tc>
      </w:tr>
      <w:tr w:rsidR="004F7A79" w:rsidRPr="008637DA" w:rsidTr="00FC3984">
        <w:tc>
          <w:tcPr>
            <w:tcW w:w="488" w:type="dxa"/>
            <w:vMerge w:val="restart"/>
            <w:vAlign w:val="center"/>
          </w:tcPr>
          <w:p w:rsidR="004F7A79" w:rsidRPr="008637DA" w:rsidRDefault="004F7A79" w:rsidP="006E34E5">
            <w:pPr>
              <w:jc w:val="center"/>
            </w:pPr>
            <w:r w:rsidRPr="008637DA">
              <w:t>2.</w:t>
            </w:r>
          </w:p>
        </w:tc>
        <w:tc>
          <w:tcPr>
            <w:tcW w:w="3589" w:type="dxa"/>
            <w:vAlign w:val="center"/>
          </w:tcPr>
          <w:p w:rsidR="004F7A79" w:rsidRPr="008637DA" w:rsidRDefault="004F7A79" w:rsidP="006E34E5">
            <w:pPr>
              <w:jc w:val="center"/>
            </w:pPr>
            <w:r w:rsidRPr="008637DA">
              <w:t>1 очередь</w:t>
            </w:r>
          </w:p>
          <w:p w:rsidR="004F7A79" w:rsidRPr="008637DA" w:rsidRDefault="004F7A79" w:rsidP="00C621E3">
            <w:pPr>
              <w:jc w:val="center"/>
            </w:pPr>
            <w:r w:rsidRPr="008637DA">
              <w:t>(20</w:t>
            </w:r>
            <w:r>
              <w:t xml:space="preserve">22 </w:t>
            </w:r>
            <w:r w:rsidRPr="008637DA">
              <w:t>г.) наличие, мест:</w:t>
            </w:r>
          </w:p>
        </w:tc>
        <w:tc>
          <w:tcPr>
            <w:tcW w:w="1560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180</w:t>
            </w:r>
          </w:p>
        </w:tc>
        <w:tc>
          <w:tcPr>
            <w:tcW w:w="1559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F7A79" w:rsidRPr="00D94F6F" w:rsidRDefault="004F7A79" w:rsidP="00FC398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120</w:t>
            </w:r>
          </w:p>
        </w:tc>
      </w:tr>
      <w:tr w:rsidR="004F7A79" w:rsidRPr="008637DA" w:rsidTr="0093170E">
        <w:tc>
          <w:tcPr>
            <w:tcW w:w="488" w:type="dxa"/>
            <w:vMerge/>
          </w:tcPr>
          <w:p w:rsidR="004F7A79" w:rsidRPr="008637DA" w:rsidRDefault="004F7A79" w:rsidP="006E34E5">
            <w:pPr>
              <w:jc w:val="both"/>
            </w:pPr>
          </w:p>
        </w:tc>
        <w:tc>
          <w:tcPr>
            <w:tcW w:w="3589" w:type="dxa"/>
            <w:vAlign w:val="center"/>
          </w:tcPr>
          <w:p w:rsidR="004F7A79" w:rsidRPr="008637DA" w:rsidRDefault="004F7A79" w:rsidP="006E34E5">
            <w:pPr>
              <w:jc w:val="center"/>
            </w:pPr>
            <w:r w:rsidRPr="008637DA">
              <w:t>Потребность по норме, мест:</w:t>
            </w:r>
          </w:p>
        </w:tc>
        <w:tc>
          <w:tcPr>
            <w:tcW w:w="1560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95</w:t>
            </w:r>
          </w:p>
        </w:tc>
        <w:tc>
          <w:tcPr>
            <w:tcW w:w="1559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4F7A79" w:rsidRPr="00D94F6F" w:rsidRDefault="004F7A79" w:rsidP="006E34E5">
            <w:pPr>
              <w:jc w:val="center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405</w:t>
            </w:r>
          </w:p>
        </w:tc>
      </w:tr>
      <w:tr w:rsidR="004F7A79" w:rsidRPr="008637DA" w:rsidTr="0093170E">
        <w:tc>
          <w:tcPr>
            <w:tcW w:w="488" w:type="dxa"/>
            <w:vMerge/>
          </w:tcPr>
          <w:p w:rsidR="004F7A79" w:rsidRPr="008637DA" w:rsidRDefault="004F7A79" w:rsidP="006E34E5">
            <w:pPr>
              <w:jc w:val="both"/>
            </w:pPr>
          </w:p>
        </w:tc>
        <w:tc>
          <w:tcPr>
            <w:tcW w:w="3589" w:type="dxa"/>
            <w:vAlign w:val="center"/>
          </w:tcPr>
          <w:p w:rsidR="004F7A79" w:rsidRPr="008637DA" w:rsidRDefault="004F7A79" w:rsidP="006E34E5">
            <w:pPr>
              <w:jc w:val="center"/>
            </w:pPr>
            <w:r w:rsidRPr="008637DA">
              <w:t>Новое строительство, мест:</w:t>
            </w:r>
          </w:p>
        </w:tc>
        <w:tc>
          <w:tcPr>
            <w:tcW w:w="1560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F7A79" w:rsidRPr="00D94F6F" w:rsidRDefault="004F7A79" w:rsidP="00D94F6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F7A79" w:rsidRPr="00D94F6F" w:rsidRDefault="004F7A79" w:rsidP="006E34E5">
            <w:pPr>
              <w:jc w:val="center"/>
            </w:pPr>
            <w:r>
              <w:t>340</w:t>
            </w:r>
          </w:p>
        </w:tc>
        <w:tc>
          <w:tcPr>
            <w:tcW w:w="1134" w:type="dxa"/>
            <w:vAlign w:val="center"/>
          </w:tcPr>
          <w:p w:rsidR="004F7A79" w:rsidRPr="00D94F6F" w:rsidRDefault="004F7A79" w:rsidP="00FD4C40">
            <w:pPr>
              <w:jc w:val="center"/>
            </w:pPr>
            <w:r>
              <w:t>340</w:t>
            </w:r>
          </w:p>
        </w:tc>
      </w:tr>
      <w:tr w:rsidR="004F7A79" w:rsidRPr="008637DA" w:rsidTr="0093170E">
        <w:tc>
          <w:tcPr>
            <w:tcW w:w="488" w:type="dxa"/>
            <w:vMerge/>
          </w:tcPr>
          <w:p w:rsidR="004F7A79" w:rsidRPr="008637DA" w:rsidRDefault="004F7A79" w:rsidP="006E34E5">
            <w:pPr>
              <w:jc w:val="both"/>
            </w:pPr>
          </w:p>
        </w:tc>
        <w:tc>
          <w:tcPr>
            <w:tcW w:w="3589" w:type="dxa"/>
            <w:vAlign w:val="center"/>
          </w:tcPr>
          <w:p w:rsidR="004F7A79" w:rsidRPr="008637DA" w:rsidRDefault="004F7A79" w:rsidP="006E34E5">
            <w:pPr>
              <w:jc w:val="center"/>
            </w:pPr>
            <w:r>
              <w:t xml:space="preserve">процент </w:t>
            </w:r>
            <w:r w:rsidRPr="008637DA">
              <w:t>обеспеченности:</w:t>
            </w:r>
          </w:p>
        </w:tc>
        <w:tc>
          <w:tcPr>
            <w:tcW w:w="1560" w:type="dxa"/>
            <w:vAlign w:val="center"/>
          </w:tcPr>
          <w:p w:rsidR="004F7A79" w:rsidRPr="00D94F6F" w:rsidRDefault="004F7A79" w:rsidP="00FD4C40">
            <w:pPr>
              <w:jc w:val="center"/>
            </w:pPr>
            <w:r>
              <w:t>190%</w:t>
            </w:r>
          </w:p>
        </w:tc>
        <w:tc>
          <w:tcPr>
            <w:tcW w:w="1559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F7A79" w:rsidRPr="00D94F6F" w:rsidRDefault="004F7A79" w:rsidP="006E34E5">
            <w:pPr>
              <w:jc w:val="center"/>
            </w:pPr>
            <w:r>
              <w:t>110%</w:t>
            </w:r>
          </w:p>
        </w:tc>
        <w:tc>
          <w:tcPr>
            <w:tcW w:w="1134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100%</w:t>
            </w:r>
          </w:p>
        </w:tc>
      </w:tr>
      <w:tr w:rsidR="004F7A79" w:rsidRPr="008637DA" w:rsidTr="004B10AF">
        <w:tc>
          <w:tcPr>
            <w:tcW w:w="488" w:type="dxa"/>
            <w:vMerge w:val="restart"/>
            <w:vAlign w:val="center"/>
          </w:tcPr>
          <w:p w:rsidR="004F7A79" w:rsidRPr="008637DA" w:rsidRDefault="004F7A79" w:rsidP="006E34E5">
            <w:pPr>
              <w:jc w:val="center"/>
            </w:pPr>
            <w:r w:rsidRPr="008637DA">
              <w:t>3.</w:t>
            </w:r>
          </w:p>
        </w:tc>
        <w:tc>
          <w:tcPr>
            <w:tcW w:w="3589" w:type="dxa"/>
            <w:vAlign w:val="center"/>
          </w:tcPr>
          <w:p w:rsidR="004F7A79" w:rsidRPr="008637DA" w:rsidRDefault="004F7A79" w:rsidP="00C621E3">
            <w:pPr>
              <w:jc w:val="center"/>
            </w:pPr>
            <w:r w:rsidRPr="008637DA">
              <w:t>Расчетный срок (</w:t>
            </w:r>
            <w:r>
              <w:t>2036</w:t>
            </w:r>
            <w:r w:rsidRPr="008637DA">
              <w:t>г.) наличие, мест:</w:t>
            </w:r>
          </w:p>
        </w:tc>
        <w:tc>
          <w:tcPr>
            <w:tcW w:w="1560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180</w:t>
            </w:r>
          </w:p>
        </w:tc>
        <w:tc>
          <w:tcPr>
            <w:tcW w:w="1559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F7A79" w:rsidRPr="00D94F6F" w:rsidRDefault="004F7A79" w:rsidP="004B10AF">
            <w:pPr>
              <w:jc w:val="center"/>
            </w:pPr>
            <w:r>
              <w:t>340</w:t>
            </w:r>
          </w:p>
        </w:tc>
        <w:tc>
          <w:tcPr>
            <w:tcW w:w="1134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520</w:t>
            </w:r>
          </w:p>
        </w:tc>
      </w:tr>
      <w:tr w:rsidR="004F7A79" w:rsidRPr="008637DA" w:rsidTr="0093170E">
        <w:tc>
          <w:tcPr>
            <w:tcW w:w="488" w:type="dxa"/>
            <w:vMerge/>
          </w:tcPr>
          <w:p w:rsidR="004F7A79" w:rsidRPr="008637DA" w:rsidRDefault="004F7A79" w:rsidP="006E34E5">
            <w:pPr>
              <w:jc w:val="both"/>
            </w:pPr>
          </w:p>
        </w:tc>
        <w:tc>
          <w:tcPr>
            <w:tcW w:w="3589" w:type="dxa"/>
            <w:vAlign w:val="center"/>
          </w:tcPr>
          <w:p w:rsidR="004F7A79" w:rsidRPr="008637DA" w:rsidRDefault="004F7A79" w:rsidP="006E34E5">
            <w:pPr>
              <w:jc w:val="center"/>
            </w:pPr>
            <w:r w:rsidRPr="008637DA">
              <w:t>Потребность по норме, мест:</w:t>
            </w:r>
          </w:p>
        </w:tc>
        <w:tc>
          <w:tcPr>
            <w:tcW w:w="1560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475</w:t>
            </w:r>
          </w:p>
        </w:tc>
        <w:tc>
          <w:tcPr>
            <w:tcW w:w="1559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4F7A79" w:rsidRPr="00D94F6F" w:rsidRDefault="004F7A79" w:rsidP="006E34E5">
            <w:pPr>
              <w:jc w:val="center"/>
            </w:pPr>
            <w:r>
              <w:t>815</w:t>
            </w:r>
          </w:p>
        </w:tc>
        <w:tc>
          <w:tcPr>
            <w:tcW w:w="1134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1440</w:t>
            </w:r>
          </w:p>
        </w:tc>
      </w:tr>
      <w:tr w:rsidR="004F7A79" w:rsidRPr="008637DA" w:rsidTr="0093170E">
        <w:tc>
          <w:tcPr>
            <w:tcW w:w="488" w:type="dxa"/>
            <w:vMerge/>
          </w:tcPr>
          <w:p w:rsidR="004F7A79" w:rsidRPr="008637DA" w:rsidRDefault="004F7A79" w:rsidP="006E34E5">
            <w:pPr>
              <w:jc w:val="both"/>
            </w:pPr>
          </w:p>
        </w:tc>
        <w:tc>
          <w:tcPr>
            <w:tcW w:w="3589" w:type="dxa"/>
            <w:vAlign w:val="center"/>
          </w:tcPr>
          <w:p w:rsidR="004F7A79" w:rsidRPr="008637DA" w:rsidRDefault="004F7A79" w:rsidP="006E34E5">
            <w:pPr>
              <w:jc w:val="center"/>
            </w:pPr>
            <w:r w:rsidRPr="008637DA">
              <w:t>Новое строительство, мест:</w:t>
            </w:r>
          </w:p>
        </w:tc>
        <w:tc>
          <w:tcPr>
            <w:tcW w:w="1560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430</w:t>
            </w:r>
          </w:p>
        </w:tc>
        <w:tc>
          <w:tcPr>
            <w:tcW w:w="1559" w:type="dxa"/>
            <w:vAlign w:val="center"/>
          </w:tcPr>
          <w:p w:rsidR="004F7A79" w:rsidRPr="00D94F6F" w:rsidRDefault="004F7A79" w:rsidP="00D94F6F">
            <w:pPr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4F7A79" w:rsidRPr="00D94F6F" w:rsidRDefault="004F7A79" w:rsidP="006E34E5">
            <w:pPr>
              <w:jc w:val="center"/>
            </w:pPr>
            <w:r>
              <w:t>1020</w:t>
            </w:r>
          </w:p>
        </w:tc>
        <w:tc>
          <w:tcPr>
            <w:tcW w:w="1134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1600</w:t>
            </w:r>
          </w:p>
        </w:tc>
      </w:tr>
      <w:tr w:rsidR="004F7A79" w:rsidRPr="008637DA" w:rsidTr="004B10AF">
        <w:tc>
          <w:tcPr>
            <w:tcW w:w="488" w:type="dxa"/>
            <w:vMerge/>
          </w:tcPr>
          <w:p w:rsidR="004F7A79" w:rsidRPr="008637DA" w:rsidRDefault="004F7A79" w:rsidP="006E34E5">
            <w:pPr>
              <w:jc w:val="both"/>
            </w:pPr>
          </w:p>
        </w:tc>
        <w:tc>
          <w:tcPr>
            <w:tcW w:w="3589" w:type="dxa"/>
            <w:vAlign w:val="center"/>
          </w:tcPr>
          <w:p w:rsidR="004F7A79" w:rsidRPr="008637DA" w:rsidRDefault="004F7A79" w:rsidP="006E34E5">
            <w:pPr>
              <w:jc w:val="center"/>
            </w:pPr>
            <w:r w:rsidRPr="008637DA">
              <w:t>Наличие на конец расчетного периода, мест:</w:t>
            </w:r>
          </w:p>
        </w:tc>
        <w:tc>
          <w:tcPr>
            <w:tcW w:w="1560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610</w:t>
            </w:r>
          </w:p>
        </w:tc>
        <w:tc>
          <w:tcPr>
            <w:tcW w:w="1559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150</w:t>
            </w:r>
          </w:p>
        </w:tc>
        <w:tc>
          <w:tcPr>
            <w:tcW w:w="1417" w:type="dxa"/>
            <w:vAlign w:val="center"/>
          </w:tcPr>
          <w:p w:rsidR="004F7A79" w:rsidRPr="00D94F6F" w:rsidRDefault="004F7A79" w:rsidP="004B10AF">
            <w:pPr>
              <w:jc w:val="center"/>
            </w:pPr>
            <w:r>
              <w:t>1020</w:t>
            </w:r>
          </w:p>
        </w:tc>
        <w:tc>
          <w:tcPr>
            <w:tcW w:w="1134" w:type="dxa"/>
            <w:vAlign w:val="center"/>
          </w:tcPr>
          <w:p w:rsidR="004F7A79" w:rsidRPr="00D94F6F" w:rsidRDefault="004F7A79" w:rsidP="00770BD8">
            <w:pPr>
              <w:jc w:val="center"/>
            </w:pPr>
            <w:r>
              <w:t>1780</w:t>
            </w:r>
          </w:p>
        </w:tc>
      </w:tr>
      <w:tr w:rsidR="004F7A79" w:rsidRPr="008637DA" w:rsidTr="0093170E">
        <w:tc>
          <w:tcPr>
            <w:tcW w:w="488" w:type="dxa"/>
            <w:vMerge/>
          </w:tcPr>
          <w:p w:rsidR="004F7A79" w:rsidRPr="008637DA" w:rsidRDefault="004F7A79" w:rsidP="006E34E5">
            <w:pPr>
              <w:jc w:val="both"/>
            </w:pPr>
          </w:p>
        </w:tc>
        <w:tc>
          <w:tcPr>
            <w:tcW w:w="3589" w:type="dxa"/>
            <w:vAlign w:val="center"/>
          </w:tcPr>
          <w:p w:rsidR="004F7A79" w:rsidRPr="008637DA" w:rsidRDefault="004F7A79" w:rsidP="006E34E5">
            <w:pPr>
              <w:jc w:val="center"/>
            </w:pPr>
            <w:r>
              <w:t>процент</w:t>
            </w:r>
            <w:r w:rsidRPr="008637DA">
              <w:t xml:space="preserve"> обеспеченности:</w:t>
            </w:r>
          </w:p>
        </w:tc>
        <w:tc>
          <w:tcPr>
            <w:tcW w:w="1560" w:type="dxa"/>
            <w:vAlign w:val="center"/>
          </w:tcPr>
          <w:p w:rsidR="004F7A79" w:rsidRPr="00D94F6F" w:rsidRDefault="004F7A79" w:rsidP="00770BD8">
            <w:pPr>
              <w:jc w:val="center"/>
            </w:pPr>
            <w:r>
              <w:t>130%</w:t>
            </w:r>
          </w:p>
        </w:tc>
        <w:tc>
          <w:tcPr>
            <w:tcW w:w="1559" w:type="dxa"/>
            <w:vAlign w:val="center"/>
          </w:tcPr>
          <w:p w:rsidR="004F7A79" w:rsidRPr="00D94F6F" w:rsidRDefault="004F7A79" w:rsidP="00FD4C40">
            <w:pPr>
              <w:jc w:val="center"/>
            </w:pPr>
            <w:r>
              <w:t>100%</w:t>
            </w:r>
          </w:p>
        </w:tc>
        <w:tc>
          <w:tcPr>
            <w:tcW w:w="1417" w:type="dxa"/>
          </w:tcPr>
          <w:p w:rsidR="004F7A79" w:rsidRPr="00D94F6F" w:rsidRDefault="004F7A79" w:rsidP="006E34E5">
            <w:pPr>
              <w:jc w:val="center"/>
            </w:pPr>
            <w:r>
              <w:t>130%</w:t>
            </w:r>
          </w:p>
        </w:tc>
        <w:tc>
          <w:tcPr>
            <w:tcW w:w="1134" w:type="dxa"/>
            <w:vAlign w:val="center"/>
          </w:tcPr>
          <w:p w:rsidR="004F7A79" w:rsidRPr="00D94F6F" w:rsidRDefault="004F7A79" w:rsidP="006E34E5">
            <w:pPr>
              <w:jc w:val="center"/>
            </w:pPr>
            <w:r>
              <w:t>120*%</w:t>
            </w:r>
          </w:p>
        </w:tc>
      </w:tr>
    </w:tbl>
    <w:p w:rsidR="004F7A79" w:rsidRPr="00FD4C40" w:rsidRDefault="004F7A79" w:rsidP="00FD4C40">
      <w:pPr>
        <w:jc w:val="both"/>
      </w:pPr>
      <w:r>
        <w:rPr>
          <w:b/>
        </w:rPr>
        <w:t>*</w:t>
      </w:r>
      <w:r w:rsidRPr="00FD4C40">
        <w:t>с учетом необходимости реконструкции существующего детского сада на 1</w:t>
      </w:r>
      <w:r>
        <w:t>8</w:t>
      </w:r>
      <w:r w:rsidRPr="00FD4C40">
        <w:t>0 мест на расчетный срок</w:t>
      </w:r>
    </w:p>
    <w:p w:rsidR="004F7A79" w:rsidRPr="00F819B1" w:rsidRDefault="004F7A79" w:rsidP="00CD56B3">
      <w:pPr>
        <w:ind w:firstLine="567"/>
        <w:jc w:val="both"/>
        <w:rPr>
          <w:b/>
        </w:rPr>
      </w:pPr>
      <w:r w:rsidRPr="00F819B1">
        <w:rPr>
          <w:b/>
        </w:rPr>
        <w:t>На первую очередь предусматривается строительство:</w:t>
      </w:r>
    </w:p>
    <w:p w:rsidR="004F7A79" w:rsidRPr="008637DA" w:rsidRDefault="004F7A79" w:rsidP="00CD56B3">
      <w:pPr>
        <w:pStyle w:val="af0"/>
        <w:numPr>
          <w:ilvl w:val="0"/>
          <w:numId w:val="1"/>
        </w:numPr>
        <w:tabs>
          <w:tab w:val="clear" w:pos="885"/>
          <w:tab w:val="num" w:pos="525"/>
        </w:tabs>
        <w:ind w:left="525"/>
        <w:jc w:val="both"/>
      </w:pPr>
      <w:r w:rsidRPr="008637DA">
        <w:t xml:space="preserve">в </w:t>
      </w:r>
      <w:r>
        <w:t>Центральном</w:t>
      </w:r>
      <w:r w:rsidRPr="008637DA">
        <w:t xml:space="preserve"> районе:</w:t>
      </w:r>
    </w:p>
    <w:p w:rsidR="004F7A79" w:rsidRPr="008637DA" w:rsidRDefault="004F7A79" w:rsidP="00CD56B3">
      <w:pPr>
        <w:pStyle w:val="af0"/>
        <w:ind w:left="525"/>
        <w:jc w:val="both"/>
      </w:pPr>
      <w:r w:rsidRPr="008637DA">
        <w:t xml:space="preserve">- </w:t>
      </w:r>
      <w:r>
        <w:t>детского сада на 340 мест по ул</w:t>
      </w:r>
      <w:proofErr w:type="gramStart"/>
      <w:r>
        <w:t>.Б</w:t>
      </w:r>
      <w:proofErr w:type="gramEnd"/>
      <w:r>
        <w:t>отанический Сад (рабочее название).</w:t>
      </w:r>
    </w:p>
    <w:p w:rsidR="004F7A79" w:rsidRPr="00F819B1" w:rsidRDefault="004F7A79" w:rsidP="00CD56B3">
      <w:pPr>
        <w:pStyle w:val="af0"/>
        <w:ind w:left="525"/>
        <w:jc w:val="both"/>
        <w:rPr>
          <w:b/>
        </w:rPr>
      </w:pPr>
      <w:r w:rsidRPr="00F819B1">
        <w:rPr>
          <w:b/>
        </w:rPr>
        <w:t>На расчетный срок предусмотрено строительство:</w:t>
      </w:r>
    </w:p>
    <w:p w:rsidR="004F7A79" w:rsidRPr="008637DA" w:rsidRDefault="004F7A79" w:rsidP="00CD56B3">
      <w:pPr>
        <w:pStyle w:val="af0"/>
        <w:numPr>
          <w:ilvl w:val="0"/>
          <w:numId w:val="1"/>
        </w:numPr>
        <w:tabs>
          <w:tab w:val="clear" w:pos="885"/>
          <w:tab w:val="num" w:pos="525"/>
        </w:tabs>
        <w:ind w:left="525"/>
        <w:jc w:val="both"/>
      </w:pPr>
      <w:r w:rsidRPr="008637DA">
        <w:lastRenderedPageBreak/>
        <w:t xml:space="preserve">в </w:t>
      </w:r>
      <w:r>
        <w:t>Северном районе</w:t>
      </w:r>
      <w:r w:rsidRPr="008637DA">
        <w:t xml:space="preserve">: </w:t>
      </w:r>
    </w:p>
    <w:p w:rsidR="004F7A79" w:rsidRPr="008637DA" w:rsidRDefault="004F7A79" w:rsidP="00CD56B3">
      <w:pPr>
        <w:pStyle w:val="af0"/>
        <w:ind w:left="567"/>
        <w:jc w:val="both"/>
      </w:pPr>
      <w:r>
        <w:t xml:space="preserve"> </w:t>
      </w:r>
      <w:r w:rsidRPr="008637DA">
        <w:t xml:space="preserve">- </w:t>
      </w:r>
      <w:r>
        <w:t>двух детских садов на 180 и 250 мест по ул</w:t>
      </w:r>
      <w:proofErr w:type="gramStart"/>
      <w:r>
        <w:t>.Ц</w:t>
      </w:r>
      <w:proofErr w:type="gramEnd"/>
      <w:r>
        <w:t>ентральная и Школьный проезд (рабочие названия);</w:t>
      </w:r>
    </w:p>
    <w:p w:rsidR="004F7A79" w:rsidRPr="008637DA" w:rsidRDefault="004F7A79" w:rsidP="00901F4A">
      <w:pPr>
        <w:pStyle w:val="af0"/>
        <w:numPr>
          <w:ilvl w:val="0"/>
          <w:numId w:val="1"/>
        </w:numPr>
        <w:tabs>
          <w:tab w:val="clear" w:pos="885"/>
          <w:tab w:val="num" w:pos="525"/>
        </w:tabs>
        <w:ind w:left="525"/>
        <w:jc w:val="both"/>
      </w:pPr>
      <w:r w:rsidRPr="008637DA">
        <w:t xml:space="preserve">в </w:t>
      </w:r>
      <w:r>
        <w:t>Западном районе</w:t>
      </w:r>
      <w:r w:rsidRPr="008637DA">
        <w:t xml:space="preserve">: </w:t>
      </w:r>
    </w:p>
    <w:p w:rsidR="004F7A79" w:rsidRDefault="004F7A79" w:rsidP="00901F4A">
      <w:pPr>
        <w:pStyle w:val="af0"/>
        <w:ind w:left="567"/>
        <w:jc w:val="both"/>
      </w:pPr>
      <w:r>
        <w:t xml:space="preserve"> </w:t>
      </w:r>
      <w:r w:rsidRPr="008637DA">
        <w:t xml:space="preserve">- </w:t>
      </w:r>
      <w:r>
        <w:t>детского сада на 150 мест по ул</w:t>
      </w:r>
      <w:proofErr w:type="gramStart"/>
      <w:r>
        <w:t>.Н</w:t>
      </w:r>
      <w:proofErr w:type="gramEnd"/>
      <w:r>
        <w:t>абережная;</w:t>
      </w:r>
    </w:p>
    <w:p w:rsidR="004F7A79" w:rsidRPr="008637DA" w:rsidRDefault="004F7A79" w:rsidP="00901F4A">
      <w:pPr>
        <w:pStyle w:val="af0"/>
        <w:numPr>
          <w:ilvl w:val="0"/>
          <w:numId w:val="1"/>
        </w:numPr>
        <w:tabs>
          <w:tab w:val="clear" w:pos="885"/>
          <w:tab w:val="num" w:pos="525"/>
        </w:tabs>
        <w:ind w:left="525"/>
        <w:jc w:val="both"/>
      </w:pPr>
      <w:r w:rsidRPr="008637DA">
        <w:t xml:space="preserve">в </w:t>
      </w:r>
      <w:r>
        <w:t>Центральном районе</w:t>
      </w:r>
      <w:r w:rsidRPr="008637DA">
        <w:t xml:space="preserve">: </w:t>
      </w:r>
    </w:p>
    <w:p w:rsidR="004F7A79" w:rsidRPr="008637DA" w:rsidRDefault="004F7A79" w:rsidP="00901F4A">
      <w:pPr>
        <w:pStyle w:val="af0"/>
        <w:ind w:left="567"/>
        <w:jc w:val="both"/>
      </w:pPr>
      <w:r>
        <w:t xml:space="preserve"> </w:t>
      </w:r>
      <w:r w:rsidRPr="008637DA">
        <w:t xml:space="preserve">- </w:t>
      </w:r>
      <w:r>
        <w:t>двух детских садов на 340 мест каждый по ул</w:t>
      </w:r>
      <w:proofErr w:type="gramStart"/>
      <w:r>
        <w:t>.В</w:t>
      </w:r>
      <w:proofErr w:type="gramEnd"/>
      <w:r>
        <w:t>ишневая и Сумская (рабочие названия).</w:t>
      </w:r>
    </w:p>
    <w:p w:rsidR="004F7A79" w:rsidRDefault="004F7A79" w:rsidP="002A2991">
      <w:pPr>
        <w:jc w:val="center"/>
      </w:pPr>
      <w:r w:rsidRPr="008637DA">
        <w:t xml:space="preserve">Расчет мест в </w:t>
      </w:r>
      <w:r>
        <w:t>общеобразовательных школах</w:t>
      </w:r>
      <w:r w:rsidRPr="008637DA">
        <w:t>.</w:t>
      </w:r>
    </w:p>
    <w:p w:rsidR="004F7A79" w:rsidRPr="008637DA" w:rsidRDefault="004F7A79" w:rsidP="002A2991">
      <w:pPr>
        <w:jc w:val="right"/>
      </w:pPr>
      <w:r w:rsidRPr="008637DA">
        <w:t xml:space="preserve">таблица </w:t>
      </w:r>
      <w:r>
        <w:t>4</w:t>
      </w:r>
      <w:r w:rsidRPr="008637DA">
        <w:t>.7.</w:t>
      </w:r>
      <w:r>
        <w:t>3</w:t>
      </w:r>
      <w:r w:rsidRPr="008637D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3589"/>
        <w:gridCol w:w="1560"/>
        <w:gridCol w:w="1559"/>
        <w:gridCol w:w="1417"/>
        <w:gridCol w:w="1134"/>
      </w:tblGrid>
      <w:tr w:rsidR="004F7A79" w:rsidRPr="008637DA" w:rsidTr="00283275">
        <w:trPr>
          <w:cantSplit/>
          <w:trHeight w:val="386"/>
        </w:trPr>
        <w:tc>
          <w:tcPr>
            <w:tcW w:w="488" w:type="dxa"/>
            <w:vMerge w:val="restart"/>
          </w:tcPr>
          <w:p w:rsidR="004F7A79" w:rsidRPr="008637DA" w:rsidRDefault="004F7A79" w:rsidP="00283275">
            <w:pPr>
              <w:jc w:val="both"/>
            </w:pPr>
            <w:r w:rsidRPr="008637DA">
              <w:t>№</w:t>
            </w:r>
          </w:p>
        </w:tc>
        <w:tc>
          <w:tcPr>
            <w:tcW w:w="3589" w:type="dxa"/>
            <w:vMerge w:val="restart"/>
            <w:vAlign w:val="center"/>
          </w:tcPr>
          <w:p w:rsidR="004F7A79" w:rsidRPr="008637DA" w:rsidRDefault="004F7A79" w:rsidP="00283275">
            <w:pPr>
              <w:jc w:val="center"/>
            </w:pPr>
            <w:r w:rsidRPr="008637DA">
              <w:t>Показатели</w:t>
            </w:r>
          </w:p>
        </w:tc>
        <w:tc>
          <w:tcPr>
            <w:tcW w:w="4536" w:type="dxa"/>
            <w:gridSpan w:val="3"/>
            <w:vAlign w:val="center"/>
          </w:tcPr>
          <w:p w:rsidR="004F7A79" w:rsidRPr="008637DA" w:rsidRDefault="004F7A79" w:rsidP="00283275">
            <w:pPr>
              <w:jc w:val="center"/>
            </w:pPr>
            <w:r w:rsidRPr="008637DA">
              <w:t>Планировочные районы</w:t>
            </w:r>
          </w:p>
          <w:p w:rsidR="004F7A79" w:rsidRDefault="004F7A79" w:rsidP="00283275">
            <w:pPr>
              <w:jc w:val="center"/>
            </w:pPr>
            <w:r w:rsidRPr="008637DA">
              <w:t>/рабочие названия/</w:t>
            </w:r>
          </w:p>
        </w:tc>
        <w:tc>
          <w:tcPr>
            <w:tcW w:w="1134" w:type="dxa"/>
            <w:vMerge w:val="restart"/>
            <w:vAlign w:val="center"/>
          </w:tcPr>
          <w:p w:rsidR="004F7A79" w:rsidRPr="008637DA" w:rsidRDefault="004F7A79" w:rsidP="00283275">
            <w:pPr>
              <w:jc w:val="center"/>
            </w:pPr>
            <w:r>
              <w:t>и</w:t>
            </w:r>
            <w:r w:rsidRPr="008637DA">
              <w:t xml:space="preserve">того по </w:t>
            </w:r>
            <w:r>
              <w:t>поселку</w:t>
            </w:r>
          </w:p>
        </w:tc>
      </w:tr>
      <w:tr w:rsidR="004F7A79" w:rsidRPr="008637DA" w:rsidTr="00283275">
        <w:trPr>
          <w:cantSplit/>
          <w:trHeight w:val="2262"/>
        </w:trPr>
        <w:tc>
          <w:tcPr>
            <w:tcW w:w="488" w:type="dxa"/>
            <w:vMerge/>
          </w:tcPr>
          <w:p w:rsidR="004F7A79" w:rsidRPr="008637DA" w:rsidRDefault="004F7A79" w:rsidP="00283275">
            <w:pPr>
              <w:jc w:val="both"/>
            </w:pPr>
          </w:p>
        </w:tc>
        <w:tc>
          <w:tcPr>
            <w:tcW w:w="3589" w:type="dxa"/>
            <w:vMerge/>
          </w:tcPr>
          <w:p w:rsidR="004F7A79" w:rsidRPr="008637DA" w:rsidRDefault="004F7A79" w:rsidP="00283275">
            <w:pPr>
              <w:jc w:val="both"/>
            </w:pPr>
          </w:p>
        </w:tc>
        <w:tc>
          <w:tcPr>
            <w:tcW w:w="1560" w:type="dxa"/>
            <w:textDirection w:val="btLr"/>
            <w:vAlign w:val="center"/>
          </w:tcPr>
          <w:p w:rsidR="004F7A79" w:rsidRPr="008637DA" w:rsidRDefault="004F7A79" w:rsidP="00283275">
            <w:pPr>
              <w:ind w:left="113" w:right="113"/>
              <w:jc w:val="center"/>
            </w:pPr>
            <w:r>
              <w:t>Северный</w:t>
            </w:r>
          </w:p>
        </w:tc>
        <w:tc>
          <w:tcPr>
            <w:tcW w:w="1559" w:type="dxa"/>
            <w:textDirection w:val="btLr"/>
            <w:vAlign w:val="center"/>
          </w:tcPr>
          <w:p w:rsidR="004F7A79" w:rsidRPr="008637DA" w:rsidRDefault="004F7A79" w:rsidP="00283275">
            <w:pPr>
              <w:ind w:left="113" w:right="113"/>
              <w:jc w:val="center"/>
            </w:pPr>
            <w:r>
              <w:t>Западный</w:t>
            </w:r>
          </w:p>
        </w:tc>
        <w:tc>
          <w:tcPr>
            <w:tcW w:w="1417" w:type="dxa"/>
            <w:textDirection w:val="btLr"/>
            <w:vAlign w:val="center"/>
          </w:tcPr>
          <w:p w:rsidR="004F7A79" w:rsidRPr="008637DA" w:rsidRDefault="004F7A79" w:rsidP="00283275">
            <w:pPr>
              <w:ind w:left="113" w:right="113"/>
              <w:jc w:val="center"/>
            </w:pPr>
            <w:r>
              <w:t>Центральный</w:t>
            </w:r>
          </w:p>
        </w:tc>
        <w:tc>
          <w:tcPr>
            <w:tcW w:w="1134" w:type="dxa"/>
            <w:vMerge/>
            <w:textDirection w:val="btLr"/>
          </w:tcPr>
          <w:p w:rsidR="004F7A79" w:rsidRPr="008637DA" w:rsidRDefault="004F7A79" w:rsidP="00283275">
            <w:pPr>
              <w:ind w:left="113" w:right="113"/>
              <w:jc w:val="center"/>
            </w:pPr>
          </w:p>
        </w:tc>
      </w:tr>
      <w:tr w:rsidR="004F7A79" w:rsidRPr="008637DA" w:rsidTr="00283275">
        <w:tc>
          <w:tcPr>
            <w:tcW w:w="488" w:type="dxa"/>
            <w:vMerge w:val="restart"/>
            <w:vAlign w:val="center"/>
          </w:tcPr>
          <w:p w:rsidR="004F7A79" w:rsidRPr="008637DA" w:rsidRDefault="004F7A79" w:rsidP="00283275">
            <w:pPr>
              <w:jc w:val="center"/>
            </w:pPr>
            <w:r w:rsidRPr="008637DA">
              <w:t>1.</w:t>
            </w:r>
          </w:p>
        </w:tc>
        <w:tc>
          <w:tcPr>
            <w:tcW w:w="3589" w:type="dxa"/>
            <w:vAlign w:val="center"/>
          </w:tcPr>
          <w:p w:rsidR="004F7A79" w:rsidRPr="008637DA" w:rsidRDefault="004F7A79" w:rsidP="00283275">
            <w:pPr>
              <w:jc w:val="center"/>
            </w:pPr>
            <w:r w:rsidRPr="008637DA">
              <w:t>Исходный год (20</w:t>
            </w:r>
            <w:r>
              <w:t>13</w:t>
            </w:r>
            <w:r w:rsidRPr="008637DA">
              <w:t>г.), мест:</w:t>
            </w:r>
          </w:p>
        </w:tc>
        <w:tc>
          <w:tcPr>
            <w:tcW w:w="1560" w:type="dxa"/>
            <w:vAlign w:val="center"/>
          </w:tcPr>
          <w:p w:rsidR="004F7A79" w:rsidRPr="008637DA" w:rsidRDefault="004F7A79" w:rsidP="00283275">
            <w:pPr>
              <w:jc w:val="center"/>
            </w:pPr>
            <w:r>
              <w:t>60</w:t>
            </w:r>
          </w:p>
        </w:tc>
        <w:tc>
          <w:tcPr>
            <w:tcW w:w="1559" w:type="dxa"/>
            <w:vAlign w:val="center"/>
          </w:tcPr>
          <w:p w:rsidR="004F7A79" w:rsidRPr="008637DA" w:rsidRDefault="004F7A79" w:rsidP="002832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F7A79" w:rsidRDefault="004F7A79" w:rsidP="0028327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F7A79" w:rsidRPr="008637DA" w:rsidRDefault="004F7A79" w:rsidP="00283275">
            <w:pPr>
              <w:jc w:val="center"/>
            </w:pPr>
            <w:r>
              <w:t>60</w:t>
            </w:r>
          </w:p>
        </w:tc>
      </w:tr>
      <w:tr w:rsidR="004F7A79" w:rsidRPr="008637DA" w:rsidTr="00283275">
        <w:tc>
          <w:tcPr>
            <w:tcW w:w="488" w:type="dxa"/>
            <w:vMerge/>
          </w:tcPr>
          <w:p w:rsidR="004F7A79" w:rsidRPr="008637DA" w:rsidRDefault="004F7A79" w:rsidP="00283275">
            <w:pPr>
              <w:jc w:val="both"/>
            </w:pPr>
          </w:p>
        </w:tc>
        <w:tc>
          <w:tcPr>
            <w:tcW w:w="3589" w:type="dxa"/>
            <w:vAlign w:val="center"/>
          </w:tcPr>
          <w:p w:rsidR="004F7A79" w:rsidRPr="008637DA" w:rsidRDefault="004F7A79" w:rsidP="00283275">
            <w:pPr>
              <w:jc w:val="center"/>
            </w:pPr>
            <w:r>
              <w:t>процент</w:t>
            </w:r>
            <w:r w:rsidRPr="008637DA">
              <w:t xml:space="preserve"> обеспеченности:</w:t>
            </w:r>
          </w:p>
        </w:tc>
        <w:tc>
          <w:tcPr>
            <w:tcW w:w="1560" w:type="dxa"/>
            <w:vAlign w:val="center"/>
          </w:tcPr>
          <w:p w:rsidR="004F7A79" w:rsidRPr="008637DA" w:rsidRDefault="004F7A79" w:rsidP="00283275">
            <w:pPr>
              <w:jc w:val="center"/>
            </w:pPr>
            <w:r>
              <w:t>85%</w:t>
            </w:r>
          </w:p>
        </w:tc>
        <w:tc>
          <w:tcPr>
            <w:tcW w:w="1559" w:type="dxa"/>
            <w:vAlign w:val="center"/>
          </w:tcPr>
          <w:p w:rsidR="004F7A79" w:rsidRPr="008637DA" w:rsidRDefault="004F7A79" w:rsidP="002832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F7A79" w:rsidRDefault="004F7A79" w:rsidP="0028327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F7A79" w:rsidRPr="008637DA" w:rsidRDefault="004F7A79" w:rsidP="00283275">
            <w:pPr>
              <w:jc w:val="center"/>
            </w:pPr>
            <w:r>
              <w:t>85%</w:t>
            </w:r>
          </w:p>
        </w:tc>
      </w:tr>
      <w:tr w:rsidR="004F7A79" w:rsidRPr="008637DA" w:rsidTr="00FC3984">
        <w:tc>
          <w:tcPr>
            <w:tcW w:w="488" w:type="dxa"/>
            <w:vMerge w:val="restart"/>
            <w:vAlign w:val="center"/>
          </w:tcPr>
          <w:p w:rsidR="004F7A79" w:rsidRPr="008637DA" w:rsidRDefault="004F7A79" w:rsidP="00283275">
            <w:pPr>
              <w:jc w:val="center"/>
            </w:pPr>
            <w:r w:rsidRPr="008637DA">
              <w:t>2.</w:t>
            </w:r>
          </w:p>
        </w:tc>
        <w:tc>
          <w:tcPr>
            <w:tcW w:w="3589" w:type="dxa"/>
            <w:vAlign w:val="center"/>
          </w:tcPr>
          <w:p w:rsidR="004F7A79" w:rsidRPr="008637DA" w:rsidRDefault="004F7A79" w:rsidP="00283275">
            <w:pPr>
              <w:jc w:val="center"/>
            </w:pPr>
            <w:r w:rsidRPr="008637DA">
              <w:t>1 очередь</w:t>
            </w:r>
          </w:p>
          <w:p w:rsidR="004F7A79" w:rsidRPr="008637DA" w:rsidRDefault="004F7A79" w:rsidP="00283275">
            <w:pPr>
              <w:jc w:val="center"/>
            </w:pPr>
            <w:r w:rsidRPr="008637DA">
              <w:t>(20</w:t>
            </w:r>
            <w:r>
              <w:t xml:space="preserve">20 </w:t>
            </w:r>
            <w:r w:rsidRPr="008637DA">
              <w:t>г.) наличие, мест:</w:t>
            </w:r>
          </w:p>
        </w:tc>
        <w:tc>
          <w:tcPr>
            <w:tcW w:w="1560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60</w:t>
            </w:r>
          </w:p>
        </w:tc>
        <w:tc>
          <w:tcPr>
            <w:tcW w:w="1559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F7A79" w:rsidRPr="00D94F6F" w:rsidRDefault="004F7A79" w:rsidP="00FC398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60</w:t>
            </w:r>
          </w:p>
        </w:tc>
      </w:tr>
      <w:tr w:rsidR="004F7A79" w:rsidRPr="008637DA" w:rsidTr="00283275">
        <w:tc>
          <w:tcPr>
            <w:tcW w:w="488" w:type="dxa"/>
            <w:vMerge/>
          </w:tcPr>
          <w:p w:rsidR="004F7A79" w:rsidRPr="008637DA" w:rsidRDefault="004F7A79" w:rsidP="00283275">
            <w:pPr>
              <w:jc w:val="both"/>
            </w:pPr>
          </w:p>
        </w:tc>
        <w:tc>
          <w:tcPr>
            <w:tcW w:w="3589" w:type="dxa"/>
            <w:vAlign w:val="center"/>
          </w:tcPr>
          <w:p w:rsidR="004F7A79" w:rsidRPr="008637DA" w:rsidRDefault="004F7A79" w:rsidP="00283275">
            <w:pPr>
              <w:jc w:val="center"/>
            </w:pPr>
            <w:r w:rsidRPr="008637DA">
              <w:t>Потребность по норме, мест:</w:t>
            </w:r>
          </w:p>
        </w:tc>
        <w:tc>
          <w:tcPr>
            <w:tcW w:w="1560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125</w:t>
            </w:r>
          </w:p>
        </w:tc>
        <w:tc>
          <w:tcPr>
            <w:tcW w:w="1559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4F7A79" w:rsidRPr="00D94F6F" w:rsidRDefault="004F7A79" w:rsidP="00283275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537</w:t>
            </w:r>
          </w:p>
        </w:tc>
      </w:tr>
      <w:tr w:rsidR="004F7A79" w:rsidRPr="008637DA" w:rsidTr="00283275">
        <w:tc>
          <w:tcPr>
            <w:tcW w:w="488" w:type="dxa"/>
            <w:vMerge/>
          </w:tcPr>
          <w:p w:rsidR="004F7A79" w:rsidRPr="008637DA" w:rsidRDefault="004F7A79" w:rsidP="00283275">
            <w:pPr>
              <w:jc w:val="both"/>
            </w:pPr>
          </w:p>
        </w:tc>
        <w:tc>
          <w:tcPr>
            <w:tcW w:w="3589" w:type="dxa"/>
            <w:vAlign w:val="center"/>
          </w:tcPr>
          <w:p w:rsidR="004F7A79" w:rsidRPr="008637DA" w:rsidRDefault="004F7A79" w:rsidP="00283275">
            <w:pPr>
              <w:jc w:val="center"/>
            </w:pPr>
            <w:r w:rsidRPr="008637DA">
              <w:t>Новое строительство, мест:</w:t>
            </w:r>
          </w:p>
        </w:tc>
        <w:tc>
          <w:tcPr>
            <w:tcW w:w="1560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4F7A79" w:rsidRPr="00D94F6F" w:rsidRDefault="004F7A79" w:rsidP="0028327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300</w:t>
            </w:r>
          </w:p>
        </w:tc>
      </w:tr>
      <w:tr w:rsidR="004F7A79" w:rsidRPr="008637DA" w:rsidTr="00283275">
        <w:tc>
          <w:tcPr>
            <w:tcW w:w="488" w:type="dxa"/>
            <w:vMerge/>
          </w:tcPr>
          <w:p w:rsidR="004F7A79" w:rsidRPr="008637DA" w:rsidRDefault="004F7A79" w:rsidP="00283275">
            <w:pPr>
              <w:jc w:val="both"/>
            </w:pPr>
          </w:p>
        </w:tc>
        <w:tc>
          <w:tcPr>
            <w:tcW w:w="3589" w:type="dxa"/>
            <w:vAlign w:val="center"/>
          </w:tcPr>
          <w:p w:rsidR="004F7A79" w:rsidRPr="008637DA" w:rsidRDefault="004F7A79" w:rsidP="00283275">
            <w:pPr>
              <w:jc w:val="center"/>
            </w:pPr>
            <w:r>
              <w:t xml:space="preserve">процент </w:t>
            </w:r>
            <w:r w:rsidRPr="008637DA">
              <w:t>обеспеченности:</w:t>
            </w:r>
          </w:p>
        </w:tc>
        <w:tc>
          <w:tcPr>
            <w:tcW w:w="1560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*</w:t>
            </w:r>
          </w:p>
        </w:tc>
        <w:tc>
          <w:tcPr>
            <w:tcW w:w="1559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4F7A79" w:rsidRPr="00D94F6F" w:rsidRDefault="004F7A79" w:rsidP="00283275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70%</w:t>
            </w:r>
          </w:p>
        </w:tc>
      </w:tr>
      <w:tr w:rsidR="004F7A79" w:rsidRPr="008637DA" w:rsidTr="00283275">
        <w:tc>
          <w:tcPr>
            <w:tcW w:w="488" w:type="dxa"/>
            <w:vMerge w:val="restart"/>
            <w:vAlign w:val="center"/>
          </w:tcPr>
          <w:p w:rsidR="004F7A79" w:rsidRPr="008637DA" w:rsidRDefault="004F7A79" w:rsidP="00283275">
            <w:pPr>
              <w:jc w:val="center"/>
            </w:pPr>
            <w:r w:rsidRPr="008637DA">
              <w:t>3.</w:t>
            </w:r>
          </w:p>
        </w:tc>
        <w:tc>
          <w:tcPr>
            <w:tcW w:w="3589" w:type="dxa"/>
            <w:vAlign w:val="center"/>
          </w:tcPr>
          <w:p w:rsidR="004F7A79" w:rsidRPr="008637DA" w:rsidRDefault="004F7A79" w:rsidP="00283275">
            <w:pPr>
              <w:jc w:val="center"/>
            </w:pPr>
            <w:r w:rsidRPr="008637DA">
              <w:t>Расчетный срок (</w:t>
            </w:r>
            <w:r>
              <w:t>2031</w:t>
            </w:r>
            <w:r w:rsidRPr="008637DA">
              <w:t>г.) наличие, мест:</w:t>
            </w:r>
          </w:p>
        </w:tc>
        <w:tc>
          <w:tcPr>
            <w:tcW w:w="1560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60</w:t>
            </w:r>
          </w:p>
        </w:tc>
        <w:tc>
          <w:tcPr>
            <w:tcW w:w="1559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360</w:t>
            </w:r>
          </w:p>
        </w:tc>
      </w:tr>
      <w:tr w:rsidR="004F7A79" w:rsidRPr="008637DA" w:rsidTr="00283275">
        <w:tc>
          <w:tcPr>
            <w:tcW w:w="488" w:type="dxa"/>
            <w:vMerge/>
          </w:tcPr>
          <w:p w:rsidR="004F7A79" w:rsidRPr="008637DA" w:rsidRDefault="004F7A79" w:rsidP="00283275">
            <w:pPr>
              <w:jc w:val="both"/>
            </w:pPr>
          </w:p>
        </w:tc>
        <w:tc>
          <w:tcPr>
            <w:tcW w:w="3589" w:type="dxa"/>
            <w:vAlign w:val="center"/>
          </w:tcPr>
          <w:p w:rsidR="004F7A79" w:rsidRPr="008637DA" w:rsidRDefault="004F7A79" w:rsidP="00283275">
            <w:pPr>
              <w:jc w:val="center"/>
            </w:pPr>
            <w:r w:rsidRPr="008637DA">
              <w:t>Потребность по норме, мест:</w:t>
            </w:r>
          </w:p>
        </w:tc>
        <w:tc>
          <w:tcPr>
            <w:tcW w:w="1560" w:type="dxa"/>
            <w:vAlign w:val="center"/>
          </w:tcPr>
          <w:p w:rsidR="004F7A79" w:rsidRPr="00D94F6F" w:rsidRDefault="004F7A79" w:rsidP="00CA2CE0">
            <w:pPr>
              <w:jc w:val="center"/>
            </w:pPr>
            <w:r>
              <w:t>640</w:t>
            </w:r>
          </w:p>
        </w:tc>
        <w:tc>
          <w:tcPr>
            <w:tcW w:w="1559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4F7A79" w:rsidRPr="00D94F6F" w:rsidRDefault="004F7A79" w:rsidP="00283275">
            <w:pPr>
              <w:jc w:val="center"/>
            </w:pPr>
            <w:r>
              <w:t>1100</w:t>
            </w:r>
          </w:p>
        </w:tc>
        <w:tc>
          <w:tcPr>
            <w:tcW w:w="1134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1940</w:t>
            </w:r>
          </w:p>
        </w:tc>
      </w:tr>
      <w:tr w:rsidR="004F7A79" w:rsidRPr="008637DA" w:rsidTr="00283275">
        <w:tc>
          <w:tcPr>
            <w:tcW w:w="488" w:type="dxa"/>
            <w:vMerge/>
          </w:tcPr>
          <w:p w:rsidR="004F7A79" w:rsidRPr="008637DA" w:rsidRDefault="004F7A79" w:rsidP="00283275">
            <w:pPr>
              <w:jc w:val="both"/>
            </w:pPr>
          </w:p>
        </w:tc>
        <w:tc>
          <w:tcPr>
            <w:tcW w:w="3589" w:type="dxa"/>
            <w:vAlign w:val="center"/>
          </w:tcPr>
          <w:p w:rsidR="004F7A79" w:rsidRPr="008637DA" w:rsidRDefault="004F7A79" w:rsidP="00283275">
            <w:pPr>
              <w:jc w:val="center"/>
            </w:pPr>
            <w:r w:rsidRPr="008637DA">
              <w:t>Новое строительство, мест:</w:t>
            </w:r>
          </w:p>
        </w:tc>
        <w:tc>
          <w:tcPr>
            <w:tcW w:w="1560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570</w:t>
            </w:r>
          </w:p>
        </w:tc>
        <w:tc>
          <w:tcPr>
            <w:tcW w:w="1559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F7A79" w:rsidRPr="00D94F6F" w:rsidRDefault="004F7A79" w:rsidP="00283275">
            <w:pPr>
              <w:jc w:val="center"/>
            </w:pPr>
            <w:r>
              <w:t>1000 (1500)**</w:t>
            </w:r>
          </w:p>
        </w:tc>
        <w:tc>
          <w:tcPr>
            <w:tcW w:w="1134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1570</w:t>
            </w:r>
          </w:p>
        </w:tc>
      </w:tr>
      <w:tr w:rsidR="004F7A79" w:rsidRPr="008637DA" w:rsidTr="00283275">
        <w:tc>
          <w:tcPr>
            <w:tcW w:w="488" w:type="dxa"/>
            <w:vMerge/>
          </w:tcPr>
          <w:p w:rsidR="004F7A79" w:rsidRPr="008637DA" w:rsidRDefault="004F7A79" w:rsidP="00283275">
            <w:pPr>
              <w:jc w:val="both"/>
            </w:pPr>
          </w:p>
        </w:tc>
        <w:tc>
          <w:tcPr>
            <w:tcW w:w="3589" w:type="dxa"/>
            <w:vAlign w:val="center"/>
          </w:tcPr>
          <w:p w:rsidR="004F7A79" w:rsidRPr="008637DA" w:rsidRDefault="004F7A79" w:rsidP="00283275">
            <w:pPr>
              <w:jc w:val="center"/>
            </w:pPr>
            <w:r w:rsidRPr="008637DA">
              <w:t>Наличие на конец расчетного периода, мест:</w:t>
            </w:r>
          </w:p>
        </w:tc>
        <w:tc>
          <w:tcPr>
            <w:tcW w:w="1560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630</w:t>
            </w:r>
          </w:p>
        </w:tc>
        <w:tc>
          <w:tcPr>
            <w:tcW w:w="1559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1000 (1500)**</w:t>
            </w:r>
          </w:p>
        </w:tc>
        <w:tc>
          <w:tcPr>
            <w:tcW w:w="1134" w:type="dxa"/>
            <w:vAlign w:val="center"/>
          </w:tcPr>
          <w:p w:rsidR="004F7A79" w:rsidRPr="00D94F6F" w:rsidRDefault="00A80970" w:rsidP="00283275">
            <w:pPr>
              <w:jc w:val="center"/>
            </w:pPr>
            <w:r>
              <w:t>2430</w:t>
            </w:r>
          </w:p>
        </w:tc>
      </w:tr>
      <w:tr w:rsidR="004F7A79" w:rsidRPr="008637DA" w:rsidTr="00283275">
        <w:tc>
          <w:tcPr>
            <w:tcW w:w="488" w:type="dxa"/>
            <w:vMerge/>
          </w:tcPr>
          <w:p w:rsidR="004F7A79" w:rsidRPr="008637DA" w:rsidRDefault="004F7A79" w:rsidP="00283275">
            <w:pPr>
              <w:jc w:val="both"/>
            </w:pPr>
          </w:p>
        </w:tc>
        <w:tc>
          <w:tcPr>
            <w:tcW w:w="3589" w:type="dxa"/>
            <w:vAlign w:val="center"/>
          </w:tcPr>
          <w:p w:rsidR="004F7A79" w:rsidRPr="008637DA" w:rsidRDefault="004F7A79" w:rsidP="00283275">
            <w:pPr>
              <w:jc w:val="center"/>
            </w:pPr>
            <w:r>
              <w:t>процент</w:t>
            </w:r>
            <w:r w:rsidRPr="008637DA">
              <w:t xml:space="preserve"> обеспеченности:</w:t>
            </w:r>
          </w:p>
        </w:tc>
        <w:tc>
          <w:tcPr>
            <w:tcW w:w="1560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100%</w:t>
            </w:r>
          </w:p>
        </w:tc>
        <w:tc>
          <w:tcPr>
            <w:tcW w:w="1559" w:type="dxa"/>
            <w:vAlign w:val="center"/>
          </w:tcPr>
          <w:p w:rsidR="004F7A79" w:rsidRPr="00D94F6F" w:rsidRDefault="004F7A79" w:rsidP="00283275">
            <w:pPr>
              <w:jc w:val="center"/>
            </w:pPr>
            <w:r>
              <w:t>150%</w:t>
            </w:r>
          </w:p>
        </w:tc>
        <w:tc>
          <w:tcPr>
            <w:tcW w:w="1417" w:type="dxa"/>
          </w:tcPr>
          <w:p w:rsidR="004F7A79" w:rsidRPr="00D94F6F" w:rsidRDefault="004F7A79" w:rsidP="00283275">
            <w:pPr>
              <w:jc w:val="center"/>
            </w:pPr>
            <w:r>
              <w:t>90%</w:t>
            </w:r>
          </w:p>
        </w:tc>
        <w:tc>
          <w:tcPr>
            <w:tcW w:w="1134" w:type="dxa"/>
            <w:vAlign w:val="center"/>
          </w:tcPr>
          <w:p w:rsidR="004F7A79" w:rsidRPr="00D94F6F" w:rsidRDefault="004F7A79" w:rsidP="00F81A55">
            <w:pPr>
              <w:jc w:val="center"/>
            </w:pPr>
            <w:r>
              <w:t>100%</w:t>
            </w:r>
          </w:p>
        </w:tc>
      </w:tr>
    </w:tbl>
    <w:p w:rsidR="004F7A79" w:rsidRDefault="004F7A79" w:rsidP="00770BD8">
      <w:pPr>
        <w:pStyle w:val="af0"/>
        <w:ind w:left="885"/>
        <w:jc w:val="both"/>
      </w:pPr>
      <w:r>
        <w:t>*места в общеобразовательных учреждениях для жителей Северного и Центрального района на первую очередь предусмотрены расчетом в проектируемой школе Западного района (при необходимости предусмотреть маршруты школьных автобусов).</w:t>
      </w:r>
    </w:p>
    <w:p w:rsidR="004F7A79" w:rsidRPr="008637DA" w:rsidRDefault="004F7A79" w:rsidP="00770BD8">
      <w:pPr>
        <w:pStyle w:val="af0"/>
        <w:ind w:left="885"/>
        <w:jc w:val="both"/>
      </w:pPr>
      <w:r>
        <w:t xml:space="preserve">** с учетом мест дополнительного школьного образования </w:t>
      </w:r>
    </w:p>
    <w:p w:rsidR="004F7A79" w:rsidRPr="00F819B1" w:rsidRDefault="004F7A79" w:rsidP="00CD56B3">
      <w:pPr>
        <w:ind w:firstLine="567"/>
        <w:jc w:val="both"/>
        <w:rPr>
          <w:b/>
        </w:rPr>
      </w:pPr>
      <w:r w:rsidRPr="00F819B1">
        <w:rPr>
          <w:b/>
        </w:rPr>
        <w:t>На первую очередь предусматривается строительство:</w:t>
      </w:r>
    </w:p>
    <w:p w:rsidR="004F7A79" w:rsidRPr="008637DA" w:rsidRDefault="004F7A79" w:rsidP="00CD56B3">
      <w:pPr>
        <w:pStyle w:val="af0"/>
        <w:numPr>
          <w:ilvl w:val="0"/>
          <w:numId w:val="1"/>
        </w:numPr>
        <w:tabs>
          <w:tab w:val="clear" w:pos="885"/>
          <w:tab w:val="num" w:pos="525"/>
        </w:tabs>
        <w:ind w:left="525"/>
        <w:jc w:val="both"/>
      </w:pPr>
      <w:r w:rsidRPr="008637DA">
        <w:t xml:space="preserve">в </w:t>
      </w:r>
      <w:r>
        <w:t xml:space="preserve">Западном </w:t>
      </w:r>
      <w:r w:rsidRPr="008637DA">
        <w:t>районе:</w:t>
      </w:r>
    </w:p>
    <w:p w:rsidR="004F7A79" w:rsidRDefault="004F7A79" w:rsidP="00CD56B3">
      <w:pPr>
        <w:pStyle w:val="af0"/>
        <w:ind w:left="525"/>
        <w:jc w:val="both"/>
      </w:pPr>
      <w:r w:rsidRPr="008637DA">
        <w:t xml:space="preserve">- </w:t>
      </w:r>
      <w:r>
        <w:t>общеобразовательной  школы на 300 мест по ул</w:t>
      </w:r>
      <w:proofErr w:type="gramStart"/>
      <w:r>
        <w:t>.Н</w:t>
      </w:r>
      <w:proofErr w:type="gramEnd"/>
      <w:r>
        <w:t>абережная;</w:t>
      </w:r>
    </w:p>
    <w:p w:rsidR="004F7A79" w:rsidRPr="00F819B1" w:rsidRDefault="004F7A79" w:rsidP="00CD56B3">
      <w:pPr>
        <w:pStyle w:val="af0"/>
        <w:ind w:left="525"/>
        <w:jc w:val="both"/>
        <w:rPr>
          <w:b/>
        </w:rPr>
      </w:pPr>
      <w:r w:rsidRPr="00F819B1">
        <w:rPr>
          <w:b/>
        </w:rPr>
        <w:t>На расчетный срок предусмотрено строительство:</w:t>
      </w:r>
    </w:p>
    <w:p w:rsidR="004F7A79" w:rsidRPr="008637DA" w:rsidRDefault="004F7A79" w:rsidP="00CD56B3">
      <w:pPr>
        <w:pStyle w:val="af0"/>
        <w:numPr>
          <w:ilvl w:val="0"/>
          <w:numId w:val="1"/>
        </w:numPr>
        <w:tabs>
          <w:tab w:val="clear" w:pos="885"/>
          <w:tab w:val="num" w:pos="525"/>
        </w:tabs>
        <w:ind w:left="525"/>
        <w:jc w:val="both"/>
      </w:pPr>
      <w:r w:rsidRPr="008637DA">
        <w:t xml:space="preserve">в </w:t>
      </w:r>
      <w:r>
        <w:t>Центральном районе</w:t>
      </w:r>
      <w:r w:rsidRPr="008637DA">
        <w:t xml:space="preserve">: </w:t>
      </w:r>
    </w:p>
    <w:p w:rsidR="004F7A79" w:rsidRDefault="004F7A79" w:rsidP="00B251E1">
      <w:pPr>
        <w:jc w:val="both"/>
      </w:pPr>
      <w:r>
        <w:t xml:space="preserve">       </w:t>
      </w:r>
      <w:r w:rsidRPr="008637DA">
        <w:t xml:space="preserve">- </w:t>
      </w:r>
      <w:r>
        <w:t>общеобразовательной  школы на 1500 мест по ул</w:t>
      </w:r>
      <w:proofErr w:type="gramStart"/>
      <w:r>
        <w:t>.Л</w:t>
      </w:r>
      <w:proofErr w:type="gramEnd"/>
      <w:r>
        <w:t>азурная (рабочее название);</w:t>
      </w:r>
    </w:p>
    <w:p w:rsidR="004F7A79" w:rsidRPr="008637DA" w:rsidRDefault="004F7A79" w:rsidP="00CA2CE0">
      <w:pPr>
        <w:pStyle w:val="af0"/>
        <w:numPr>
          <w:ilvl w:val="0"/>
          <w:numId w:val="1"/>
        </w:numPr>
        <w:tabs>
          <w:tab w:val="clear" w:pos="885"/>
          <w:tab w:val="num" w:pos="525"/>
        </w:tabs>
        <w:ind w:left="525"/>
        <w:jc w:val="both"/>
      </w:pPr>
      <w:r w:rsidRPr="008637DA">
        <w:t xml:space="preserve">в </w:t>
      </w:r>
      <w:r>
        <w:t>Северном районе</w:t>
      </w:r>
      <w:r w:rsidRPr="008637DA">
        <w:t xml:space="preserve">: </w:t>
      </w:r>
    </w:p>
    <w:p w:rsidR="004F7A79" w:rsidRPr="008637DA" w:rsidRDefault="004F7A79" w:rsidP="00CA2CE0">
      <w:pPr>
        <w:pStyle w:val="af0"/>
        <w:ind w:left="567"/>
        <w:jc w:val="both"/>
      </w:pPr>
      <w:r>
        <w:t xml:space="preserve"> </w:t>
      </w:r>
      <w:r w:rsidRPr="008637DA">
        <w:t xml:space="preserve">- </w:t>
      </w:r>
      <w:r>
        <w:t>общеобразовательной школы на 570 мест по ул</w:t>
      </w:r>
      <w:proofErr w:type="gramStart"/>
      <w:r>
        <w:t>.Ш</w:t>
      </w:r>
      <w:proofErr w:type="gramEnd"/>
      <w:r>
        <w:t>кольный проезд (рабочее название).</w:t>
      </w:r>
    </w:p>
    <w:p w:rsidR="004F7A79" w:rsidRDefault="004F7A79" w:rsidP="00CD56B3">
      <w:pPr>
        <w:ind w:firstLine="567"/>
        <w:jc w:val="both"/>
        <w:rPr>
          <w:b/>
        </w:rPr>
      </w:pPr>
    </w:p>
    <w:p w:rsidR="004F7A79" w:rsidRPr="008637DA" w:rsidRDefault="004F7A79" w:rsidP="00CD56B3">
      <w:pPr>
        <w:ind w:firstLine="567"/>
        <w:jc w:val="both"/>
        <w:rPr>
          <w:b/>
        </w:rPr>
      </w:pPr>
      <w:r w:rsidRPr="008637DA">
        <w:rPr>
          <w:b/>
        </w:rPr>
        <w:t>Здравоохранение.</w:t>
      </w:r>
    </w:p>
    <w:p w:rsidR="004F7A79" w:rsidRDefault="004F7A79" w:rsidP="00CD56B3">
      <w:pPr>
        <w:ind w:firstLine="567"/>
        <w:jc w:val="both"/>
      </w:pPr>
      <w:r w:rsidRPr="008637DA">
        <w:lastRenderedPageBreak/>
        <w:t xml:space="preserve">В настоящее время в </w:t>
      </w:r>
      <w:r>
        <w:t>поселке</w:t>
      </w:r>
      <w:r w:rsidRPr="008637DA">
        <w:t xml:space="preserve"> функционирует </w:t>
      </w:r>
      <w:r w:rsidRPr="007B0D68">
        <w:t>ФАП п. </w:t>
      </w:r>
      <w:proofErr w:type="gramStart"/>
      <w:r w:rsidRPr="007B0D68">
        <w:t>Садовый</w:t>
      </w:r>
      <w:proofErr w:type="gramEnd"/>
      <w:r w:rsidRPr="007B0D68">
        <w:t xml:space="preserve"> МУЗ «</w:t>
      </w:r>
      <w:proofErr w:type="spellStart"/>
      <w:r w:rsidRPr="007B0D68">
        <w:t>Сосновская</w:t>
      </w:r>
      <w:proofErr w:type="spellEnd"/>
      <w:r w:rsidRPr="007B0D68">
        <w:t xml:space="preserve"> центральная районная больница»</w:t>
      </w:r>
      <w:r w:rsidRPr="008637DA">
        <w:t xml:space="preserve">. </w:t>
      </w:r>
    </w:p>
    <w:p w:rsidR="004F7A79" w:rsidRDefault="004F7A79" w:rsidP="00CD56B3">
      <w:pPr>
        <w:ind w:firstLine="567"/>
        <w:jc w:val="both"/>
      </w:pPr>
      <w:r>
        <w:t>Учитывая принципиальное увеличение численности жителей и как следствие,  трансформацию малого сельского населенного пункта в поселок городского типа, проектом предусмотрено строительство в п</w:t>
      </w:r>
      <w:proofErr w:type="gramStart"/>
      <w:r>
        <w:t>.С</w:t>
      </w:r>
      <w:proofErr w:type="gramEnd"/>
      <w:r>
        <w:t>адовый медицинского комплекса общепоселкового значения в Северном планировочном районе, а также приемных врача общей практики в Западном и Центральном планировочном районе.</w:t>
      </w:r>
    </w:p>
    <w:p w:rsidR="004F7A79" w:rsidRDefault="004F7A79" w:rsidP="00CD56B3">
      <w:pPr>
        <w:ind w:firstLine="567"/>
        <w:jc w:val="both"/>
      </w:pPr>
      <w:r>
        <w:t>Проектируемый медицинский центр по ул</w:t>
      </w:r>
      <w:proofErr w:type="gramStart"/>
      <w:r>
        <w:t>.П</w:t>
      </w:r>
      <w:proofErr w:type="gramEnd"/>
      <w:r>
        <w:t>арковая (рабочее название) будет включать в себя:</w:t>
      </w:r>
    </w:p>
    <w:p w:rsidR="004F7A79" w:rsidRDefault="004F7A79" w:rsidP="00CD56B3">
      <w:pPr>
        <w:ind w:firstLine="567"/>
        <w:jc w:val="both"/>
      </w:pPr>
      <w:r>
        <w:t>- поликлинику;</w:t>
      </w:r>
    </w:p>
    <w:p w:rsidR="004F7A79" w:rsidRDefault="004F7A79" w:rsidP="00CD56B3">
      <w:pPr>
        <w:ind w:firstLine="567"/>
        <w:jc w:val="both"/>
      </w:pPr>
      <w:r>
        <w:t>-стационар, в том числе детское, инфекционное, хирургическое, родильное отделение;</w:t>
      </w:r>
    </w:p>
    <w:p w:rsidR="004F7A79" w:rsidRDefault="004F7A79" w:rsidP="00CD56B3">
      <w:pPr>
        <w:ind w:firstLine="567"/>
        <w:jc w:val="both"/>
      </w:pPr>
      <w:r>
        <w:t>-стоматологическое отделение;</w:t>
      </w:r>
    </w:p>
    <w:p w:rsidR="004F7A79" w:rsidRDefault="004F7A79" w:rsidP="00CD56B3">
      <w:pPr>
        <w:ind w:firstLine="567"/>
        <w:jc w:val="both"/>
      </w:pPr>
      <w:r>
        <w:t xml:space="preserve">-станцию скорой медицинской помощи на 2 автомобиля (согласно п.2.7 Местных нормативов градостроительного проектирования </w:t>
      </w:r>
      <w:proofErr w:type="spellStart"/>
      <w:r>
        <w:t>Кременкульского</w:t>
      </w:r>
      <w:proofErr w:type="spellEnd"/>
      <w:r>
        <w:t xml:space="preserve"> сельского поселения).</w:t>
      </w:r>
    </w:p>
    <w:p w:rsidR="004F7A79" w:rsidRPr="008637DA" w:rsidRDefault="004F7A79" w:rsidP="00CD56B3">
      <w:pPr>
        <w:ind w:firstLine="567"/>
        <w:jc w:val="both"/>
      </w:pPr>
      <w:r>
        <w:t>Приемные врача общей практики предусмотрены проектом по ул</w:t>
      </w:r>
      <w:proofErr w:type="gramStart"/>
      <w:r>
        <w:t>.Н</w:t>
      </w:r>
      <w:proofErr w:type="gramEnd"/>
      <w:r>
        <w:t>абережная в составе общественно-деловой зоны Западного планировочного района и по ул.Южный бульвар и Ботанический Сад (рабочие названия) Центрального планировочного района,  из условий соблюдения рекомендуемой пешеходной доступности и повышения комфорта проживания на проектируемой территории.</w:t>
      </w:r>
    </w:p>
    <w:p w:rsidR="004F7A79" w:rsidRPr="008637DA" w:rsidRDefault="004F7A79" w:rsidP="00CD56B3">
      <w:pPr>
        <w:ind w:firstLine="567"/>
        <w:jc w:val="both"/>
        <w:rPr>
          <w:b/>
        </w:rPr>
      </w:pPr>
      <w:r w:rsidRPr="008637DA">
        <w:rPr>
          <w:b/>
        </w:rPr>
        <w:t>Учреждения внешкольного образования.</w:t>
      </w:r>
    </w:p>
    <w:p w:rsidR="004F7A79" w:rsidRPr="008637DA" w:rsidRDefault="004F7A79" w:rsidP="006E34E5">
      <w:pPr>
        <w:pStyle w:val="a5"/>
        <w:spacing w:line="240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637D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настоящее время в 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 нет учреждений внешкольного дополнительного образования.</w:t>
      </w:r>
    </w:p>
    <w:p w:rsidR="004F7A79" w:rsidRPr="008637DA" w:rsidRDefault="004F7A79" w:rsidP="00DC2C5B">
      <w:pPr>
        <w:ind w:firstLine="567"/>
        <w:jc w:val="both"/>
      </w:pPr>
      <w:proofErr w:type="gramStart"/>
      <w:r w:rsidRPr="008637DA">
        <w:t xml:space="preserve">Учитывая актуальность организации детского и юношеского досуга в небольших населенных пунктах, проектом предусмотрены, во всех проектируемых </w:t>
      </w:r>
      <w:r>
        <w:t>общеобразовательных школах</w:t>
      </w:r>
      <w:r w:rsidRPr="008637DA">
        <w:t>, мест</w:t>
      </w:r>
      <w:r>
        <w:t>а</w:t>
      </w:r>
      <w:r w:rsidRPr="008637DA">
        <w:t xml:space="preserve"> для создания кружков и секций</w:t>
      </w:r>
      <w:r>
        <w:t xml:space="preserve">, из расчета минимум 32% от общего количества учащихся, причем 20%  - 390 мест – спортивные секции, а 12% - 230 мест – музыкальные, художественные кружки и школы (п. 2.1 Местных нормативов градостроительного проектирования </w:t>
      </w:r>
      <w:proofErr w:type="spellStart"/>
      <w:r>
        <w:t>Кременкульского</w:t>
      </w:r>
      <w:proofErr w:type="spellEnd"/>
      <w:r>
        <w:t xml:space="preserve"> сельского поселения). </w:t>
      </w:r>
      <w:proofErr w:type="gramEnd"/>
    </w:p>
    <w:p w:rsidR="004F7A79" w:rsidRPr="008637DA" w:rsidRDefault="004F7A79" w:rsidP="00CD56B3">
      <w:pPr>
        <w:ind w:firstLine="567"/>
        <w:jc w:val="both"/>
      </w:pPr>
      <w:r w:rsidRPr="008637DA">
        <w:t xml:space="preserve">Кроме того проектом предусмотрено строительство </w:t>
      </w:r>
      <w:r>
        <w:t>центров семейного досуга</w:t>
      </w:r>
      <w:r w:rsidRPr="008637DA">
        <w:t xml:space="preserve"> по ул. </w:t>
      </w:r>
      <w:r>
        <w:t>Южный бульвар (рабочее название) в составе торгового комплекса и по ул</w:t>
      </w:r>
      <w:proofErr w:type="gramStart"/>
      <w:r>
        <w:t>.Ц</w:t>
      </w:r>
      <w:proofErr w:type="gramEnd"/>
      <w:r>
        <w:t xml:space="preserve">ентральная (рабочее название) в составе </w:t>
      </w:r>
      <w:proofErr w:type="spellStart"/>
      <w:r>
        <w:t>торгово-досугового</w:t>
      </w:r>
      <w:proofErr w:type="spellEnd"/>
      <w:r>
        <w:t xml:space="preserve"> комплекса</w:t>
      </w:r>
      <w:r w:rsidRPr="008637DA">
        <w:t xml:space="preserve">, где </w:t>
      </w:r>
      <w:r>
        <w:t xml:space="preserve">будут </w:t>
      </w:r>
      <w:r w:rsidRPr="008637DA">
        <w:t xml:space="preserve">предусмотрены помещения для кружков </w:t>
      </w:r>
      <w:proofErr w:type="spellStart"/>
      <w:r w:rsidRPr="008637DA">
        <w:t>авиамоделирования</w:t>
      </w:r>
      <w:proofErr w:type="spellEnd"/>
      <w:r w:rsidRPr="008637DA">
        <w:t xml:space="preserve">, конструирования, компьютерной графики, дизайна, студии современного танца, </w:t>
      </w:r>
      <w:proofErr w:type="spellStart"/>
      <w:r w:rsidRPr="008637DA">
        <w:t>фотостудии</w:t>
      </w:r>
      <w:proofErr w:type="spellEnd"/>
      <w:r w:rsidRPr="008637DA">
        <w:t xml:space="preserve"> и т.д.</w:t>
      </w:r>
    </w:p>
    <w:p w:rsidR="004F7A79" w:rsidRPr="004E6C34" w:rsidRDefault="004F7A79" w:rsidP="00CD56B3">
      <w:pPr>
        <w:ind w:firstLine="567"/>
        <w:jc w:val="both"/>
        <w:rPr>
          <w:b/>
        </w:rPr>
      </w:pPr>
      <w:r w:rsidRPr="004E6C34">
        <w:rPr>
          <w:b/>
        </w:rPr>
        <w:t>Физическая  культура и спорт.</w:t>
      </w:r>
    </w:p>
    <w:p w:rsidR="004F7A79" w:rsidRPr="008637DA" w:rsidRDefault="004F7A79" w:rsidP="00CD56B3">
      <w:pPr>
        <w:ind w:firstLine="567"/>
        <w:jc w:val="both"/>
      </w:pPr>
      <w:r w:rsidRPr="008637DA">
        <w:t xml:space="preserve">Спортивные учреждения </w:t>
      </w:r>
      <w:r>
        <w:t>в п</w:t>
      </w:r>
      <w:proofErr w:type="gramStart"/>
      <w:r>
        <w:t>.С</w:t>
      </w:r>
      <w:proofErr w:type="gramEnd"/>
      <w:r>
        <w:t>адовый</w:t>
      </w:r>
      <w:r w:rsidRPr="008637DA">
        <w:t xml:space="preserve"> на исходный год </w:t>
      </w:r>
      <w:r>
        <w:t>отсутствуют.</w:t>
      </w:r>
    </w:p>
    <w:p w:rsidR="004F7A79" w:rsidRDefault="004F7A79" w:rsidP="00CD56B3">
      <w:pPr>
        <w:ind w:firstLine="567"/>
        <w:jc w:val="both"/>
      </w:pPr>
      <w:r>
        <w:t>Проектом предусмотрено строительство спортивно-развлекательного комплекса с аквапарком на 1500 единовременных посетителей и ледовой ареной на 500 единовременных посетителей в Северном планировочном районе по ул</w:t>
      </w:r>
      <w:proofErr w:type="gramStart"/>
      <w:r>
        <w:t>.П</w:t>
      </w:r>
      <w:proofErr w:type="gramEnd"/>
      <w:r>
        <w:t>арковая (рабочее название), в составе комплекса предусмотрены спортивные залы и секции общей площадью 2880 м</w:t>
      </w:r>
      <w:r>
        <w:rPr>
          <w:vertAlign w:val="superscript"/>
        </w:rPr>
        <w:t>2</w:t>
      </w:r>
      <w:r>
        <w:t>. Предусмотрено строительство открытого стадиона, в т.ч. для проведения спортивных праздников и соревнований, кроме того планируется строительство школьного стадиона на участке общеобразовательной школы по ул</w:t>
      </w:r>
      <w:proofErr w:type="gramStart"/>
      <w:r>
        <w:t>.Ш</w:t>
      </w:r>
      <w:proofErr w:type="gramEnd"/>
      <w:r>
        <w:t>кольный проезд (рабочее название).</w:t>
      </w:r>
    </w:p>
    <w:p w:rsidR="004F7A79" w:rsidRPr="000C6D50" w:rsidRDefault="004F7A79" w:rsidP="00CD56B3">
      <w:pPr>
        <w:ind w:firstLine="567"/>
        <w:jc w:val="both"/>
      </w:pPr>
      <w:r>
        <w:t xml:space="preserve">Кроме того, проектом предусмотрено строительство спортивного комплекса, включающего  </w:t>
      </w:r>
      <w:r w:rsidRPr="008637DA">
        <w:t>размещение спортивных, тренажерных залов, залов для занятия фитнесом, аэробикой, спортивными танцами</w:t>
      </w:r>
      <w:r>
        <w:t>, общей площадью 5500 м</w:t>
      </w:r>
      <w:r>
        <w:rPr>
          <w:vertAlign w:val="superscript"/>
        </w:rPr>
        <w:t>2</w:t>
      </w:r>
      <w:r>
        <w:t>, по ул</w:t>
      </w:r>
      <w:proofErr w:type="gramStart"/>
      <w:r>
        <w:t>.С</w:t>
      </w:r>
      <w:proofErr w:type="gramEnd"/>
      <w:r>
        <w:t>еверная (рабочее название) в Центральном планировочном районе.</w:t>
      </w:r>
    </w:p>
    <w:p w:rsidR="004F7A79" w:rsidRDefault="004F7A79" w:rsidP="002A2991">
      <w:pPr>
        <w:ind w:firstLine="567"/>
        <w:jc w:val="both"/>
      </w:pPr>
      <w:r w:rsidRPr="008637DA">
        <w:t xml:space="preserve">Генеральным планом предусмотрена организация площадок для спортивных игр </w:t>
      </w:r>
      <w:r>
        <w:t>на территории пляжной зоны</w:t>
      </w:r>
      <w:r w:rsidRPr="008637DA">
        <w:t xml:space="preserve">, а также скверах общественных </w:t>
      </w:r>
      <w:proofErr w:type="spellStart"/>
      <w:r w:rsidRPr="008637DA">
        <w:t>подцентров</w:t>
      </w:r>
      <w:proofErr w:type="spellEnd"/>
      <w:r>
        <w:t>.</w:t>
      </w:r>
    </w:p>
    <w:p w:rsidR="004F7A79" w:rsidRPr="008637DA" w:rsidRDefault="004F7A79" w:rsidP="002A2991">
      <w:pPr>
        <w:ind w:firstLine="567"/>
        <w:jc w:val="both"/>
      </w:pPr>
      <w:r>
        <w:t>В Центральном районе на территории лесных массивов предусмотрена организация беговых дорожек и лыжни, в т.ч. для проведений уроков физкультуры.</w:t>
      </w:r>
    </w:p>
    <w:p w:rsidR="004F7A79" w:rsidRPr="008637DA" w:rsidRDefault="004F7A79" w:rsidP="00CD56B3">
      <w:pPr>
        <w:ind w:firstLine="567"/>
        <w:jc w:val="both"/>
        <w:rPr>
          <w:b/>
        </w:rPr>
      </w:pPr>
      <w:r w:rsidRPr="008637DA">
        <w:rPr>
          <w:b/>
        </w:rPr>
        <w:t>Учреждения культуры и искусства.</w:t>
      </w:r>
    </w:p>
    <w:p w:rsidR="004F7A79" w:rsidRDefault="004F7A79" w:rsidP="00CD56B3">
      <w:pPr>
        <w:ind w:firstLine="567"/>
        <w:jc w:val="both"/>
      </w:pPr>
      <w:r w:rsidRPr="008637DA">
        <w:lastRenderedPageBreak/>
        <w:t xml:space="preserve">В настоящее время сфера культурного обслуживания населения </w:t>
      </w:r>
      <w:r>
        <w:t>п</w:t>
      </w:r>
      <w:proofErr w:type="gramStart"/>
      <w:r>
        <w:t>.С</w:t>
      </w:r>
      <w:proofErr w:type="gramEnd"/>
      <w:r>
        <w:t>адовый</w:t>
      </w:r>
      <w:r w:rsidRPr="008637DA">
        <w:t xml:space="preserve"> представлена </w:t>
      </w:r>
      <w:r>
        <w:t>б</w:t>
      </w:r>
      <w:r w:rsidRPr="007B0D68">
        <w:t>иблиотек</w:t>
      </w:r>
      <w:r>
        <w:t>ой</w:t>
      </w:r>
      <w:r w:rsidRPr="007B0D68">
        <w:t xml:space="preserve"> МУК «</w:t>
      </w:r>
      <w:proofErr w:type="spellStart"/>
      <w:r w:rsidRPr="007B0D68">
        <w:t>Межпоселенческая</w:t>
      </w:r>
      <w:proofErr w:type="spellEnd"/>
      <w:r w:rsidRPr="00CA49F8">
        <w:t xml:space="preserve"> централизованная библиотечная система»</w:t>
      </w:r>
      <w:r>
        <w:t xml:space="preserve">. </w:t>
      </w:r>
      <w:r w:rsidRPr="00AE6AA0">
        <w:t>Проектом предусмотрено строительство центра семейного досуга</w:t>
      </w:r>
      <w:r>
        <w:t xml:space="preserve"> в составе торгово-развлекательного комплекса по ул. </w:t>
      </w:r>
      <w:proofErr w:type="gramStart"/>
      <w:r>
        <w:t>Парковая</w:t>
      </w:r>
      <w:proofErr w:type="gramEnd"/>
      <w:r>
        <w:t xml:space="preserve"> (рабочее название) в Северном планировочном районе, включающего в себя</w:t>
      </w:r>
      <w:r w:rsidRPr="00AE6AA0">
        <w:t>:</w:t>
      </w:r>
      <w:r>
        <w:t xml:space="preserve"> </w:t>
      </w:r>
    </w:p>
    <w:p w:rsidR="004F7A79" w:rsidRDefault="004F7A79" w:rsidP="003556EC">
      <w:pPr>
        <w:pStyle w:val="af0"/>
        <w:numPr>
          <w:ilvl w:val="0"/>
          <w:numId w:val="18"/>
        </w:numPr>
        <w:jc w:val="both"/>
      </w:pPr>
      <w:r>
        <w:t>кинозалы на 600 мест;</w:t>
      </w:r>
    </w:p>
    <w:p w:rsidR="004F7A79" w:rsidRDefault="004F7A79" w:rsidP="003556EC">
      <w:pPr>
        <w:pStyle w:val="af0"/>
        <w:numPr>
          <w:ilvl w:val="0"/>
          <w:numId w:val="18"/>
        </w:numPr>
        <w:jc w:val="both"/>
      </w:pPr>
      <w:r>
        <w:t>зал игровых автоматов на 25 единовременных посетителей;</w:t>
      </w:r>
    </w:p>
    <w:p w:rsidR="004F7A79" w:rsidRDefault="004F7A79" w:rsidP="003556EC">
      <w:pPr>
        <w:pStyle w:val="af0"/>
        <w:numPr>
          <w:ilvl w:val="0"/>
          <w:numId w:val="18"/>
        </w:numPr>
        <w:jc w:val="both"/>
      </w:pPr>
      <w:r>
        <w:t>детскую игровую комнату на 25 единовременных посетителей;</w:t>
      </w:r>
    </w:p>
    <w:p w:rsidR="004F7A79" w:rsidRDefault="004F7A79" w:rsidP="003556EC">
      <w:pPr>
        <w:pStyle w:val="af0"/>
        <w:numPr>
          <w:ilvl w:val="0"/>
          <w:numId w:val="18"/>
        </w:numPr>
        <w:jc w:val="both"/>
      </w:pPr>
      <w:r>
        <w:t>танцевальный зал (дискотеку) на 150 единовременных посетителей;</w:t>
      </w:r>
    </w:p>
    <w:p w:rsidR="004F7A79" w:rsidRDefault="004F7A79" w:rsidP="003556EC">
      <w:pPr>
        <w:pStyle w:val="af0"/>
        <w:numPr>
          <w:ilvl w:val="0"/>
          <w:numId w:val="18"/>
        </w:numPr>
        <w:jc w:val="both"/>
      </w:pPr>
      <w:r>
        <w:t>зал для деловых встреч, лекций, презентаций, выставочный зал;</w:t>
      </w:r>
    </w:p>
    <w:p w:rsidR="004F7A79" w:rsidRDefault="004F7A79" w:rsidP="003556EC">
      <w:pPr>
        <w:pStyle w:val="af0"/>
        <w:numPr>
          <w:ilvl w:val="0"/>
          <w:numId w:val="18"/>
        </w:numPr>
        <w:jc w:val="both"/>
      </w:pPr>
      <w:r>
        <w:t>кружковые помещения, клубы по интересам;</w:t>
      </w:r>
    </w:p>
    <w:p w:rsidR="004F7A79" w:rsidRDefault="004F7A79" w:rsidP="003556EC">
      <w:pPr>
        <w:pStyle w:val="af0"/>
        <w:numPr>
          <w:ilvl w:val="0"/>
          <w:numId w:val="18"/>
        </w:numPr>
        <w:jc w:val="both"/>
      </w:pPr>
      <w:r>
        <w:t>предприятия бытового обслуживания на 60 рабочих мест.</w:t>
      </w:r>
    </w:p>
    <w:p w:rsidR="004F7A79" w:rsidRDefault="004F7A79" w:rsidP="00FE34CE">
      <w:pPr>
        <w:jc w:val="both"/>
      </w:pPr>
      <w:r>
        <w:t>Кроме того, проектом предусмотрена организация центра семейного досуга в помещении торгового комплекса по ул</w:t>
      </w:r>
      <w:proofErr w:type="gramStart"/>
      <w:r>
        <w:t>.Ю</w:t>
      </w:r>
      <w:proofErr w:type="gramEnd"/>
      <w:r>
        <w:t>жный бульвар (рабочее название) в Центральном планировочном районе, включающего в себя:</w:t>
      </w:r>
    </w:p>
    <w:p w:rsidR="004F7A79" w:rsidRDefault="004F7A79" w:rsidP="003556EC">
      <w:pPr>
        <w:pStyle w:val="af0"/>
        <w:numPr>
          <w:ilvl w:val="0"/>
          <w:numId w:val="18"/>
        </w:numPr>
        <w:jc w:val="both"/>
      </w:pPr>
      <w:r>
        <w:t>зал игровых автоматов на 30 единовременных посетителей;</w:t>
      </w:r>
    </w:p>
    <w:p w:rsidR="004F7A79" w:rsidRDefault="004F7A79" w:rsidP="003556EC">
      <w:pPr>
        <w:pStyle w:val="af0"/>
        <w:numPr>
          <w:ilvl w:val="0"/>
          <w:numId w:val="18"/>
        </w:numPr>
        <w:jc w:val="both"/>
      </w:pPr>
      <w:r>
        <w:t>детские игровые комнаты на 50 единовременных посетителей;</w:t>
      </w:r>
    </w:p>
    <w:p w:rsidR="004F7A79" w:rsidRDefault="004F7A79" w:rsidP="003556EC">
      <w:pPr>
        <w:pStyle w:val="af0"/>
        <w:numPr>
          <w:ilvl w:val="0"/>
          <w:numId w:val="18"/>
        </w:numPr>
        <w:jc w:val="both"/>
      </w:pPr>
      <w:r>
        <w:t>кружковые помещения, клубы по интересам;</w:t>
      </w:r>
    </w:p>
    <w:p w:rsidR="004F7A79" w:rsidRDefault="004F7A79" w:rsidP="003556EC">
      <w:pPr>
        <w:pStyle w:val="af0"/>
        <w:numPr>
          <w:ilvl w:val="0"/>
          <w:numId w:val="18"/>
        </w:numPr>
        <w:jc w:val="both"/>
      </w:pPr>
      <w:r>
        <w:t>предприятия бытового обслуживания на 70 рабочих мест.</w:t>
      </w:r>
    </w:p>
    <w:p w:rsidR="004F7A79" w:rsidRPr="008637DA" w:rsidRDefault="004F7A79" w:rsidP="00CD56B3">
      <w:pPr>
        <w:ind w:firstLine="567"/>
        <w:jc w:val="both"/>
        <w:rPr>
          <w:b/>
        </w:rPr>
      </w:pPr>
      <w:proofErr w:type="spellStart"/>
      <w:r w:rsidRPr="008637DA">
        <w:rPr>
          <w:b/>
        </w:rPr>
        <w:t>Коммерческо</w:t>
      </w:r>
      <w:proofErr w:type="spellEnd"/>
      <w:r w:rsidRPr="008637DA">
        <w:rPr>
          <w:b/>
        </w:rPr>
        <w:t xml:space="preserve"> </w:t>
      </w:r>
      <w:proofErr w:type="gramStart"/>
      <w:r w:rsidRPr="008637DA">
        <w:rPr>
          <w:b/>
        </w:rPr>
        <w:t>-д</w:t>
      </w:r>
      <w:proofErr w:type="gramEnd"/>
      <w:r w:rsidRPr="008637DA">
        <w:rPr>
          <w:b/>
        </w:rPr>
        <w:t>еловая и обслуживающая сферы.</w:t>
      </w:r>
    </w:p>
    <w:p w:rsidR="004F7A79" w:rsidRPr="008637DA" w:rsidRDefault="004F7A79" w:rsidP="00CD56B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637DA">
        <w:rPr>
          <w:rFonts w:ascii="Times New Roman" w:hAnsi="Times New Roman" w:cs="Times New Roman"/>
        </w:rPr>
        <w:t>Коммерческо-деловая и обслуживающая сфера, включающая торговлю, общественное питание, бытовое обслуживание, малый бизнес и предпринимательство, направлена на повышение деловой активности населения, способствующей развитию и укреплению экономики поселка, созданию дополнительных мест приложения труда.</w:t>
      </w:r>
    </w:p>
    <w:p w:rsidR="004F7A79" w:rsidRPr="00AB26B9" w:rsidRDefault="004F7A79" w:rsidP="00AB26B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637DA">
        <w:rPr>
          <w:rFonts w:ascii="Times New Roman" w:hAnsi="Times New Roman" w:cs="Times New Roman"/>
        </w:rPr>
        <w:t xml:space="preserve">В настоящее время в 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</w:t>
      </w:r>
      <w:r w:rsidRPr="008637DA">
        <w:rPr>
          <w:rFonts w:ascii="Times New Roman" w:hAnsi="Times New Roman" w:cs="Times New Roman"/>
        </w:rPr>
        <w:t xml:space="preserve"> функционируют</w:t>
      </w:r>
      <w:r>
        <w:rPr>
          <w:rFonts w:ascii="Times New Roman" w:hAnsi="Times New Roman" w:cs="Times New Roman"/>
        </w:rPr>
        <w:t xml:space="preserve"> два магазина, в т.ч. м</w:t>
      </w:r>
      <w:r w:rsidRPr="00AB26B9">
        <w:rPr>
          <w:rFonts w:ascii="Times New Roman" w:hAnsi="Times New Roman" w:cs="Times New Roman"/>
        </w:rPr>
        <w:t xml:space="preserve">агазин </w:t>
      </w:r>
      <w:proofErr w:type="spellStart"/>
      <w:r w:rsidRPr="00AB26B9">
        <w:rPr>
          <w:rFonts w:ascii="Times New Roman" w:hAnsi="Times New Roman" w:cs="Times New Roman"/>
        </w:rPr>
        <w:t>Митрофановского</w:t>
      </w:r>
      <w:proofErr w:type="spellEnd"/>
      <w:r w:rsidRPr="00AB26B9">
        <w:rPr>
          <w:rFonts w:ascii="Times New Roman" w:hAnsi="Times New Roman" w:cs="Times New Roman"/>
        </w:rPr>
        <w:t xml:space="preserve"> потребительского общества</w:t>
      </w:r>
      <w:r>
        <w:rPr>
          <w:rFonts w:ascii="Times New Roman" w:hAnsi="Times New Roman" w:cs="Times New Roman"/>
        </w:rPr>
        <w:t>, общая торговая площадь составляет 100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4F7A79" w:rsidRPr="004F5905" w:rsidRDefault="004F7A79" w:rsidP="008D0606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Проектом предусмотрено строительство торгово-развлекательного комплекса по ул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арковая (рабочее название) в Северном планировочном районе с общей площадью торговых помещений 15 000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в составе спортивно-развлекательного комплекса предусмотрено размещение кафе на 300 мест и гостиницы на 450 мест, в составе технопарка предусмотрено размещение кафе на 200 мест, предприятий бытового обслуживания, отделения связи и банка.</w:t>
      </w:r>
    </w:p>
    <w:p w:rsidR="004F7A79" w:rsidRDefault="004F7A79" w:rsidP="002A2991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637DA">
        <w:rPr>
          <w:rFonts w:ascii="Times New Roman" w:hAnsi="Times New Roman" w:cs="Times New Roman"/>
        </w:rPr>
        <w:t xml:space="preserve">Проектом предусмотрено строительство </w:t>
      </w:r>
      <w:r>
        <w:rPr>
          <w:rFonts w:ascii="Times New Roman" w:hAnsi="Times New Roman" w:cs="Times New Roman"/>
        </w:rPr>
        <w:t>торговых комплексов в Центральном планировочном районе с общей площадью торговых помещений 21 000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, в составе комплексов предусмотрены предприятия бытового обслуживания и общественного питания. Отделение связи и банка предусмотрено проектом в торговом комплексе по ул</w:t>
      </w:r>
      <w:proofErr w:type="gramStart"/>
      <w:r>
        <w:rPr>
          <w:rFonts w:ascii="Times New Roman" w:hAnsi="Times New Roman" w:cs="Times New Roman"/>
        </w:rPr>
        <w:t>.Ю</w:t>
      </w:r>
      <w:proofErr w:type="gramEnd"/>
      <w:r>
        <w:rPr>
          <w:rFonts w:ascii="Times New Roman" w:hAnsi="Times New Roman" w:cs="Times New Roman"/>
        </w:rPr>
        <w:t>жный бульвар (рабочее название). Кроме того, размещение магазинов, кафе, небольших предприятий обслуживания предусмотрено в первых этажах многоквартирных домов по ул</w:t>
      </w:r>
      <w:proofErr w:type="gramStart"/>
      <w:r>
        <w:rPr>
          <w:rFonts w:ascii="Times New Roman" w:hAnsi="Times New Roman" w:cs="Times New Roman"/>
        </w:rPr>
        <w:t>.Ю</w:t>
      </w:r>
      <w:proofErr w:type="gramEnd"/>
      <w:r>
        <w:rPr>
          <w:rFonts w:ascii="Times New Roman" w:hAnsi="Times New Roman" w:cs="Times New Roman"/>
        </w:rPr>
        <w:t>жный бульвар (рабочее название)  в Центральном планировочном районе, а также в составе общественно-деловой зоны Западного планировочного района.</w:t>
      </w:r>
    </w:p>
    <w:p w:rsidR="004F7A79" w:rsidRDefault="004F7A79" w:rsidP="004F5905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п.2 «</w:t>
      </w:r>
      <w:r w:rsidRPr="004F5905">
        <w:rPr>
          <w:rFonts w:ascii="Times New Roman" w:hAnsi="Times New Roman" w:cs="Times New Roman"/>
        </w:rPr>
        <w:t>Расчетные показатели обеспеченности и интенсивности использования территорий общественно-деловых зон</w:t>
      </w:r>
      <w:r>
        <w:rPr>
          <w:rFonts w:ascii="Times New Roman" w:hAnsi="Times New Roman" w:cs="Times New Roman"/>
        </w:rPr>
        <w:t xml:space="preserve">» Местных нормативов градостроительного проектирования </w:t>
      </w:r>
      <w:proofErr w:type="spellStart"/>
      <w:r>
        <w:rPr>
          <w:rFonts w:ascii="Times New Roman" w:hAnsi="Times New Roman" w:cs="Times New Roman"/>
        </w:rPr>
        <w:t>Кременкульского</w:t>
      </w:r>
      <w:proofErr w:type="spellEnd"/>
      <w:r>
        <w:rPr>
          <w:rFonts w:ascii="Times New Roman" w:hAnsi="Times New Roman" w:cs="Times New Roman"/>
        </w:rPr>
        <w:t xml:space="preserve"> поселения на расчетный срок в 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 необходимо предусмотреть не менее:</w:t>
      </w:r>
    </w:p>
    <w:p w:rsidR="004F7A79" w:rsidRDefault="004F7A79" w:rsidP="003556EC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7440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торговых площадей;</w:t>
      </w:r>
    </w:p>
    <w:p w:rsidR="004F7A79" w:rsidRDefault="004F7A79" w:rsidP="003556EC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960 мест предприятий общественного питания;</w:t>
      </w:r>
    </w:p>
    <w:p w:rsidR="004F7A79" w:rsidRDefault="004F7A79" w:rsidP="003556EC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168 рабочих мест предприятий бытового обслуживания населения;</w:t>
      </w:r>
    </w:p>
    <w:p w:rsidR="004F7A79" w:rsidRDefault="004F7A79" w:rsidP="003556EC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двух отделений связи;</w:t>
      </w:r>
    </w:p>
    <w:p w:rsidR="004F7A79" w:rsidRDefault="004F7A79" w:rsidP="003556EC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двух отделений банков на 6 операционных окон каждое;</w:t>
      </w:r>
    </w:p>
    <w:p w:rsidR="004F7A79" w:rsidRDefault="004F7A79" w:rsidP="003556EC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 гостиничных мест.</w:t>
      </w:r>
    </w:p>
    <w:p w:rsidR="004F7A79" w:rsidRPr="008637DA" w:rsidRDefault="004F7A79" w:rsidP="005824A4">
      <w:pPr>
        <w:pStyle w:val="a5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637DA">
        <w:rPr>
          <w:rFonts w:ascii="Times New Roman" w:hAnsi="Times New Roman" w:cs="Times New Roman"/>
          <w:b/>
        </w:rPr>
        <w:t>Предприятия коммунального обслуживания.</w:t>
      </w:r>
    </w:p>
    <w:p w:rsidR="004F7A79" w:rsidRDefault="004F7A79" w:rsidP="00EF19E2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Учреждения</w:t>
      </w:r>
      <w:r w:rsidRPr="008637DA">
        <w:rPr>
          <w:rFonts w:ascii="Times New Roman" w:hAnsi="Times New Roman" w:cs="Times New Roman"/>
        </w:rPr>
        <w:t xml:space="preserve"> </w:t>
      </w:r>
      <w:proofErr w:type="spellStart"/>
      <w:r w:rsidRPr="008637DA">
        <w:rPr>
          <w:rFonts w:ascii="Times New Roman" w:hAnsi="Times New Roman" w:cs="Times New Roman"/>
        </w:rPr>
        <w:t>жилищно</w:t>
      </w:r>
      <w:proofErr w:type="spellEnd"/>
      <w:r w:rsidRPr="008637DA">
        <w:rPr>
          <w:rFonts w:ascii="Times New Roman" w:hAnsi="Times New Roman" w:cs="Times New Roman"/>
        </w:rPr>
        <w:t xml:space="preserve"> – коммунального</w:t>
      </w:r>
      <w:r>
        <w:rPr>
          <w:rFonts w:ascii="Times New Roman" w:hAnsi="Times New Roman" w:cs="Times New Roman"/>
        </w:rPr>
        <w:t xml:space="preserve"> обслуживания, охраны порядка и безопасности</w:t>
      </w:r>
      <w:r w:rsidRPr="00863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 на исходный год отсутствуют.</w:t>
      </w:r>
    </w:p>
    <w:p w:rsidR="004F7A79" w:rsidRDefault="004F7A79" w:rsidP="00F65D3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Севернее</w:t>
      </w:r>
      <w:r w:rsidRPr="00863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поселка</w:t>
      </w:r>
      <w:r w:rsidRPr="008637DA">
        <w:rPr>
          <w:rFonts w:ascii="Times New Roman" w:hAnsi="Times New Roman" w:cs="Times New Roman"/>
        </w:rPr>
        <w:t xml:space="preserve"> расположен</w:t>
      </w:r>
      <w:r>
        <w:rPr>
          <w:rFonts w:ascii="Times New Roman" w:hAnsi="Times New Roman" w:cs="Times New Roman"/>
        </w:rPr>
        <w:t>о</w:t>
      </w:r>
      <w:r w:rsidRPr="00863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кладбище</w:t>
      </w:r>
      <w:r w:rsidRPr="008637DA">
        <w:rPr>
          <w:rFonts w:ascii="Times New Roman" w:hAnsi="Times New Roman" w:cs="Times New Roman"/>
        </w:rPr>
        <w:t xml:space="preserve"> традиционного захоронения</w:t>
      </w:r>
      <w:r>
        <w:rPr>
          <w:rFonts w:ascii="Times New Roman" w:hAnsi="Times New Roman" w:cs="Times New Roman"/>
        </w:rPr>
        <w:t xml:space="preserve"> площадью 2,5 га.</w:t>
      </w:r>
      <w:r w:rsidRPr="008637DA">
        <w:rPr>
          <w:rFonts w:ascii="Times New Roman" w:hAnsi="Times New Roman" w:cs="Times New Roman"/>
        </w:rPr>
        <w:t xml:space="preserve"> </w:t>
      </w:r>
    </w:p>
    <w:p w:rsidR="004F7A79" w:rsidRPr="00777F1D" w:rsidRDefault="004F7A79" w:rsidP="00E17326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777F1D">
        <w:rPr>
          <w:rFonts w:ascii="Times New Roman" w:hAnsi="Times New Roman" w:cs="Times New Roman"/>
        </w:rPr>
        <w:t>Проектом предусмотрено строительство двух пожарных частей:</w:t>
      </w:r>
    </w:p>
    <w:p w:rsidR="004F7A79" w:rsidRDefault="000B30B7" w:rsidP="003556EC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Северном планировочном районе на пересечении ул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абережная и Парковая (рабочее название)</w:t>
      </w:r>
      <w:r w:rsidR="004F7A79">
        <w:rPr>
          <w:rFonts w:ascii="Times New Roman" w:hAnsi="Times New Roman" w:cs="Times New Roman"/>
        </w:rPr>
        <w:t>;</w:t>
      </w:r>
      <w:r w:rsidR="004F7A79" w:rsidRPr="00777F1D">
        <w:rPr>
          <w:rFonts w:ascii="Times New Roman" w:hAnsi="Times New Roman" w:cs="Times New Roman"/>
        </w:rPr>
        <w:t xml:space="preserve"> </w:t>
      </w:r>
    </w:p>
    <w:p w:rsidR="004F7A79" w:rsidRPr="00777F1D" w:rsidRDefault="004F7A79" w:rsidP="003556EC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777F1D">
        <w:rPr>
          <w:rFonts w:ascii="Times New Roman" w:hAnsi="Times New Roman" w:cs="Times New Roman"/>
        </w:rPr>
        <w:t>на территории проектируемой коммунальной зоны в юго-западной части поселка по ул</w:t>
      </w:r>
      <w:proofErr w:type="gramStart"/>
      <w:r w:rsidRPr="00777F1D">
        <w:rPr>
          <w:rFonts w:ascii="Times New Roman" w:hAnsi="Times New Roman" w:cs="Times New Roman"/>
        </w:rPr>
        <w:t>.П</w:t>
      </w:r>
      <w:proofErr w:type="gramEnd"/>
      <w:r w:rsidRPr="00777F1D">
        <w:rPr>
          <w:rFonts w:ascii="Times New Roman" w:hAnsi="Times New Roman" w:cs="Times New Roman"/>
        </w:rPr>
        <w:t>рибрежная (рабочее название)</w:t>
      </w:r>
      <w:r>
        <w:rPr>
          <w:rFonts w:ascii="Times New Roman" w:hAnsi="Times New Roman" w:cs="Times New Roman"/>
        </w:rPr>
        <w:t>.</w:t>
      </w:r>
    </w:p>
    <w:p w:rsidR="000B30B7" w:rsidRDefault="004F7A79" w:rsidP="00E17326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Местоположение и количество объектов определено с учетом нормативного радиуса обслуживания, требований  123-ФЗ (Технический регламент о требованиях пожарной безопасности) и НБП 101-95. </w:t>
      </w:r>
    </w:p>
    <w:p w:rsidR="004F7A79" w:rsidRDefault="004F7A79" w:rsidP="00E17326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Пункты охраны порядка предусмотрены в центрах обслуживания Центрального и Северного районов по ул</w:t>
      </w:r>
      <w:proofErr w:type="gramStart"/>
      <w:r>
        <w:rPr>
          <w:rFonts w:ascii="Times New Roman" w:hAnsi="Times New Roman" w:cs="Times New Roman"/>
        </w:rPr>
        <w:t>.Ю</w:t>
      </w:r>
      <w:proofErr w:type="gramEnd"/>
      <w:r>
        <w:rPr>
          <w:rFonts w:ascii="Times New Roman" w:hAnsi="Times New Roman" w:cs="Times New Roman"/>
        </w:rPr>
        <w:t>жный бульвар и Парковая (рабочие названия) соответственно.</w:t>
      </w:r>
    </w:p>
    <w:p w:rsidR="004F7A79" w:rsidRDefault="004F7A79" w:rsidP="00E17326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Обслуживающие жилищно-эксплуатационные компании предусмотрены к размещению в первых этажах многоквартирных жилых домов по одному объекту в Северном и Центральном планировочных районах.</w:t>
      </w:r>
    </w:p>
    <w:p w:rsidR="004F7A79" w:rsidRPr="008637DA" w:rsidRDefault="004F7A79" w:rsidP="00CD56B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637DA">
        <w:rPr>
          <w:rFonts w:ascii="Times New Roman" w:hAnsi="Times New Roman" w:cs="Times New Roman"/>
        </w:rPr>
        <w:t>Предусмотренные Ген</w:t>
      </w:r>
      <w:r>
        <w:rPr>
          <w:rFonts w:ascii="Times New Roman" w:hAnsi="Times New Roman" w:cs="Times New Roman"/>
        </w:rPr>
        <w:t xml:space="preserve">еральным </w:t>
      </w:r>
      <w:r w:rsidRPr="008637DA">
        <w:rPr>
          <w:rFonts w:ascii="Times New Roman" w:hAnsi="Times New Roman" w:cs="Times New Roman"/>
        </w:rPr>
        <w:t>планом мероприятия по развитию социальной  инфраструктуры будут способствовать качественному улучшению условий жизнедеятельности населения, в т. ч. увеличению коммерческой активности, пополнению бюджета поселка, созданию новых конкурентоспособных мест приложения труда.</w:t>
      </w:r>
    </w:p>
    <w:p w:rsidR="004F7A79" w:rsidRPr="008637DA" w:rsidRDefault="004F7A79" w:rsidP="00CD56B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637DA">
        <w:rPr>
          <w:rFonts w:ascii="Times New Roman" w:hAnsi="Times New Roman" w:cs="Times New Roman"/>
        </w:rPr>
        <w:t xml:space="preserve">Расчет потребности в учреждениях обслуживания на первую очередь и расчетный срок проекта произведен по показателям </w:t>
      </w:r>
      <w:r>
        <w:rPr>
          <w:rFonts w:ascii="Times New Roman" w:hAnsi="Times New Roman" w:cs="Times New Roman"/>
        </w:rPr>
        <w:t>п.2 «</w:t>
      </w:r>
      <w:r w:rsidRPr="004F5905">
        <w:rPr>
          <w:rFonts w:ascii="Times New Roman" w:hAnsi="Times New Roman" w:cs="Times New Roman"/>
        </w:rPr>
        <w:t>Расчетные показатели обеспеченности и интенсивности использования территорий общественно-деловых зон</w:t>
      </w:r>
      <w:r>
        <w:rPr>
          <w:rFonts w:ascii="Times New Roman" w:hAnsi="Times New Roman" w:cs="Times New Roman"/>
        </w:rPr>
        <w:t xml:space="preserve">» Местных нормативов градостроительного проектирования </w:t>
      </w:r>
      <w:proofErr w:type="spellStart"/>
      <w:r>
        <w:rPr>
          <w:rFonts w:ascii="Times New Roman" w:hAnsi="Times New Roman" w:cs="Times New Roman"/>
        </w:rPr>
        <w:t>Кременкульского</w:t>
      </w:r>
      <w:proofErr w:type="spellEnd"/>
      <w:r>
        <w:rPr>
          <w:rFonts w:ascii="Times New Roman" w:hAnsi="Times New Roman" w:cs="Times New Roman"/>
        </w:rPr>
        <w:t xml:space="preserve"> поселения. Расчет </w:t>
      </w:r>
      <w:r w:rsidRPr="008637DA">
        <w:rPr>
          <w:rFonts w:ascii="Times New Roman" w:hAnsi="Times New Roman" w:cs="Times New Roman"/>
        </w:rPr>
        <w:t>приведен в таблице</w:t>
      </w:r>
      <w:r>
        <w:rPr>
          <w:rFonts w:ascii="Times New Roman" w:hAnsi="Times New Roman" w:cs="Times New Roman"/>
        </w:rPr>
        <w:t xml:space="preserve"> 4</w:t>
      </w:r>
      <w:r w:rsidRPr="008637DA">
        <w:rPr>
          <w:rFonts w:ascii="Times New Roman" w:hAnsi="Times New Roman" w:cs="Times New Roman"/>
        </w:rPr>
        <w:t>.7.</w:t>
      </w:r>
      <w:r>
        <w:rPr>
          <w:rFonts w:ascii="Times New Roman" w:hAnsi="Times New Roman" w:cs="Times New Roman"/>
        </w:rPr>
        <w:t>4</w:t>
      </w:r>
      <w:r w:rsidRPr="008637DA">
        <w:rPr>
          <w:rFonts w:ascii="Times New Roman" w:hAnsi="Times New Roman" w:cs="Times New Roman"/>
        </w:rPr>
        <w:t xml:space="preserve">.  </w:t>
      </w:r>
    </w:p>
    <w:p w:rsidR="004F7A79" w:rsidRPr="008637DA" w:rsidRDefault="004F7A79" w:rsidP="00CD56B3">
      <w:pPr>
        <w:jc w:val="both"/>
        <w:sectPr w:rsidR="004F7A79" w:rsidRPr="008637DA" w:rsidSect="008637DA">
          <w:headerReference w:type="even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1134" w:right="851" w:bottom="1134" w:left="1418" w:header="567" w:footer="567" w:gutter="0"/>
          <w:pgNumType w:start="1"/>
          <w:cols w:space="708"/>
          <w:titlePg/>
          <w:docGrid w:linePitch="360"/>
        </w:sectPr>
      </w:pPr>
    </w:p>
    <w:p w:rsidR="004F7A79" w:rsidRPr="008637DA" w:rsidRDefault="004F7A79" w:rsidP="00F65D39">
      <w:pPr>
        <w:jc w:val="center"/>
      </w:pPr>
      <w:r w:rsidRPr="008637DA">
        <w:lastRenderedPageBreak/>
        <w:t>Расчет потребности в учреждениях обслуживания</w:t>
      </w:r>
    </w:p>
    <w:p w:rsidR="004F7A79" w:rsidRPr="008637DA" w:rsidRDefault="004F7A79" w:rsidP="00A67267">
      <w:pPr>
        <w:jc w:val="right"/>
      </w:pPr>
      <w:r>
        <w:t>т</w:t>
      </w:r>
      <w:r w:rsidRPr="008637DA">
        <w:t xml:space="preserve">аблица </w:t>
      </w:r>
      <w:r>
        <w:t>4</w:t>
      </w:r>
      <w:r w:rsidRPr="008637DA">
        <w:t>.7.</w:t>
      </w:r>
      <w:r>
        <w:t>4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4396"/>
        <w:gridCol w:w="1134"/>
        <w:gridCol w:w="993"/>
        <w:gridCol w:w="708"/>
        <w:gridCol w:w="1701"/>
        <w:gridCol w:w="1015"/>
        <w:gridCol w:w="1253"/>
        <w:gridCol w:w="1275"/>
        <w:gridCol w:w="1985"/>
      </w:tblGrid>
      <w:tr w:rsidR="004F7A79" w:rsidRPr="008637DA" w:rsidTr="00301FE2">
        <w:trPr>
          <w:trHeight w:val="693"/>
          <w:tblHeader/>
        </w:trPr>
        <w:tc>
          <w:tcPr>
            <w:tcW w:w="532" w:type="dxa"/>
            <w:vMerge w:val="restart"/>
            <w:vAlign w:val="center"/>
          </w:tcPr>
          <w:p w:rsidR="004F7A79" w:rsidRPr="008637DA" w:rsidRDefault="004F7A79" w:rsidP="00CD56B3">
            <w:pPr>
              <w:jc w:val="both"/>
            </w:pPr>
            <w:r w:rsidRPr="008637DA">
              <w:t>№</w:t>
            </w:r>
          </w:p>
        </w:tc>
        <w:tc>
          <w:tcPr>
            <w:tcW w:w="4396" w:type="dxa"/>
            <w:vMerge w:val="restart"/>
            <w:vAlign w:val="center"/>
          </w:tcPr>
          <w:p w:rsidR="004F7A79" w:rsidRPr="008637DA" w:rsidRDefault="004F7A79" w:rsidP="00CD56B3">
            <w:pPr>
              <w:jc w:val="both"/>
            </w:pPr>
            <w:r w:rsidRPr="008637DA">
              <w:t>Учреждения и предприятия обслуживания, единица измерения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F7A79" w:rsidRPr="008637DA" w:rsidRDefault="004F7A79" w:rsidP="00CD56B3">
            <w:pPr>
              <w:ind w:left="113" w:right="113"/>
              <w:jc w:val="both"/>
            </w:pPr>
            <w:r w:rsidRPr="008637DA">
              <w:t>Норматив на 1000 жителей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4F7A79" w:rsidRPr="008637DA" w:rsidRDefault="004F7A79" w:rsidP="00CD56B3">
            <w:pPr>
              <w:ind w:left="113" w:right="113"/>
              <w:jc w:val="both"/>
            </w:pPr>
            <w:r w:rsidRPr="008637DA">
              <w:t>Потребность по норме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F7A79" w:rsidRPr="008637DA" w:rsidRDefault="004F7A79" w:rsidP="00F81A55">
            <w:pPr>
              <w:ind w:left="113" w:right="113"/>
              <w:jc w:val="both"/>
            </w:pPr>
            <w:r w:rsidRPr="008637DA">
              <w:t>Наличие на исходный 20</w:t>
            </w:r>
            <w:r>
              <w:t>16</w:t>
            </w:r>
            <w:r w:rsidRPr="008637DA">
              <w:t xml:space="preserve"> г.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4F7A79" w:rsidRPr="008637DA" w:rsidRDefault="004F7A79" w:rsidP="00CD56B3">
            <w:pPr>
              <w:ind w:left="113" w:right="113"/>
              <w:jc w:val="both"/>
            </w:pPr>
            <w:r w:rsidRPr="008637DA">
              <w:t>Новое строительство, всего, в т.ч. на 1 очередь.</w:t>
            </w:r>
          </w:p>
        </w:tc>
        <w:tc>
          <w:tcPr>
            <w:tcW w:w="3543" w:type="dxa"/>
            <w:gridSpan w:val="3"/>
            <w:vAlign w:val="center"/>
          </w:tcPr>
          <w:p w:rsidR="004F7A79" w:rsidRPr="008637DA" w:rsidRDefault="004F7A79" w:rsidP="00F65D39">
            <w:pPr>
              <w:ind w:left="113" w:right="113"/>
              <w:jc w:val="both"/>
            </w:pPr>
            <w:r w:rsidRPr="008637DA">
              <w:t xml:space="preserve">Распределение объектов по планировочным районам </w:t>
            </w:r>
            <w:r>
              <w:t>поселка</w:t>
            </w:r>
            <w:r w:rsidRPr="008637DA">
              <w:t xml:space="preserve"> (всего/ на 1 очередь)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4F7A79" w:rsidRPr="008637DA" w:rsidRDefault="004F7A79" w:rsidP="00F65D39">
            <w:pPr>
              <w:ind w:left="113" w:right="113"/>
              <w:jc w:val="both"/>
            </w:pPr>
            <w:r w:rsidRPr="008637DA">
              <w:t xml:space="preserve">Итого по </w:t>
            </w:r>
            <w:r>
              <w:t>поселку</w:t>
            </w:r>
            <w:r w:rsidRPr="008637DA">
              <w:t>, всего, в т.ч. на 1 очередь</w:t>
            </w:r>
          </w:p>
        </w:tc>
      </w:tr>
      <w:tr w:rsidR="004F7A79" w:rsidRPr="008637DA" w:rsidTr="00301FE2">
        <w:trPr>
          <w:cantSplit/>
          <w:trHeight w:val="2568"/>
          <w:tblHeader/>
        </w:trPr>
        <w:tc>
          <w:tcPr>
            <w:tcW w:w="532" w:type="dxa"/>
            <w:vMerge/>
            <w:vAlign w:val="center"/>
          </w:tcPr>
          <w:p w:rsidR="004F7A79" w:rsidRPr="008637DA" w:rsidRDefault="004F7A79" w:rsidP="00CD56B3">
            <w:pPr>
              <w:jc w:val="both"/>
            </w:pPr>
          </w:p>
        </w:tc>
        <w:tc>
          <w:tcPr>
            <w:tcW w:w="4396" w:type="dxa"/>
            <w:vMerge/>
            <w:vAlign w:val="center"/>
          </w:tcPr>
          <w:p w:rsidR="004F7A79" w:rsidRPr="008637DA" w:rsidRDefault="004F7A79" w:rsidP="00CD56B3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4F7A79" w:rsidRPr="008637DA" w:rsidRDefault="004F7A79" w:rsidP="00CD56B3">
            <w:pPr>
              <w:jc w:val="both"/>
            </w:pPr>
          </w:p>
        </w:tc>
        <w:tc>
          <w:tcPr>
            <w:tcW w:w="993" w:type="dxa"/>
            <w:vMerge/>
            <w:vAlign w:val="center"/>
          </w:tcPr>
          <w:p w:rsidR="004F7A79" w:rsidRPr="008637DA" w:rsidRDefault="004F7A79" w:rsidP="00CD56B3">
            <w:pPr>
              <w:jc w:val="both"/>
            </w:pPr>
          </w:p>
        </w:tc>
        <w:tc>
          <w:tcPr>
            <w:tcW w:w="708" w:type="dxa"/>
            <w:vMerge/>
            <w:vAlign w:val="center"/>
          </w:tcPr>
          <w:p w:rsidR="004F7A79" w:rsidRPr="008637DA" w:rsidRDefault="004F7A79" w:rsidP="00CD56B3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4F7A79" w:rsidRPr="008637DA" w:rsidRDefault="004F7A79" w:rsidP="00CD56B3">
            <w:pPr>
              <w:jc w:val="both"/>
            </w:pPr>
          </w:p>
        </w:tc>
        <w:tc>
          <w:tcPr>
            <w:tcW w:w="1015" w:type="dxa"/>
            <w:textDirection w:val="btLr"/>
            <w:vAlign w:val="center"/>
          </w:tcPr>
          <w:p w:rsidR="004F7A79" w:rsidRPr="008637DA" w:rsidRDefault="004F7A79" w:rsidP="00903978">
            <w:pPr>
              <w:ind w:left="113" w:right="113"/>
              <w:jc w:val="center"/>
            </w:pPr>
            <w:r>
              <w:t>Северный</w:t>
            </w:r>
          </w:p>
        </w:tc>
        <w:tc>
          <w:tcPr>
            <w:tcW w:w="1253" w:type="dxa"/>
            <w:textDirection w:val="btLr"/>
            <w:vAlign w:val="center"/>
          </w:tcPr>
          <w:p w:rsidR="004F7A79" w:rsidRPr="008637DA" w:rsidRDefault="004F7A79" w:rsidP="00903978">
            <w:pPr>
              <w:ind w:left="113" w:right="113"/>
              <w:jc w:val="center"/>
            </w:pPr>
            <w:r>
              <w:t>Западный</w:t>
            </w:r>
          </w:p>
        </w:tc>
        <w:tc>
          <w:tcPr>
            <w:tcW w:w="1275" w:type="dxa"/>
            <w:textDirection w:val="btLr"/>
            <w:vAlign w:val="center"/>
          </w:tcPr>
          <w:p w:rsidR="004F7A79" w:rsidRPr="008637DA" w:rsidRDefault="004F7A79" w:rsidP="00903978">
            <w:pPr>
              <w:ind w:left="113" w:right="113"/>
              <w:jc w:val="center"/>
            </w:pPr>
            <w:r>
              <w:t>Центральный</w:t>
            </w:r>
          </w:p>
        </w:tc>
        <w:tc>
          <w:tcPr>
            <w:tcW w:w="1985" w:type="dxa"/>
            <w:vMerge/>
            <w:vAlign w:val="center"/>
          </w:tcPr>
          <w:p w:rsidR="004F7A79" w:rsidRPr="008637DA" w:rsidRDefault="004F7A79" w:rsidP="00CD56B3">
            <w:pPr>
              <w:jc w:val="both"/>
            </w:pPr>
          </w:p>
        </w:tc>
      </w:tr>
      <w:tr w:rsidR="004F7A79" w:rsidRPr="008637DA" w:rsidTr="00301FE2">
        <w:trPr>
          <w:tblHeader/>
        </w:trPr>
        <w:tc>
          <w:tcPr>
            <w:tcW w:w="14992" w:type="dxa"/>
            <w:gridSpan w:val="10"/>
          </w:tcPr>
          <w:p w:rsidR="004F7A79" w:rsidRPr="008637DA" w:rsidRDefault="004F7A79" w:rsidP="00A67267">
            <w:pPr>
              <w:jc w:val="both"/>
            </w:pPr>
            <w:r w:rsidRPr="008637DA">
              <w:t>Образование</w:t>
            </w:r>
          </w:p>
        </w:tc>
      </w:tr>
      <w:tr w:rsidR="004F7A79" w:rsidRPr="008637DA" w:rsidTr="00301FE2">
        <w:trPr>
          <w:tblHeader/>
        </w:trPr>
        <w:tc>
          <w:tcPr>
            <w:tcW w:w="532" w:type="dxa"/>
            <w:vAlign w:val="center"/>
          </w:tcPr>
          <w:p w:rsidR="004F7A79" w:rsidRPr="008637DA" w:rsidRDefault="004F7A79" w:rsidP="00CD56B3">
            <w:pPr>
              <w:jc w:val="both"/>
            </w:pPr>
            <w:r w:rsidRPr="008637DA">
              <w:t>1.</w:t>
            </w:r>
          </w:p>
        </w:tc>
        <w:tc>
          <w:tcPr>
            <w:tcW w:w="4396" w:type="dxa"/>
            <w:vAlign w:val="center"/>
          </w:tcPr>
          <w:p w:rsidR="004F7A79" w:rsidRPr="008637DA" w:rsidRDefault="004F7A79" w:rsidP="00CD56B3">
            <w:pPr>
              <w:jc w:val="both"/>
            </w:pPr>
            <w:r w:rsidRPr="008637DA">
              <w:t>Средние специальные и высшие учебные заведения, учащихся</w:t>
            </w:r>
          </w:p>
        </w:tc>
        <w:tc>
          <w:tcPr>
            <w:tcW w:w="1134" w:type="dxa"/>
            <w:vAlign w:val="center"/>
          </w:tcPr>
          <w:p w:rsidR="004F7A79" w:rsidRPr="008637DA" w:rsidRDefault="004F7A79" w:rsidP="00903978">
            <w:pPr>
              <w:jc w:val="center"/>
            </w:pPr>
            <w:r w:rsidRPr="008637DA">
              <w:t>-</w:t>
            </w:r>
          </w:p>
        </w:tc>
        <w:tc>
          <w:tcPr>
            <w:tcW w:w="993" w:type="dxa"/>
            <w:vAlign w:val="center"/>
          </w:tcPr>
          <w:p w:rsidR="004F7A79" w:rsidRPr="008637DA" w:rsidRDefault="004F7A79" w:rsidP="00903978">
            <w:pPr>
              <w:jc w:val="center"/>
            </w:pPr>
            <w:r w:rsidRPr="008637DA">
              <w:t>-</w:t>
            </w:r>
          </w:p>
        </w:tc>
        <w:tc>
          <w:tcPr>
            <w:tcW w:w="708" w:type="dxa"/>
            <w:vAlign w:val="center"/>
          </w:tcPr>
          <w:p w:rsidR="004F7A79" w:rsidRPr="000F00D9" w:rsidRDefault="004F7A79" w:rsidP="00903978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F7A79" w:rsidRPr="00F81A55" w:rsidRDefault="004F7A79" w:rsidP="00F81A55">
            <w:pPr>
              <w:jc w:val="center"/>
            </w:pPr>
            <w:r w:rsidRPr="00F81A55">
              <w:t>-</w:t>
            </w:r>
          </w:p>
        </w:tc>
        <w:tc>
          <w:tcPr>
            <w:tcW w:w="1015" w:type="dxa"/>
            <w:vAlign w:val="center"/>
          </w:tcPr>
          <w:p w:rsidR="004F7A79" w:rsidRPr="00F81A55" w:rsidRDefault="004F7A79" w:rsidP="00F81A55">
            <w:pPr>
              <w:jc w:val="center"/>
            </w:pPr>
            <w:r w:rsidRPr="00F81A55">
              <w:t>-</w:t>
            </w:r>
          </w:p>
        </w:tc>
        <w:tc>
          <w:tcPr>
            <w:tcW w:w="1253" w:type="dxa"/>
            <w:vAlign w:val="center"/>
          </w:tcPr>
          <w:p w:rsidR="004F7A79" w:rsidRPr="00F81A55" w:rsidRDefault="004F7A79" w:rsidP="00F81A55">
            <w:pPr>
              <w:jc w:val="center"/>
            </w:pPr>
            <w:r w:rsidRPr="00F81A55">
              <w:t>-</w:t>
            </w:r>
          </w:p>
        </w:tc>
        <w:tc>
          <w:tcPr>
            <w:tcW w:w="1275" w:type="dxa"/>
            <w:vAlign w:val="center"/>
          </w:tcPr>
          <w:p w:rsidR="004F7A79" w:rsidRPr="00F81A55" w:rsidRDefault="004F7A79" w:rsidP="00F81A55">
            <w:pPr>
              <w:jc w:val="center"/>
            </w:pPr>
            <w:r w:rsidRPr="00F81A55">
              <w:t>-</w:t>
            </w:r>
          </w:p>
        </w:tc>
        <w:tc>
          <w:tcPr>
            <w:tcW w:w="1985" w:type="dxa"/>
            <w:vAlign w:val="center"/>
          </w:tcPr>
          <w:p w:rsidR="004F7A79" w:rsidRPr="00F81A55" w:rsidRDefault="004F7A79" w:rsidP="00F81A55">
            <w:pPr>
              <w:jc w:val="center"/>
            </w:pPr>
            <w:r w:rsidRPr="00F81A55">
              <w:t>-</w:t>
            </w:r>
          </w:p>
        </w:tc>
      </w:tr>
      <w:tr w:rsidR="004F7A79" w:rsidRPr="008637DA" w:rsidTr="00301FE2">
        <w:trPr>
          <w:trHeight w:val="830"/>
          <w:tblHeader/>
        </w:trPr>
        <w:tc>
          <w:tcPr>
            <w:tcW w:w="532" w:type="dxa"/>
            <w:vAlign w:val="center"/>
          </w:tcPr>
          <w:p w:rsidR="004F7A79" w:rsidRPr="008637DA" w:rsidRDefault="004F7A79" w:rsidP="00CD56B3">
            <w:pPr>
              <w:jc w:val="both"/>
            </w:pPr>
            <w:r w:rsidRPr="008637DA">
              <w:t>2.</w:t>
            </w:r>
          </w:p>
        </w:tc>
        <w:tc>
          <w:tcPr>
            <w:tcW w:w="4396" w:type="dxa"/>
            <w:vAlign w:val="center"/>
          </w:tcPr>
          <w:p w:rsidR="004F7A79" w:rsidRDefault="004F7A79" w:rsidP="00CD56B3">
            <w:pPr>
              <w:jc w:val="both"/>
            </w:pPr>
            <w:r w:rsidRPr="008637DA">
              <w:t>Учреждения дополнительного внешкольного образования</w:t>
            </w:r>
            <w:r>
              <w:t>:</w:t>
            </w:r>
          </w:p>
          <w:p w:rsidR="004F7A79" w:rsidRPr="008637DA" w:rsidRDefault="004F7A79" w:rsidP="00CD56B3">
            <w:pPr>
              <w:jc w:val="both"/>
            </w:pPr>
            <w:r>
              <w:t>детские школы искусств</w:t>
            </w:r>
            <w:r w:rsidRPr="008637DA">
              <w:t>, мест</w:t>
            </w:r>
          </w:p>
        </w:tc>
        <w:tc>
          <w:tcPr>
            <w:tcW w:w="1134" w:type="dxa"/>
            <w:vAlign w:val="center"/>
          </w:tcPr>
          <w:p w:rsidR="004F7A79" w:rsidRPr="00E266AD" w:rsidRDefault="004F7A79" w:rsidP="00785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E266AD">
              <w:rPr>
                <w:sz w:val="20"/>
                <w:szCs w:val="20"/>
              </w:rPr>
              <w:t>% от общего числа школьников</w:t>
            </w:r>
          </w:p>
        </w:tc>
        <w:tc>
          <w:tcPr>
            <w:tcW w:w="993" w:type="dxa"/>
            <w:vAlign w:val="center"/>
          </w:tcPr>
          <w:p w:rsidR="004F7A79" w:rsidRPr="008637DA" w:rsidRDefault="004F7A79" w:rsidP="00E31BFA">
            <w:pPr>
              <w:jc w:val="center"/>
            </w:pPr>
            <w:r>
              <w:t>620</w:t>
            </w:r>
          </w:p>
        </w:tc>
        <w:tc>
          <w:tcPr>
            <w:tcW w:w="708" w:type="dxa"/>
            <w:vAlign w:val="center"/>
          </w:tcPr>
          <w:p w:rsidR="004F7A79" w:rsidRPr="008637DA" w:rsidRDefault="004F7A79" w:rsidP="00E31BFA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F7A79" w:rsidRPr="008637DA" w:rsidRDefault="004F7A79" w:rsidP="00AB4231">
            <w:pPr>
              <w:jc w:val="center"/>
            </w:pPr>
            <w:r>
              <w:t>620</w:t>
            </w:r>
            <w:r w:rsidRPr="008637DA">
              <w:t xml:space="preserve">/ </w:t>
            </w:r>
            <w:r>
              <w:t>100</w:t>
            </w:r>
          </w:p>
        </w:tc>
        <w:tc>
          <w:tcPr>
            <w:tcW w:w="1015" w:type="dxa"/>
            <w:vAlign w:val="center"/>
          </w:tcPr>
          <w:p w:rsidR="004F7A79" w:rsidRPr="008637DA" w:rsidRDefault="004F7A79" w:rsidP="00AB4231">
            <w:pPr>
              <w:jc w:val="center"/>
            </w:pPr>
            <w:r>
              <w:t>200</w:t>
            </w:r>
            <w:r w:rsidRPr="008637DA">
              <w:t xml:space="preserve">/ </w:t>
            </w:r>
            <w:r>
              <w:t>-</w:t>
            </w:r>
          </w:p>
        </w:tc>
        <w:tc>
          <w:tcPr>
            <w:tcW w:w="1253" w:type="dxa"/>
            <w:vAlign w:val="center"/>
          </w:tcPr>
          <w:p w:rsidR="004F7A79" w:rsidRPr="008637DA" w:rsidRDefault="004F7A79" w:rsidP="00AB4231">
            <w:pPr>
              <w:jc w:val="center"/>
            </w:pPr>
            <w:r>
              <w:t>100</w:t>
            </w:r>
            <w:r w:rsidRPr="008637DA">
              <w:t xml:space="preserve">/ </w:t>
            </w:r>
            <w:r>
              <w:t>100</w:t>
            </w:r>
          </w:p>
        </w:tc>
        <w:tc>
          <w:tcPr>
            <w:tcW w:w="1275" w:type="dxa"/>
            <w:vAlign w:val="center"/>
          </w:tcPr>
          <w:p w:rsidR="004F7A79" w:rsidRDefault="004F7A79" w:rsidP="00AB4231">
            <w:pPr>
              <w:jc w:val="center"/>
            </w:pPr>
            <w:r>
              <w:t>320/-</w:t>
            </w:r>
          </w:p>
        </w:tc>
        <w:tc>
          <w:tcPr>
            <w:tcW w:w="1985" w:type="dxa"/>
            <w:vAlign w:val="center"/>
          </w:tcPr>
          <w:p w:rsidR="004F7A79" w:rsidRPr="008637DA" w:rsidRDefault="004F7A79" w:rsidP="00AB4231">
            <w:pPr>
              <w:jc w:val="center"/>
            </w:pPr>
            <w:r>
              <w:t>620</w:t>
            </w:r>
            <w:r w:rsidRPr="008637DA">
              <w:t xml:space="preserve">/ </w:t>
            </w:r>
            <w:r>
              <w:t>100</w:t>
            </w:r>
          </w:p>
        </w:tc>
      </w:tr>
      <w:tr w:rsidR="004F7A79" w:rsidRPr="008637DA" w:rsidTr="00301FE2">
        <w:trPr>
          <w:tblHeader/>
        </w:trPr>
        <w:tc>
          <w:tcPr>
            <w:tcW w:w="14992" w:type="dxa"/>
            <w:gridSpan w:val="10"/>
          </w:tcPr>
          <w:p w:rsidR="004F7A79" w:rsidRPr="008637DA" w:rsidRDefault="004F7A79" w:rsidP="00A67267">
            <w:pPr>
              <w:jc w:val="both"/>
            </w:pPr>
            <w:r>
              <w:t>З</w:t>
            </w:r>
            <w:r w:rsidRPr="008637DA">
              <w:t>дравоохранение</w:t>
            </w:r>
          </w:p>
        </w:tc>
      </w:tr>
      <w:tr w:rsidR="004F7A79" w:rsidRPr="008637DA" w:rsidTr="00301FE2">
        <w:trPr>
          <w:tblHeader/>
        </w:trPr>
        <w:tc>
          <w:tcPr>
            <w:tcW w:w="532" w:type="dxa"/>
            <w:vAlign w:val="center"/>
          </w:tcPr>
          <w:p w:rsidR="004F7A79" w:rsidRPr="008637DA" w:rsidRDefault="004F7A79" w:rsidP="00CD56B3">
            <w:pPr>
              <w:jc w:val="both"/>
            </w:pPr>
            <w:r w:rsidRPr="008637DA">
              <w:t>3.</w:t>
            </w:r>
          </w:p>
        </w:tc>
        <w:tc>
          <w:tcPr>
            <w:tcW w:w="4396" w:type="dxa"/>
            <w:vAlign w:val="center"/>
          </w:tcPr>
          <w:p w:rsidR="004F7A79" w:rsidRPr="008637DA" w:rsidRDefault="004F7A79" w:rsidP="00CD56B3">
            <w:pPr>
              <w:jc w:val="both"/>
            </w:pPr>
            <w:r w:rsidRPr="008637DA">
              <w:t>Стационары всех типов, коек</w:t>
            </w:r>
          </w:p>
        </w:tc>
        <w:tc>
          <w:tcPr>
            <w:tcW w:w="10064" w:type="dxa"/>
            <w:gridSpan w:val="8"/>
            <w:vMerge w:val="restart"/>
            <w:vAlign w:val="center"/>
          </w:tcPr>
          <w:p w:rsidR="004F7A79" w:rsidRPr="008637DA" w:rsidRDefault="004F7A79" w:rsidP="00231183">
            <w:pPr>
              <w:jc w:val="center"/>
            </w:pPr>
            <w:r>
              <w:t>Устанавливается органами здравоохранения и определяется заданием на проектирование</w:t>
            </w:r>
          </w:p>
          <w:p w:rsidR="004F7A79" w:rsidRPr="008637DA" w:rsidRDefault="004F7A79" w:rsidP="00231183">
            <w:pPr>
              <w:jc w:val="center"/>
            </w:pPr>
          </w:p>
        </w:tc>
      </w:tr>
      <w:tr w:rsidR="004F7A79" w:rsidRPr="008637DA" w:rsidTr="00301FE2">
        <w:trPr>
          <w:tblHeader/>
        </w:trPr>
        <w:tc>
          <w:tcPr>
            <w:tcW w:w="532" w:type="dxa"/>
            <w:vAlign w:val="center"/>
          </w:tcPr>
          <w:p w:rsidR="004F7A79" w:rsidRPr="008637DA" w:rsidRDefault="004F7A79" w:rsidP="00CD56B3">
            <w:pPr>
              <w:jc w:val="both"/>
            </w:pPr>
            <w:r>
              <w:t>4.</w:t>
            </w:r>
          </w:p>
        </w:tc>
        <w:tc>
          <w:tcPr>
            <w:tcW w:w="4396" w:type="dxa"/>
            <w:vAlign w:val="center"/>
          </w:tcPr>
          <w:p w:rsidR="004F7A79" w:rsidRPr="008637DA" w:rsidRDefault="004F7A79" w:rsidP="00CD56B3">
            <w:pPr>
              <w:jc w:val="both"/>
            </w:pPr>
            <w:r>
              <w:t xml:space="preserve">Поликлиники, 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>/смену</w:t>
            </w:r>
          </w:p>
        </w:tc>
        <w:tc>
          <w:tcPr>
            <w:tcW w:w="10064" w:type="dxa"/>
            <w:gridSpan w:val="8"/>
            <w:vMerge/>
            <w:vAlign w:val="center"/>
          </w:tcPr>
          <w:p w:rsidR="004F7A79" w:rsidRDefault="004F7A79" w:rsidP="00785DCC">
            <w:pPr>
              <w:jc w:val="center"/>
            </w:pPr>
          </w:p>
        </w:tc>
      </w:tr>
      <w:tr w:rsidR="004F7A79" w:rsidRPr="008637DA" w:rsidTr="00301FE2">
        <w:trPr>
          <w:tblHeader/>
        </w:trPr>
        <w:tc>
          <w:tcPr>
            <w:tcW w:w="532" w:type="dxa"/>
            <w:vAlign w:val="center"/>
          </w:tcPr>
          <w:p w:rsidR="004F7A79" w:rsidRPr="008637DA" w:rsidRDefault="004F7A79" w:rsidP="00CD56B3">
            <w:pPr>
              <w:jc w:val="both"/>
            </w:pPr>
            <w:r w:rsidRPr="008637DA">
              <w:t>5.</w:t>
            </w:r>
          </w:p>
        </w:tc>
        <w:tc>
          <w:tcPr>
            <w:tcW w:w="4396" w:type="dxa"/>
            <w:vAlign w:val="center"/>
          </w:tcPr>
          <w:p w:rsidR="004F7A79" w:rsidRPr="008637DA" w:rsidRDefault="004F7A79" w:rsidP="00CD56B3">
            <w:pPr>
              <w:jc w:val="both"/>
            </w:pPr>
            <w:r w:rsidRPr="008637DA">
              <w:t>Станции скорой помощи, машин</w:t>
            </w:r>
          </w:p>
        </w:tc>
        <w:tc>
          <w:tcPr>
            <w:tcW w:w="1134" w:type="dxa"/>
            <w:vAlign w:val="center"/>
          </w:tcPr>
          <w:p w:rsidR="004F7A79" w:rsidRPr="008637DA" w:rsidRDefault="004F7A79" w:rsidP="00785DCC">
            <w:pPr>
              <w:jc w:val="center"/>
            </w:pPr>
            <w:r w:rsidRPr="00785DCC">
              <w:rPr>
                <w:sz w:val="20"/>
                <w:szCs w:val="20"/>
              </w:rPr>
              <w:t>1 на 10 тыс</w:t>
            </w:r>
            <w:proofErr w:type="gramStart"/>
            <w:r w:rsidRPr="00785DCC">
              <w:rPr>
                <w:sz w:val="20"/>
                <w:szCs w:val="20"/>
              </w:rPr>
              <w:t>.ж</w:t>
            </w:r>
            <w:proofErr w:type="gramEnd"/>
            <w:r w:rsidRPr="00785DCC">
              <w:rPr>
                <w:sz w:val="20"/>
                <w:szCs w:val="20"/>
              </w:rPr>
              <w:t>ит</w:t>
            </w:r>
          </w:p>
        </w:tc>
        <w:tc>
          <w:tcPr>
            <w:tcW w:w="993" w:type="dxa"/>
            <w:vAlign w:val="center"/>
          </w:tcPr>
          <w:p w:rsidR="004F7A79" w:rsidRPr="008637DA" w:rsidRDefault="004F7A79" w:rsidP="00785DCC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4F7A79" w:rsidRPr="008637DA" w:rsidRDefault="004F7A79" w:rsidP="00785DCC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F7A79" w:rsidRPr="008637DA" w:rsidRDefault="004F7A79" w:rsidP="00785DCC">
            <w:pPr>
              <w:jc w:val="center"/>
            </w:pPr>
            <w:r>
              <w:t>2</w:t>
            </w:r>
            <w:r w:rsidRPr="008637DA">
              <w:t xml:space="preserve">/ </w:t>
            </w:r>
            <w:r>
              <w:t>-</w:t>
            </w:r>
          </w:p>
        </w:tc>
        <w:tc>
          <w:tcPr>
            <w:tcW w:w="1015" w:type="dxa"/>
            <w:vAlign w:val="center"/>
          </w:tcPr>
          <w:p w:rsidR="004F7A79" w:rsidRPr="008637DA" w:rsidRDefault="004F7A79" w:rsidP="00E266AD">
            <w:pPr>
              <w:jc w:val="center"/>
            </w:pPr>
            <w:r>
              <w:t>2</w:t>
            </w:r>
            <w:r w:rsidRPr="008637DA">
              <w:t>/</w:t>
            </w:r>
            <w:r>
              <w:t>-</w:t>
            </w:r>
          </w:p>
        </w:tc>
        <w:tc>
          <w:tcPr>
            <w:tcW w:w="1253" w:type="dxa"/>
            <w:vAlign w:val="center"/>
          </w:tcPr>
          <w:p w:rsidR="004F7A79" w:rsidRPr="008637DA" w:rsidRDefault="004F7A79" w:rsidP="00785DCC">
            <w:pPr>
              <w:jc w:val="center"/>
            </w:pPr>
            <w:r>
              <w:t>-*</w:t>
            </w:r>
          </w:p>
        </w:tc>
        <w:tc>
          <w:tcPr>
            <w:tcW w:w="1275" w:type="dxa"/>
          </w:tcPr>
          <w:p w:rsidR="004F7A79" w:rsidRPr="008637DA" w:rsidRDefault="004F7A79" w:rsidP="00785DCC">
            <w:pPr>
              <w:jc w:val="center"/>
            </w:pPr>
            <w:r>
              <w:t>-*</w:t>
            </w:r>
          </w:p>
        </w:tc>
        <w:tc>
          <w:tcPr>
            <w:tcW w:w="1985" w:type="dxa"/>
            <w:vAlign w:val="center"/>
          </w:tcPr>
          <w:p w:rsidR="004F7A79" w:rsidRPr="008637DA" w:rsidRDefault="004F7A79" w:rsidP="00785DCC">
            <w:pPr>
              <w:jc w:val="center"/>
            </w:pPr>
            <w:r>
              <w:t>2/-</w:t>
            </w:r>
          </w:p>
        </w:tc>
      </w:tr>
      <w:tr w:rsidR="004F7A79" w:rsidRPr="00E266AD" w:rsidTr="00301FE2">
        <w:trPr>
          <w:tblHeader/>
        </w:trPr>
        <w:tc>
          <w:tcPr>
            <w:tcW w:w="532" w:type="dxa"/>
            <w:vAlign w:val="center"/>
          </w:tcPr>
          <w:p w:rsidR="004F7A79" w:rsidRPr="00E266AD" w:rsidRDefault="004F7A79" w:rsidP="00CD56B3">
            <w:pPr>
              <w:jc w:val="both"/>
            </w:pPr>
            <w:r w:rsidRPr="00E266AD">
              <w:t>6.</w:t>
            </w:r>
          </w:p>
        </w:tc>
        <w:tc>
          <w:tcPr>
            <w:tcW w:w="4396" w:type="dxa"/>
            <w:vAlign w:val="center"/>
          </w:tcPr>
          <w:p w:rsidR="004F7A79" w:rsidRPr="00E266AD" w:rsidRDefault="004F7A79" w:rsidP="00CD56B3">
            <w:pPr>
              <w:jc w:val="both"/>
            </w:pPr>
            <w:r w:rsidRPr="00E266AD">
              <w:t>Аптечный пункт, объект</w:t>
            </w:r>
          </w:p>
        </w:tc>
        <w:tc>
          <w:tcPr>
            <w:tcW w:w="1134" w:type="dxa"/>
            <w:vAlign w:val="center"/>
          </w:tcPr>
          <w:p w:rsidR="004F7A79" w:rsidRPr="00E266AD" w:rsidRDefault="004F7A79" w:rsidP="00785DCC">
            <w:pPr>
              <w:jc w:val="center"/>
              <w:rPr>
                <w:sz w:val="20"/>
                <w:szCs w:val="20"/>
              </w:rPr>
            </w:pPr>
            <w:r w:rsidRPr="00E266AD">
              <w:rPr>
                <w:sz w:val="20"/>
                <w:szCs w:val="20"/>
              </w:rPr>
              <w:t>не нормируется</w:t>
            </w:r>
          </w:p>
        </w:tc>
        <w:tc>
          <w:tcPr>
            <w:tcW w:w="993" w:type="dxa"/>
            <w:vAlign w:val="center"/>
          </w:tcPr>
          <w:p w:rsidR="004F7A79" w:rsidRPr="00E266AD" w:rsidRDefault="004F7A79" w:rsidP="00785DCC">
            <w:pPr>
              <w:jc w:val="center"/>
            </w:pPr>
            <w:r w:rsidRPr="00E266AD">
              <w:t>-</w:t>
            </w:r>
          </w:p>
        </w:tc>
        <w:tc>
          <w:tcPr>
            <w:tcW w:w="708" w:type="dxa"/>
            <w:vAlign w:val="center"/>
          </w:tcPr>
          <w:p w:rsidR="004F7A79" w:rsidRPr="00E266AD" w:rsidRDefault="004F7A79" w:rsidP="00785DCC">
            <w:pPr>
              <w:jc w:val="center"/>
            </w:pPr>
            <w:r w:rsidRPr="00E266AD">
              <w:t>-</w:t>
            </w:r>
          </w:p>
        </w:tc>
        <w:tc>
          <w:tcPr>
            <w:tcW w:w="1701" w:type="dxa"/>
            <w:vAlign w:val="center"/>
          </w:tcPr>
          <w:p w:rsidR="004F7A79" w:rsidRPr="00E266AD" w:rsidRDefault="004F7A79" w:rsidP="00785DCC">
            <w:pPr>
              <w:jc w:val="center"/>
            </w:pPr>
            <w:r>
              <w:t>3</w:t>
            </w:r>
            <w:r w:rsidRPr="00E266AD">
              <w:t>/1</w:t>
            </w:r>
          </w:p>
        </w:tc>
        <w:tc>
          <w:tcPr>
            <w:tcW w:w="1015" w:type="dxa"/>
            <w:vAlign w:val="center"/>
          </w:tcPr>
          <w:p w:rsidR="004F7A79" w:rsidRPr="00E266AD" w:rsidRDefault="004F7A79" w:rsidP="00785DCC">
            <w:pPr>
              <w:jc w:val="center"/>
            </w:pPr>
            <w:r w:rsidRPr="00E266AD">
              <w:t>2/1</w:t>
            </w:r>
          </w:p>
        </w:tc>
        <w:tc>
          <w:tcPr>
            <w:tcW w:w="1253" w:type="dxa"/>
            <w:vAlign w:val="center"/>
          </w:tcPr>
          <w:p w:rsidR="004F7A79" w:rsidRPr="00E266AD" w:rsidRDefault="004F7A79" w:rsidP="00785DCC">
            <w:pPr>
              <w:jc w:val="center"/>
            </w:pPr>
            <w:r w:rsidRPr="00E266AD">
              <w:t>1/-</w:t>
            </w:r>
          </w:p>
        </w:tc>
        <w:tc>
          <w:tcPr>
            <w:tcW w:w="1275" w:type="dxa"/>
            <w:vAlign w:val="center"/>
          </w:tcPr>
          <w:p w:rsidR="004F7A79" w:rsidRPr="00E266AD" w:rsidRDefault="004F7A79" w:rsidP="00E266AD">
            <w:pPr>
              <w:jc w:val="center"/>
            </w:pPr>
            <w:r>
              <w:t>1/-</w:t>
            </w:r>
          </w:p>
        </w:tc>
        <w:tc>
          <w:tcPr>
            <w:tcW w:w="1985" w:type="dxa"/>
            <w:vAlign w:val="center"/>
          </w:tcPr>
          <w:p w:rsidR="004F7A79" w:rsidRPr="00E266AD" w:rsidRDefault="004F7A79" w:rsidP="00785DCC">
            <w:pPr>
              <w:jc w:val="center"/>
            </w:pPr>
            <w:r>
              <w:t>3/1</w:t>
            </w:r>
          </w:p>
        </w:tc>
      </w:tr>
      <w:tr w:rsidR="004F7A79" w:rsidRPr="008637DA" w:rsidTr="00301FE2">
        <w:trPr>
          <w:tblHeader/>
        </w:trPr>
        <w:tc>
          <w:tcPr>
            <w:tcW w:w="532" w:type="dxa"/>
            <w:vAlign w:val="center"/>
          </w:tcPr>
          <w:p w:rsidR="004F7A79" w:rsidRPr="008637DA" w:rsidRDefault="004F7A79" w:rsidP="00CD56B3">
            <w:pPr>
              <w:jc w:val="both"/>
            </w:pPr>
            <w:r>
              <w:br w:type="page"/>
            </w:r>
            <w:r w:rsidRPr="008637DA">
              <w:t>7.</w:t>
            </w:r>
          </w:p>
        </w:tc>
        <w:tc>
          <w:tcPr>
            <w:tcW w:w="4396" w:type="dxa"/>
            <w:vAlign w:val="center"/>
          </w:tcPr>
          <w:p w:rsidR="004F7A79" w:rsidRPr="008637DA" w:rsidRDefault="004F7A79" w:rsidP="00CD56B3">
            <w:pPr>
              <w:jc w:val="both"/>
            </w:pPr>
            <w:r w:rsidRPr="008637DA">
              <w:t>Врачебный пункт, объект</w:t>
            </w:r>
          </w:p>
        </w:tc>
        <w:tc>
          <w:tcPr>
            <w:tcW w:w="1134" w:type="dxa"/>
            <w:vAlign w:val="center"/>
          </w:tcPr>
          <w:p w:rsidR="004F7A79" w:rsidRPr="008637DA" w:rsidRDefault="004F7A79" w:rsidP="00785DCC">
            <w:pPr>
              <w:jc w:val="center"/>
            </w:pPr>
            <w:r w:rsidRPr="00E266AD">
              <w:rPr>
                <w:sz w:val="20"/>
                <w:szCs w:val="20"/>
              </w:rPr>
              <w:t>не нормируется</w:t>
            </w:r>
          </w:p>
        </w:tc>
        <w:tc>
          <w:tcPr>
            <w:tcW w:w="993" w:type="dxa"/>
            <w:vAlign w:val="center"/>
          </w:tcPr>
          <w:p w:rsidR="004F7A79" w:rsidRPr="008637DA" w:rsidRDefault="004F7A79" w:rsidP="00785DCC">
            <w:pPr>
              <w:jc w:val="center"/>
            </w:pPr>
            <w:r w:rsidRPr="008637DA">
              <w:t>-</w:t>
            </w:r>
          </w:p>
        </w:tc>
        <w:tc>
          <w:tcPr>
            <w:tcW w:w="708" w:type="dxa"/>
            <w:vAlign w:val="center"/>
          </w:tcPr>
          <w:p w:rsidR="004F7A79" w:rsidRPr="008637DA" w:rsidRDefault="004F7A79" w:rsidP="00785DCC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F7A79" w:rsidRPr="008637DA" w:rsidRDefault="004F7A79" w:rsidP="00FA54E6">
            <w:pPr>
              <w:jc w:val="center"/>
            </w:pPr>
            <w:r>
              <w:t>1</w:t>
            </w:r>
            <w:r w:rsidRPr="008637DA">
              <w:t>/</w:t>
            </w:r>
            <w:r>
              <w:t>-</w:t>
            </w:r>
          </w:p>
        </w:tc>
        <w:tc>
          <w:tcPr>
            <w:tcW w:w="1015" w:type="dxa"/>
            <w:vAlign w:val="center"/>
          </w:tcPr>
          <w:p w:rsidR="004F7A79" w:rsidRPr="008637DA" w:rsidRDefault="004F7A79" w:rsidP="00785DCC">
            <w:pPr>
              <w:jc w:val="center"/>
            </w:pPr>
            <w:r w:rsidRPr="008637DA">
              <w:t>1/</w:t>
            </w:r>
            <w:r>
              <w:t>1</w:t>
            </w:r>
          </w:p>
        </w:tc>
        <w:tc>
          <w:tcPr>
            <w:tcW w:w="1253" w:type="dxa"/>
            <w:vAlign w:val="center"/>
          </w:tcPr>
          <w:p w:rsidR="004F7A79" w:rsidRPr="008637DA" w:rsidRDefault="004F7A79" w:rsidP="00FA54E6">
            <w:pPr>
              <w:jc w:val="center"/>
            </w:pPr>
            <w:r>
              <w:t>1/-</w:t>
            </w:r>
          </w:p>
        </w:tc>
        <w:tc>
          <w:tcPr>
            <w:tcW w:w="1275" w:type="dxa"/>
            <w:vAlign w:val="center"/>
          </w:tcPr>
          <w:p w:rsidR="004F7A79" w:rsidRDefault="004F7A79" w:rsidP="00231183">
            <w:pPr>
              <w:jc w:val="center"/>
            </w:pPr>
            <w:r>
              <w:t>1/-</w:t>
            </w:r>
          </w:p>
        </w:tc>
        <w:tc>
          <w:tcPr>
            <w:tcW w:w="1985" w:type="dxa"/>
            <w:vAlign w:val="center"/>
          </w:tcPr>
          <w:p w:rsidR="004F7A79" w:rsidRPr="008637DA" w:rsidRDefault="004F7A79" w:rsidP="00FA54E6">
            <w:pPr>
              <w:jc w:val="center"/>
            </w:pPr>
            <w:r>
              <w:t>3</w:t>
            </w:r>
            <w:r w:rsidRPr="008637DA">
              <w:t>/</w:t>
            </w:r>
            <w:r>
              <w:t>1</w:t>
            </w:r>
          </w:p>
        </w:tc>
      </w:tr>
    </w:tbl>
    <w:tbl>
      <w:tblPr>
        <w:tblpPr w:leftFromText="180" w:rightFromText="180" w:vertAnchor="text" w:horzAnchor="margin" w:tblpY="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4396"/>
        <w:gridCol w:w="1134"/>
        <w:gridCol w:w="992"/>
        <w:gridCol w:w="709"/>
        <w:gridCol w:w="1701"/>
        <w:gridCol w:w="1015"/>
        <w:gridCol w:w="1253"/>
        <w:gridCol w:w="1276"/>
        <w:gridCol w:w="1984"/>
      </w:tblGrid>
      <w:tr w:rsidR="004F7A79" w:rsidRPr="008637DA" w:rsidTr="00301FE2">
        <w:trPr>
          <w:tblHeader/>
        </w:trPr>
        <w:tc>
          <w:tcPr>
            <w:tcW w:w="13008" w:type="dxa"/>
            <w:gridSpan w:val="9"/>
            <w:vAlign w:val="center"/>
          </w:tcPr>
          <w:p w:rsidR="004F7A79" w:rsidRPr="008637DA" w:rsidRDefault="004F7A79" w:rsidP="00E00F63">
            <w:pPr>
              <w:jc w:val="both"/>
            </w:pPr>
            <w:r w:rsidRPr="008637DA">
              <w:t>Культура и спорт</w:t>
            </w:r>
          </w:p>
        </w:tc>
        <w:tc>
          <w:tcPr>
            <w:tcW w:w="1984" w:type="dxa"/>
          </w:tcPr>
          <w:p w:rsidR="004F7A79" w:rsidRPr="008637DA" w:rsidRDefault="004F7A79" w:rsidP="00E00F63">
            <w:pPr>
              <w:jc w:val="both"/>
            </w:pPr>
          </w:p>
        </w:tc>
      </w:tr>
      <w:tr w:rsidR="004F7A79" w:rsidRPr="008637DA" w:rsidTr="00301FE2">
        <w:trPr>
          <w:tblHeader/>
        </w:trPr>
        <w:tc>
          <w:tcPr>
            <w:tcW w:w="532" w:type="dxa"/>
            <w:vAlign w:val="center"/>
          </w:tcPr>
          <w:p w:rsidR="004F7A79" w:rsidRPr="008637DA" w:rsidRDefault="004F7A79" w:rsidP="00E00F63">
            <w:pPr>
              <w:jc w:val="both"/>
            </w:pPr>
            <w:r w:rsidRPr="008637DA">
              <w:t xml:space="preserve">8. </w:t>
            </w:r>
          </w:p>
        </w:tc>
        <w:tc>
          <w:tcPr>
            <w:tcW w:w="4396" w:type="dxa"/>
            <w:vAlign w:val="center"/>
          </w:tcPr>
          <w:p w:rsidR="004F7A79" w:rsidRPr="00830D28" w:rsidRDefault="004F7A79" w:rsidP="00231183">
            <w:pPr>
              <w:jc w:val="both"/>
            </w:pPr>
            <w:r>
              <w:t>Клубы</w:t>
            </w:r>
            <w:r w:rsidRPr="008637DA">
              <w:t xml:space="preserve">, </w:t>
            </w:r>
            <w:r>
              <w:t>мест</w:t>
            </w:r>
          </w:p>
        </w:tc>
        <w:tc>
          <w:tcPr>
            <w:tcW w:w="1134" w:type="dxa"/>
            <w:vAlign w:val="center"/>
          </w:tcPr>
          <w:p w:rsidR="004F7A79" w:rsidRPr="008637DA" w:rsidRDefault="004F7A79" w:rsidP="00E00F63">
            <w:pPr>
              <w:ind w:left="-22" w:firstLine="22"/>
              <w:jc w:val="center"/>
            </w:pPr>
            <w:r>
              <w:t>70</w:t>
            </w:r>
          </w:p>
        </w:tc>
        <w:tc>
          <w:tcPr>
            <w:tcW w:w="992" w:type="dxa"/>
            <w:vAlign w:val="center"/>
          </w:tcPr>
          <w:p w:rsidR="004F7A79" w:rsidRPr="008637DA" w:rsidRDefault="004F7A79" w:rsidP="00E00F63">
            <w:pPr>
              <w:ind w:left="-391" w:firstLine="391"/>
              <w:jc w:val="center"/>
            </w:pPr>
            <w:r>
              <w:t>1688</w:t>
            </w:r>
          </w:p>
        </w:tc>
        <w:tc>
          <w:tcPr>
            <w:tcW w:w="709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F7A79" w:rsidRPr="008637DA" w:rsidRDefault="004F7A79" w:rsidP="00F112AE">
            <w:pPr>
              <w:jc w:val="center"/>
            </w:pPr>
            <w:r>
              <w:t>1700</w:t>
            </w:r>
            <w:r w:rsidRPr="008637DA">
              <w:t xml:space="preserve">/ </w:t>
            </w:r>
            <w:r>
              <w:t>450</w:t>
            </w:r>
          </w:p>
        </w:tc>
        <w:tc>
          <w:tcPr>
            <w:tcW w:w="1015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560</w:t>
            </w:r>
            <w:r w:rsidRPr="008637DA">
              <w:t>/</w:t>
            </w:r>
            <w:r>
              <w:t>-</w:t>
            </w:r>
          </w:p>
        </w:tc>
        <w:tc>
          <w:tcPr>
            <w:tcW w:w="1253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180/-</w:t>
            </w:r>
          </w:p>
        </w:tc>
        <w:tc>
          <w:tcPr>
            <w:tcW w:w="1276" w:type="dxa"/>
            <w:vAlign w:val="center"/>
          </w:tcPr>
          <w:p w:rsidR="004F7A79" w:rsidRPr="008637DA" w:rsidRDefault="004F7A79" w:rsidP="00F112AE">
            <w:pPr>
              <w:jc w:val="center"/>
            </w:pPr>
            <w:r>
              <w:t>960</w:t>
            </w:r>
            <w:r w:rsidRPr="008637DA">
              <w:t xml:space="preserve">/ </w:t>
            </w:r>
            <w:r>
              <w:t>450</w:t>
            </w:r>
          </w:p>
        </w:tc>
        <w:tc>
          <w:tcPr>
            <w:tcW w:w="1984" w:type="dxa"/>
            <w:vAlign w:val="center"/>
          </w:tcPr>
          <w:p w:rsidR="004F7A79" w:rsidRDefault="004F7A79" w:rsidP="00F112AE">
            <w:pPr>
              <w:jc w:val="center"/>
            </w:pPr>
            <w:r>
              <w:t>1700/450</w:t>
            </w:r>
          </w:p>
        </w:tc>
      </w:tr>
      <w:tr w:rsidR="004F7A79" w:rsidRPr="008637DA" w:rsidTr="00301FE2">
        <w:trPr>
          <w:tblHeader/>
        </w:trPr>
        <w:tc>
          <w:tcPr>
            <w:tcW w:w="532" w:type="dxa"/>
            <w:vAlign w:val="center"/>
          </w:tcPr>
          <w:p w:rsidR="004F7A79" w:rsidRPr="008637DA" w:rsidRDefault="004F7A79" w:rsidP="00E00F63">
            <w:pPr>
              <w:jc w:val="both"/>
            </w:pPr>
            <w:r w:rsidRPr="008637DA">
              <w:lastRenderedPageBreak/>
              <w:t>9.</w:t>
            </w:r>
          </w:p>
        </w:tc>
        <w:tc>
          <w:tcPr>
            <w:tcW w:w="4396" w:type="dxa"/>
            <w:vAlign w:val="center"/>
          </w:tcPr>
          <w:p w:rsidR="004F7A79" w:rsidRPr="008637DA" w:rsidRDefault="004F7A79" w:rsidP="00E00F63">
            <w:pPr>
              <w:jc w:val="both"/>
            </w:pPr>
            <w:r>
              <w:t xml:space="preserve">Танцевальные залы, дискотеки, мест </w:t>
            </w:r>
          </w:p>
        </w:tc>
        <w:tc>
          <w:tcPr>
            <w:tcW w:w="1134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144</w:t>
            </w:r>
          </w:p>
        </w:tc>
        <w:tc>
          <w:tcPr>
            <w:tcW w:w="709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F7A79" w:rsidRPr="008637DA" w:rsidRDefault="004F7A79" w:rsidP="00136B01">
            <w:pPr>
              <w:jc w:val="center"/>
            </w:pPr>
            <w:r>
              <w:t>150</w:t>
            </w:r>
            <w:r w:rsidRPr="008637DA">
              <w:t>/</w:t>
            </w:r>
            <w:r>
              <w:t>-</w:t>
            </w:r>
          </w:p>
        </w:tc>
        <w:tc>
          <w:tcPr>
            <w:tcW w:w="1015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F7A79" w:rsidRPr="008637DA" w:rsidRDefault="004F7A79" w:rsidP="00AB4231">
            <w:pPr>
              <w:jc w:val="center"/>
            </w:pPr>
            <w:r>
              <w:t>150/-</w:t>
            </w:r>
          </w:p>
        </w:tc>
        <w:tc>
          <w:tcPr>
            <w:tcW w:w="1984" w:type="dxa"/>
          </w:tcPr>
          <w:p w:rsidR="004F7A79" w:rsidRDefault="004F7A79" w:rsidP="00AB4231">
            <w:pPr>
              <w:jc w:val="center"/>
            </w:pPr>
            <w:r>
              <w:t>150/-</w:t>
            </w:r>
          </w:p>
        </w:tc>
      </w:tr>
      <w:tr w:rsidR="004F7A79" w:rsidRPr="008637DA" w:rsidTr="00301FE2">
        <w:trPr>
          <w:tblHeader/>
        </w:trPr>
        <w:tc>
          <w:tcPr>
            <w:tcW w:w="532" w:type="dxa"/>
            <w:vAlign w:val="center"/>
          </w:tcPr>
          <w:p w:rsidR="004F7A79" w:rsidRPr="008637DA" w:rsidRDefault="004F7A79" w:rsidP="00E00F63">
            <w:pPr>
              <w:jc w:val="both"/>
            </w:pPr>
            <w:r>
              <w:t>10.</w:t>
            </w:r>
          </w:p>
        </w:tc>
        <w:tc>
          <w:tcPr>
            <w:tcW w:w="4396" w:type="dxa"/>
            <w:vAlign w:val="center"/>
          </w:tcPr>
          <w:p w:rsidR="004F7A79" w:rsidRDefault="004F7A79" w:rsidP="00E00F63">
            <w:pPr>
              <w:jc w:val="both"/>
            </w:pPr>
            <w:r>
              <w:t>Кинозал, место</w:t>
            </w:r>
          </w:p>
        </w:tc>
        <w:tc>
          <w:tcPr>
            <w:tcW w:w="1134" w:type="dxa"/>
            <w:vAlign w:val="center"/>
          </w:tcPr>
          <w:p w:rsidR="004F7A79" w:rsidRDefault="004F7A79" w:rsidP="00E00F63">
            <w:pPr>
              <w:jc w:val="center"/>
            </w:pPr>
            <w:r>
              <w:t>25-35</w:t>
            </w:r>
          </w:p>
        </w:tc>
        <w:tc>
          <w:tcPr>
            <w:tcW w:w="992" w:type="dxa"/>
            <w:vAlign w:val="center"/>
          </w:tcPr>
          <w:p w:rsidR="004F7A79" w:rsidRDefault="004F7A79" w:rsidP="00E00F63">
            <w:pPr>
              <w:jc w:val="center"/>
            </w:pPr>
            <w:r>
              <w:t>600</w:t>
            </w:r>
          </w:p>
        </w:tc>
        <w:tc>
          <w:tcPr>
            <w:tcW w:w="709" w:type="dxa"/>
            <w:vAlign w:val="center"/>
          </w:tcPr>
          <w:p w:rsidR="004F7A79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F7A79" w:rsidRDefault="004F7A79" w:rsidP="00AB4231">
            <w:pPr>
              <w:jc w:val="center"/>
            </w:pPr>
            <w:r>
              <w:t>600/600</w:t>
            </w:r>
          </w:p>
        </w:tc>
        <w:tc>
          <w:tcPr>
            <w:tcW w:w="1015" w:type="dxa"/>
            <w:vAlign w:val="center"/>
          </w:tcPr>
          <w:p w:rsidR="004F7A79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4F7A79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F7A79" w:rsidRDefault="004F7A79" w:rsidP="00AB4231">
            <w:pPr>
              <w:jc w:val="center"/>
            </w:pPr>
            <w:r>
              <w:t>600/600</w:t>
            </w:r>
          </w:p>
        </w:tc>
        <w:tc>
          <w:tcPr>
            <w:tcW w:w="1984" w:type="dxa"/>
            <w:vAlign w:val="center"/>
          </w:tcPr>
          <w:p w:rsidR="004F7A79" w:rsidRDefault="004F7A79" w:rsidP="00AB4231">
            <w:pPr>
              <w:jc w:val="center"/>
            </w:pPr>
            <w:r>
              <w:t>600/600</w:t>
            </w:r>
          </w:p>
        </w:tc>
      </w:tr>
      <w:tr w:rsidR="004F7A79" w:rsidRPr="008637DA" w:rsidTr="00301FE2">
        <w:trPr>
          <w:tblHeader/>
        </w:trPr>
        <w:tc>
          <w:tcPr>
            <w:tcW w:w="532" w:type="dxa"/>
            <w:vAlign w:val="center"/>
          </w:tcPr>
          <w:p w:rsidR="004F7A79" w:rsidRPr="008637DA" w:rsidRDefault="004F7A79" w:rsidP="00E00F63">
            <w:pPr>
              <w:jc w:val="both"/>
            </w:pPr>
            <w:r w:rsidRPr="008637DA">
              <w:t>1</w:t>
            </w:r>
            <w:r>
              <w:t>1</w:t>
            </w:r>
            <w:r w:rsidRPr="008637DA">
              <w:t>.</w:t>
            </w:r>
          </w:p>
        </w:tc>
        <w:tc>
          <w:tcPr>
            <w:tcW w:w="4396" w:type="dxa"/>
            <w:vAlign w:val="center"/>
          </w:tcPr>
          <w:p w:rsidR="004F7A79" w:rsidRPr="008637DA" w:rsidRDefault="004F7A79" w:rsidP="00E00F63">
            <w:pPr>
              <w:jc w:val="both"/>
            </w:pPr>
            <w:r w:rsidRPr="008637DA">
              <w:t xml:space="preserve">Спортивные залы общего пользования, </w:t>
            </w:r>
            <w:proofErr w:type="gramStart"/>
            <w:r w:rsidRPr="008637DA">
              <w:t>м</w:t>
            </w:r>
            <w:proofErr w:type="gramEnd"/>
            <w:r w:rsidRPr="008637DA">
              <w:t>² площади пола</w:t>
            </w:r>
          </w:p>
        </w:tc>
        <w:tc>
          <w:tcPr>
            <w:tcW w:w="1134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8400</w:t>
            </w:r>
          </w:p>
        </w:tc>
        <w:tc>
          <w:tcPr>
            <w:tcW w:w="709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F7A79" w:rsidRPr="008637DA" w:rsidRDefault="004F7A79" w:rsidP="00AB4231">
            <w:pPr>
              <w:jc w:val="center"/>
            </w:pPr>
            <w:r>
              <w:t>8380</w:t>
            </w:r>
            <w:r w:rsidRPr="008637DA">
              <w:t xml:space="preserve">/ </w:t>
            </w:r>
            <w:r>
              <w:t>2880</w:t>
            </w:r>
          </w:p>
        </w:tc>
        <w:tc>
          <w:tcPr>
            <w:tcW w:w="1015" w:type="dxa"/>
            <w:vAlign w:val="center"/>
          </w:tcPr>
          <w:p w:rsidR="004F7A79" w:rsidRPr="008637DA" w:rsidRDefault="004F7A79" w:rsidP="00AB4231">
            <w:pPr>
              <w:jc w:val="center"/>
            </w:pPr>
            <w:r>
              <w:t>2880</w:t>
            </w:r>
            <w:r w:rsidRPr="008637DA">
              <w:t xml:space="preserve">/ </w:t>
            </w:r>
            <w:r>
              <w:t>2880</w:t>
            </w:r>
          </w:p>
        </w:tc>
        <w:tc>
          <w:tcPr>
            <w:tcW w:w="1253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5500</w:t>
            </w:r>
            <w:r w:rsidRPr="008637DA">
              <w:t xml:space="preserve">/ </w:t>
            </w:r>
            <w:r>
              <w:t>-</w:t>
            </w:r>
          </w:p>
        </w:tc>
        <w:tc>
          <w:tcPr>
            <w:tcW w:w="1984" w:type="dxa"/>
            <w:vAlign w:val="center"/>
          </w:tcPr>
          <w:p w:rsidR="004F7A79" w:rsidRDefault="004F7A79" w:rsidP="00AB4231">
            <w:pPr>
              <w:jc w:val="center"/>
            </w:pPr>
            <w:r>
              <w:t>8380/2880</w:t>
            </w:r>
          </w:p>
        </w:tc>
      </w:tr>
      <w:tr w:rsidR="004F7A79" w:rsidRPr="008637DA" w:rsidTr="00301FE2">
        <w:trPr>
          <w:tblHeader/>
        </w:trPr>
        <w:tc>
          <w:tcPr>
            <w:tcW w:w="532" w:type="dxa"/>
            <w:vAlign w:val="center"/>
          </w:tcPr>
          <w:p w:rsidR="004F7A79" w:rsidRPr="008637DA" w:rsidRDefault="004F7A79" w:rsidP="00E00F63">
            <w:pPr>
              <w:jc w:val="both"/>
            </w:pPr>
            <w:r w:rsidRPr="008637DA">
              <w:t>1</w:t>
            </w:r>
            <w:r>
              <w:t>2</w:t>
            </w:r>
            <w:r w:rsidRPr="008637DA">
              <w:t>.</w:t>
            </w:r>
          </w:p>
        </w:tc>
        <w:tc>
          <w:tcPr>
            <w:tcW w:w="4396" w:type="dxa"/>
            <w:vAlign w:val="center"/>
          </w:tcPr>
          <w:p w:rsidR="004F7A79" w:rsidRPr="008637DA" w:rsidRDefault="004F7A79" w:rsidP="00E00F63">
            <w:pPr>
              <w:jc w:val="both"/>
            </w:pPr>
            <w:r w:rsidRPr="008637DA">
              <w:t xml:space="preserve">Бассейны, </w:t>
            </w:r>
            <w:proofErr w:type="gramStart"/>
            <w:r w:rsidRPr="008637DA">
              <w:t>м</w:t>
            </w:r>
            <w:proofErr w:type="gramEnd"/>
            <w:r w:rsidRPr="008637DA">
              <w:t>² зеркала воды</w:t>
            </w:r>
          </w:p>
        </w:tc>
        <w:tc>
          <w:tcPr>
            <w:tcW w:w="1134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20-25</w:t>
            </w:r>
          </w:p>
        </w:tc>
        <w:tc>
          <w:tcPr>
            <w:tcW w:w="992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480</w:t>
            </w:r>
          </w:p>
        </w:tc>
        <w:tc>
          <w:tcPr>
            <w:tcW w:w="709" w:type="dxa"/>
            <w:vAlign w:val="center"/>
          </w:tcPr>
          <w:p w:rsidR="004F7A79" w:rsidRPr="008637DA" w:rsidRDefault="004F7A79" w:rsidP="00E00F63">
            <w:pPr>
              <w:jc w:val="center"/>
            </w:pPr>
            <w:r w:rsidRPr="008637DA">
              <w:t>-</w:t>
            </w:r>
          </w:p>
        </w:tc>
        <w:tc>
          <w:tcPr>
            <w:tcW w:w="1701" w:type="dxa"/>
            <w:vAlign w:val="center"/>
          </w:tcPr>
          <w:p w:rsidR="004F7A79" w:rsidRPr="008637DA" w:rsidRDefault="004F7A79" w:rsidP="00AB4231">
            <w:pPr>
              <w:jc w:val="center"/>
            </w:pPr>
            <w:r>
              <w:t>1250</w:t>
            </w:r>
            <w:r w:rsidRPr="008637DA">
              <w:t xml:space="preserve">/ </w:t>
            </w:r>
            <w:r>
              <w:t>1250</w:t>
            </w:r>
          </w:p>
        </w:tc>
        <w:tc>
          <w:tcPr>
            <w:tcW w:w="1015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1250/1250</w:t>
            </w:r>
          </w:p>
        </w:tc>
        <w:tc>
          <w:tcPr>
            <w:tcW w:w="1984" w:type="dxa"/>
            <w:vAlign w:val="center"/>
          </w:tcPr>
          <w:p w:rsidR="004F7A79" w:rsidRDefault="004F7A79" w:rsidP="00E00F63">
            <w:pPr>
              <w:jc w:val="center"/>
            </w:pPr>
            <w:r>
              <w:t>1250/1250</w:t>
            </w:r>
          </w:p>
        </w:tc>
      </w:tr>
      <w:tr w:rsidR="004F7A79" w:rsidRPr="008637DA" w:rsidTr="00301FE2">
        <w:trPr>
          <w:tblHeader/>
        </w:trPr>
        <w:tc>
          <w:tcPr>
            <w:tcW w:w="532" w:type="dxa"/>
            <w:vAlign w:val="center"/>
          </w:tcPr>
          <w:p w:rsidR="004F7A79" w:rsidRPr="008637DA" w:rsidRDefault="004F7A79" w:rsidP="00E00F63">
            <w:pPr>
              <w:jc w:val="both"/>
            </w:pPr>
            <w:r>
              <w:t>13.</w:t>
            </w:r>
          </w:p>
        </w:tc>
        <w:tc>
          <w:tcPr>
            <w:tcW w:w="4396" w:type="dxa"/>
            <w:vAlign w:val="center"/>
          </w:tcPr>
          <w:p w:rsidR="004F7A79" w:rsidRPr="00AB4231" w:rsidRDefault="004F7A79" w:rsidP="00AB4231">
            <w:pPr>
              <w:jc w:val="both"/>
            </w:pPr>
            <w:r>
              <w:t xml:space="preserve">Плоскостные спортивные сооружения, площадки, стадионы, </w:t>
            </w:r>
            <w:proofErr w:type="gramStart"/>
            <w: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4F7A79" w:rsidRDefault="004F7A79" w:rsidP="00E00F63">
            <w:pPr>
              <w:jc w:val="center"/>
            </w:pPr>
            <w:r>
              <w:t>0,195</w:t>
            </w:r>
          </w:p>
        </w:tc>
        <w:tc>
          <w:tcPr>
            <w:tcW w:w="992" w:type="dxa"/>
            <w:vAlign w:val="center"/>
          </w:tcPr>
          <w:p w:rsidR="004F7A79" w:rsidRDefault="004F7A79" w:rsidP="00E00F63">
            <w:pPr>
              <w:jc w:val="center"/>
            </w:pPr>
            <w:r>
              <w:t>4,68</w:t>
            </w:r>
          </w:p>
        </w:tc>
        <w:tc>
          <w:tcPr>
            <w:tcW w:w="709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F7A79" w:rsidRDefault="004F7A79" w:rsidP="00AB39F5">
            <w:pPr>
              <w:jc w:val="center"/>
            </w:pPr>
            <w:r>
              <w:t>5,0/2,0</w:t>
            </w:r>
          </w:p>
        </w:tc>
        <w:tc>
          <w:tcPr>
            <w:tcW w:w="1015" w:type="dxa"/>
            <w:vAlign w:val="center"/>
          </w:tcPr>
          <w:p w:rsidR="004F7A79" w:rsidRDefault="004F7A79" w:rsidP="00AB39F5">
            <w:pPr>
              <w:jc w:val="center"/>
            </w:pPr>
            <w:r>
              <w:t>2,0/1,0</w:t>
            </w:r>
          </w:p>
        </w:tc>
        <w:tc>
          <w:tcPr>
            <w:tcW w:w="1253" w:type="dxa"/>
            <w:vAlign w:val="center"/>
          </w:tcPr>
          <w:p w:rsidR="004F7A79" w:rsidRDefault="004F7A79" w:rsidP="00E00F63">
            <w:pPr>
              <w:jc w:val="center"/>
            </w:pPr>
            <w:r>
              <w:t>1,0/1,0</w:t>
            </w:r>
          </w:p>
        </w:tc>
        <w:tc>
          <w:tcPr>
            <w:tcW w:w="1276" w:type="dxa"/>
            <w:vAlign w:val="center"/>
          </w:tcPr>
          <w:p w:rsidR="004F7A79" w:rsidRDefault="004F7A79" w:rsidP="00AB39F5">
            <w:pPr>
              <w:jc w:val="center"/>
            </w:pPr>
            <w:r>
              <w:t>3,0/-</w:t>
            </w:r>
          </w:p>
        </w:tc>
        <w:tc>
          <w:tcPr>
            <w:tcW w:w="1984" w:type="dxa"/>
            <w:vAlign w:val="center"/>
          </w:tcPr>
          <w:p w:rsidR="004F7A79" w:rsidRDefault="004F7A79" w:rsidP="00AB39F5">
            <w:pPr>
              <w:jc w:val="center"/>
            </w:pPr>
            <w:r>
              <w:t>5,0/2,0</w:t>
            </w:r>
          </w:p>
        </w:tc>
      </w:tr>
      <w:tr w:rsidR="004F7A79" w:rsidRPr="008637DA" w:rsidTr="00301FE2">
        <w:trPr>
          <w:tblHeader/>
        </w:trPr>
        <w:tc>
          <w:tcPr>
            <w:tcW w:w="13008" w:type="dxa"/>
            <w:gridSpan w:val="9"/>
            <w:vAlign w:val="center"/>
          </w:tcPr>
          <w:p w:rsidR="004F7A79" w:rsidRPr="008637DA" w:rsidRDefault="004F7A79" w:rsidP="00E00F63">
            <w:pPr>
              <w:jc w:val="both"/>
            </w:pPr>
            <w:r w:rsidRPr="008637DA">
              <w:t>Предприятия торговли, общественного питания, бытового и коммунального обслуживания</w:t>
            </w:r>
          </w:p>
        </w:tc>
        <w:tc>
          <w:tcPr>
            <w:tcW w:w="1984" w:type="dxa"/>
          </w:tcPr>
          <w:p w:rsidR="004F7A79" w:rsidRPr="008637DA" w:rsidRDefault="004F7A79" w:rsidP="00E00F63">
            <w:pPr>
              <w:jc w:val="both"/>
            </w:pPr>
          </w:p>
        </w:tc>
      </w:tr>
      <w:tr w:rsidR="004F7A79" w:rsidRPr="008637DA" w:rsidTr="00301FE2">
        <w:trPr>
          <w:tblHeader/>
        </w:trPr>
        <w:tc>
          <w:tcPr>
            <w:tcW w:w="532" w:type="dxa"/>
            <w:vAlign w:val="center"/>
          </w:tcPr>
          <w:p w:rsidR="004F7A79" w:rsidRPr="008637DA" w:rsidRDefault="004F7A79" w:rsidP="00E00F63">
            <w:pPr>
              <w:jc w:val="both"/>
            </w:pPr>
            <w:r w:rsidRPr="008637DA">
              <w:t>1</w:t>
            </w:r>
            <w:r>
              <w:t>4</w:t>
            </w:r>
            <w:r w:rsidRPr="008637DA">
              <w:t>.</w:t>
            </w:r>
          </w:p>
        </w:tc>
        <w:tc>
          <w:tcPr>
            <w:tcW w:w="4396" w:type="dxa"/>
            <w:vAlign w:val="center"/>
          </w:tcPr>
          <w:p w:rsidR="004F7A79" w:rsidRPr="008637DA" w:rsidRDefault="004F7A79" w:rsidP="00E00F63">
            <w:pPr>
              <w:jc w:val="both"/>
            </w:pPr>
            <w:r w:rsidRPr="008637DA">
              <w:t xml:space="preserve">Магазины, </w:t>
            </w:r>
            <w:proofErr w:type="gramStart"/>
            <w:r w:rsidRPr="008637DA">
              <w:t>м</w:t>
            </w:r>
            <w:proofErr w:type="gramEnd"/>
            <w:r w:rsidRPr="008637DA">
              <w:t>² торговой площади</w:t>
            </w:r>
          </w:p>
        </w:tc>
        <w:tc>
          <w:tcPr>
            <w:tcW w:w="1134" w:type="dxa"/>
            <w:vAlign w:val="center"/>
          </w:tcPr>
          <w:p w:rsidR="004F7A79" w:rsidRPr="00A82FCD" w:rsidRDefault="004F7A79" w:rsidP="00301FE2">
            <w:pPr>
              <w:jc w:val="center"/>
            </w:pPr>
            <w:r w:rsidRPr="00A82FCD">
              <w:t>3</w:t>
            </w:r>
            <w:r>
              <w:t>10</w:t>
            </w:r>
          </w:p>
        </w:tc>
        <w:tc>
          <w:tcPr>
            <w:tcW w:w="992" w:type="dxa"/>
            <w:vAlign w:val="center"/>
          </w:tcPr>
          <w:p w:rsidR="004F7A79" w:rsidRPr="00A82FCD" w:rsidRDefault="004F7A79" w:rsidP="00E00F63">
            <w:pPr>
              <w:jc w:val="center"/>
            </w:pPr>
            <w:r>
              <w:t>7440</w:t>
            </w:r>
          </w:p>
        </w:tc>
        <w:tc>
          <w:tcPr>
            <w:tcW w:w="709" w:type="dxa"/>
            <w:vAlign w:val="center"/>
          </w:tcPr>
          <w:p w:rsidR="004F7A79" w:rsidRPr="00A82FCD" w:rsidRDefault="004F7A79" w:rsidP="00E00F63">
            <w:pPr>
              <w:jc w:val="center"/>
            </w:pPr>
            <w:r w:rsidRPr="00A82FCD">
              <w:t>100</w:t>
            </w:r>
          </w:p>
        </w:tc>
        <w:tc>
          <w:tcPr>
            <w:tcW w:w="1701" w:type="dxa"/>
            <w:vAlign w:val="center"/>
          </w:tcPr>
          <w:p w:rsidR="004F7A79" w:rsidRPr="00A82FCD" w:rsidRDefault="004F7A79" w:rsidP="00AB39F5">
            <w:pPr>
              <w:jc w:val="center"/>
            </w:pPr>
            <w:r>
              <w:t>37000</w:t>
            </w:r>
            <w:r w:rsidRPr="00A82FCD">
              <w:t>/</w:t>
            </w:r>
            <w:r>
              <w:t>15000</w:t>
            </w:r>
          </w:p>
        </w:tc>
        <w:tc>
          <w:tcPr>
            <w:tcW w:w="1015" w:type="dxa"/>
            <w:vAlign w:val="center"/>
          </w:tcPr>
          <w:p w:rsidR="004F7A79" w:rsidRPr="00A82FCD" w:rsidRDefault="004F7A79" w:rsidP="00AB39F5">
            <w:pPr>
              <w:jc w:val="center"/>
            </w:pPr>
            <w:r>
              <w:t>15000/5000</w:t>
            </w:r>
          </w:p>
        </w:tc>
        <w:tc>
          <w:tcPr>
            <w:tcW w:w="1253" w:type="dxa"/>
            <w:vAlign w:val="center"/>
          </w:tcPr>
          <w:p w:rsidR="004F7A79" w:rsidRPr="00A82FCD" w:rsidRDefault="004F7A79" w:rsidP="00E00F63">
            <w:pPr>
              <w:jc w:val="center"/>
            </w:pPr>
            <w:r>
              <w:t>1000/1000</w:t>
            </w:r>
          </w:p>
        </w:tc>
        <w:tc>
          <w:tcPr>
            <w:tcW w:w="1276" w:type="dxa"/>
            <w:vAlign w:val="center"/>
          </w:tcPr>
          <w:p w:rsidR="004F7A79" w:rsidRPr="00A82FCD" w:rsidRDefault="004F7A79" w:rsidP="00AB39F5">
            <w:pPr>
              <w:jc w:val="center"/>
            </w:pPr>
            <w:r>
              <w:t>21000/9000</w:t>
            </w:r>
          </w:p>
        </w:tc>
        <w:tc>
          <w:tcPr>
            <w:tcW w:w="1984" w:type="dxa"/>
            <w:vAlign w:val="center"/>
          </w:tcPr>
          <w:p w:rsidR="004F7A79" w:rsidRPr="00A82FCD" w:rsidRDefault="004F7A79" w:rsidP="00AB39F5">
            <w:pPr>
              <w:jc w:val="center"/>
            </w:pPr>
            <w:r>
              <w:t>37100/15100</w:t>
            </w:r>
          </w:p>
        </w:tc>
      </w:tr>
      <w:tr w:rsidR="004F7A79" w:rsidRPr="008637DA" w:rsidTr="00301FE2">
        <w:trPr>
          <w:tblHeader/>
        </w:trPr>
        <w:tc>
          <w:tcPr>
            <w:tcW w:w="532" w:type="dxa"/>
            <w:vAlign w:val="center"/>
          </w:tcPr>
          <w:p w:rsidR="004F7A79" w:rsidRPr="008637DA" w:rsidRDefault="004F7A79" w:rsidP="00E00F63">
            <w:pPr>
              <w:jc w:val="both"/>
            </w:pPr>
            <w:r w:rsidRPr="008637DA">
              <w:t>1</w:t>
            </w:r>
            <w:r>
              <w:t>5</w:t>
            </w:r>
            <w:r w:rsidRPr="008637DA">
              <w:t>.</w:t>
            </w:r>
          </w:p>
        </w:tc>
        <w:tc>
          <w:tcPr>
            <w:tcW w:w="4396" w:type="dxa"/>
            <w:vAlign w:val="center"/>
          </w:tcPr>
          <w:p w:rsidR="004F7A79" w:rsidRPr="008637DA" w:rsidRDefault="004F7A79" w:rsidP="00E00F63">
            <w:pPr>
              <w:jc w:val="both"/>
            </w:pPr>
            <w:r w:rsidRPr="008637DA">
              <w:t>Предприятия общественного питания, мест</w:t>
            </w:r>
          </w:p>
        </w:tc>
        <w:tc>
          <w:tcPr>
            <w:tcW w:w="1134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960</w:t>
            </w:r>
          </w:p>
        </w:tc>
        <w:tc>
          <w:tcPr>
            <w:tcW w:w="709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F7A79" w:rsidRPr="008637DA" w:rsidRDefault="004F7A79" w:rsidP="00FA582C">
            <w:pPr>
              <w:jc w:val="center"/>
            </w:pPr>
            <w:r>
              <w:t>960</w:t>
            </w:r>
            <w:r w:rsidRPr="008637DA">
              <w:t xml:space="preserve">/ </w:t>
            </w:r>
            <w:r>
              <w:t>200</w:t>
            </w:r>
          </w:p>
        </w:tc>
        <w:tc>
          <w:tcPr>
            <w:tcW w:w="1015" w:type="dxa"/>
            <w:vAlign w:val="center"/>
          </w:tcPr>
          <w:p w:rsidR="004F7A79" w:rsidRPr="008637DA" w:rsidRDefault="004F7A79" w:rsidP="00AB39F5">
            <w:pPr>
              <w:jc w:val="center"/>
            </w:pPr>
            <w:r>
              <w:t>300</w:t>
            </w:r>
            <w:r w:rsidRPr="008637DA">
              <w:t>/</w:t>
            </w:r>
            <w:r>
              <w:t>100</w:t>
            </w:r>
          </w:p>
        </w:tc>
        <w:tc>
          <w:tcPr>
            <w:tcW w:w="1253" w:type="dxa"/>
            <w:vAlign w:val="center"/>
          </w:tcPr>
          <w:p w:rsidR="004F7A79" w:rsidRPr="008637DA" w:rsidRDefault="004F7A79" w:rsidP="00AB39F5">
            <w:pPr>
              <w:jc w:val="center"/>
            </w:pPr>
            <w:r>
              <w:t>100</w:t>
            </w:r>
            <w:r w:rsidRPr="008637DA">
              <w:t>/</w:t>
            </w:r>
            <w:r>
              <w:t>-</w:t>
            </w:r>
          </w:p>
        </w:tc>
        <w:tc>
          <w:tcPr>
            <w:tcW w:w="1276" w:type="dxa"/>
            <w:vAlign w:val="center"/>
          </w:tcPr>
          <w:p w:rsidR="004F7A79" w:rsidRPr="008637DA" w:rsidRDefault="004F7A79" w:rsidP="00AB39F5">
            <w:pPr>
              <w:jc w:val="center"/>
            </w:pPr>
            <w:r>
              <w:t>560</w:t>
            </w:r>
            <w:r w:rsidRPr="008637DA">
              <w:t xml:space="preserve">/ </w:t>
            </w:r>
            <w:r>
              <w:t>100</w:t>
            </w:r>
          </w:p>
        </w:tc>
        <w:tc>
          <w:tcPr>
            <w:tcW w:w="1984" w:type="dxa"/>
            <w:vAlign w:val="center"/>
          </w:tcPr>
          <w:p w:rsidR="004F7A79" w:rsidRDefault="004F7A79" w:rsidP="00FA582C">
            <w:pPr>
              <w:jc w:val="center"/>
            </w:pPr>
            <w:r>
              <w:t>960/200</w:t>
            </w:r>
          </w:p>
        </w:tc>
      </w:tr>
      <w:tr w:rsidR="004F7A79" w:rsidRPr="008637DA" w:rsidTr="00301FE2">
        <w:trPr>
          <w:tblHeader/>
        </w:trPr>
        <w:tc>
          <w:tcPr>
            <w:tcW w:w="532" w:type="dxa"/>
            <w:vAlign w:val="center"/>
          </w:tcPr>
          <w:p w:rsidR="004F7A79" w:rsidRPr="008637DA" w:rsidRDefault="004F7A79" w:rsidP="00E00F63">
            <w:pPr>
              <w:jc w:val="both"/>
            </w:pPr>
            <w:r w:rsidRPr="008637DA">
              <w:t>1</w:t>
            </w:r>
            <w:r>
              <w:t>6</w:t>
            </w:r>
            <w:r w:rsidRPr="008637DA">
              <w:t>.</w:t>
            </w:r>
          </w:p>
        </w:tc>
        <w:tc>
          <w:tcPr>
            <w:tcW w:w="4396" w:type="dxa"/>
            <w:vAlign w:val="center"/>
          </w:tcPr>
          <w:p w:rsidR="004F7A79" w:rsidRPr="008637DA" w:rsidRDefault="004F7A79" w:rsidP="00E00F63">
            <w:pPr>
              <w:jc w:val="both"/>
            </w:pPr>
            <w:r w:rsidRPr="008637DA">
              <w:t>Предприятия бытового обслуживания, рабочих мест</w:t>
            </w:r>
          </w:p>
        </w:tc>
        <w:tc>
          <w:tcPr>
            <w:tcW w:w="1134" w:type="dxa"/>
            <w:vAlign w:val="center"/>
          </w:tcPr>
          <w:p w:rsidR="004F7A79" w:rsidRPr="008637DA" w:rsidRDefault="004F7A79" w:rsidP="00E00F63">
            <w:pPr>
              <w:jc w:val="center"/>
            </w:pPr>
            <w:r w:rsidRPr="008637DA">
              <w:t>7</w:t>
            </w:r>
          </w:p>
        </w:tc>
        <w:tc>
          <w:tcPr>
            <w:tcW w:w="992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168</w:t>
            </w:r>
          </w:p>
        </w:tc>
        <w:tc>
          <w:tcPr>
            <w:tcW w:w="709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F7A79" w:rsidRPr="008637DA" w:rsidRDefault="004F7A79" w:rsidP="00FA582C">
            <w:pPr>
              <w:jc w:val="center"/>
            </w:pPr>
            <w:r>
              <w:t>170</w:t>
            </w:r>
            <w:r w:rsidRPr="008637DA">
              <w:t>/</w:t>
            </w:r>
            <w:r>
              <w:t>45</w:t>
            </w:r>
          </w:p>
        </w:tc>
        <w:tc>
          <w:tcPr>
            <w:tcW w:w="1015" w:type="dxa"/>
            <w:vAlign w:val="center"/>
          </w:tcPr>
          <w:p w:rsidR="004F7A79" w:rsidRPr="008637DA" w:rsidRDefault="004F7A79" w:rsidP="00FA582C">
            <w:pPr>
              <w:jc w:val="center"/>
            </w:pPr>
            <w:r>
              <w:t>60</w:t>
            </w:r>
            <w:r w:rsidRPr="008637DA">
              <w:t>/</w:t>
            </w:r>
            <w:r>
              <w:t>10</w:t>
            </w:r>
          </w:p>
        </w:tc>
        <w:tc>
          <w:tcPr>
            <w:tcW w:w="1253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30</w:t>
            </w:r>
            <w:r w:rsidRPr="008637DA">
              <w:t>/5</w:t>
            </w:r>
          </w:p>
        </w:tc>
        <w:tc>
          <w:tcPr>
            <w:tcW w:w="1276" w:type="dxa"/>
            <w:vAlign w:val="center"/>
          </w:tcPr>
          <w:p w:rsidR="004F7A79" w:rsidRPr="008637DA" w:rsidRDefault="004F7A79" w:rsidP="00FA582C">
            <w:pPr>
              <w:jc w:val="center"/>
            </w:pPr>
            <w:r>
              <w:t>70</w:t>
            </w:r>
            <w:r w:rsidRPr="008637DA">
              <w:t>/</w:t>
            </w:r>
            <w:r>
              <w:t>30</w:t>
            </w:r>
          </w:p>
        </w:tc>
        <w:tc>
          <w:tcPr>
            <w:tcW w:w="1984" w:type="dxa"/>
            <w:vAlign w:val="center"/>
          </w:tcPr>
          <w:p w:rsidR="004F7A79" w:rsidRDefault="004F7A79" w:rsidP="00FA582C">
            <w:pPr>
              <w:jc w:val="center"/>
            </w:pPr>
            <w:r>
              <w:t>170/45</w:t>
            </w:r>
          </w:p>
        </w:tc>
      </w:tr>
      <w:tr w:rsidR="004F7A79" w:rsidRPr="008637DA" w:rsidTr="00301FE2">
        <w:trPr>
          <w:tblHeader/>
        </w:trPr>
        <w:tc>
          <w:tcPr>
            <w:tcW w:w="532" w:type="dxa"/>
            <w:vAlign w:val="center"/>
          </w:tcPr>
          <w:p w:rsidR="004F7A79" w:rsidRPr="008637DA" w:rsidRDefault="004F7A79" w:rsidP="00301FE2">
            <w:pPr>
              <w:jc w:val="both"/>
            </w:pPr>
            <w:r w:rsidRPr="008637DA">
              <w:t>1</w:t>
            </w:r>
            <w:r>
              <w:t>7</w:t>
            </w:r>
            <w:r w:rsidRPr="008637DA">
              <w:t>.</w:t>
            </w:r>
          </w:p>
        </w:tc>
        <w:tc>
          <w:tcPr>
            <w:tcW w:w="4396" w:type="dxa"/>
            <w:vAlign w:val="center"/>
          </w:tcPr>
          <w:p w:rsidR="004F7A79" w:rsidRPr="008637DA" w:rsidRDefault="004F7A79" w:rsidP="00E00F63">
            <w:pPr>
              <w:jc w:val="both"/>
            </w:pPr>
            <w:r w:rsidRPr="008637DA">
              <w:t>Гостиницы, мест</w:t>
            </w:r>
          </w:p>
        </w:tc>
        <w:tc>
          <w:tcPr>
            <w:tcW w:w="1134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72</w:t>
            </w:r>
          </w:p>
        </w:tc>
        <w:tc>
          <w:tcPr>
            <w:tcW w:w="709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F7A79" w:rsidRPr="008637DA" w:rsidRDefault="004F7A79" w:rsidP="00301FE2">
            <w:pPr>
              <w:jc w:val="center"/>
            </w:pPr>
            <w:r>
              <w:t>650</w:t>
            </w:r>
            <w:r w:rsidRPr="008637DA">
              <w:t>/</w:t>
            </w:r>
            <w:r>
              <w:t>450</w:t>
            </w:r>
          </w:p>
        </w:tc>
        <w:tc>
          <w:tcPr>
            <w:tcW w:w="1015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F7A79" w:rsidRPr="008637DA" w:rsidRDefault="004F7A79" w:rsidP="00E00F63">
            <w:pPr>
              <w:jc w:val="center"/>
            </w:pPr>
            <w:r>
              <w:t>650</w:t>
            </w:r>
            <w:r w:rsidRPr="008637DA">
              <w:t>/</w:t>
            </w:r>
            <w:r>
              <w:t>450</w:t>
            </w:r>
          </w:p>
        </w:tc>
        <w:tc>
          <w:tcPr>
            <w:tcW w:w="1984" w:type="dxa"/>
          </w:tcPr>
          <w:p w:rsidR="004F7A79" w:rsidRDefault="004F7A79" w:rsidP="00E00F63">
            <w:pPr>
              <w:jc w:val="center"/>
            </w:pPr>
            <w:r>
              <w:t>650</w:t>
            </w:r>
            <w:r w:rsidRPr="008637DA">
              <w:t>/</w:t>
            </w:r>
            <w:r>
              <w:t>450</w:t>
            </w:r>
          </w:p>
        </w:tc>
      </w:tr>
      <w:tr w:rsidR="004F7A79" w:rsidRPr="008637DA" w:rsidTr="00301FE2">
        <w:trPr>
          <w:tblHeader/>
        </w:trPr>
        <w:tc>
          <w:tcPr>
            <w:tcW w:w="532" w:type="dxa"/>
            <w:vAlign w:val="center"/>
          </w:tcPr>
          <w:p w:rsidR="004F7A79" w:rsidRPr="008637DA" w:rsidRDefault="004F7A79" w:rsidP="00301FE2">
            <w:pPr>
              <w:jc w:val="both"/>
            </w:pPr>
            <w:r>
              <w:t>18.</w:t>
            </w:r>
          </w:p>
        </w:tc>
        <w:tc>
          <w:tcPr>
            <w:tcW w:w="4396" w:type="dxa"/>
            <w:vAlign w:val="center"/>
          </w:tcPr>
          <w:p w:rsidR="004F7A79" w:rsidRPr="008637DA" w:rsidRDefault="004F7A79" w:rsidP="00301FE2">
            <w:pPr>
              <w:jc w:val="both"/>
            </w:pPr>
            <w:r>
              <w:t>ЖЭУ, на 20 тыс</w:t>
            </w:r>
            <w:proofErr w:type="gramStart"/>
            <w:r>
              <w:t>.ж</w:t>
            </w:r>
            <w:proofErr w:type="gramEnd"/>
            <w:r>
              <w:t>ит</w:t>
            </w:r>
          </w:p>
        </w:tc>
        <w:tc>
          <w:tcPr>
            <w:tcW w:w="1134" w:type="dxa"/>
            <w:vAlign w:val="center"/>
          </w:tcPr>
          <w:p w:rsidR="004F7A79" w:rsidRDefault="004F7A79" w:rsidP="00E00F63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4F7A79" w:rsidRDefault="004F7A79" w:rsidP="00E00F63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F7A79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F7A79" w:rsidRDefault="004F7A79" w:rsidP="00301FE2">
            <w:pPr>
              <w:jc w:val="center"/>
            </w:pPr>
            <w:r>
              <w:t>2/1</w:t>
            </w:r>
          </w:p>
        </w:tc>
        <w:tc>
          <w:tcPr>
            <w:tcW w:w="1015" w:type="dxa"/>
            <w:vAlign w:val="center"/>
          </w:tcPr>
          <w:p w:rsidR="004F7A79" w:rsidRDefault="004F7A79" w:rsidP="00E00F63">
            <w:pPr>
              <w:jc w:val="center"/>
            </w:pPr>
            <w:r>
              <w:t>1/1</w:t>
            </w:r>
          </w:p>
        </w:tc>
        <w:tc>
          <w:tcPr>
            <w:tcW w:w="1253" w:type="dxa"/>
            <w:vAlign w:val="center"/>
          </w:tcPr>
          <w:p w:rsidR="004F7A79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F7A79" w:rsidRDefault="004F7A79" w:rsidP="00E00F63">
            <w:pPr>
              <w:jc w:val="center"/>
            </w:pPr>
            <w:r>
              <w:t>1/-</w:t>
            </w:r>
          </w:p>
        </w:tc>
        <w:tc>
          <w:tcPr>
            <w:tcW w:w="1984" w:type="dxa"/>
          </w:tcPr>
          <w:p w:rsidR="004F7A79" w:rsidRDefault="004F7A79" w:rsidP="00E00F63">
            <w:pPr>
              <w:jc w:val="center"/>
            </w:pPr>
            <w:r>
              <w:t>2/1</w:t>
            </w:r>
          </w:p>
        </w:tc>
      </w:tr>
      <w:tr w:rsidR="004F7A79" w:rsidRPr="008637DA" w:rsidTr="00AB39F5">
        <w:trPr>
          <w:tblHeader/>
        </w:trPr>
        <w:tc>
          <w:tcPr>
            <w:tcW w:w="532" w:type="dxa"/>
            <w:vAlign w:val="center"/>
          </w:tcPr>
          <w:p w:rsidR="004F7A79" w:rsidRDefault="004F7A79" w:rsidP="00301FE2">
            <w:pPr>
              <w:jc w:val="both"/>
            </w:pPr>
            <w:r>
              <w:t>19.</w:t>
            </w:r>
          </w:p>
        </w:tc>
        <w:tc>
          <w:tcPr>
            <w:tcW w:w="4396" w:type="dxa"/>
            <w:vAlign w:val="center"/>
          </w:tcPr>
          <w:p w:rsidR="004F7A79" w:rsidRDefault="004F7A79" w:rsidP="00AB39F5">
            <w:pPr>
              <w:jc w:val="both"/>
            </w:pPr>
            <w:r>
              <w:t>Пожарная часть, объек</w:t>
            </w:r>
            <w:proofErr w:type="gramStart"/>
            <w:r>
              <w:t>т(</w:t>
            </w:r>
            <w:proofErr w:type="gramEnd"/>
            <w:r>
              <w:t>машин)</w:t>
            </w:r>
          </w:p>
        </w:tc>
        <w:tc>
          <w:tcPr>
            <w:tcW w:w="1134" w:type="dxa"/>
            <w:vAlign w:val="center"/>
          </w:tcPr>
          <w:p w:rsidR="004F7A79" w:rsidRDefault="004F7A79" w:rsidP="00E00F63">
            <w:pPr>
              <w:jc w:val="center"/>
            </w:pPr>
          </w:p>
        </w:tc>
        <w:tc>
          <w:tcPr>
            <w:tcW w:w="992" w:type="dxa"/>
            <w:vAlign w:val="center"/>
          </w:tcPr>
          <w:p w:rsidR="004F7A79" w:rsidRDefault="004F7A79" w:rsidP="00AB39F5">
            <w:pPr>
              <w:jc w:val="center"/>
            </w:pPr>
            <w:r>
              <w:t>2(12)</w:t>
            </w:r>
          </w:p>
        </w:tc>
        <w:tc>
          <w:tcPr>
            <w:tcW w:w="709" w:type="dxa"/>
            <w:vAlign w:val="center"/>
          </w:tcPr>
          <w:p w:rsidR="004F7A79" w:rsidRDefault="004F7A79" w:rsidP="00E00F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F7A79" w:rsidRDefault="004F7A79" w:rsidP="00301FE2">
            <w:pPr>
              <w:jc w:val="center"/>
            </w:pPr>
            <w:r>
              <w:t>2(12)/1(6)</w:t>
            </w:r>
          </w:p>
        </w:tc>
        <w:tc>
          <w:tcPr>
            <w:tcW w:w="1015" w:type="dxa"/>
            <w:vAlign w:val="center"/>
          </w:tcPr>
          <w:p w:rsidR="004F7A79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4F7A79" w:rsidRDefault="004F7A79" w:rsidP="00E00F63">
            <w:pPr>
              <w:jc w:val="center"/>
            </w:pPr>
            <w:r>
              <w:t>2(12)/1(6)*</w:t>
            </w:r>
          </w:p>
        </w:tc>
        <w:tc>
          <w:tcPr>
            <w:tcW w:w="1276" w:type="dxa"/>
            <w:vAlign w:val="center"/>
          </w:tcPr>
          <w:p w:rsidR="004F7A79" w:rsidRDefault="004F7A79" w:rsidP="00E00F63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4F7A79" w:rsidRDefault="004F7A79" w:rsidP="00AB39F5">
            <w:pPr>
              <w:jc w:val="center"/>
            </w:pPr>
            <w:r>
              <w:t>2(12)/1(6)*</w:t>
            </w:r>
          </w:p>
        </w:tc>
      </w:tr>
    </w:tbl>
    <w:p w:rsidR="004F7A79" w:rsidRDefault="004F7A79" w:rsidP="00A67267">
      <w:pPr>
        <w:jc w:val="both"/>
      </w:pPr>
    </w:p>
    <w:p w:rsidR="004F7A79" w:rsidRPr="00E266AD" w:rsidRDefault="004F7A79" w:rsidP="00A67267">
      <w:pPr>
        <w:jc w:val="both"/>
        <w:sectPr w:rsidR="004F7A79" w:rsidRPr="00E266AD" w:rsidSect="003E43B1">
          <w:pgSz w:w="16838" w:h="11906" w:orient="landscape"/>
          <w:pgMar w:top="1418" w:right="1134" w:bottom="851" w:left="1134" w:header="567" w:footer="567" w:gutter="0"/>
          <w:cols w:space="708"/>
          <w:titlePg/>
          <w:docGrid w:linePitch="360"/>
        </w:sectPr>
      </w:pPr>
      <w:r>
        <w:t>* местоположение определено с учетом требований норм проектирования объектов пожарной охраны;</w:t>
      </w:r>
    </w:p>
    <w:p w:rsidR="004F7A79" w:rsidRPr="00B724A1" w:rsidRDefault="004F7A79" w:rsidP="006834E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78" w:name="_Toc473209112"/>
      <w:r w:rsidRPr="00B724A1">
        <w:rPr>
          <w:rFonts w:ascii="Times New Roman" w:hAnsi="Times New Roman" w:cs="Times New Roman"/>
          <w:sz w:val="24"/>
          <w:szCs w:val="24"/>
        </w:rPr>
        <w:lastRenderedPageBreak/>
        <w:t>4.8 Организация производственных территорий.</w:t>
      </w:r>
      <w:bookmarkEnd w:id="78"/>
    </w:p>
    <w:p w:rsidR="004F7A79" w:rsidRPr="00B724A1" w:rsidRDefault="004F7A79" w:rsidP="00CD56B3">
      <w:pPr>
        <w:ind w:firstLine="567"/>
        <w:jc w:val="both"/>
      </w:pPr>
      <w:r w:rsidRPr="00B724A1">
        <w:t>Основными задачами Генерального плана по организации производственной зоны п</w:t>
      </w:r>
      <w:proofErr w:type="gramStart"/>
      <w:r w:rsidRPr="00B724A1">
        <w:t>.С</w:t>
      </w:r>
      <w:proofErr w:type="gramEnd"/>
      <w:r w:rsidRPr="00B724A1">
        <w:t>адовый на расчетный срок станут:</w:t>
      </w:r>
    </w:p>
    <w:p w:rsidR="004F7A79" w:rsidRPr="008637DA" w:rsidRDefault="004F7A79" w:rsidP="00CD56B3">
      <w:pPr>
        <w:ind w:firstLine="567"/>
        <w:jc w:val="both"/>
      </w:pPr>
      <w:r w:rsidRPr="008637DA">
        <w:t xml:space="preserve">- </w:t>
      </w:r>
      <w:r>
        <w:t xml:space="preserve">упорядочение </w:t>
      </w:r>
      <w:proofErr w:type="spellStart"/>
      <w:r>
        <w:t>промплощадок</w:t>
      </w:r>
      <w:proofErr w:type="spellEnd"/>
      <w:r>
        <w:t xml:space="preserve"> поселка, в т.ч. посадка полос санитарно-защитного озеленения</w:t>
      </w:r>
      <w:r w:rsidRPr="008637DA">
        <w:t>;</w:t>
      </w:r>
    </w:p>
    <w:p w:rsidR="004F7A79" w:rsidRDefault="004F7A79" w:rsidP="00CD56B3">
      <w:pPr>
        <w:ind w:firstLine="567"/>
        <w:jc w:val="both"/>
      </w:pPr>
      <w:r w:rsidRPr="008637DA">
        <w:t xml:space="preserve">- определение территорий для размещения новых производств, в </w:t>
      </w:r>
      <w:r>
        <w:t xml:space="preserve">основном в пределах существующих </w:t>
      </w:r>
      <w:proofErr w:type="spellStart"/>
      <w:r>
        <w:t>промплощадок</w:t>
      </w:r>
      <w:proofErr w:type="spellEnd"/>
      <w:r w:rsidRPr="008637DA">
        <w:t>;</w:t>
      </w:r>
    </w:p>
    <w:p w:rsidR="004F7A79" w:rsidRPr="008637DA" w:rsidRDefault="004F7A79" w:rsidP="00CD56B3">
      <w:pPr>
        <w:ind w:firstLine="567"/>
        <w:jc w:val="both"/>
      </w:pPr>
      <w:r>
        <w:t xml:space="preserve">- организация площадок для объектов инженерной и транспортной инфраструктур – существующих и проектируемых ГРС, котельных, пожарных частей, открытых и многоуровневых </w:t>
      </w:r>
      <w:proofErr w:type="spellStart"/>
      <w:r>
        <w:t>парковк</w:t>
      </w:r>
      <w:proofErr w:type="spellEnd"/>
      <w:r>
        <w:t xml:space="preserve">, АЗС, очистных сооружений, </w:t>
      </w:r>
      <w:proofErr w:type="spellStart"/>
      <w:r>
        <w:t>электроподстанции</w:t>
      </w:r>
      <w:proofErr w:type="spellEnd"/>
      <w:r>
        <w:t xml:space="preserve"> и т.д.</w:t>
      </w:r>
    </w:p>
    <w:p w:rsidR="004F7A79" w:rsidRPr="008637DA" w:rsidRDefault="004F7A79" w:rsidP="00CD56B3">
      <w:pPr>
        <w:ind w:firstLine="567"/>
        <w:jc w:val="both"/>
      </w:pPr>
      <w:r w:rsidRPr="008637DA">
        <w:t xml:space="preserve">Основные мероприятия по развитию и организации промышленной и </w:t>
      </w:r>
      <w:proofErr w:type="spellStart"/>
      <w:r w:rsidRPr="008637DA">
        <w:t>коммунально</w:t>
      </w:r>
      <w:proofErr w:type="spellEnd"/>
      <w:r w:rsidRPr="008637DA">
        <w:t xml:space="preserve"> – складской зоны </w:t>
      </w:r>
      <w:r>
        <w:t>п</w:t>
      </w:r>
      <w:proofErr w:type="gramStart"/>
      <w:r>
        <w:t>.С</w:t>
      </w:r>
      <w:proofErr w:type="gramEnd"/>
      <w:r>
        <w:t>адовый</w:t>
      </w:r>
      <w:r w:rsidRPr="008637DA">
        <w:t>:</w:t>
      </w:r>
    </w:p>
    <w:p w:rsidR="004F7A79" w:rsidRPr="008637DA" w:rsidRDefault="004F7A79" w:rsidP="00CD56B3">
      <w:pPr>
        <w:ind w:firstLine="567"/>
        <w:jc w:val="both"/>
      </w:pPr>
      <w:r w:rsidRPr="008637DA">
        <w:t xml:space="preserve">- функционирование и развитие </w:t>
      </w:r>
      <w:r>
        <w:t>деревообрабатывающего производства в пределах существующего участка с обязательной посадкой полос санитарно-защитного озеленения по периметру, граничащему с проектируемой жилой застройкой;</w:t>
      </w:r>
    </w:p>
    <w:p w:rsidR="004F7A79" w:rsidRPr="008637DA" w:rsidRDefault="004F7A79" w:rsidP="00CD56B3">
      <w:pPr>
        <w:ind w:firstLine="567"/>
        <w:jc w:val="both"/>
      </w:pPr>
      <w:proofErr w:type="gramStart"/>
      <w:r w:rsidRPr="008637DA">
        <w:t>- выделение участков под развитие новых производств</w:t>
      </w:r>
      <w:r>
        <w:t xml:space="preserve"> в границах территорий </w:t>
      </w:r>
      <w:r w:rsidRPr="007B0D68">
        <w:t>ГНУ ЮУНИИПОК</w:t>
      </w:r>
      <w:r>
        <w:t xml:space="preserve"> (аренда участков)</w:t>
      </w:r>
      <w:r w:rsidRPr="008637DA">
        <w:t xml:space="preserve">: </w:t>
      </w:r>
      <w:r>
        <w:t>под строительство молочного цеха, пекарни, цеха по переработке мясной продукции, с обязательной посадкой полос санитарно-защитного озеленения по периметру, граничащему с существующим кварталами индивидуальной жилой застройки;</w:t>
      </w:r>
      <w:proofErr w:type="gramEnd"/>
    </w:p>
    <w:p w:rsidR="004F7A79" w:rsidRPr="008637DA" w:rsidRDefault="004F7A79" w:rsidP="00CD56B3">
      <w:pPr>
        <w:ind w:firstLine="567"/>
        <w:jc w:val="both"/>
      </w:pPr>
      <w:r w:rsidRPr="008637DA">
        <w:t>- выделение участка</w:t>
      </w:r>
      <w:r>
        <w:t xml:space="preserve"> под строительство </w:t>
      </w:r>
      <w:proofErr w:type="spellStart"/>
      <w:r>
        <w:t>экофермы</w:t>
      </w:r>
      <w:proofErr w:type="spellEnd"/>
      <w:r>
        <w:t xml:space="preserve"> (конный двор, детский контактный зоопарк, кролиководческая ферма ит.д.)</w:t>
      </w:r>
      <w:r w:rsidRPr="008D5379">
        <w:t xml:space="preserve"> </w:t>
      </w:r>
      <w:r>
        <w:t xml:space="preserve">в границах территорий </w:t>
      </w:r>
      <w:r w:rsidRPr="007B0D68">
        <w:t>ГНУ ЮУНИИПОК</w:t>
      </w:r>
      <w:r>
        <w:t xml:space="preserve"> (аренда участка)</w:t>
      </w:r>
      <w:r w:rsidRPr="008637DA">
        <w:t>;</w:t>
      </w:r>
    </w:p>
    <w:p w:rsidR="004F7A79" w:rsidRDefault="004F7A79" w:rsidP="00CD56B3">
      <w:pPr>
        <w:ind w:firstLine="567"/>
        <w:jc w:val="both"/>
      </w:pPr>
      <w:r w:rsidRPr="008637DA">
        <w:t xml:space="preserve">- </w:t>
      </w:r>
      <w:r>
        <w:t xml:space="preserve">строительство пожарной части </w:t>
      </w:r>
      <w:r w:rsidR="000B30B7">
        <w:t>на пересечении</w:t>
      </w:r>
      <w:r>
        <w:t xml:space="preserve"> ул</w:t>
      </w:r>
      <w:proofErr w:type="gramStart"/>
      <w:r>
        <w:t>.Н</w:t>
      </w:r>
      <w:proofErr w:type="gramEnd"/>
      <w:r>
        <w:t>абережная</w:t>
      </w:r>
      <w:r w:rsidR="000B30B7">
        <w:t xml:space="preserve"> и Парковая (рабочее название)</w:t>
      </w:r>
      <w:r>
        <w:t xml:space="preserve"> с выделением участка 1,</w:t>
      </w:r>
      <w:r w:rsidR="000B30B7">
        <w:t>0</w:t>
      </w:r>
      <w:r>
        <w:t xml:space="preserve"> га</w:t>
      </w:r>
      <w:r w:rsidRPr="008637DA">
        <w:t>;</w:t>
      </w:r>
    </w:p>
    <w:p w:rsidR="004F7A79" w:rsidRDefault="004F7A79" w:rsidP="00CD56B3">
      <w:pPr>
        <w:ind w:firstLine="567"/>
        <w:jc w:val="both"/>
      </w:pPr>
      <w:r>
        <w:t>-строительство пожарной части по ул</w:t>
      </w:r>
      <w:proofErr w:type="gramStart"/>
      <w:r>
        <w:t>.П</w:t>
      </w:r>
      <w:proofErr w:type="gramEnd"/>
      <w:r>
        <w:t>рибрежная (рабочее название) с выделением участка 1,2 га;</w:t>
      </w:r>
    </w:p>
    <w:p w:rsidR="004F7A79" w:rsidRDefault="004F7A79" w:rsidP="00CD56B3">
      <w:pPr>
        <w:ind w:firstLine="567"/>
        <w:jc w:val="both"/>
      </w:pPr>
      <w:r>
        <w:t>-выделение участка с организацией СЗЗ = 20 м, под строительство очистных сооружений на примыкании ул</w:t>
      </w:r>
      <w:proofErr w:type="gramStart"/>
      <w:r>
        <w:t>.Р</w:t>
      </w:r>
      <w:proofErr w:type="gramEnd"/>
      <w:r>
        <w:t>оз (рабочее название) к ул.Набережная;</w:t>
      </w:r>
    </w:p>
    <w:p w:rsidR="004F7A79" w:rsidRDefault="004F7A79" w:rsidP="00CD56B3">
      <w:pPr>
        <w:ind w:firstLine="567"/>
        <w:jc w:val="both"/>
      </w:pPr>
      <w:r>
        <w:t>-выделение участка с организацией СЗЗ=50м для строительства газовой котельной по ул</w:t>
      </w:r>
      <w:proofErr w:type="gramStart"/>
      <w:r>
        <w:t>.П</w:t>
      </w:r>
      <w:proofErr w:type="gramEnd"/>
      <w:r>
        <w:t>арусная (рабочее название)</w:t>
      </w:r>
      <w:r w:rsidR="000B30B7">
        <w:t xml:space="preserve"> в Центральном планировочном районе  и по ул. Проектная (рабочее название) в Северном планировочном районе</w:t>
      </w:r>
      <w:r>
        <w:t>;</w:t>
      </w:r>
    </w:p>
    <w:p w:rsidR="004F7A79" w:rsidRDefault="004F7A79" w:rsidP="00CD56B3">
      <w:pPr>
        <w:ind w:firstLine="567"/>
        <w:jc w:val="both"/>
      </w:pPr>
      <w:r>
        <w:t xml:space="preserve">-выделение участка для строительства </w:t>
      </w:r>
      <w:proofErr w:type="spellStart"/>
      <w:r>
        <w:t>электроподстанции</w:t>
      </w:r>
      <w:proofErr w:type="spellEnd"/>
      <w:r>
        <w:t xml:space="preserve"> 110/10 кВ на завершении ул</w:t>
      </w:r>
      <w:proofErr w:type="gramStart"/>
      <w:r>
        <w:t>.Б</w:t>
      </w:r>
      <w:proofErr w:type="gramEnd"/>
      <w:r>
        <w:t>отанический сад (рабочее название);</w:t>
      </w:r>
    </w:p>
    <w:p w:rsidR="004F7A79" w:rsidRDefault="004F7A79" w:rsidP="00CD56B3">
      <w:pPr>
        <w:ind w:firstLine="567"/>
        <w:jc w:val="both"/>
      </w:pPr>
      <w:r>
        <w:t>-выделение двух участков с организацией СЗЗ=50 м для строительства АЗС по ул</w:t>
      </w:r>
      <w:proofErr w:type="gramStart"/>
      <w:r>
        <w:t>.Н</w:t>
      </w:r>
      <w:proofErr w:type="gramEnd"/>
      <w:r>
        <w:t>абережная;</w:t>
      </w:r>
    </w:p>
    <w:p w:rsidR="004F7A79" w:rsidRDefault="004F7A79" w:rsidP="00CD56B3">
      <w:pPr>
        <w:ind w:firstLine="567"/>
        <w:jc w:val="both"/>
      </w:pPr>
      <w:r>
        <w:t>-строительство многоуровневых паркингов и организация открытых парковок в общественно-деловых центрах Северного и Центрального планировочных районов;</w:t>
      </w:r>
    </w:p>
    <w:p w:rsidR="004F7A79" w:rsidRDefault="004F7A79" w:rsidP="00CD56B3">
      <w:pPr>
        <w:ind w:firstLine="567"/>
        <w:jc w:val="both"/>
      </w:pPr>
      <w:r>
        <w:t>-строительство автовокзала по ул</w:t>
      </w:r>
      <w:proofErr w:type="gramStart"/>
      <w:r>
        <w:t>.Ю</w:t>
      </w:r>
      <w:proofErr w:type="gramEnd"/>
      <w:r>
        <w:t>жный бульвар (рабочее название);</w:t>
      </w:r>
    </w:p>
    <w:p w:rsidR="004F7A79" w:rsidRPr="008637DA" w:rsidRDefault="004F7A79" w:rsidP="00CD56B3">
      <w:pPr>
        <w:ind w:firstLine="567"/>
        <w:jc w:val="both"/>
      </w:pPr>
      <w:r>
        <w:t xml:space="preserve">-выделение коммунальных зон с организацией СЗЗ=50м для строительства объектов обслуживания транспорта, складских помещений и </w:t>
      </w:r>
      <w:proofErr w:type="spellStart"/>
      <w:r>
        <w:t>т.д</w:t>
      </w:r>
      <w:proofErr w:type="spellEnd"/>
      <w:r>
        <w:t xml:space="preserve"> : в Северном районе по ул</w:t>
      </w:r>
      <w:proofErr w:type="gramStart"/>
      <w:r>
        <w:t>.Ю</w:t>
      </w:r>
      <w:proofErr w:type="gramEnd"/>
      <w:r>
        <w:t>жная и Северная (рабочие названия), в Западном районе в районе пересечения проектируемого Западного шоссе и ул.Набережная.</w:t>
      </w:r>
    </w:p>
    <w:p w:rsidR="004F7A79" w:rsidRPr="008637DA" w:rsidRDefault="004F7A79" w:rsidP="00CD56B3">
      <w:pPr>
        <w:ind w:firstLine="567"/>
        <w:jc w:val="both"/>
      </w:pPr>
      <w:r w:rsidRPr="008637DA">
        <w:t xml:space="preserve">Организация и упорядочение производственных и </w:t>
      </w:r>
      <w:proofErr w:type="spellStart"/>
      <w:proofErr w:type="gramStart"/>
      <w:r w:rsidRPr="008637DA">
        <w:t>коммунально</w:t>
      </w:r>
      <w:proofErr w:type="spellEnd"/>
      <w:r w:rsidRPr="008637DA">
        <w:t xml:space="preserve"> – складских</w:t>
      </w:r>
      <w:proofErr w:type="gramEnd"/>
      <w:r w:rsidRPr="008637DA">
        <w:t xml:space="preserve"> зон имеет целью повышение экологической безопасности и более эффективное использование градостроительного потенциала этих зон в интересах развития </w:t>
      </w:r>
      <w:r>
        <w:t>поселка</w:t>
      </w:r>
      <w:r w:rsidRPr="008637DA">
        <w:t>.</w:t>
      </w:r>
    </w:p>
    <w:p w:rsidR="004F7A79" w:rsidRPr="006E7C99" w:rsidRDefault="004F7A79" w:rsidP="0056637B">
      <w:pPr>
        <w:ind w:firstLine="567"/>
        <w:jc w:val="both"/>
      </w:pPr>
      <w:r w:rsidRPr="008637DA">
        <w:t xml:space="preserve">На расчетный срок Генерального плана площадь промышленных предприятий составит </w:t>
      </w:r>
      <w:r w:rsidRPr="006E7C99">
        <w:t xml:space="preserve">6,7 га, </w:t>
      </w:r>
      <w:proofErr w:type="spellStart"/>
      <w:proofErr w:type="gramStart"/>
      <w:r w:rsidRPr="006E7C99">
        <w:t>коммунально</w:t>
      </w:r>
      <w:proofErr w:type="spellEnd"/>
      <w:r w:rsidRPr="006E7C99">
        <w:t xml:space="preserve"> – складских</w:t>
      </w:r>
      <w:proofErr w:type="gramEnd"/>
      <w:r w:rsidRPr="006E7C99">
        <w:t xml:space="preserve"> зон – 14,9 га, участков объектов инженерной и транспортной инфраструктур –  3,3 га.</w:t>
      </w:r>
    </w:p>
    <w:p w:rsidR="004F7A79" w:rsidRDefault="004F7A79" w:rsidP="000A633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4F7A79" w:rsidRPr="0056637B" w:rsidRDefault="004F7A79" w:rsidP="0056637B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79" w:name="_Toc473209113"/>
      <w:r w:rsidRPr="006834E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3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транспортной инфраструктуры</w:t>
      </w:r>
      <w:r w:rsidRPr="006834E5">
        <w:rPr>
          <w:rFonts w:ascii="Times New Roman" w:hAnsi="Times New Roman" w:cs="Times New Roman"/>
          <w:sz w:val="24"/>
          <w:szCs w:val="24"/>
        </w:rPr>
        <w:t>.</w:t>
      </w:r>
      <w:bookmarkEnd w:id="79"/>
    </w:p>
    <w:p w:rsidR="004F7A79" w:rsidRPr="0056637B" w:rsidRDefault="004F7A79" w:rsidP="0056637B">
      <w:pPr>
        <w:ind w:firstLine="567"/>
        <w:jc w:val="both"/>
      </w:pPr>
      <w:r w:rsidRPr="0056637B">
        <w:t xml:space="preserve">Проектируемая территория расположена всего 7,3 км от города Челябинск и является, по сути, его ближним пригородом. Внешние транспортные связи </w:t>
      </w:r>
      <w:r w:rsidRPr="0056637B">
        <w:lastRenderedPageBreak/>
        <w:t>осуществляются автомобильным транспортом по автодорогам регионального (межмуниципального) и местного значения.</w:t>
      </w:r>
    </w:p>
    <w:p w:rsidR="004F7A79" w:rsidRPr="0056637B" w:rsidRDefault="004F7A79" w:rsidP="0056637B">
      <w:pPr>
        <w:ind w:firstLine="567"/>
        <w:jc w:val="both"/>
        <w:rPr>
          <w:b/>
        </w:rPr>
      </w:pPr>
      <w:bookmarkStart w:id="80" w:name="_Toc321389801"/>
      <w:bookmarkStart w:id="81" w:name="_Toc321389862"/>
      <w:bookmarkStart w:id="82" w:name="_Toc327556333"/>
      <w:bookmarkStart w:id="83" w:name="_Toc327556420"/>
      <w:bookmarkStart w:id="84" w:name="_Toc408997030"/>
      <w:r w:rsidRPr="0056637B">
        <w:rPr>
          <w:b/>
        </w:rPr>
        <w:t>Внешние автомобильные дороги</w:t>
      </w:r>
      <w:bookmarkEnd w:id="80"/>
      <w:bookmarkEnd w:id="81"/>
      <w:bookmarkEnd w:id="82"/>
      <w:bookmarkEnd w:id="83"/>
      <w:bookmarkEnd w:id="84"/>
      <w:r>
        <w:rPr>
          <w:b/>
        </w:rPr>
        <w:t>.</w:t>
      </w:r>
    </w:p>
    <w:p w:rsidR="004F7A79" w:rsidRPr="0056637B" w:rsidRDefault="004F7A79" w:rsidP="0056637B">
      <w:pPr>
        <w:ind w:firstLine="567"/>
        <w:jc w:val="both"/>
      </w:pPr>
      <w:r w:rsidRPr="0056637B">
        <w:t>Основными автодорогами являются:</w:t>
      </w:r>
    </w:p>
    <w:p w:rsidR="004F7A79" w:rsidRPr="0056637B" w:rsidRDefault="004F7A79" w:rsidP="003556EC">
      <w:pPr>
        <w:pStyle w:val="af0"/>
        <w:numPr>
          <w:ilvl w:val="0"/>
          <w:numId w:val="21"/>
        </w:numPr>
        <w:jc w:val="both"/>
      </w:pPr>
      <w:r w:rsidRPr="0056637B">
        <w:t xml:space="preserve">автодорога регионального или межмуниципального значения Челябинск – </w:t>
      </w:r>
      <w:proofErr w:type="spellStart"/>
      <w:r w:rsidRPr="0056637B">
        <w:t>Харлуши</w:t>
      </w:r>
      <w:proofErr w:type="spellEnd"/>
      <w:r w:rsidRPr="0056637B">
        <w:t xml:space="preserve"> – граница </w:t>
      </w:r>
      <w:proofErr w:type="spellStart"/>
      <w:r w:rsidRPr="0056637B">
        <w:t>Аргаяшского</w:t>
      </w:r>
      <w:proofErr w:type="spellEnd"/>
      <w:r w:rsidRPr="0056637B">
        <w:t xml:space="preserve"> муниципального района (</w:t>
      </w:r>
      <w:proofErr w:type="spellStart"/>
      <w:r w:rsidRPr="0056637B">
        <w:t>Кременкульский</w:t>
      </w:r>
      <w:proofErr w:type="spellEnd"/>
      <w:r w:rsidRPr="0056637B">
        <w:t xml:space="preserve"> тракт), проходящая в 1,5 км севернее п. Сад</w:t>
      </w:r>
      <w:r>
        <w:t>овый. Техническая категория – I</w:t>
      </w:r>
      <w:r w:rsidRPr="0056637B">
        <w:rPr>
          <w:lang w:val="en-US"/>
        </w:rPr>
        <w:t>-IV</w:t>
      </w:r>
      <w:r>
        <w:t>;</w:t>
      </w:r>
    </w:p>
    <w:p w:rsidR="004F7A79" w:rsidRPr="0056637B" w:rsidRDefault="004F7A79" w:rsidP="003556EC">
      <w:pPr>
        <w:pStyle w:val="af0"/>
        <w:numPr>
          <w:ilvl w:val="0"/>
          <w:numId w:val="21"/>
        </w:numPr>
        <w:jc w:val="both"/>
      </w:pPr>
      <w:r w:rsidRPr="0056637B">
        <w:t>автодорога регионального или межмуниципального значения Шершни – Северный – автодорога "Обход города Челябинска", проходящая в 2,0 км южнее п. Садо</w:t>
      </w:r>
      <w:r>
        <w:t>вый. Техническая категория – II;</w:t>
      </w:r>
    </w:p>
    <w:p w:rsidR="004F7A79" w:rsidRPr="0056637B" w:rsidRDefault="004F7A79" w:rsidP="003556EC">
      <w:pPr>
        <w:pStyle w:val="af0"/>
        <w:numPr>
          <w:ilvl w:val="0"/>
          <w:numId w:val="21"/>
        </w:numPr>
        <w:jc w:val="both"/>
      </w:pPr>
      <w:r w:rsidRPr="0056637B">
        <w:t xml:space="preserve">автодороги местного значения Челябинск – Садовый, Садовый – </w:t>
      </w:r>
      <w:proofErr w:type="spellStart"/>
      <w:r w:rsidRPr="0056637B">
        <w:t>Кременкуль</w:t>
      </w:r>
      <w:proofErr w:type="spellEnd"/>
      <w:r w:rsidRPr="0056637B">
        <w:t xml:space="preserve">, Садовый – </w:t>
      </w:r>
      <w:proofErr w:type="spellStart"/>
      <w:r w:rsidRPr="0056637B">
        <w:t>Малышев</w:t>
      </w:r>
      <w:r>
        <w:t>о</w:t>
      </w:r>
      <w:proofErr w:type="spellEnd"/>
      <w:r>
        <w:t>. Техническая категория – IV-V;</w:t>
      </w:r>
    </w:p>
    <w:p w:rsidR="004F7A79" w:rsidRPr="0056637B" w:rsidRDefault="004F7A79" w:rsidP="0056637B">
      <w:pPr>
        <w:ind w:firstLine="567"/>
        <w:jc w:val="both"/>
      </w:pPr>
      <w:r w:rsidRPr="0056637B">
        <w:t xml:space="preserve">По данным направлениям осуществляется сообщение с городом Челябинск и соседними населенными пунктами. Следует отметить, что транспортные связи с основным объектом тяготения – областным центром недостаточно прямолинейны, а выезд на </w:t>
      </w:r>
      <w:proofErr w:type="spellStart"/>
      <w:r w:rsidRPr="0056637B">
        <w:t>Кременкульское</w:t>
      </w:r>
      <w:proofErr w:type="spellEnd"/>
      <w:r w:rsidRPr="0056637B">
        <w:t xml:space="preserve"> шоссе затруднен и связан с перепробегом автотранспорта.</w:t>
      </w:r>
    </w:p>
    <w:p w:rsidR="004F7A79" w:rsidRPr="0056637B" w:rsidRDefault="004F7A79" w:rsidP="00C32367">
      <w:pPr>
        <w:ind w:firstLine="567"/>
        <w:jc w:val="center"/>
        <w:rPr>
          <w:b/>
        </w:rPr>
      </w:pPr>
      <w:bookmarkStart w:id="85" w:name="_Toc321389802"/>
      <w:bookmarkStart w:id="86" w:name="_Toc321389863"/>
      <w:bookmarkStart w:id="87" w:name="_Toc327556334"/>
      <w:bookmarkStart w:id="88" w:name="_Toc327556421"/>
      <w:bookmarkStart w:id="89" w:name="_Toc408997031"/>
      <w:r w:rsidRPr="0056637B">
        <w:rPr>
          <w:b/>
        </w:rPr>
        <w:t>Улично-дорожная сеть и транспорт</w:t>
      </w:r>
      <w:bookmarkEnd w:id="85"/>
      <w:bookmarkEnd w:id="86"/>
      <w:bookmarkEnd w:id="87"/>
      <w:bookmarkEnd w:id="88"/>
      <w:bookmarkEnd w:id="89"/>
      <w:r>
        <w:rPr>
          <w:b/>
        </w:rPr>
        <w:t xml:space="preserve"> (существующее положение).</w:t>
      </w:r>
    </w:p>
    <w:p w:rsidR="004F7A79" w:rsidRPr="0056637B" w:rsidRDefault="004F7A79" w:rsidP="0056637B">
      <w:pPr>
        <w:ind w:firstLine="567"/>
        <w:jc w:val="both"/>
      </w:pPr>
      <w:r w:rsidRPr="0056637B">
        <w:t>Каркас улично-дорожной сети (здесь и далее УДС) представляет прямоугольную структуру. Основу УДС поселка составляют улицы Трактовая и Мичурина, которые по своей трассировке совпадают с подходящими внешними автомобильными дорогами и являются путями пропуска основных потоков автотранспорта (в т.ч. транзитных). Их дополняют улицы Лесная, Первомайская, Луговая. Характеристика УДС поселка представлена в таблице</w:t>
      </w:r>
      <w:r>
        <w:t xml:space="preserve"> 4.9.1</w:t>
      </w:r>
      <w:r w:rsidRPr="0056637B">
        <w:t>.</w:t>
      </w:r>
    </w:p>
    <w:p w:rsidR="004F7A79" w:rsidRDefault="004F7A79" w:rsidP="0056637B">
      <w:pPr>
        <w:ind w:firstLine="567"/>
        <w:jc w:val="center"/>
      </w:pPr>
      <w:r w:rsidRPr="0056637B">
        <w:t xml:space="preserve">Основные характеристики улично-дорожной сети поселка </w:t>
      </w:r>
      <w:proofErr w:type="gramStart"/>
      <w:r w:rsidRPr="0056637B">
        <w:t>Садовый</w:t>
      </w:r>
      <w:proofErr w:type="gramEnd"/>
    </w:p>
    <w:p w:rsidR="004F7A79" w:rsidRPr="0056637B" w:rsidRDefault="004F7A79" w:rsidP="0056637B">
      <w:pPr>
        <w:ind w:firstLine="567"/>
        <w:jc w:val="right"/>
      </w:pPr>
      <w:r w:rsidRPr="0056637B">
        <w:t xml:space="preserve">Таблица </w:t>
      </w:r>
      <w:r>
        <w:t>4.9.1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6"/>
        <w:gridCol w:w="1875"/>
        <w:gridCol w:w="3442"/>
      </w:tblGrid>
      <w:tr w:rsidR="004F7A79" w:rsidRPr="0056637B" w:rsidTr="0056637B">
        <w:trPr>
          <w:tblHeader/>
        </w:trPr>
        <w:tc>
          <w:tcPr>
            <w:tcW w:w="4146" w:type="dxa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Наименование улицы</w:t>
            </w:r>
          </w:p>
          <w:p w:rsidR="004F7A79" w:rsidRPr="0056637B" w:rsidRDefault="004F7A79" w:rsidP="0056637B">
            <w:pPr>
              <w:ind w:firstLine="567"/>
              <w:jc w:val="both"/>
            </w:pPr>
          </w:p>
        </w:tc>
        <w:tc>
          <w:tcPr>
            <w:tcW w:w="0" w:type="auto"/>
          </w:tcPr>
          <w:p w:rsidR="004F7A79" w:rsidRPr="0056637B" w:rsidRDefault="004F7A79" w:rsidP="0056637B">
            <w:pPr>
              <w:jc w:val="center"/>
            </w:pPr>
            <w:r w:rsidRPr="0056637B">
              <w:t xml:space="preserve">Протяженность, </w:t>
            </w:r>
            <w:proofErr w:type="gramStart"/>
            <w:r w:rsidRPr="0056637B">
              <w:t>км</w:t>
            </w:r>
            <w:proofErr w:type="gramEnd"/>
          </w:p>
        </w:tc>
        <w:tc>
          <w:tcPr>
            <w:tcW w:w="3442" w:type="dxa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Тип покрытия</w:t>
            </w:r>
          </w:p>
        </w:tc>
      </w:tr>
      <w:tr w:rsidR="004F7A79" w:rsidRPr="0056637B" w:rsidTr="0056637B">
        <w:tc>
          <w:tcPr>
            <w:tcW w:w="4146" w:type="dxa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Трактовая</w:t>
            </w:r>
          </w:p>
        </w:tc>
        <w:tc>
          <w:tcPr>
            <w:tcW w:w="0" w:type="auto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0,7</w:t>
            </w:r>
          </w:p>
        </w:tc>
        <w:tc>
          <w:tcPr>
            <w:tcW w:w="3442" w:type="dxa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а/б</w:t>
            </w:r>
          </w:p>
        </w:tc>
      </w:tr>
      <w:tr w:rsidR="004F7A79" w:rsidRPr="0056637B" w:rsidTr="0056637B">
        <w:tc>
          <w:tcPr>
            <w:tcW w:w="4146" w:type="dxa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Мичурина</w:t>
            </w:r>
          </w:p>
        </w:tc>
        <w:tc>
          <w:tcPr>
            <w:tcW w:w="0" w:type="auto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1,0</w:t>
            </w:r>
          </w:p>
        </w:tc>
        <w:tc>
          <w:tcPr>
            <w:tcW w:w="3442" w:type="dxa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а/б</w:t>
            </w:r>
          </w:p>
        </w:tc>
      </w:tr>
      <w:tr w:rsidR="004F7A79" w:rsidRPr="0056637B" w:rsidTr="0056637B">
        <w:tc>
          <w:tcPr>
            <w:tcW w:w="4146" w:type="dxa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Луговая</w:t>
            </w:r>
          </w:p>
        </w:tc>
        <w:tc>
          <w:tcPr>
            <w:tcW w:w="0" w:type="auto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0,5</w:t>
            </w:r>
          </w:p>
        </w:tc>
        <w:tc>
          <w:tcPr>
            <w:tcW w:w="3442" w:type="dxa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грунтовое</w:t>
            </w:r>
          </w:p>
        </w:tc>
      </w:tr>
      <w:tr w:rsidR="004F7A79" w:rsidRPr="0056637B" w:rsidTr="0056637B">
        <w:tc>
          <w:tcPr>
            <w:tcW w:w="4146" w:type="dxa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Лесная</w:t>
            </w:r>
          </w:p>
        </w:tc>
        <w:tc>
          <w:tcPr>
            <w:tcW w:w="0" w:type="auto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0,4</w:t>
            </w:r>
          </w:p>
        </w:tc>
        <w:tc>
          <w:tcPr>
            <w:tcW w:w="3442" w:type="dxa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грунтовое</w:t>
            </w:r>
          </w:p>
        </w:tc>
      </w:tr>
      <w:tr w:rsidR="004F7A79" w:rsidRPr="0056637B" w:rsidTr="0056637B">
        <w:tc>
          <w:tcPr>
            <w:tcW w:w="4146" w:type="dxa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Первомайская</w:t>
            </w:r>
          </w:p>
        </w:tc>
        <w:tc>
          <w:tcPr>
            <w:tcW w:w="0" w:type="auto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1,0</w:t>
            </w:r>
          </w:p>
        </w:tc>
        <w:tc>
          <w:tcPr>
            <w:tcW w:w="3442" w:type="dxa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а/б</w:t>
            </w:r>
          </w:p>
        </w:tc>
      </w:tr>
      <w:tr w:rsidR="004F7A79" w:rsidRPr="0056637B" w:rsidTr="0056637B">
        <w:tc>
          <w:tcPr>
            <w:tcW w:w="4146" w:type="dxa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Окружная</w:t>
            </w:r>
          </w:p>
        </w:tc>
        <w:tc>
          <w:tcPr>
            <w:tcW w:w="0" w:type="auto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0,7</w:t>
            </w:r>
          </w:p>
        </w:tc>
        <w:tc>
          <w:tcPr>
            <w:tcW w:w="3442" w:type="dxa"/>
          </w:tcPr>
          <w:p w:rsidR="004F7A79" w:rsidRPr="0056637B" w:rsidRDefault="004F7A79" w:rsidP="0056637B">
            <w:pPr>
              <w:ind w:firstLine="567"/>
              <w:jc w:val="both"/>
            </w:pPr>
            <w:r w:rsidRPr="0056637B">
              <w:t>грунтовое</w:t>
            </w:r>
          </w:p>
        </w:tc>
      </w:tr>
    </w:tbl>
    <w:p w:rsidR="004F7A79" w:rsidRPr="0056637B" w:rsidRDefault="004F7A79" w:rsidP="0056637B">
      <w:pPr>
        <w:ind w:firstLine="567"/>
        <w:jc w:val="both"/>
      </w:pPr>
      <w:r w:rsidRPr="0056637B">
        <w:t>Общая протяженность УДС составляет 5,7 км. Из них основных поселковых дорог – 1,7 км. Общая протяженность улиц и дорог с асфальтобетонным покрытием составляет – 1,8 км или 31,5%. Плотность основных поселковых дорог по территории поселка, при его площади 0,77 кв</w:t>
      </w:r>
      <w:proofErr w:type="gramStart"/>
      <w:r w:rsidRPr="0056637B">
        <w:t>.к</w:t>
      </w:r>
      <w:proofErr w:type="gramEnd"/>
      <w:r w:rsidRPr="0056637B">
        <w:t>м, составляет 2,2 км/кв.км.</w:t>
      </w:r>
    </w:p>
    <w:p w:rsidR="004F7A79" w:rsidRPr="0056637B" w:rsidRDefault="004F7A79" w:rsidP="0056637B">
      <w:pPr>
        <w:ind w:firstLine="567"/>
        <w:jc w:val="both"/>
      </w:pPr>
      <w:r w:rsidRPr="0056637B">
        <w:t xml:space="preserve">Поездки населения осуществляются пригородными автобусными маршрутами, принадлежащими частным </w:t>
      </w:r>
      <w:proofErr w:type="spellStart"/>
      <w:r w:rsidRPr="0056637B">
        <w:t>автовладельцам</w:t>
      </w:r>
      <w:proofErr w:type="spellEnd"/>
      <w:r w:rsidRPr="0056637B">
        <w:t>. Остановочные павильоны на территории поселка отсутствуют. В целом перевозки общественным транспортом развиты слабо. Этим объясняется высокий уровень автомобилизации населения. В поселке зарегистрировано 344 ед. транспортных средств, в том числе 317 легковых автомобилей и 27 грузовых автомобилей. Уровень обеспеченности легковыми автомобилями составляет 392 ед./1000 жителей.</w:t>
      </w:r>
    </w:p>
    <w:p w:rsidR="004F7A79" w:rsidRPr="0056637B" w:rsidRDefault="004F7A79" w:rsidP="0056637B">
      <w:pPr>
        <w:ind w:firstLine="567"/>
        <w:jc w:val="both"/>
      </w:pPr>
      <w:r w:rsidRPr="0056637B">
        <w:t>Хранение легковых автомобилей жителей индивидуальной застройки осуществляется на приусадебных участках, жителей малоэтажной (многоквартирной) застройки – в гаражах боксового типа.</w:t>
      </w:r>
    </w:p>
    <w:p w:rsidR="004F7A79" w:rsidRPr="0056637B" w:rsidRDefault="004F7A79" w:rsidP="0056637B">
      <w:pPr>
        <w:ind w:firstLine="567"/>
        <w:jc w:val="both"/>
      </w:pPr>
      <w:r w:rsidRPr="0056637B">
        <w:t>Хранение грузовых автомобилей осуществляется на территории МТМ, а также на территории организаций, имеющих свой транспорт.</w:t>
      </w:r>
    </w:p>
    <w:p w:rsidR="004F7A79" w:rsidRPr="0056637B" w:rsidRDefault="004F7A79" w:rsidP="0056637B">
      <w:pPr>
        <w:ind w:firstLine="567"/>
        <w:jc w:val="both"/>
        <w:rPr>
          <w:b/>
        </w:rPr>
      </w:pPr>
      <w:r w:rsidRPr="0056637B">
        <w:rPr>
          <w:b/>
        </w:rPr>
        <w:t>Выводы</w:t>
      </w:r>
      <w:r>
        <w:rPr>
          <w:b/>
        </w:rPr>
        <w:t>:</w:t>
      </w:r>
    </w:p>
    <w:p w:rsidR="004F7A79" w:rsidRPr="0056637B" w:rsidRDefault="004F7A79" w:rsidP="003556EC">
      <w:pPr>
        <w:pStyle w:val="af0"/>
        <w:numPr>
          <w:ilvl w:val="0"/>
          <w:numId w:val="22"/>
        </w:numPr>
        <w:jc w:val="both"/>
      </w:pPr>
      <w:r>
        <w:lastRenderedPageBreak/>
        <w:t>п</w:t>
      </w:r>
      <w:r w:rsidRPr="0056637B">
        <w:t xml:space="preserve">роектируемая территория занимает достаточно удобное транспортно-географическое положение, в зоне получасовой транспортной доступности от </w:t>
      </w:r>
      <w:proofErr w:type="gramStart"/>
      <w:r w:rsidRPr="0056637B">
        <w:t>г</w:t>
      </w:r>
      <w:proofErr w:type="gramEnd"/>
      <w:r w:rsidRPr="0056637B">
        <w:t>. Челябинск;</w:t>
      </w:r>
    </w:p>
    <w:p w:rsidR="004F7A79" w:rsidRPr="0056637B" w:rsidRDefault="004F7A79" w:rsidP="003556EC">
      <w:pPr>
        <w:pStyle w:val="af0"/>
        <w:numPr>
          <w:ilvl w:val="0"/>
          <w:numId w:val="22"/>
        </w:numPr>
        <w:jc w:val="both"/>
      </w:pPr>
      <w:r>
        <w:t>с</w:t>
      </w:r>
      <w:r w:rsidRPr="0056637B">
        <w:t>ложившаяся сеть поселковых дорог и улиц жилой застройки не обеспечивает прямолинейных транспортных связей с областным центром;</w:t>
      </w:r>
    </w:p>
    <w:p w:rsidR="004F7A79" w:rsidRPr="0056637B" w:rsidRDefault="004F7A79" w:rsidP="003556EC">
      <w:pPr>
        <w:pStyle w:val="af0"/>
        <w:numPr>
          <w:ilvl w:val="0"/>
          <w:numId w:val="22"/>
        </w:numPr>
        <w:jc w:val="both"/>
      </w:pPr>
      <w:r>
        <w:t>п</w:t>
      </w:r>
      <w:r w:rsidRPr="0056637B">
        <w:t>ассажирские перевозки развиты слабо – сказывается отсутствие муниципального автобусного сообщения;</w:t>
      </w:r>
    </w:p>
    <w:p w:rsidR="004F7A79" w:rsidRPr="0056637B" w:rsidRDefault="004F7A79" w:rsidP="003556EC">
      <w:pPr>
        <w:pStyle w:val="af0"/>
        <w:numPr>
          <w:ilvl w:val="0"/>
          <w:numId w:val="22"/>
        </w:numPr>
        <w:jc w:val="both"/>
      </w:pPr>
      <w:r>
        <w:t>д</w:t>
      </w:r>
      <w:r w:rsidRPr="0056637B">
        <w:t>ля повышения качества транспортного обслуживания пассажиров требуется строительство новой современной автостанции и остановочных павильонов.</w:t>
      </w:r>
    </w:p>
    <w:p w:rsidR="004F7A79" w:rsidRPr="0056637B" w:rsidRDefault="004F7A79" w:rsidP="00CD56B3">
      <w:pPr>
        <w:jc w:val="both"/>
      </w:pPr>
      <w:r w:rsidRPr="0056637B">
        <w:t>Анализ существующего уровня развития транспортной инфраструктуры подготовлен по материалам Генерального плана</w:t>
      </w:r>
      <w:r>
        <w:t xml:space="preserve"> п</w:t>
      </w:r>
      <w:proofErr w:type="gramStart"/>
      <w:r>
        <w:t>.С</w:t>
      </w:r>
      <w:proofErr w:type="gramEnd"/>
      <w:r>
        <w:t>адовый</w:t>
      </w:r>
      <w:r w:rsidRPr="0056637B">
        <w:t>, разработанного ООО «ЧИГПТ» в 2014г.</w:t>
      </w:r>
    </w:p>
    <w:p w:rsidR="004F7A79" w:rsidRDefault="004F7A79" w:rsidP="00CD56B3">
      <w:pPr>
        <w:jc w:val="both"/>
        <w:rPr>
          <w:b/>
        </w:rPr>
      </w:pPr>
    </w:p>
    <w:p w:rsidR="004F7A79" w:rsidRPr="008506CB" w:rsidRDefault="004F7A79" w:rsidP="008506CB">
      <w:pPr>
        <w:jc w:val="both"/>
      </w:pPr>
      <w:r w:rsidRPr="008506CB">
        <w:t xml:space="preserve">     Исходными данными для корректировки Генерального плана пос. «Садовый» Сосновского района Челябинской области с целью развития транспортной инфраструктуры  приняты:       </w:t>
      </w:r>
    </w:p>
    <w:p w:rsidR="004F7A79" w:rsidRPr="008506CB" w:rsidRDefault="004F7A79" w:rsidP="008506CB">
      <w:pPr>
        <w:jc w:val="both"/>
      </w:pPr>
      <w:r w:rsidRPr="008506CB">
        <w:t xml:space="preserve">-   </w:t>
      </w:r>
      <w:r>
        <w:t>С</w:t>
      </w:r>
      <w:r w:rsidRPr="008506CB">
        <w:t>хема территориального планирования Сосновского района Челябинской области;</w:t>
      </w:r>
    </w:p>
    <w:p w:rsidR="004F7A79" w:rsidRPr="008506CB" w:rsidRDefault="004F7A79" w:rsidP="008506CB">
      <w:pPr>
        <w:jc w:val="both"/>
      </w:pPr>
      <w:r w:rsidRPr="008506CB">
        <w:t>-  Градостроительный кодекс Российской Федерации;</w:t>
      </w:r>
    </w:p>
    <w:p w:rsidR="004F7A79" w:rsidRPr="008506CB" w:rsidRDefault="004F7A79" w:rsidP="008506CB">
      <w:pPr>
        <w:jc w:val="both"/>
      </w:pPr>
      <w:r w:rsidRPr="008506CB">
        <w:t xml:space="preserve">-  действующие </w:t>
      </w:r>
      <w:r>
        <w:t>программы социально-экономического</w:t>
      </w:r>
      <w:r w:rsidRPr="008506CB">
        <w:t xml:space="preserve"> развития </w:t>
      </w:r>
      <w:r>
        <w:t xml:space="preserve">и проектная документация </w:t>
      </w:r>
      <w:r w:rsidRPr="008506CB">
        <w:t>на рассматриваемой территории;</w:t>
      </w:r>
    </w:p>
    <w:p w:rsidR="004F7A79" w:rsidRPr="008506CB" w:rsidRDefault="004F7A79" w:rsidP="008506CB">
      <w:pPr>
        <w:jc w:val="both"/>
      </w:pPr>
      <w:r w:rsidRPr="008506CB">
        <w:t>-  данные о работе приго</w:t>
      </w:r>
      <w:r>
        <w:t>родного транспорта г</w:t>
      </w:r>
      <w:proofErr w:type="gramStart"/>
      <w:r>
        <w:t>.Ч</w:t>
      </w:r>
      <w:proofErr w:type="gramEnd"/>
      <w:r>
        <w:t>елябинск.</w:t>
      </w:r>
    </w:p>
    <w:p w:rsidR="004F7A79" w:rsidRPr="00C32367" w:rsidRDefault="004F7A79" w:rsidP="00C32367">
      <w:pPr>
        <w:jc w:val="center"/>
        <w:rPr>
          <w:b/>
        </w:rPr>
      </w:pPr>
      <w:r w:rsidRPr="00C32367">
        <w:rPr>
          <w:b/>
        </w:rPr>
        <w:t xml:space="preserve">Развитие и модернизация транспортной инфраструктуры пос. </w:t>
      </w:r>
      <w:proofErr w:type="gramStart"/>
      <w:r w:rsidRPr="00C32367">
        <w:rPr>
          <w:b/>
        </w:rPr>
        <w:t>Садовый</w:t>
      </w:r>
      <w:proofErr w:type="gramEnd"/>
      <w:r w:rsidRPr="00C32367">
        <w:rPr>
          <w:b/>
        </w:rPr>
        <w:t>.</w:t>
      </w:r>
    </w:p>
    <w:p w:rsidR="004F7A79" w:rsidRPr="008506CB" w:rsidRDefault="004F7A79" w:rsidP="008506CB">
      <w:pPr>
        <w:jc w:val="both"/>
      </w:pPr>
      <w:r w:rsidRPr="008506CB">
        <w:t>Существующее положение и направления развития транспортной инфраструктуры</w:t>
      </w:r>
    </w:p>
    <w:p w:rsidR="004F7A79" w:rsidRPr="008506CB" w:rsidRDefault="004F7A79" w:rsidP="008506CB">
      <w:pPr>
        <w:jc w:val="both"/>
      </w:pPr>
      <w:r w:rsidRPr="008506CB">
        <w:t xml:space="preserve">     Сложившаяся транспортная инфраструктура пос</w:t>
      </w:r>
      <w:proofErr w:type="gramStart"/>
      <w:r w:rsidRPr="008506CB">
        <w:t>.С</w:t>
      </w:r>
      <w:proofErr w:type="gramEnd"/>
      <w:r w:rsidRPr="008506CB">
        <w:t>адовый с населением 0,8</w:t>
      </w:r>
      <w:r>
        <w:t>5</w:t>
      </w:r>
      <w:r w:rsidRPr="008506CB">
        <w:t xml:space="preserve"> тыс. жителей, на территории 3,85 км²  в действующих границах, представлена улицами местного значения в жилой застройке, в широтном направлении: - ул.Первомайская, ул.Трактовая, ул.Мичурина обеспечивают связь внутри жилой территории с пос. </w:t>
      </w:r>
      <w:proofErr w:type="spellStart"/>
      <w:r w:rsidRPr="008506CB">
        <w:t>Б.Кременкуль</w:t>
      </w:r>
      <w:proofErr w:type="spellEnd"/>
      <w:r w:rsidRPr="008506CB">
        <w:t xml:space="preserve"> и  с главной улицей, выходящей на </w:t>
      </w:r>
      <w:proofErr w:type="spellStart"/>
      <w:r w:rsidRPr="008506CB">
        <w:t>Кременкульское</w:t>
      </w:r>
      <w:proofErr w:type="spellEnd"/>
      <w:r w:rsidRPr="008506CB">
        <w:t xml:space="preserve"> шоссе. Местные улицы меридионального направления  выходят на строящеюся дорогу, выходящую на Западное шоссе.    </w:t>
      </w:r>
    </w:p>
    <w:p w:rsidR="004F7A79" w:rsidRPr="008506CB" w:rsidRDefault="004F7A79" w:rsidP="008506CB">
      <w:pPr>
        <w:jc w:val="both"/>
      </w:pPr>
      <w:r w:rsidRPr="008506CB">
        <w:t xml:space="preserve">     Пассажирские перевозки жителей пос</w:t>
      </w:r>
      <w:proofErr w:type="gramStart"/>
      <w:r w:rsidRPr="008506CB">
        <w:t>.С</w:t>
      </w:r>
      <w:proofErr w:type="gramEnd"/>
      <w:r w:rsidRPr="008506CB">
        <w:t>адовый обслуживаются пригородными автобусными маршрутами г.Челябинска и ООО «</w:t>
      </w:r>
      <w:proofErr w:type="spellStart"/>
      <w:r w:rsidRPr="008506CB">
        <w:t>Кременкульское</w:t>
      </w:r>
      <w:proofErr w:type="spellEnd"/>
      <w:r w:rsidRPr="008506CB">
        <w:t xml:space="preserve"> пассажирское автотранспортное предприятие» по направлениям: - г.Челябинск - </w:t>
      </w:r>
      <w:proofErr w:type="spellStart"/>
      <w:r w:rsidRPr="008506CB">
        <w:t>Кременкуль</w:t>
      </w:r>
      <w:proofErr w:type="spellEnd"/>
      <w:r w:rsidRPr="008506CB">
        <w:t xml:space="preserve"> -</w:t>
      </w:r>
      <w:proofErr w:type="spellStart"/>
      <w:r w:rsidRPr="008506CB">
        <w:t>Харлуши</w:t>
      </w:r>
      <w:proofErr w:type="spellEnd"/>
      <w:r w:rsidRPr="008506CB">
        <w:t xml:space="preserve">,  используя  </w:t>
      </w:r>
      <w:proofErr w:type="spellStart"/>
      <w:r w:rsidRPr="008506CB">
        <w:t>Кременкульское</w:t>
      </w:r>
      <w:proofErr w:type="spellEnd"/>
      <w:r w:rsidRPr="008506CB">
        <w:t xml:space="preserve"> шоссе и г.Челябинск - пос.Северный - СНТ Мысы с выходом на Челябинскую кольцевую автомобильную дорогу.</w:t>
      </w:r>
    </w:p>
    <w:p w:rsidR="004F7A79" w:rsidRPr="008506CB" w:rsidRDefault="004F7A79" w:rsidP="008506CB">
      <w:pPr>
        <w:jc w:val="both"/>
      </w:pPr>
      <w:r w:rsidRPr="008506CB">
        <w:t xml:space="preserve">     Выгодное географическое положение пос</w:t>
      </w:r>
      <w:proofErr w:type="gramStart"/>
      <w:r w:rsidRPr="008506CB">
        <w:t>.С</w:t>
      </w:r>
      <w:proofErr w:type="gramEnd"/>
      <w:r w:rsidRPr="008506CB">
        <w:t xml:space="preserve">адовый между двумя областными дорогами широтного направления, Западное и </w:t>
      </w:r>
      <w:proofErr w:type="spellStart"/>
      <w:r w:rsidRPr="008506CB">
        <w:t>Кременкульское</w:t>
      </w:r>
      <w:proofErr w:type="spellEnd"/>
      <w:r w:rsidRPr="008506CB">
        <w:t xml:space="preserve"> шоссе,  практически полностью исключают возможность транзитного движения через посёлок. Меридиональный транзитный поток по отношению к пос</w:t>
      </w:r>
      <w:proofErr w:type="gramStart"/>
      <w:r w:rsidRPr="008506CB">
        <w:t>.С</w:t>
      </w:r>
      <w:proofErr w:type="gramEnd"/>
      <w:r w:rsidRPr="008506CB">
        <w:t>адовый, воспринимается западным направлением участка Челябинской кольцевой автомобильной дорогой.</w:t>
      </w:r>
    </w:p>
    <w:p w:rsidR="004F7A79" w:rsidRPr="008506CB" w:rsidRDefault="004F7A79" w:rsidP="008506CB">
      <w:pPr>
        <w:jc w:val="both"/>
      </w:pPr>
      <w:r w:rsidRPr="008506CB">
        <w:t xml:space="preserve">     Таким образом, имеется выход на внешние автомобильные дороги в северном и южном  направлениях. В соответствии с проектом «Схема территориального планирования (корректировка) Сосновского муниципального района Челябинской области, получает развитие, кроме действующих Западного и </w:t>
      </w:r>
      <w:proofErr w:type="spellStart"/>
      <w:r w:rsidRPr="008506CB">
        <w:t>Кременкульского</w:t>
      </w:r>
      <w:proofErr w:type="spellEnd"/>
      <w:r w:rsidRPr="008506CB">
        <w:t xml:space="preserve"> шоссе, дорога  по трассе – ул</w:t>
      </w:r>
      <w:proofErr w:type="gramStart"/>
      <w:r w:rsidRPr="008506CB">
        <w:t>.А</w:t>
      </w:r>
      <w:proofErr w:type="gramEnd"/>
      <w:r w:rsidRPr="008506CB">
        <w:t xml:space="preserve">кадемика Королёва в г.Челябинске – </w:t>
      </w:r>
      <w:proofErr w:type="spellStart"/>
      <w:r w:rsidRPr="008506CB">
        <w:t>пос.Барышева</w:t>
      </w:r>
      <w:proofErr w:type="spellEnd"/>
      <w:r w:rsidRPr="008506CB">
        <w:t>.</w:t>
      </w:r>
    </w:p>
    <w:p w:rsidR="004F7A79" w:rsidRPr="008506CB" w:rsidRDefault="004F7A79" w:rsidP="008506CB">
      <w:pPr>
        <w:jc w:val="both"/>
      </w:pPr>
      <w:r w:rsidRPr="008506CB">
        <w:t xml:space="preserve">     Размещение пос</w:t>
      </w:r>
      <w:proofErr w:type="gramStart"/>
      <w:r w:rsidRPr="008506CB">
        <w:t>.С</w:t>
      </w:r>
      <w:proofErr w:type="gramEnd"/>
      <w:r w:rsidRPr="008506CB">
        <w:t xml:space="preserve">адовый  в структуре магистральной сети пригородной зоны  г.Челябинска и относительная обособленность его территории, предопределили необходимость рассмотрения возможного развития и модернизацию  действующей  улично-дорожной  сети в комплексе с городским пассажирским транспортом (ГПТ) для организации внутренних и внешних транспортных связей по грузовым и пассажирским перевозкам. Пассажирские перевозки должны удовлетворять условиям безопасности и комфортности с минимальным воздействием на окружающую среду. </w:t>
      </w:r>
    </w:p>
    <w:p w:rsidR="004F7A79" w:rsidRPr="008506CB" w:rsidRDefault="004F7A79" w:rsidP="008506CB">
      <w:pPr>
        <w:jc w:val="both"/>
      </w:pPr>
      <w:r w:rsidRPr="008506CB">
        <w:lastRenderedPageBreak/>
        <w:t xml:space="preserve">     Основными направлениями развития транспортной инфраструктуры пос. </w:t>
      </w:r>
      <w:proofErr w:type="gramStart"/>
      <w:r w:rsidRPr="008506CB">
        <w:t>Садовый</w:t>
      </w:r>
      <w:proofErr w:type="gramEnd"/>
      <w:r w:rsidRPr="008506CB">
        <w:t xml:space="preserve"> </w:t>
      </w:r>
      <w:r>
        <w:t>станут</w:t>
      </w:r>
      <w:r w:rsidRPr="008506CB">
        <w:t>:</w:t>
      </w:r>
    </w:p>
    <w:p w:rsidR="004F7A79" w:rsidRPr="008506CB" w:rsidRDefault="004F7A79" w:rsidP="003556EC">
      <w:pPr>
        <w:pStyle w:val="af0"/>
        <w:numPr>
          <w:ilvl w:val="0"/>
          <w:numId w:val="27"/>
        </w:numPr>
        <w:jc w:val="both"/>
      </w:pPr>
      <w:r w:rsidRPr="008506CB">
        <w:t>развитие внешних транспортных связей;</w:t>
      </w:r>
    </w:p>
    <w:p w:rsidR="004F7A79" w:rsidRPr="008506CB" w:rsidRDefault="004F7A79" w:rsidP="003556EC">
      <w:pPr>
        <w:pStyle w:val="af0"/>
        <w:numPr>
          <w:ilvl w:val="0"/>
          <w:numId w:val="27"/>
        </w:numPr>
        <w:jc w:val="both"/>
      </w:pPr>
      <w:r w:rsidRPr="008506CB">
        <w:t>развитие улично-дорожной сети на территории пос</w:t>
      </w:r>
      <w:proofErr w:type="gramStart"/>
      <w:r w:rsidRPr="008506CB">
        <w:t>.С</w:t>
      </w:r>
      <w:proofErr w:type="gramEnd"/>
      <w:r w:rsidRPr="008506CB">
        <w:t>адовый;</w:t>
      </w:r>
    </w:p>
    <w:p w:rsidR="004F7A79" w:rsidRPr="008506CB" w:rsidRDefault="004F7A79" w:rsidP="003556EC">
      <w:pPr>
        <w:pStyle w:val="af0"/>
        <w:numPr>
          <w:ilvl w:val="0"/>
          <w:numId w:val="27"/>
        </w:numPr>
        <w:jc w:val="both"/>
      </w:pPr>
      <w:r w:rsidRPr="008506CB">
        <w:t>развитие городского пассажирского транспорта;</w:t>
      </w:r>
    </w:p>
    <w:p w:rsidR="004F7A79" w:rsidRPr="008506CB" w:rsidRDefault="004F7A79" w:rsidP="003556EC">
      <w:pPr>
        <w:pStyle w:val="af0"/>
        <w:numPr>
          <w:ilvl w:val="0"/>
          <w:numId w:val="27"/>
        </w:numPr>
        <w:jc w:val="both"/>
      </w:pPr>
      <w:r w:rsidRPr="008506CB">
        <w:t>размещение устрой</w:t>
      </w:r>
      <w:proofErr w:type="gramStart"/>
      <w:r w:rsidRPr="008506CB">
        <w:t>ств  дл</w:t>
      </w:r>
      <w:proofErr w:type="gramEnd"/>
      <w:r w:rsidRPr="008506CB">
        <w:t>я хранения и обслуживания транспортных     средств.</w:t>
      </w:r>
    </w:p>
    <w:p w:rsidR="004F7A79" w:rsidRPr="00C32367" w:rsidRDefault="004F7A79" w:rsidP="008506CB">
      <w:pPr>
        <w:jc w:val="both"/>
        <w:rPr>
          <w:b/>
        </w:rPr>
      </w:pPr>
      <w:r w:rsidRPr="00C32367">
        <w:rPr>
          <w:b/>
        </w:rPr>
        <w:t>Внешние транспортные связи</w:t>
      </w:r>
      <w:r>
        <w:rPr>
          <w:b/>
        </w:rPr>
        <w:t>.</w:t>
      </w:r>
    </w:p>
    <w:p w:rsidR="004F7A79" w:rsidRPr="008506CB" w:rsidRDefault="004F7A79" w:rsidP="008506CB">
      <w:pPr>
        <w:jc w:val="both"/>
      </w:pPr>
      <w:r w:rsidRPr="008506CB">
        <w:t xml:space="preserve">     Организация внешних транспортных связей обеспечивается автомобильными дорогами областного значения: - </w:t>
      </w:r>
      <w:proofErr w:type="spellStart"/>
      <w:r w:rsidRPr="008506CB">
        <w:t>Кременкульское</w:t>
      </w:r>
      <w:proofErr w:type="spellEnd"/>
      <w:r w:rsidRPr="008506CB">
        <w:t xml:space="preserve"> шоссе с выходом на магистральную сеть г</w:t>
      </w:r>
      <w:proofErr w:type="gramStart"/>
      <w:r w:rsidRPr="008506CB">
        <w:t>.Ч</w:t>
      </w:r>
      <w:proofErr w:type="gramEnd"/>
      <w:r w:rsidRPr="008506CB">
        <w:t>елябинске, проспект Победы и ул.Технологическую к железнодорожной станции «</w:t>
      </w:r>
      <w:proofErr w:type="spellStart"/>
      <w:r w:rsidRPr="008506CB">
        <w:t>Шагол</w:t>
      </w:r>
      <w:proofErr w:type="spellEnd"/>
      <w:r w:rsidRPr="008506CB">
        <w:t xml:space="preserve">»; </w:t>
      </w:r>
    </w:p>
    <w:p w:rsidR="004F7A79" w:rsidRPr="008506CB" w:rsidRDefault="004F7A79" w:rsidP="008506CB">
      <w:pPr>
        <w:jc w:val="both"/>
      </w:pPr>
      <w:r w:rsidRPr="008506CB">
        <w:t>- Западное шоссе, по улично-дорожной сети г</w:t>
      </w:r>
      <w:proofErr w:type="gramStart"/>
      <w:r w:rsidRPr="008506CB">
        <w:t>.Ч</w:t>
      </w:r>
      <w:proofErr w:type="gramEnd"/>
      <w:r w:rsidRPr="008506CB">
        <w:t>елябинска связь с аэропортом «</w:t>
      </w:r>
      <w:proofErr w:type="spellStart"/>
      <w:r w:rsidRPr="008506CB">
        <w:t>Баландино</w:t>
      </w:r>
      <w:proofErr w:type="spellEnd"/>
      <w:r w:rsidRPr="008506CB">
        <w:t>» и железнодорожным вокзалом станции Челябинск «Главный».</w:t>
      </w:r>
    </w:p>
    <w:p w:rsidR="004F7A79" w:rsidRPr="00C32367" w:rsidRDefault="004F7A79" w:rsidP="008506CB">
      <w:pPr>
        <w:jc w:val="both"/>
        <w:rPr>
          <w:b/>
        </w:rPr>
      </w:pPr>
      <w:r w:rsidRPr="00C32367">
        <w:rPr>
          <w:b/>
        </w:rPr>
        <w:t>Развитие улично-дорожной сети</w:t>
      </w:r>
      <w:r>
        <w:rPr>
          <w:b/>
        </w:rPr>
        <w:t>.</w:t>
      </w:r>
    </w:p>
    <w:p w:rsidR="004F7A79" w:rsidRPr="008506CB" w:rsidRDefault="004F7A79" w:rsidP="008506CB">
      <w:pPr>
        <w:jc w:val="both"/>
      </w:pPr>
      <w:r w:rsidRPr="008506CB">
        <w:t xml:space="preserve">     </w:t>
      </w:r>
      <w:proofErr w:type="gramStart"/>
      <w:r w:rsidRPr="008506CB">
        <w:t>В соответствии с принятой планировочной структурой, разработана  улично-дорожная сеть, которая реализует все необходимые транспортные потребности населения: - пассажирские, легковые и грузовые автомобильные перевозки.</w:t>
      </w:r>
      <w:proofErr w:type="gramEnd"/>
    </w:p>
    <w:p w:rsidR="004F7A79" w:rsidRPr="008506CB" w:rsidRDefault="004F7A79" w:rsidP="008506CB">
      <w:pPr>
        <w:jc w:val="both"/>
      </w:pPr>
      <w:r w:rsidRPr="008506CB">
        <w:t xml:space="preserve">     В соответствии с СП 42.13330.2011 п.4,2 населённый пункт с населением </w:t>
      </w:r>
      <w:r>
        <w:t>24</w:t>
      </w:r>
      <w:r w:rsidRPr="008506CB">
        <w:t xml:space="preserve">,0 тыс. жителей относится к группе малых городов или посёлков городского типа, на основании этого, классификация улично-дорожной сети принята как для города.   </w:t>
      </w:r>
    </w:p>
    <w:p w:rsidR="004F7A79" w:rsidRPr="008506CB" w:rsidRDefault="004F7A79" w:rsidP="008506CB">
      <w:pPr>
        <w:jc w:val="both"/>
      </w:pPr>
      <w:r w:rsidRPr="008506CB">
        <w:t xml:space="preserve">     Улично-дорожная сеть сформирована из трёх категорий:</w:t>
      </w:r>
    </w:p>
    <w:p w:rsidR="004F7A79" w:rsidRPr="008506CB" w:rsidRDefault="004F7A79" w:rsidP="003556EC">
      <w:pPr>
        <w:pStyle w:val="af0"/>
        <w:numPr>
          <w:ilvl w:val="0"/>
          <w:numId w:val="28"/>
        </w:numPr>
        <w:jc w:val="both"/>
      </w:pPr>
      <w:r w:rsidRPr="008506CB">
        <w:t>магистральные улицы общегородского значения регулируемого движения;</w:t>
      </w:r>
    </w:p>
    <w:p w:rsidR="004F7A79" w:rsidRPr="008506CB" w:rsidRDefault="004F7A79" w:rsidP="003556EC">
      <w:pPr>
        <w:pStyle w:val="af0"/>
        <w:numPr>
          <w:ilvl w:val="0"/>
          <w:numId w:val="28"/>
        </w:numPr>
        <w:jc w:val="both"/>
      </w:pPr>
      <w:r w:rsidRPr="008506CB">
        <w:t>магистральные улицы районного значения;</w:t>
      </w:r>
    </w:p>
    <w:p w:rsidR="004F7A79" w:rsidRPr="008506CB" w:rsidRDefault="004F7A79" w:rsidP="003556EC">
      <w:pPr>
        <w:pStyle w:val="af0"/>
        <w:numPr>
          <w:ilvl w:val="0"/>
          <w:numId w:val="28"/>
        </w:numPr>
        <w:jc w:val="both"/>
      </w:pPr>
      <w:r w:rsidRPr="008506CB">
        <w:t>улицы и дороги местного значения в жилой застройке.</w:t>
      </w:r>
    </w:p>
    <w:p w:rsidR="004F7A79" w:rsidRDefault="004F7A79" w:rsidP="00C32367">
      <w:pPr>
        <w:jc w:val="center"/>
      </w:pPr>
      <w:r w:rsidRPr="008506CB">
        <w:t>Параметры магистральной улично-дорожной сети</w:t>
      </w:r>
    </w:p>
    <w:p w:rsidR="004F7A79" w:rsidRPr="008506CB" w:rsidRDefault="004F7A79" w:rsidP="00C32367">
      <w:pPr>
        <w:jc w:val="right"/>
      </w:pPr>
      <w:r w:rsidRPr="008506CB">
        <w:t xml:space="preserve">             Таблица </w:t>
      </w:r>
      <w:r>
        <w:t>4.9.2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595"/>
        <w:gridCol w:w="1595"/>
        <w:gridCol w:w="1596"/>
      </w:tblGrid>
      <w:tr w:rsidR="004F7A79" w:rsidRPr="00D6423C" w:rsidTr="00C32367">
        <w:tc>
          <w:tcPr>
            <w:tcW w:w="4928" w:type="dxa"/>
          </w:tcPr>
          <w:p w:rsidR="004F7A79" w:rsidRPr="00D6423C" w:rsidRDefault="004F7A79" w:rsidP="008506CB">
            <w:pPr>
              <w:jc w:val="both"/>
            </w:pPr>
            <w:r w:rsidRPr="00D6423C">
              <w:t>Категория магистралей</w:t>
            </w:r>
          </w:p>
          <w:p w:rsidR="004F7A79" w:rsidRPr="00D6423C" w:rsidRDefault="004F7A79" w:rsidP="008506CB">
            <w:pPr>
              <w:jc w:val="both"/>
            </w:pPr>
          </w:p>
        </w:tc>
        <w:tc>
          <w:tcPr>
            <w:tcW w:w="1595" w:type="dxa"/>
            <w:vAlign w:val="center"/>
          </w:tcPr>
          <w:p w:rsidR="004F7A79" w:rsidRPr="00D6423C" w:rsidRDefault="004F7A79" w:rsidP="00C32367">
            <w:pPr>
              <w:jc w:val="center"/>
            </w:pPr>
            <w:r w:rsidRPr="00D6423C">
              <w:t>2016 г.</w:t>
            </w:r>
          </w:p>
        </w:tc>
        <w:tc>
          <w:tcPr>
            <w:tcW w:w="1595" w:type="dxa"/>
            <w:vAlign w:val="center"/>
          </w:tcPr>
          <w:p w:rsidR="004F7A79" w:rsidRPr="00D6423C" w:rsidRDefault="004F7A79" w:rsidP="00C32367">
            <w:pPr>
              <w:jc w:val="center"/>
            </w:pPr>
            <w:r w:rsidRPr="00D6423C">
              <w:t>2022 г.</w:t>
            </w:r>
          </w:p>
        </w:tc>
        <w:tc>
          <w:tcPr>
            <w:tcW w:w="1596" w:type="dxa"/>
            <w:vAlign w:val="center"/>
          </w:tcPr>
          <w:p w:rsidR="004F7A79" w:rsidRPr="00D6423C" w:rsidRDefault="004F7A79" w:rsidP="00C32367">
            <w:pPr>
              <w:jc w:val="center"/>
            </w:pPr>
            <w:r w:rsidRPr="00D6423C">
              <w:t>2036 г.</w:t>
            </w:r>
          </w:p>
        </w:tc>
      </w:tr>
      <w:tr w:rsidR="004F7A79" w:rsidRPr="00D6423C" w:rsidTr="00C32367">
        <w:tc>
          <w:tcPr>
            <w:tcW w:w="4928" w:type="dxa"/>
          </w:tcPr>
          <w:p w:rsidR="004F7A79" w:rsidRPr="00D6423C" w:rsidRDefault="004F7A79" w:rsidP="00C32367">
            <w:pPr>
              <w:jc w:val="both"/>
            </w:pPr>
            <w:r w:rsidRPr="00D6423C">
              <w:t xml:space="preserve">Магистральные улицы общегородского значения, регулируемого движения, </w:t>
            </w:r>
            <w:proofErr w:type="gramStart"/>
            <w:r w:rsidRPr="00D6423C">
              <w:t>км</w:t>
            </w:r>
            <w:proofErr w:type="gramEnd"/>
          </w:p>
        </w:tc>
        <w:tc>
          <w:tcPr>
            <w:tcW w:w="1595" w:type="dxa"/>
            <w:vAlign w:val="center"/>
          </w:tcPr>
          <w:p w:rsidR="004F7A79" w:rsidRPr="00D6423C" w:rsidRDefault="004F7A79" w:rsidP="00C32367">
            <w:pPr>
              <w:jc w:val="center"/>
            </w:pPr>
            <w:r w:rsidRPr="00D6423C">
              <w:t>2,5</w:t>
            </w:r>
          </w:p>
          <w:p w:rsidR="004F7A79" w:rsidRPr="00D6423C" w:rsidRDefault="004F7A79" w:rsidP="00C32367">
            <w:pPr>
              <w:jc w:val="center"/>
            </w:pPr>
            <w:r w:rsidRPr="00D6423C">
              <w:t>строящаяся</w:t>
            </w:r>
          </w:p>
        </w:tc>
        <w:tc>
          <w:tcPr>
            <w:tcW w:w="1595" w:type="dxa"/>
            <w:vAlign w:val="center"/>
          </w:tcPr>
          <w:p w:rsidR="004F7A79" w:rsidRPr="00D6423C" w:rsidRDefault="004F7A79" w:rsidP="00D6423C">
            <w:pPr>
              <w:jc w:val="center"/>
            </w:pPr>
            <w:r>
              <w:t>4,8</w:t>
            </w:r>
          </w:p>
        </w:tc>
        <w:tc>
          <w:tcPr>
            <w:tcW w:w="1596" w:type="dxa"/>
            <w:vAlign w:val="center"/>
          </w:tcPr>
          <w:p w:rsidR="004F7A79" w:rsidRPr="00D6423C" w:rsidRDefault="004F7A79" w:rsidP="00D6423C">
            <w:pPr>
              <w:jc w:val="center"/>
            </w:pPr>
            <w:r>
              <w:t>6,4</w:t>
            </w:r>
          </w:p>
        </w:tc>
      </w:tr>
      <w:tr w:rsidR="004F7A79" w:rsidRPr="00D6423C" w:rsidTr="00C32367">
        <w:tc>
          <w:tcPr>
            <w:tcW w:w="4928" w:type="dxa"/>
          </w:tcPr>
          <w:p w:rsidR="004F7A79" w:rsidRPr="00D6423C" w:rsidRDefault="004F7A79" w:rsidP="00C32367">
            <w:pPr>
              <w:jc w:val="both"/>
            </w:pPr>
            <w:r w:rsidRPr="00D6423C">
              <w:t xml:space="preserve">Магистральные улицы районного значения, </w:t>
            </w:r>
            <w:proofErr w:type="gramStart"/>
            <w:r w:rsidRPr="00D6423C">
              <w:t>км</w:t>
            </w:r>
            <w:proofErr w:type="gramEnd"/>
          </w:p>
        </w:tc>
        <w:tc>
          <w:tcPr>
            <w:tcW w:w="1595" w:type="dxa"/>
            <w:vAlign w:val="center"/>
          </w:tcPr>
          <w:p w:rsidR="004F7A79" w:rsidRPr="00D6423C" w:rsidRDefault="004F7A79" w:rsidP="00C32367">
            <w:pPr>
              <w:jc w:val="center"/>
            </w:pPr>
            <w:r w:rsidRPr="00D6423C">
              <w:t>-</w:t>
            </w:r>
          </w:p>
        </w:tc>
        <w:tc>
          <w:tcPr>
            <w:tcW w:w="1595" w:type="dxa"/>
            <w:vAlign w:val="center"/>
          </w:tcPr>
          <w:p w:rsidR="004F7A79" w:rsidRPr="00D6423C" w:rsidRDefault="004F7A79" w:rsidP="00C32367">
            <w:pPr>
              <w:jc w:val="center"/>
            </w:pPr>
            <w:r>
              <w:t>4,2</w:t>
            </w:r>
          </w:p>
        </w:tc>
        <w:tc>
          <w:tcPr>
            <w:tcW w:w="1596" w:type="dxa"/>
            <w:vAlign w:val="center"/>
          </w:tcPr>
          <w:p w:rsidR="004F7A79" w:rsidRPr="00D6423C" w:rsidRDefault="004F7A79" w:rsidP="00C32367">
            <w:pPr>
              <w:jc w:val="center"/>
            </w:pPr>
            <w:r>
              <w:t>8,0</w:t>
            </w:r>
          </w:p>
        </w:tc>
      </w:tr>
      <w:tr w:rsidR="004F7A79" w:rsidRPr="00D6423C" w:rsidTr="00C32367">
        <w:tc>
          <w:tcPr>
            <w:tcW w:w="4928" w:type="dxa"/>
          </w:tcPr>
          <w:p w:rsidR="004F7A79" w:rsidRPr="00D6423C" w:rsidRDefault="004F7A79" w:rsidP="00C32367">
            <w:pPr>
              <w:jc w:val="both"/>
            </w:pPr>
            <w:r w:rsidRPr="00D6423C">
              <w:t xml:space="preserve">Итого,  </w:t>
            </w:r>
            <w:proofErr w:type="gramStart"/>
            <w:r w:rsidRPr="00D6423C">
              <w:t>км</w:t>
            </w:r>
            <w:proofErr w:type="gramEnd"/>
            <w:r w:rsidRPr="00D6423C">
              <w:t xml:space="preserve"> </w:t>
            </w:r>
          </w:p>
        </w:tc>
        <w:tc>
          <w:tcPr>
            <w:tcW w:w="1595" w:type="dxa"/>
            <w:vAlign w:val="center"/>
          </w:tcPr>
          <w:p w:rsidR="004F7A79" w:rsidRPr="00D6423C" w:rsidRDefault="004F7A79" w:rsidP="00C32367">
            <w:pPr>
              <w:jc w:val="center"/>
            </w:pPr>
            <w:r w:rsidRPr="00D6423C">
              <w:t>2,5</w:t>
            </w:r>
          </w:p>
          <w:p w:rsidR="004F7A79" w:rsidRPr="00D6423C" w:rsidRDefault="004F7A79" w:rsidP="00C32367">
            <w:pPr>
              <w:jc w:val="center"/>
            </w:pPr>
            <w:r w:rsidRPr="00D6423C">
              <w:t>строящаяся</w:t>
            </w:r>
          </w:p>
        </w:tc>
        <w:tc>
          <w:tcPr>
            <w:tcW w:w="1595" w:type="dxa"/>
            <w:vAlign w:val="center"/>
          </w:tcPr>
          <w:p w:rsidR="004F7A79" w:rsidRPr="00D6423C" w:rsidRDefault="004F7A79" w:rsidP="00C32367">
            <w:pPr>
              <w:jc w:val="center"/>
            </w:pPr>
            <w:r>
              <w:t>9,0</w:t>
            </w:r>
          </w:p>
        </w:tc>
        <w:tc>
          <w:tcPr>
            <w:tcW w:w="1596" w:type="dxa"/>
            <w:vAlign w:val="center"/>
          </w:tcPr>
          <w:p w:rsidR="004F7A79" w:rsidRPr="00D6423C" w:rsidRDefault="004F7A79" w:rsidP="00C32367">
            <w:pPr>
              <w:jc w:val="center"/>
            </w:pPr>
            <w:r>
              <w:t>14,4</w:t>
            </w:r>
          </w:p>
        </w:tc>
      </w:tr>
      <w:tr w:rsidR="004F7A79" w:rsidRPr="00D6423C" w:rsidTr="00C32367">
        <w:tc>
          <w:tcPr>
            <w:tcW w:w="4928" w:type="dxa"/>
          </w:tcPr>
          <w:p w:rsidR="004F7A79" w:rsidRPr="00D6423C" w:rsidRDefault="004F7A79" w:rsidP="00C32367">
            <w:pPr>
              <w:jc w:val="both"/>
            </w:pPr>
            <w:r w:rsidRPr="00D6423C">
              <w:t xml:space="preserve">Улицы и дороги местного значения в жилой застройке, </w:t>
            </w:r>
            <w:proofErr w:type="gramStart"/>
            <w:r w:rsidRPr="00D6423C">
              <w:t>км</w:t>
            </w:r>
            <w:proofErr w:type="gramEnd"/>
          </w:p>
        </w:tc>
        <w:tc>
          <w:tcPr>
            <w:tcW w:w="1595" w:type="dxa"/>
            <w:vAlign w:val="center"/>
          </w:tcPr>
          <w:p w:rsidR="004F7A79" w:rsidRPr="00D6423C" w:rsidRDefault="004F7A79" w:rsidP="00C32367">
            <w:pPr>
              <w:jc w:val="center"/>
            </w:pPr>
            <w:r w:rsidRPr="00D6423C">
              <w:t>7,0</w:t>
            </w:r>
          </w:p>
        </w:tc>
        <w:tc>
          <w:tcPr>
            <w:tcW w:w="1595" w:type="dxa"/>
            <w:vAlign w:val="center"/>
          </w:tcPr>
          <w:p w:rsidR="004F7A79" w:rsidRPr="00D6423C" w:rsidRDefault="004F7A79" w:rsidP="00C32367">
            <w:pPr>
              <w:jc w:val="center"/>
            </w:pPr>
            <w:r>
              <w:t>13,6</w:t>
            </w:r>
          </w:p>
        </w:tc>
        <w:tc>
          <w:tcPr>
            <w:tcW w:w="1596" w:type="dxa"/>
            <w:vAlign w:val="center"/>
          </w:tcPr>
          <w:p w:rsidR="004F7A79" w:rsidRPr="00D6423C" w:rsidRDefault="004F7A79" w:rsidP="00C32367">
            <w:pPr>
              <w:jc w:val="center"/>
            </w:pPr>
            <w:r>
              <w:t>14,8</w:t>
            </w:r>
          </w:p>
        </w:tc>
      </w:tr>
      <w:tr w:rsidR="004F7A79" w:rsidRPr="00D6423C" w:rsidTr="00C32367">
        <w:tc>
          <w:tcPr>
            <w:tcW w:w="4928" w:type="dxa"/>
          </w:tcPr>
          <w:p w:rsidR="004F7A79" w:rsidRPr="00D6423C" w:rsidRDefault="004F7A79" w:rsidP="00C32367">
            <w:pPr>
              <w:jc w:val="both"/>
            </w:pPr>
            <w:r w:rsidRPr="00D6423C">
              <w:t xml:space="preserve">Всего,  </w:t>
            </w:r>
            <w:proofErr w:type="gramStart"/>
            <w:r w:rsidRPr="00D6423C">
              <w:t>км</w:t>
            </w:r>
            <w:proofErr w:type="gramEnd"/>
          </w:p>
        </w:tc>
        <w:tc>
          <w:tcPr>
            <w:tcW w:w="1595" w:type="dxa"/>
            <w:vAlign w:val="center"/>
          </w:tcPr>
          <w:p w:rsidR="004F7A79" w:rsidRPr="00D6423C" w:rsidRDefault="004F7A79" w:rsidP="00C32367">
            <w:pPr>
              <w:jc w:val="center"/>
            </w:pPr>
            <w:r w:rsidRPr="00D6423C">
              <w:t>9,5</w:t>
            </w:r>
          </w:p>
        </w:tc>
        <w:tc>
          <w:tcPr>
            <w:tcW w:w="1595" w:type="dxa"/>
            <w:vAlign w:val="center"/>
          </w:tcPr>
          <w:p w:rsidR="004F7A79" w:rsidRPr="00D6423C" w:rsidRDefault="004F7A79" w:rsidP="00C32367">
            <w:pPr>
              <w:jc w:val="center"/>
            </w:pPr>
            <w:r>
              <w:t>22,6</w:t>
            </w:r>
          </w:p>
        </w:tc>
        <w:tc>
          <w:tcPr>
            <w:tcW w:w="1596" w:type="dxa"/>
            <w:vAlign w:val="center"/>
          </w:tcPr>
          <w:p w:rsidR="004F7A79" w:rsidRPr="00D6423C" w:rsidRDefault="004F7A79" w:rsidP="00C32367">
            <w:pPr>
              <w:jc w:val="center"/>
            </w:pPr>
            <w:r>
              <w:t>29,2</w:t>
            </w:r>
          </w:p>
        </w:tc>
      </w:tr>
    </w:tbl>
    <w:p w:rsidR="004F7A79" w:rsidRPr="00D6423C" w:rsidRDefault="004F7A79" w:rsidP="008506CB">
      <w:pPr>
        <w:jc w:val="both"/>
      </w:pPr>
      <w:r w:rsidRPr="00D6423C">
        <w:t xml:space="preserve">     Внешние автомобильные дороги, областного и местного значения, при входе на территорию посёлка, приобретают значение в соответствии с принятой классификацией улично-дорожной сети пос. </w:t>
      </w:r>
      <w:proofErr w:type="gramStart"/>
      <w:r w:rsidRPr="00D6423C">
        <w:t>Садовый</w:t>
      </w:r>
      <w:proofErr w:type="gramEnd"/>
      <w:r w:rsidRPr="00D6423C">
        <w:t>.</w:t>
      </w:r>
    </w:p>
    <w:p w:rsidR="004F7A79" w:rsidRPr="00D6423C" w:rsidRDefault="004F7A79" w:rsidP="008506CB">
      <w:pPr>
        <w:jc w:val="both"/>
      </w:pPr>
      <w:r w:rsidRPr="00D6423C">
        <w:t>Проектом предусмотрена следующее деление УДС п</w:t>
      </w:r>
      <w:proofErr w:type="gramStart"/>
      <w:r w:rsidRPr="00D6423C">
        <w:t>.С</w:t>
      </w:r>
      <w:proofErr w:type="gramEnd"/>
      <w:r w:rsidRPr="00D6423C">
        <w:t>адовый по категориям:</w:t>
      </w:r>
    </w:p>
    <w:p w:rsidR="004F7A79" w:rsidRPr="008506CB" w:rsidRDefault="004F7A79" w:rsidP="003556EC">
      <w:pPr>
        <w:pStyle w:val="af0"/>
        <w:numPr>
          <w:ilvl w:val="0"/>
          <w:numId w:val="29"/>
        </w:numPr>
        <w:jc w:val="both"/>
      </w:pPr>
      <w:r w:rsidRPr="00D6423C">
        <w:t>Ул. Проектная (Объездная) (рабочее название), ул</w:t>
      </w:r>
      <w:proofErr w:type="gramStart"/>
      <w:r w:rsidRPr="00D6423C">
        <w:t>.Н</w:t>
      </w:r>
      <w:proofErr w:type="gramEnd"/>
      <w:r w:rsidRPr="00D6423C">
        <w:t>абережная и ул.Южный</w:t>
      </w:r>
      <w:r>
        <w:t xml:space="preserve"> бульвар (рабочее название)</w:t>
      </w:r>
      <w:r w:rsidRPr="008506CB">
        <w:t xml:space="preserve"> на продолжении  ул.Академика Королёва в Челябинске - магистральные улицы общегородского значения регулируемого движения.</w:t>
      </w:r>
    </w:p>
    <w:p w:rsidR="004F7A79" w:rsidRPr="008506CB" w:rsidRDefault="004F7A79" w:rsidP="003556EC">
      <w:pPr>
        <w:pStyle w:val="af0"/>
        <w:numPr>
          <w:ilvl w:val="0"/>
          <w:numId w:val="29"/>
        </w:numPr>
        <w:jc w:val="both"/>
      </w:pPr>
      <w:r w:rsidRPr="008506CB">
        <w:t>Ул. Парусная, ул</w:t>
      </w:r>
      <w:proofErr w:type="gramStart"/>
      <w:r w:rsidRPr="008506CB">
        <w:t>.Т</w:t>
      </w:r>
      <w:proofErr w:type="gramEnd"/>
      <w:r w:rsidRPr="008506CB">
        <w:t>рактовая, ул.Северная и ул.Ботаническая</w:t>
      </w:r>
      <w:r>
        <w:t xml:space="preserve"> (рабочие названия) в Центральном планировочном районе и ул.Парковая и Центральная (рабочие названия) в Центральном планировочном районе</w:t>
      </w:r>
      <w:r w:rsidRPr="008506CB">
        <w:t xml:space="preserve">  - магистральные улицы районного значения.</w:t>
      </w:r>
    </w:p>
    <w:p w:rsidR="004F7A79" w:rsidRPr="008506CB" w:rsidRDefault="004F7A79" w:rsidP="008506CB">
      <w:pPr>
        <w:jc w:val="both"/>
      </w:pPr>
      <w:r w:rsidRPr="008506CB">
        <w:t xml:space="preserve">     Емкость запроектированной магистральной сети обеспечивает возможность безопасного движения автомобильного транспорта со скоростью,  разрешённой правилами дорожного движения, без образования заторов, при уровне автомобилизации  к расчётному сроку 450 на одну тысячу жителей (600 автомобилей на отдаленную </w:t>
      </w:r>
      <w:r w:rsidRPr="008506CB">
        <w:lastRenderedPageBreak/>
        <w:t xml:space="preserve">перспективу при отсутствии достаточного обеспечения перевозок общественным транспортом).   </w:t>
      </w:r>
    </w:p>
    <w:p w:rsidR="004F7A79" w:rsidRPr="008506CB" w:rsidRDefault="004F7A79" w:rsidP="008506CB">
      <w:pPr>
        <w:jc w:val="both"/>
      </w:pPr>
      <w:r w:rsidRPr="008506CB">
        <w:t xml:space="preserve">     Поперечные профили магистральных улиц городского и районного значения и их параметры, приняты по действующим   нормам  СП 42.13330.2011 и в зависимости от расчётной интенсивности движения транспорта на каждом конкретном участке улицы.</w:t>
      </w:r>
    </w:p>
    <w:p w:rsidR="004F7A79" w:rsidRPr="008506CB" w:rsidRDefault="004F7A79" w:rsidP="008506CB">
      <w:pPr>
        <w:jc w:val="both"/>
      </w:pPr>
      <w:r w:rsidRPr="008506CB">
        <w:t xml:space="preserve">Кроме того, в каждом поперечном профиле предусмотрено размещение велосипедной дорожки. Пути движения велосипедистов по территории </w:t>
      </w:r>
      <w:r>
        <w:t>жилых районов</w:t>
      </w:r>
      <w:r w:rsidRPr="008506CB">
        <w:t xml:space="preserve"> решаются в последующих стадиях проектирования. </w:t>
      </w:r>
    </w:p>
    <w:p w:rsidR="004F7A79" w:rsidRPr="008506CB" w:rsidRDefault="004F7A79" w:rsidP="008506CB">
      <w:pPr>
        <w:jc w:val="both"/>
      </w:pPr>
      <w:r w:rsidRPr="008506CB">
        <w:t xml:space="preserve">     Предлагаемая структура улично-дорожной  сети создаёт условия для осуществления удобной транспортной связи  по внешним направлениям  и с г</w:t>
      </w:r>
      <w:proofErr w:type="gramStart"/>
      <w:r w:rsidRPr="008506CB">
        <w:t>.Ч</w:t>
      </w:r>
      <w:proofErr w:type="gramEnd"/>
      <w:r w:rsidRPr="008506CB">
        <w:t>елябинском.  А также объединяет  кратчайшими связями все  близлежащие мелкие поселения.</w:t>
      </w:r>
    </w:p>
    <w:p w:rsidR="004F7A79" w:rsidRPr="00BF5A2A" w:rsidRDefault="004F7A79" w:rsidP="008506CB">
      <w:pPr>
        <w:jc w:val="both"/>
        <w:rPr>
          <w:b/>
        </w:rPr>
      </w:pPr>
      <w:r w:rsidRPr="00BF5A2A">
        <w:rPr>
          <w:b/>
        </w:rPr>
        <w:t>Линии массового пассажирского транспорта</w:t>
      </w:r>
      <w:r>
        <w:rPr>
          <w:b/>
        </w:rPr>
        <w:t>.</w:t>
      </w:r>
    </w:p>
    <w:p w:rsidR="004F7A79" w:rsidRDefault="004F7A79" w:rsidP="008506CB">
      <w:pPr>
        <w:jc w:val="both"/>
      </w:pPr>
      <w:r w:rsidRPr="008506CB">
        <w:t xml:space="preserve">     В соответствии с запроектированной магистральной сетью, предусмотрены линии городского  пассажирского транспорта. В качестве видов городского  пассажирского транспорта принят автобус большой, средней и малой вместимости.  </w:t>
      </w:r>
    </w:p>
    <w:p w:rsidR="004F7A79" w:rsidRPr="008506CB" w:rsidRDefault="004F7A79" w:rsidP="008506CB">
      <w:pPr>
        <w:jc w:val="both"/>
      </w:pPr>
      <w:r w:rsidRPr="008506CB">
        <w:t>В перспективе, при полном развитии метрополитена в г</w:t>
      </w:r>
      <w:proofErr w:type="gramStart"/>
      <w:r w:rsidRPr="008506CB">
        <w:t>.Ч</w:t>
      </w:r>
      <w:proofErr w:type="gramEnd"/>
      <w:r w:rsidRPr="008506CB">
        <w:t xml:space="preserve">елябинске, возникнет скоростная транспортная связь вдоль ул.Южный </w:t>
      </w:r>
      <w:r>
        <w:t>б</w:t>
      </w:r>
      <w:r w:rsidRPr="008506CB">
        <w:t xml:space="preserve">ульвар до ближайшей станции метрополитена по проспекту Победы. </w:t>
      </w:r>
    </w:p>
    <w:p w:rsidR="004F7A79" w:rsidRPr="008506CB" w:rsidRDefault="004F7A79" w:rsidP="008506CB">
      <w:pPr>
        <w:jc w:val="both"/>
      </w:pPr>
      <w:r w:rsidRPr="008506CB">
        <w:t xml:space="preserve">     Внешние пассажирские перевозки осуществляются автобусными маршрутами  пригородного сообщения г</w:t>
      </w:r>
      <w:proofErr w:type="gramStart"/>
      <w:r w:rsidRPr="008506CB">
        <w:t>.Ч</w:t>
      </w:r>
      <w:proofErr w:type="gramEnd"/>
      <w:r w:rsidRPr="008506CB">
        <w:t xml:space="preserve">елябинска.  Внутренние  маршруты общественного транспорта обеспечиваются </w:t>
      </w:r>
      <w:r>
        <w:t>маршрутным такси</w:t>
      </w:r>
      <w:r w:rsidRPr="008506CB">
        <w:t xml:space="preserve">.     </w:t>
      </w:r>
    </w:p>
    <w:p w:rsidR="004F7A79" w:rsidRPr="008506CB" w:rsidRDefault="004F7A79" w:rsidP="008506CB">
      <w:pPr>
        <w:jc w:val="both"/>
      </w:pPr>
      <w:r w:rsidRPr="008506CB">
        <w:t xml:space="preserve">     Основные пассажир</w:t>
      </w:r>
      <w:r>
        <w:t>опотоки на связи с г</w:t>
      </w:r>
      <w:proofErr w:type="gramStart"/>
      <w:r>
        <w:t>.Ч</w:t>
      </w:r>
      <w:proofErr w:type="gramEnd"/>
      <w:r>
        <w:t>елябинск</w:t>
      </w:r>
      <w:r w:rsidRPr="008506CB">
        <w:t xml:space="preserve"> в пиковые часы составят более двух тысяч  пассажиров в час в одном направлении по областным дорогам трёх  направлений, в особенности по ул.Южный Бульвар – ул.Академика Королёва.</w:t>
      </w:r>
    </w:p>
    <w:p w:rsidR="004F7A79" w:rsidRPr="008506CB" w:rsidRDefault="004F7A79" w:rsidP="008506CB">
      <w:pPr>
        <w:jc w:val="both"/>
      </w:pPr>
      <w:r w:rsidRPr="008506CB">
        <w:t xml:space="preserve">     Транспортная подвижность населения принята по аналогии с другими населёнными пунктами с населением от 10 до 20 тыс. чел, находящимися в пригородной зоне крупнейших городов и имеющие общие трудовые связи, составляет 450 поездок в год на одного жителя, что определяет объём пассажирских перевозок по пос</w:t>
      </w:r>
      <w:proofErr w:type="gramStart"/>
      <w:r w:rsidRPr="008506CB">
        <w:t>.С</w:t>
      </w:r>
      <w:proofErr w:type="gramEnd"/>
      <w:r w:rsidRPr="008506CB">
        <w:t xml:space="preserve">адовый  на первую очередь – </w:t>
      </w:r>
      <w:r>
        <w:t>3,0</w:t>
      </w:r>
      <w:r w:rsidRPr="008506CB">
        <w:t xml:space="preserve"> млн. пассажиров в год, к расчётному сроку – </w:t>
      </w:r>
      <w:r>
        <w:t>10,8</w:t>
      </w:r>
      <w:r w:rsidRPr="008506CB">
        <w:t xml:space="preserve"> млн. пассажиров в год.</w:t>
      </w:r>
    </w:p>
    <w:p w:rsidR="004F7A79" w:rsidRPr="008506CB" w:rsidRDefault="004F7A79" w:rsidP="008506CB">
      <w:pPr>
        <w:jc w:val="both"/>
      </w:pPr>
      <w:r w:rsidRPr="008506CB">
        <w:t xml:space="preserve">     Движение массового пассажирского транспорта (автобуса или маршрутного такси) предусматривается по всем магистральным улицам и областным дорогам.     Остановки общественного транспорта размещены из условия пешеходной доступности  и вблизи мест массового тяготения населения.</w:t>
      </w:r>
    </w:p>
    <w:p w:rsidR="004F7A79" w:rsidRPr="008506CB" w:rsidRDefault="004F7A79" w:rsidP="008506CB">
      <w:pPr>
        <w:jc w:val="both"/>
      </w:pPr>
      <w:r w:rsidRPr="008506CB">
        <w:t xml:space="preserve">     Пассажиропотоки по запроектированной магистральной сети определены расчётом, в основу которого заложен принцип взаимных корреспонденций, обуславливающих  формирование пассажиропотоков по кратчайшим, по времени, путям между корреспондирующими районами.  Пассажиро</w:t>
      </w:r>
      <w:r>
        <w:t>потоки по связям с г</w:t>
      </w:r>
      <w:proofErr w:type="gramStart"/>
      <w:r>
        <w:t>.Ч</w:t>
      </w:r>
      <w:proofErr w:type="gramEnd"/>
      <w:r>
        <w:t>елябинск</w:t>
      </w:r>
      <w:r w:rsidRPr="008506CB">
        <w:t xml:space="preserve"> и прилегающей территорией предусмотрены по магистральным улицам общегородского значения ул.Набережная, ул.Проектная и ул.Южный Бульвар.  Местные связи по территории пос</w:t>
      </w:r>
      <w:proofErr w:type="gramStart"/>
      <w:r w:rsidRPr="008506CB">
        <w:t>.С</w:t>
      </w:r>
      <w:proofErr w:type="gramEnd"/>
      <w:r w:rsidRPr="008506CB">
        <w:t xml:space="preserve">адовый предусмотрены по магистральным улицам общегородского и районного значения – ул.Парусная, ул.Трактовая, </w:t>
      </w:r>
      <w:proofErr w:type="spellStart"/>
      <w:r w:rsidRPr="008506CB">
        <w:t>ул.Ботаничес</w:t>
      </w:r>
      <w:r>
        <w:t>ий</w:t>
      </w:r>
      <w:proofErr w:type="spellEnd"/>
      <w:r>
        <w:t xml:space="preserve"> сад,</w:t>
      </w:r>
      <w:r w:rsidRPr="008506CB">
        <w:t xml:space="preserve"> у</w:t>
      </w:r>
      <w:r>
        <w:t>л.Северная, ул.Парковая, ул.Центральная (рабочие названия).</w:t>
      </w:r>
      <w:r w:rsidRPr="008506CB">
        <w:t xml:space="preserve">  Для обслуживания маршрутов внешних и местных связей  предусматривается размещение автостанции с диспетчерским пунктом.</w:t>
      </w:r>
    </w:p>
    <w:p w:rsidR="004F7A79" w:rsidRPr="00723641" w:rsidRDefault="004F7A79" w:rsidP="008506CB">
      <w:pPr>
        <w:jc w:val="both"/>
        <w:rPr>
          <w:b/>
        </w:rPr>
      </w:pPr>
      <w:r w:rsidRPr="00723641">
        <w:rPr>
          <w:b/>
        </w:rPr>
        <w:t>Размещение сооружений для хранения и обслуживания  транспортных средств</w:t>
      </w:r>
      <w:r>
        <w:rPr>
          <w:b/>
        </w:rPr>
        <w:t>.</w:t>
      </w:r>
    </w:p>
    <w:p w:rsidR="004F7A79" w:rsidRPr="008506CB" w:rsidRDefault="004F7A79" w:rsidP="008506CB">
      <w:pPr>
        <w:jc w:val="both"/>
      </w:pPr>
      <w:r w:rsidRPr="008506CB">
        <w:t xml:space="preserve">     В соответствии с принятым уровнем автомобилизации  450 (600  на отдаленную перспективу) ед./тыс. жителей и численностью населения </w:t>
      </w:r>
      <w:r>
        <w:t xml:space="preserve">24 </w:t>
      </w:r>
      <w:r w:rsidRPr="008506CB">
        <w:t>тыс.человек, автомобильный парк легковых автомобилей пос</w:t>
      </w:r>
      <w:proofErr w:type="gramStart"/>
      <w:r w:rsidRPr="008506CB">
        <w:t>.С</w:t>
      </w:r>
      <w:proofErr w:type="gramEnd"/>
      <w:r w:rsidRPr="008506CB">
        <w:t xml:space="preserve">адовый составит: на 1очередь развития –  </w:t>
      </w:r>
      <w:r>
        <w:t>3000</w:t>
      </w:r>
      <w:r w:rsidRPr="008506CB">
        <w:t xml:space="preserve"> автомобилей,  к расчётному сроку – </w:t>
      </w:r>
      <w:r>
        <w:t>10 800 (14 400)</w:t>
      </w:r>
      <w:r w:rsidRPr="008506CB">
        <w:t xml:space="preserve"> автомобилей.</w:t>
      </w:r>
    </w:p>
    <w:p w:rsidR="004F7A79" w:rsidRPr="008506CB" w:rsidRDefault="004F7A79" w:rsidP="008506CB">
      <w:pPr>
        <w:jc w:val="both"/>
      </w:pPr>
      <w:r w:rsidRPr="008506CB">
        <w:t xml:space="preserve">     Для постоянного хранения индивидуальных легковых автомобилей по нормам СП42.13330.2011 требуется: на 1 очередь  </w:t>
      </w:r>
      <w:r>
        <w:t>2700</w:t>
      </w:r>
      <w:r w:rsidRPr="008506CB">
        <w:t xml:space="preserve"> </w:t>
      </w:r>
      <w:r>
        <w:t>м/м</w:t>
      </w:r>
      <w:r w:rsidRPr="008506CB">
        <w:t xml:space="preserve">,  к расчётному сроку   </w:t>
      </w:r>
      <w:r>
        <w:t>9700 м/м.</w:t>
      </w:r>
    </w:p>
    <w:p w:rsidR="004F7A79" w:rsidRPr="008506CB" w:rsidRDefault="004F7A79" w:rsidP="008506CB">
      <w:pPr>
        <w:jc w:val="both"/>
      </w:pPr>
      <w:r w:rsidRPr="008506CB">
        <w:t>Проектом предусматривается:</w:t>
      </w:r>
    </w:p>
    <w:p w:rsidR="004F7A79" w:rsidRPr="008506CB" w:rsidRDefault="004F7A79" w:rsidP="008506CB">
      <w:pPr>
        <w:jc w:val="both"/>
      </w:pPr>
      <w:r w:rsidRPr="008506CB">
        <w:lastRenderedPageBreak/>
        <w:t>-  размещение 100</w:t>
      </w:r>
      <w:r>
        <w:t>% м/м</w:t>
      </w:r>
      <w:r w:rsidRPr="008506CB">
        <w:t xml:space="preserve">  для размещения  транспортных средств жителей малоэтажной индивидуальной застройки предусмотрено  на  приусадебных участках</w:t>
      </w:r>
      <w:r>
        <w:t>, что составит на расчетный срок 860 м/м;</w:t>
      </w:r>
    </w:p>
    <w:p w:rsidR="004F7A79" w:rsidRPr="008506CB" w:rsidRDefault="004F7A79" w:rsidP="008506CB">
      <w:pPr>
        <w:jc w:val="both"/>
      </w:pPr>
      <w:r w:rsidRPr="008506CB">
        <w:t xml:space="preserve">-  размещение 5 % транспортных средств  </w:t>
      </w:r>
      <w:proofErr w:type="spellStart"/>
      <w:r w:rsidRPr="008506CB">
        <w:t>маломобильных</w:t>
      </w:r>
      <w:proofErr w:type="spellEnd"/>
      <w:r w:rsidRPr="008506CB">
        <w:t xml:space="preserve"> групп населения: на 1 очередь – </w:t>
      </w:r>
      <w:r>
        <w:t>135 м/м</w:t>
      </w:r>
      <w:r w:rsidRPr="008506CB">
        <w:t xml:space="preserve">, </w:t>
      </w:r>
      <w:r>
        <w:t>на расчетный срок</w:t>
      </w:r>
      <w:r w:rsidRPr="008506CB">
        <w:t xml:space="preserve"> – </w:t>
      </w:r>
      <w:r>
        <w:t>485 м/м</w:t>
      </w:r>
      <w:r w:rsidRPr="008506CB">
        <w:t xml:space="preserve">  предусмотрено в кварталах жилой застройки; </w:t>
      </w:r>
    </w:p>
    <w:p w:rsidR="004F7A79" w:rsidRPr="008506CB" w:rsidRDefault="004F7A79" w:rsidP="008506CB">
      <w:pPr>
        <w:jc w:val="both"/>
      </w:pPr>
      <w:r w:rsidRPr="008506CB">
        <w:t xml:space="preserve">-  размещение  </w:t>
      </w:r>
      <w:proofErr w:type="spellStart"/>
      <w:r>
        <w:t>машиномест</w:t>
      </w:r>
      <w:proofErr w:type="spellEnd"/>
      <w:r w:rsidRPr="008506CB">
        <w:t xml:space="preserve"> для хранения личных транспортных средств жителей многоквартирной  многоэтажной  застройки – на 1 очередь   </w:t>
      </w:r>
      <w:r>
        <w:t>2250 м/м</w:t>
      </w:r>
      <w:r w:rsidRPr="008506CB">
        <w:t xml:space="preserve">,  </w:t>
      </w:r>
      <w:r>
        <w:t>на расчетный срок – 8900 м/м</w:t>
      </w:r>
      <w:r w:rsidRPr="008506CB">
        <w:t xml:space="preserve">,  предусмотрено  </w:t>
      </w:r>
      <w:r>
        <w:t>на открытых парковках и многоуровневых паркингах</w:t>
      </w:r>
      <w:r w:rsidRPr="008506CB">
        <w:t>, находящихся в пределах пешеходной доступности. Необходимая территория</w:t>
      </w:r>
      <w:r>
        <w:t>,</w:t>
      </w:r>
      <w:r w:rsidRPr="008506CB">
        <w:t xml:space="preserve"> </w:t>
      </w:r>
      <w:r>
        <w:t>из расчета 30 м</w:t>
      </w:r>
      <w:proofErr w:type="gramStart"/>
      <w:r>
        <w:rPr>
          <w:vertAlign w:val="superscript"/>
        </w:rPr>
        <w:t>2</w:t>
      </w:r>
      <w:proofErr w:type="gramEnd"/>
      <w:r>
        <w:t xml:space="preserve"> на 1м/м на открытой парковке (п.6.8. </w:t>
      </w:r>
      <w:proofErr w:type="gramStart"/>
      <w:r>
        <w:t xml:space="preserve">Местных нормативов градостроительного проектирования </w:t>
      </w:r>
      <w:proofErr w:type="spellStart"/>
      <w:r>
        <w:t>Кременкульского</w:t>
      </w:r>
      <w:proofErr w:type="spellEnd"/>
      <w:r>
        <w:t xml:space="preserve"> сельского поселения), составит</w:t>
      </w:r>
      <w:r w:rsidRPr="008506CB">
        <w:t xml:space="preserve">  на 1 очередь – </w:t>
      </w:r>
      <w:r>
        <w:t>6,75</w:t>
      </w:r>
      <w:r w:rsidRPr="008506CB">
        <w:t xml:space="preserve"> га </w:t>
      </w:r>
      <w:r>
        <w:t>и на</w:t>
      </w:r>
      <w:r w:rsidRPr="008506CB">
        <w:t xml:space="preserve"> </w:t>
      </w:r>
      <w:r>
        <w:t>расчетный срок</w:t>
      </w:r>
      <w:r w:rsidRPr="008506CB">
        <w:t xml:space="preserve"> – </w:t>
      </w:r>
      <w:r>
        <w:t>26,7</w:t>
      </w:r>
      <w:r w:rsidRPr="008506CB">
        <w:t xml:space="preserve"> га.</w:t>
      </w:r>
      <w:proofErr w:type="gramEnd"/>
    </w:p>
    <w:p w:rsidR="004F7A79" w:rsidRPr="008506CB" w:rsidRDefault="004F7A79" w:rsidP="008506CB">
      <w:pPr>
        <w:jc w:val="both"/>
      </w:pPr>
      <w:r w:rsidRPr="008506CB">
        <w:t>Необходимая для этих нужд  территория  предлагается проектом к размещению   в зоне коммунально-складского назначения южной части поселка, на границе населенного пункта, а так же вдоль ул</w:t>
      </w:r>
      <w:proofErr w:type="gramStart"/>
      <w:r w:rsidRPr="008506CB">
        <w:t>.С</w:t>
      </w:r>
      <w:proofErr w:type="gramEnd"/>
      <w:r w:rsidRPr="008506CB">
        <w:t>еверная</w:t>
      </w:r>
      <w:r>
        <w:t xml:space="preserve"> (рабочее название)</w:t>
      </w:r>
      <w:r w:rsidRPr="008506CB">
        <w:t xml:space="preserve"> в южном направлении</w:t>
      </w:r>
      <w:r>
        <w:t xml:space="preserve"> </w:t>
      </w:r>
      <w:r w:rsidRPr="008506CB">
        <w:t>- площадь=5,4525га, вдоль ул.Прибрежной</w:t>
      </w:r>
      <w:r>
        <w:t xml:space="preserve"> (рабочее название)</w:t>
      </w:r>
      <w:r w:rsidRPr="008506CB">
        <w:t xml:space="preserve"> у выхода ее на Западное шоссе-площадь</w:t>
      </w:r>
      <w:r>
        <w:t xml:space="preserve"> - </w:t>
      </w:r>
      <w:r w:rsidRPr="008506CB">
        <w:t>4,</w:t>
      </w:r>
      <w:r>
        <w:t>9</w:t>
      </w:r>
      <w:r w:rsidRPr="008506CB">
        <w:t>га. Суммарно  территория составит</w:t>
      </w:r>
      <w:r>
        <w:t xml:space="preserve"> 10,37 га</w:t>
      </w:r>
      <w:r w:rsidRPr="008506CB">
        <w:t xml:space="preserve">. Большая часть </w:t>
      </w:r>
      <w:r>
        <w:t>личного автотранспорта</w:t>
      </w:r>
      <w:r w:rsidRPr="008506CB">
        <w:t xml:space="preserve"> будет храниться здесь, остальная часть</w:t>
      </w:r>
      <w:r>
        <w:t xml:space="preserve"> непосредственно на территории жилых кварталов и</w:t>
      </w:r>
      <w:r w:rsidRPr="008506CB">
        <w:t xml:space="preserve"> в </w:t>
      </w:r>
      <w:r>
        <w:t>многоуровневых паркингах</w:t>
      </w:r>
      <w:r w:rsidRPr="008506CB">
        <w:t>.</w:t>
      </w:r>
    </w:p>
    <w:p w:rsidR="004F7A79" w:rsidRPr="008506CB" w:rsidRDefault="004F7A79" w:rsidP="008506CB">
      <w:pPr>
        <w:jc w:val="both"/>
      </w:pPr>
      <w:r w:rsidRPr="008506CB">
        <w:t xml:space="preserve">          Количество </w:t>
      </w:r>
      <w:proofErr w:type="spellStart"/>
      <w:r>
        <w:t>машиномест</w:t>
      </w:r>
      <w:proofErr w:type="spellEnd"/>
      <w:r>
        <w:t xml:space="preserve"> </w:t>
      </w:r>
      <w:r w:rsidRPr="008506CB">
        <w:t>на парковке для временного пребывания автотранспортных средств, принадлежащих посетителям объектов различного функционального назначения, предлагается предусматривать на отведённой территории для конкретного объекта.</w:t>
      </w:r>
    </w:p>
    <w:p w:rsidR="004F7A79" w:rsidRPr="008506CB" w:rsidRDefault="004F7A79" w:rsidP="008506CB">
      <w:pPr>
        <w:jc w:val="both"/>
      </w:pPr>
      <w:r w:rsidRPr="008506CB">
        <w:t xml:space="preserve">          Техническое обслуживание предусмотрено по расчёту в соответствии с </w:t>
      </w:r>
      <w:r>
        <w:t xml:space="preserve">п.6.15 Местных нормативов градостроительного проектирования </w:t>
      </w:r>
      <w:proofErr w:type="spellStart"/>
      <w:r>
        <w:t>Кременкульского</w:t>
      </w:r>
      <w:proofErr w:type="spellEnd"/>
      <w:r>
        <w:t xml:space="preserve"> сельского поселения </w:t>
      </w:r>
      <w:r w:rsidRPr="008506CB">
        <w:t xml:space="preserve">- один пост на 200 легковых автомобилей.  Всего требуется на 1 очередь  </w:t>
      </w:r>
      <w:r>
        <w:t>15</w:t>
      </w:r>
      <w:r w:rsidRPr="008506CB">
        <w:t xml:space="preserve"> постов, к расчётному сроку – </w:t>
      </w:r>
      <w:r>
        <w:t>54</w:t>
      </w:r>
      <w:r w:rsidRPr="008506CB">
        <w:t xml:space="preserve"> поста.  Принимая каждую станцию технического обслуживания на 10 постов, предусмотрено  на  1 очередь - 2 СТО,  к расчётному сроку – </w:t>
      </w:r>
      <w:r>
        <w:t>5</w:t>
      </w:r>
      <w:r w:rsidRPr="008506CB">
        <w:t xml:space="preserve">   СТО.  </w:t>
      </w:r>
      <w:r>
        <w:t xml:space="preserve">Для станции технического обслуживания автомобилей на 10 постов расчетный размер участка составляет 1 га, таким </w:t>
      </w:r>
      <w:proofErr w:type="gramStart"/>
      <w:r>
        <w:t>образом</w:t>
      </w:r>
      <w:proofErr w:type="gramEnd"/>
      <w:r>
        <w:t xml:space="preserve"> площадь участков СТО на первую очередь составит 2 га, и 5 га на расчетный срок.</w:t>
      </w:r>
    </w:p>
    <w:p w:rsidR="004F7A79" w:rsidRDefault="004F7A79" w:rsidP="008506CB">
      <w:pPr>
        <w:jc w:val="both"/>
      </w:pPr>
      <w:r w:rsidRPr="008506CB">
        <w:t xml:space="preserve">      Автозаправочные станции приняты из расчёта 1200 автомобилей  на одну топливораздаточную колонку</w:t>
      </w:r>
      <w:r>
        <w:t xml:space="preserve"> (п. 6.11 Местных нормативов градостроительного проектирования </w:t>
      </w:r>
      <w:proofErr w:type="spellStart"/>
      <w:r>
        <w:t>Кременкульского</w:t>
      </w:r>
      <w:proofErr w:type="spellEnd"/>
      <w:r>
        <w:t xml:space="preserve"> сельского поселения)</w:t>
      </w:r>
      <w:r w:rsidRPr="008506CB">
        <w:t xml:space="preserve">.  </w:t>
      </w:r>
      <w:proofErr w:type="gramStart"/>
      <w:r>
        <w:t xml:space="preserve">На расчетный срок предусмотрено строительство двух АЗС на 5 колонок каждая, нормативная площадь участка для такой АЗС составит 0,2 га. </w:t>
      </w:r>
      <w:r w:rsidRPr="008506CB">
        <w:t xml:space="preserve"> </w:t>
      </w:r>
      <w:proofErr w:type="gramEnd"/>
    </w:p>
    <w:p w:rsidR="004F7A79" w:rsidRDefault="004F7A79" w:rsidP="00D732B1">
      <w:pPr>
        <w:jc w:val="both"/>
      </w:pPr>
      <w:r w:rsidRPr="008506CB">
        <w:t xml:space="preserve">     </w:t>
      </w:r>
      <w:r>
        <w:t>Размещение СТОА с организацией СЗЗ = 50 м предусмотрено проектом на территории существующих и проектируемых коммунально-складских зон:</w:t>
      </w:r>
    </w:p>
    <w:p w:rsidR="004F7A79" w:rsidRDefault="004F7A79" w:rsidP="00D732B1">
      <w:pPr>
        <w:jc w:val="both"/>
      </w:pPr>
      <w:r>
        <w:t>- на въезде в поселок со стороны Западного шоссе;</w:t>
      </w:r>
    </w:p>
    <w:p w:rsidR="004F7A79" w:rsidRDefault="004F7A79" w:rsidP="00D732B1">
      <w:pPr>
        <w:jc w:val="both"/>
      </w:pPr>
      <w:r>
        <w:t>-по ул</w:t>
      </w:r>
      <w:proofErr w:type="gramStart"/>
      <w:r>
        <w:t>.Ю</w:t>
      </w:r>
      <w:proofErr w:type="gramEnd"/>
      <w:r>
        <w:t>жная (рабочее название);</w:t>
      </w:r>
    </w:p>
    <w:p w:rsidR="004F7A79" w:rsidRDefault="004F7A79" w:rsidP="00D732B1">
      <w:pPr>
        <w:jc w:val="both"/>
      </w:pPr>
      <w:r>
        <w:t xml:space="preserve">-по ул. </w:t>
      </w:r>
      <w:proofErr w:type="gramStart"/>
      <w:r>
        <w:t>Парусная</w:t>
      </w:r>
      <w:proofErr w:type="gramEnd"/>
      <w:r>
        <w:t xml:space="preserve"> (рабочее название) в существующей коммунальной зоне;</w:t>
      </w:r>
    </w:p>
    <w:p w:rsidR="004F7A79" w:rsidRDefault="004F7A79" w:rsidP="00D732B1">
      <w:pPr>
        <w:jc w:val="both"/>
      </w:pPr>
      <w:r>
        <w:t>-по ул</w:t>
      </w:r>
      <w:proofErr w:type="gramStart"/>
      <w:r>
        <w:t>.С</w:t>
      </w:r>
      <w:proofErr w:type="gramEnd"/>
      <w:r>
        <w:t>еверная (рабочее название);</w:t>
      </w:r>
    </w:p>
    <w:p w:rsidR="004F7A79" w:rsidRDefault="004F7A79" w:rsidP="00D732B1">
      <w:pPr>
        <w:jc w:val="both"/>
      </w:pPr>
      <w:r>
        <w:t>-вдоль проектируемой а/</w:t>
      </w:r>
      <w:proofErr w:type="spellStart"/>
      <w:r>
        <w:t>д</w:t>
      </w:r>
      <w:proofErr w:type="spellEnd"/>
      <w:r>
        <w:t xml:space="preserve"> Объезд п</w:t>
      </w:r>
      <w:proofErr w:type="gramStart"/>
      <w:r>
        <w:t>.С</w:t>
      </w:r>
      <w:proofErr w:type="gramEnd"/>
      <w:r>
        <w:t>адовый в существующей коммунальной зоне в северо-восточной части поселка.</w:t>
      </w:r>
    </w:p>
    <w:p w:rsidR="004F7A79" w:rsidRPr="008506CB" w:rsidRDefault="004F7A79" w:rsidP="00D732B1">
      <w:pPr>
        <w:jc w:val="both"/>
      </w:pPr>
      <w:r>
        <w:t>Размещение АЗС с организацией СЗЗ = 50 м, предусмотрено проектом по ул</w:t>
      </w:r>
      <w:proofErr w:type="gramStart"/>
      <w:r>
        <w:t>.Н</w:t>
      </w:r>
      <w:proofErr w:type="gramEnd"/>
      <w:r>
        <w:t xml:space="preserve">абережная в районе примыкания ул.Роз и пересечения с ул.Южный бульвар (рабочее название). </w:t>
      </w:r>
    </w:p>
    <w:p w:rsidR="004F7A79" w:rsidRDefault="004F7A79" w:rsidP="00EC1619">
      <w:pPr>
        <w:jc w:val="both"/>
      </w:pPr>
      <w:r w:rsidRPr="008506CB">
        <w:t xml:space="preserve"> </w:t>
      </w:r>
    </w:p>
    <w:p w:rsidR="004F7A79" w:rsidRDefault="004F7A79" w:rsidP="00EC1619">
      <w:pPr>
        <w:jc w:val="both"/>
        <w:rPr>
          <w:b/>
        </w:rPr>
      </w:pPr>
      <w:r>
        <w:t>Раздел подготовлен с использованием материалов Генерального плана п</w:t>
      </w:r>
      <w:proofErr w:type="gramStart"/>
      <w:r>
        <w:t>.С</w:t>
      </w:r>
      <w:proofErr w:type="gramEnd"/>
      <w:r>
        <w:t>адовый, разработанного ООО «ЧИГПТ» в 2014 г.</w:t>
      </w:r>
    </w:p>
    <w:p w:rsidR="004F7A79" w:rsidRDefault="004F7A79" w:rsidP="00CD56B3">
      <w:pPr>
        <w:jc w:val="both"/>
        <w:rPr>
          <w:b/>
        </w:rPr>
      </w:pPr>
    </w:p>
    <w:p w:rsidR="004F7A79" w:rsidRDefault="004F7A79" w:rsidP="00CD56B3">
      <w:pPr>
        <w:jc w:val="both"/>
        <w:rPr>
          <w:b/>
        </w:rPr>
      </w:pPr>
    </w:p>
    <w:p w:rsidR="004F7A79" w:rsidRDefault="004F7A79" w:rsidP="00CD56B3">
      <w:pPr>
        <w:jc w:val="both"/>
        <w:rPr>
          <w:b/>
        </w:rPr>
      </w:pPr>
    </w:p>
    <w:p w:rsidR="004F7A79" w:rsidRDefault="004F7A79" w:rsidP="00CD56B3">
      <w:pPr>
        <w:jc w:val="both"/>
        <w:rPr>
          <w:b/>
        </w:rPr>
      </w:pPr>
    </w:p>
    <w:p w:rsidR="004F7A79" w:rsidRDefault="004F7A79" w:rsidP="00CD56B3">
      <w:pPr>
        <w:jc w:val="both"/>
        <w:rPr>
          <w:b/>
        </w:rPr>
      </w:pPr>
    </w:p>
    <w:p w:rsidR="004F7A79" w:rsidRPr="006834E5" w:rsidRDefault="004F7A79" w:rsidP="006834E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90" w:name="_Toc473209114"/>
      <w:r w:rsidRPr="006834E5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834E5">
        <w:rPr>
          <w:rFonts w:ascii="Times New Roman" w:hAnsi="Times New Roman" w:cs="Times New Roman"/>
          <w:sz w:val="24"/>
          <w:szCs w:val="24"/>
        </w:rPr>
        <w:t>. Водоснабжение</w:t>
      </w:r>
      <w:bookmarkEnd w:id="90"/>
    </w:p>
    <w:p w:rsidR="00881359" w:rsidRPr="0064022F" w:rsidRDefault="00881359" w:rsidP="00881359">
      <w:pPr>
        <w:ind w:firstLine="709"/>
        <w:jc w:val="both"/>
      </w:pPr>
      <w:r w:rsidRPr="0064022F">
        <w:t xml:space="preserve">В настоящем разделе выполнена корректировка раздела «Водоснабжение» Генерального плана пос. </w:t>
      </w:r>
      <w:proofErr w:type="gramStart"/>
      <w:r w:rsidRPr="0064022F">
        <w:t>Садовый</w:t>
      </w:r>
      <w:proofErr w:type="gramEnd"/>
      <w:r w:rsidRPr="0064022F">
        <w:t xml:space="preserve"> </w:t>
      </w:r>
      <w:proofErr w:type="spellStart"/>
      <w:r w:rsidRPr="0064022F">
        <w:t>Кременкульского</w:t>
      </w:r>
      <w:proofErr w:type="spellEnd"/>
      <w:r w:rsidRPr="0064022F">
        <w:t xml:space="preserve"> сельского поселения Сосновского муниципального района Челябинской области. Корректировка включает уточнение расходов питьевой воды в связи с включением новых земельных участков в границы населенного пункта под жилую и общественную застройку и изменением численности населения, а также внесение изменений в схему водоснабжения.</w:t>
      </w:r>
    </w:p>
    <w:p w:rsidR="00881359" w:rsidRPr="0064022F" w:rsidRDefault="00881359" w:rsidP="00881359">
      <w:pPr>
        <w:ind w:firstLine="709"/>
        <w:jc w:val="both"/>
      </w:pPr>
      <w:r w:rsidRPr="0064022F">
        <w:t>Раздел выполнен на основании:</w:t>
      </w:r>
    </w:p>
    <w:p w:rsidR="00881359" w:rsidRPr="0064022F" w:rsidRDefault="00881359" w:rsidP="003556EC">
      <w:pPr>
        <w:pStyle w:val="af0"/>
        <w:numPr>
          <w:ilvl w:val="0"/>
          <w:numId w:val="38"/>
        </w:numPr>
        <w:jc w:val="both"/>
      </w:pPr>
      <w:r w:rsidRPr="0064022F">
        <w:t>архитектурно-планировочного раздела настоящего проекта</w:t>
      </w:r>
    </w:p>
    <w:p w:rsidR="00881359" w:rsidRPr="0064022F" w:rsidRDefault="00881359" w:rsidP="003556EC">
      <w:pPr>
        <w:pStyle w:val="af0"/>
        <w:numPr>
          <w:ilvl w:val="0"/>
          <w:numId w:val="38"/>
        </w:numPr>
        <w:jc w:val="both"/>
      </w:pPr>
      <w:r w:rsidRPr="0064022F">
        <w:t xml:space="preserve">проекта корректировки Генерального плана пос. Садовый </w:t>
      </w:r>
      <w:proofErr w:type="spellStart"/>
      <w:r w:rsidRPr="0064022F">
        <w:t>Кременкульского</w:t>
      </w:r>
      <w:proofErr w:type="spellEnd"/>
      <w:r w:rsidRPr="0064022F">
        <w:t xml:space="preserve"> сельского поселения Сосновского муниципального района Челябинской области (шифр 04-01/8-169-14), разработанног</w:t>
      </w:r>
      <w:proofErr w:type="gramStart"/>
      <w:r w:rsidRPr="0064022F">
        <w:t>о ООО</w:t>
      </w:r>
      <w:proofErr w:type="gramEnd"/>
      <w:r w:rsidRPr="0064022F">
        <w:t xml:space="preserve"> «ЧИГПТ» в 2014 г. и утвержденного решением Совета депутатов </w:t>
      </w:r>
      <w:proofErr w:type="spellStart"/>
      <w:r w:rsidRPr="0064022F">
        <w:t>Кременкульского</w:t>
      </w:r>
      <w:proofErr w:type="spellEnd"/>
      <w:r w:rsidRPr="0064022F">
        <w:t xml:space="preserve"> сельского поселения от 25 декабря 2014 г.</w:t>
      </w:r>
    </w:p>
    <w:p w:rsidR="00881359" w:rsidRPr="0064022F" w:rsidRDefault="00881359" w:rsidP="00881359">
      <w:pPr>
        <w:ind w:firstLine="709"/>
        <w:jc w:val="both"/>
      </w:pPr>
      <w:r w:rsidRPr="0064022F">
        <w:t>Проектные решения приняты в соответствии с требованиями следующих нормативных документов:</w:t>
      </w:r>
    </w:p>
    <w:p w:rsidR="00881359" w:rsidRPr="0064022F" w:rsidRDefault="00881359" w:rsidP="003556EC">
      <w:pPr>
        <w:pStyle w:val="af0"/>
        <w:numPr>
          <w:ilvl w:val="0"/>
          <w:numId w:val="38"/>
        </w:numPr>
        <w:jc w:val="both"/>
      </w:pPr>
      <w:proofErr w:type="gramStart"/>
      <w:r w:rsidRPr="0064022F">
        <w:t xml:space="preserve">СП 31.13330.2012 (актуализированная редакция </w:t>
      </w:r>
      <w:proofErr w:type="spellStart"/>
      <w:r w:rsidRPr="0064022F">
        <w:t>СНиП</w:t>
      </w:r>
      <w:proofErr w:type="spellEnd"/>
      <w:r w:rsidRPr="0064022F">
        <w:t xml:space="preserve"> 2.04.02-84* «Водоснабжение.</w:t>
      </w:r>
      <w:proofErr w:type="gramEnd"/>
      <w:r w:rsidRPr="0064022F">
        <w:t xml:space="preserve"> </w:t>
      </w:r>
      <w:proofErr w:type="gramStart"/>
      <w:r w:rsidRPr="0064022F">
        <w:t>Наружные сети и сооружения»);</w:t>
      </w:r>
      <w:proofErr w:type="gramEnd"/>
    </w:p>
    <w:p w:rsidR="00881359" w:rsidRPr="0064022F" w:rsidRDefault="00881359" w:rsidP="003556EC">
      <w:pPr>
        <w:pStyle w:val="af0"/>
        <w:numPr>
          <w:ilvl w:val="0"/>
          <w:numId w:val="38"/>
        </w:numPr>
        <w:jc w:val="both"/>
      </w:pPr>
      <w:r w:rsidRPr="0064022F">
        <w:t>«Технический регламент о требованиях пожарной безопасности» №123-ФЗ;</w:t>
      </w:r>
    </w:p>
    <w:p w:rsidR="00881359" w:rsidRPr="0064022F" w:rsidRDefault="00881359" w:rsidP="003556EC">
      <w:pPr>
        <w:pStyle w:val="af0"/>
        <w:numPr>
          <w:ilvl w:val="0"/>
          <w:numId w:val="38"/>
        </w:numPr>
        <w:jc w:val="both"/>
      </w:pPr>
      <w:r w:rsidRPr="0064022F">
        <w:t>СП 8.13130.2009 «Системы противопожарной защиты. Источники наружного водоснабжения. Требования пожарной безопасности»;</w:t>
      </w:r>
    </w:p>
    <w:p w:rsidR="00881359" w:rsidRPr="0064022F" w:rsidRDefault="00881359" w:rsidP="003556EC">
      <w:pPr>
        <w:pStyle w:val="af0"/>
        <w:numPr>
          <w:ilvl w:val="0"/>
          <w:numId w:val="38"/>
        </w:numPr>
        <w:jc w:val="both"/>
      </w:pPr>
      <w:r w:rsidRPr="0064022F">
        <w:t>СП 10.13130.2009 «Системы противопожарной защиты. Внутренний противопожарный водопровод. Требования пожарной безопасности».</w:t>
      </w:r>
    </w:p>
    <w:p w:rsidR="00881359" w:rsidRPr="0064022F" w:rsidRDefault="00881359" w:rsidP="00881359">
      <w:pPr>
        <w:pStyle w:val="a5"/>
        <w:spacing w:line="240" w:lineRule="auto"/>
        <w:ind w:left="720" w:firstLine="0"/>
        <w:jc w:val="both"/>
        <w:rPr>
          <w:rFonts w:ascii="Times New Roman" w:hAnsi="Times New Roman"/>
          <w:b/>
        </w:rPr>
      </w:pPr>
      <w:r w:rsidRPr="0064022F">
        <w:rPr>
          <w:rFonts w:ascii="Times New Roman" w:hAnsi="Times New Roman"/>
          <w:b/>
        </w:rPr>
        <w:t>Существующее положение</w:t>
      </w:r>
    </w:p>
    <w:p w:rsidR="00881359" w:rsidRPr="0064022F" w:rsidRDefault="00881359" w:rsidP="00881359">
      <w:pPr>
        <w:ind w:firstLine="709"/>
        <w:jc w:val="both"/>
      </w:pPr>
      <w:r w:rsidRPr="0064022F">
        <w:t xml:space="preserve">В настоящее время в поселке </w:t>
      </w:r>
      <w:proofErr w:type="gramStart"/>
      <w:r w:rsidRPr="0064022F">
        <w:t>Садовый</w:t>
      </w:r>
      <w:proofErr w:type="gramEnd"/>
      <w:r w:rsidRPr="0064022F">
        <w:t xml:space="preserve"> </w:t>
      </w:r>
      <w:r>
        <w:t>действует</w:t>
      </w:r>
      <w:r w:rsidRPr="0064022F">
        <w:t xml:space="preserve"> централизованная система водоснабжения</w:t>
      </w:r>
      <w:r>
        <w:t>, обслуживающая существующую застройку</w:t>
      </w:r>
      <w:r w:rsidRPr="0064022F">
        <w:t xml:space="preserve">. </w:t>
      </w:r>
      <w:r>
        <w:t>Подача воды</w:t>
      </w:r>
      <w:r w:rsidRPr="0064022F">
        <w:t xml:space="preserve"> осуществляется от водопроводной системы города Челябинск</w:t>
      </w:r>
      <w:r>
        <w:t xml:space="preserve">а, а именно – от магистрального водовода №6 </w:t>
      </w:r>
      <w:r>
        <w:rPr>
          <w:lang w:val="en-US"/>
        </w:rPr>
        <w:t>D</w:t>
      </w:r>
      <w:r w:rsidRPr="000534E8">
        <w:t>=</w:t>
      </w:r>
      <w:r>
        <w:t>1200 мм, точка подключения водопровода на пос. Садовый, имеющего диаметр 300-160 мм, располагается на ул. Героя России Родионова.</w:t>
      </w:r>
      <w:r w:rsidRPr="0064022F">
        <w:t xml:space="preserve"> </w:t>
      </w:r>
      <w:r>
        <w:t xml:space="preserve">Существующие трубопроводы </w:t>
      </w:r>
      <w:r w:rsidRPr="0064022F">
        <w:t>достаточно изношены, требуется их реконструкция.</w:t>
      </w:r>
    </w:p>
    <w:p w:rsidR="00881359" w:rsidRPr="000534E8" w:rsidRDefault="00881359" w:rsidP="00881359">
      <w:pPr>
        <w:pStyle w:val="a5"/>
        <w:spacing w:line="240" w:lineRule="auto"/>
        <w:ind w:left="720" w:firstLine="0"/>
        <w:jc w:val="both"/>
        <w:rPr>
          <w:rFonts w:ascii="Times New Roman" w:hAnsi="Times New Roman"/>
          <w:b/>
        </w:rPr>
      </w:pPr>
      <w:r w:rsidRPr="000534E8">
        <w:rPr>
          <w:rFonts w:ascii="Times New Roman" w:hAnsi="Times New Roman"/>
          <w:b/>
        </w:rPr>
        <w:t>Нормы водопотребления и расчетные расходы воды</w:t>
      </w:r>
    </w:p>
    <w:p w:rsidR="00881359" w:rsidRPr="00CD2559" w:rsidRDefault="00881359" w:rsidP="00881359">
      <w:pPr>
        <w:ind w:firstLine="709"/>
        <w:jc w:val="both"/>
      </w:pPr>
      <w:r w:rsidRPr="00CD2559">
        <w:t>Все расчеты в проекте выполнены на следующие сроки:</w:t>
      </w:r>
    </w:p>
    <w:p w:rsidR="00881359" w:rsidRPr="00CD2559" w:rsidRDefault="00881359" w:rsidP="003556EC">
      <w:pPr>
        <w:pStyle w:val="af0"/>
        <w:numPr>
          <w:ilvl w:val="0"/>
          <w:numId w:val="39"/>
        </w:numPr>
        <w:jc w:val="both"/>
      </w:pPr>
      <w:r w:rsidRPr="00CD2559">
        <w:t>исходный год – 2013 год;</w:t>
      </w:r>
    </w:p>
    <w:p w:rsidR="00881359" w:rsidRPr="00CD2559" w:rsidRDefault="00881359" w:rsidP="003556EC">
      <w:pPr>
        <w:pStyle w:val="af0"/>
        <w:numPr>
          <w:ilvl w:val="0"/>
          <w:numId w:val="39"/>
        </w:numPr>
        <w:jc w:val="both"/>
      </w:pPr>
      <w:r w:rsidRPr="00CD2559">
        <w:t>1 очередь строительства – 2022 год;</w:t>
      </w:r>
    </w:p>
    <w:p w:rsidR="00881359" w:rsidRPr="00CD2559" w:rsidRDefault="00881359" w:rsidP="003556EC">
      <w:pPr>
        <w:pStyle w:val="af0"/>
        <w:numPr>
          <w:ilvl w:val="0"/>
          <w:numId w:val="39"/>
        </w:numPr>
        <w:jc w:val="both"/>
      </w:pPr>
      <w:r w:rsidRPr="00CD2559">
        <w:t>расчетный срок –2036 год.</w:t>
      </w:r>
    </w:p>
    <w:p w:rsidR="00881359" w:rsidRPr="00CD2559" w:rsidRDefault="00881359" w:rsidP="00881359">
      <w:pPr>
        <w:ind w:firstLine="709"/>
        <w:jc w:val="both"/>
      </w:pPr>
      <w:r w:rsidRPr="00CD2559">
        <w:t>Общее водопотребление поселка складывается из расходов воды на хозяйственно-питьевые нужды населения, промышленности и коммунальных служб, на пожаротушение, на полив территорий.</w:t>
      </w:r>
    </w:p>
    <w:p w:rsidR="00881359" w:rsidRPr="00881359" w:rsidRDefault="00881359" w:rsidP="00881359">
      <w:pPr>
        <w:ind w:firstLine="709"/>
        <w:jc w:val="both"/>
        <w:rPr>
          <w:b/>
        </w:rPr>
      </w:pPr>
      <w:r w:rsidRPr="00881359">
        <w:rPr>
          <w:b/>
        </w:rPr>
        <w:t>Расход на хозяйственно-питьевые нужды</w:t>
      </w:r>
    </w:p>
    <w:p w:rsidR="00881359" w:rsidRPr="00CD2559" w:rsidRDefault="00881359" w:rsidP="00881359">
      <w:pPr>
        <w:ind w:firstLine="709"/>
        <w:jc w:val="both"/>
      </w:pPr>
      <w:r w:rsidRPr="00CD2559">
        <w:t>В районах нового строительства предусматривается застройка проектируемых жилых районов зданиями с полным инженерным обеспечением.</w:t>
      </w:r>
    </w:p>
    <w:p w:rsidR="00881359" w:rsidRPr="00CD2559" w:rsidRDefault="00881359" w:rsidP="00881359">
      <w:pPr>
        <w:ind w:firstLine="709"/>
        <w:jc w:val="both"/>
      </w:pPr>
      <w:r w:rsidRPr="00CD2559">
        <w:t>Проектируемая многоэтажная жилая застройка принимается с централизованным горячим водоснабжением. Проектируемые блокируемая и усадебная застройки принимаются с местными водонагревателями.</w:t>
      </w:r>
    </w:p>
    <w:p w:rsidR="00881359" w:rsidRPr="00CD2559" w:rsidRDefault="00881359" w:rsidP="00881359">
      <w:pPr>
        <w:ind w:firstLine="709"/>
        <w:jc w:val="both"/>
      </w:pPr>
      <w:r w:rsidRPr="00CD2559">
        <w:t>Нормы хозяйственно-питьевого водоснабжения приняты в зависимости от степени благоустройства жилой застройки в соответствии с табл. 1 раздела 5 СП 31.13330.2012. Среднесуточное удельное хозяйственно-питьевое водопотребление на одного жителя принято:</w:t>
      </w:r>
    </w:p>
    <w:p w:rsidR="00881359" w:rsidRPr="00CD2559" w:rsidRDefault="00881359" w:rsidP="003556EC">
      <w:pPr>
        <w:pStyle w:val="af0"/>
        <w:numPr>
          <w:ilvl w:val="0"/>
          <w:numId w:val="40"/>
        </w:numPr>
        <w:jc w:val="both"/>
      </w:pPr>
      <w:r w:rsidRPr="00CD2559">
        <w:t>для зданий с централизованным горячим водоснабжением – 280 л/</w:t>
      </w:r>
      <w:proofErr w:type="spellStart"/>
      <w:r w:rsidRPr="00CD2559">
        <w:t>сут</w:t>
      </w:r>
      <w:proofErr w:type="spellEnd"/>
      <w:r w:rsidRPr="00CD2559">
        <w:t>;</w:t>
      </w:r>
    </w:p>
    <w:p w:rsidR="00881359" w:rsidRPr="00CD2559" w:rsidRDefault="00881359" w:rsidP="003556EC">
      <w:pPr>
        <w:pStyle w:val="af0"/>
        <w:numPr>
          <w:ilvl w:val="0"/>
          <w:numId w:val="40"/>
        </w:numPr>
        <w:jc w:val="both"/>
      </w:pPr>
      <w:r w:rsidRPr="00CD2559">
        <w:t>для зданий с местными водонагревателями – 230 л/</w:t>
      </w:r>
      <w:proofErr w:type="spellStart"/>
      <w:r w:rsidRPr="00CD2559">
        <w:t>сут</w:t>
      </w:r>
      <w:proofErr w:type="spellEnd"/>
      <w:r w:rsidRPr="00CD2559">
        <w:t>.</w:t>
      </w:r>
    </w:p>
    <w:p w:rsidR="00881359" w:rsidRPr="00CD2559" w:rsidRDefault="00881359" w:rsidP="00881359">
      <w:pPr>
        <w:ind w:firstLine="709"/>
        <w:jc w:val="both"/>
      </w:pPr>
      <w:r w:rsidRPr="00CD2559">
        <w:lastRenderedPageBreak/>
        <w:t>Коэффициент суточной неравномерности водопотребления, учитывающий степень благоустройства зданий, изменения водопотребления по сезонам года и дням недели принят равным 1,2 (п. 5.2 СП 31.13330.2012).</w:t>
      </w:r>
    </w:p>
    <w:p w:rsidR="00881359" w:rsidRPr="00CD2559" w:rsidRDefault="00881359" w:rsidP="00881359">
      <w:pPr>
        <w:ind w:firstLine="709"/>
        <w:jc w:val="both"/>
      </w:pPr>
      <w:proofErr w:type="gramStart"/>
      <w:r w:rsidRPr="00CD2559">
        <w:t>Согласно прим</w:t>
      </w:r>
      <w:proofErr w:type="gramEnd"/>
      <w:r w:rsidRPr="00CD2559">
        <w:t>. 2 табл. 1 СП 31.13330.2012 удельное водопотребление включает расходы воды на хозяйственно-питьевые и бытовые нужды в общественных зданиях.</w:t>
      </w:r>
    </w:p>
    <w:p w:rsidR="00881359" w:rsidRDefault="00881359" w:rsidP="00881359">
      <w:pPr>
        <w:ind w:firstLine="709"/>
        <w:jc w:val="both"/>
      </w:pPr>
      <w:r w:rsidRPr="00CD2559">
        <w:t>Количество воды на нужды промышленности, обеспечивающей население продуктами, и неучтенные расходы приняты дополнительно в размере 10% суммарного расхода воды на хозяйственно-питьевые нужды.</w:t>
      </w:r>
    </w:p>
    <w:p w:rsidR="00881359" w:rsidRPr="00881359" w:rsidRDefault="00881359" w:rsidP="00881359">
      <w:pPr>
        <w:ind w:firstLine="709"/>
        <w:jc w:val="both"/>
        <w:rPr>
          <w:b/>
        </w:rPr>
      </w:pPr>
      <w:r w:rsidRPr="00881359">
        <w:rPr>
          <w:b/>
        </w:rPr>
        <w:t>Расход воды на полив</w:t>
      </w:r>
    </w:p>
    <w:p w:rsidR="00881359" w:rsidRPr="00E57AA6" w:rsidRDefault="00881359" w:rsidP="00881359">
      <w:pPr>
        <w:tabs>
          <w:tab w:val="left" w:pos="969"/>
        </w:tabs>
        <w:spacing w:line="200" w:lineRule="atLeast"/>
        <w:ind w:firstLine="851"/>
        <w:jc w:val="both"/>
        <w:rPr>
          <w:bCs/>
        </w:rPr>
      </w:pPr>
      <w:r w:rsidRPr="00E57AA6">
        <w:rPr>
          <w:bCs/>
        </w:rPr>
        <w:t>Централизованная поливка предполагается для зеленых насаждений общего пользования, цветников, газонов, улиц, проездов. Расходы воды на поливку приняты в соответствии с прим.2 к табл. 3 СП 31.13330.2012 в пересчете на 1 жителя</w:t>
      </w:r>
      <w:r>
        <w:rPr>
          <w:bCs/>
        </w:rPr>
        <w:t xml:space="preserve"> и</w:t>
      </w:r>
      <w:r w:rsidRPr="00E57AA6">
        <w:rPr>
          <w:bCs/>
        </w:rPr>
        <w:t xml:space="preserve"> составляют 70 л/</w:t>
      </w:r>
      <w:proofErr w:type="spellStart"/>
      <w:r w:rsidRPr="00E57AA6">
        <w:rPr>
          <w:bCs/>
        </w:rPr>
        <w:t>сут</w:t>
      </w:r>
      <w:proofErr w:type="spellEnd"/>
      <w:r w:rsidRPr="00E57AA6">
        <w:rPr>
          <w:bCs/>
        </w:rPr>
        <w:t xml:space="preserve"> на 1 чел. </w:t>
      </w:r>
    </w:p>
    <w:p w:rsidR="00881359" w:rsidRPr="00881359" w:rsidRDefault="00881359" w:rsidP="00881359">
      <w:pPr>
        <w:ind w:firstLine="709"/>
        <w:jc w:val="both"/>
        <w:rPr>
          <w:b/>
        </w:rPr>
      </w:pPr>
      <w:r w:rsidRPr="00881359">
        <w:rPr>
          <w:b/>
        </w:rPr>
        <w:t>Расход на пожаротушение</w:t>
      </w:r>
    </w:p>
    <w:p w:rsidR="00881359" w:rsidRPr="007A7FAC" w:rsidRDefault="00881359" w:rsidP="00881359">
      <w:pPr>
        <w:tabs>
          <w:tab w:val="left" w:pos="969"/>
        </w:tabs>
        <w:spacing w:line="100" w:lineRule="atLeast"/>
        <w:ind w:firstLine="851"/>
        <w:jc w:val="both"/>
      </w:pPr>
      <w:r w:rsidRPr="007A7FAC">
        <w:t>Расход воды на наружное пожаротушение и количество одновременных пожаров принимается в зависимости от числа жителей, этажности застройки и объема зданий по табл. 1, 2 СП 8.3130-2009: расход на внутреннее пожаротушение – по табл. 2 СП 10.13130.2009:</w:t>
      </w:r>
    </w:p>
    <w:p w:rsidR="00881359" w:rsidRPr="007A7FAC" w:rsidRDefault="00881359" w:rsidP="003556EC">
      <w:pPr>
        <w:pStyle w:val="af0"/>
        <w:numPr>
          <w:ilvl w:val="0"/>
          <w:numId w:val="41"/>
        </w:numPr>
        <w:tabs>
          <w:tab w:val="left" w:pos="969"/>
        </w:tabs>
        <w:spacing w:line="100" w:lineRule="atLeast"/>
        <w:jc w:val="both"/>
      </w:pPr>
      <w:r w:rsidRPr="007A7FAC">
        <w:t>расчетное количество пожаров – 2 (табл. 1 СП 8.3130-2009);</w:t>
      </w:r>
    </w:p>
    <w:p w:rsidR="00881359" w:rsidRPr="007A7FAC" w:rsidRDefault="00881359" w:rsidP="003556EC">
      <w:pPr>
        <w:pStyle w:val="af0"/>
        <w:numPr>
          <w:ilvl w:val="0"/>
          <w:numId w:val="41"/>
        </w:numPr>
        <w:tabs>
          <w:tab w:val="left" w:pos="969"/>
        </w:tabs>
        <w:spacing w:line="100" w:lineRule="atLeast"/>
        <w:jc w:val="both"/>
      </w:pPr>
      <w:r w:rsidRPr="007A7FAC">
        <w:t>расход на наружное пожаротушение – 35 л/с (табл. 2 СП 8.3130-2009);</w:t>
      </w:r>
    </w:p>
    <w:p w:rsidR="00881359" w:rsidRPr="007A7FAC" w:rsidRDefault="00881359" w:rsidP="003556EC">
      <w:pPr>
        <w:pStyle w:val="af0"/>
        <w:numPr>
          <w:ilvl w:val="0"/>
          <w:numId w:val="41"/>
        </w:numPr>
        <w:tabs>
          <w:tab w:val="left" w:pos="969"/>
        </w:tabs>
        <w:spacing w:line="100" w:lineRule="atLeast"/>
        <w:jc w:val="both"/>
      </w:pPr>
      <w:r w:rsidRPr="007A7FAC">
        <w:t>расход на внутреннее пожаротушение – 2х5=10 л/с (табл. 2 СП 10.13130.2009).</w:t>
      </w:r>
    </w:p>
    <w:p w:rsidR="00881359" w:rsidRPr="007A7FAC" w:rsidRDefault="00881359" w:rsidP="00881359">
      <w:pPr>
        <w:tabs>
          <w:tab w:val="left" w:pos="969"/>
        </w:tabs>
        <w:spacing w:line="100" w:lineRule="atLeast"/>
        <w:ind w:firstLine="851"/>
        <w:jc w:val="both"/>
      </w:pPr>
      <w:r w:rsidRPr="007A7FAC">
        <w:t>В зданиях, оборудованных системой внутреннего автоматического пожаротушения, объем воды, необходимый для работы этих систем в течение нормативного времени тушения, резервируется в баках запаса воды на территории этих зданий.</w:t>
      </w:r>
    </w:p>
    <w:p w:rsidR="00881359" w:rsidRPr="007A7FAC" w:rsidRDefault="00881359" w:rsidP="00881359">
      <w:pPr>
        <w:tabs>
          <w:tab w:val="left" w:pos="969"/>
        </w:tabs>
        <w:spacing w:line="100" w:lineRule="atLeast"/>
        <w:ind w:firstLine="851"/>
        <w:jc w:val="both"/>
      </w:pPr>
      <w:r w:rsidRPr="007A7FAC">
        <w:t>Расчетное время тушения пожара – 3 часа.</w:t>
      </w:r>
    </w:p>
    <w:p w:rsidR="00881359" w:rsidRPr="007A7FAC" w:rsidRDefault="00881359" w:rsidP="00881359">
      <w:pPr>
        <w:tabs>
          <w:tab w:val="left" w:pos="969"/>
        </w:tabs>
        <w:spacing w:line="100" w:lineRule="atLeast"/>
        <w:ind w:firstLine="851"/>
        <w:jc w:val="both"/>
      </w:pPr>
      <w:r w:rsidRPr="007A7FAC">
        <w:t xml:space="preserve">Расчет предусматривает тушение пожара в часы максимального </w:t>
      </w:r>
      <w:proofErr w:type="spellStart"/>
      <w:r w:rsidRPr="007A7FAC">
        <w:t>водоразбора</w:t>
      </w:r>
      <w:proofErr w:type="spellEnd"/>
      <w:r w:rsidRPr="007A7FAC">
        <w:t xml:space="preserve"> на хозяйственно-питьевые нужды.</w:t>
      </w:r>
    </w:p>
    <w:p w:rsidR="00881359" w:rsidRPr="00CD2559" w:rsidRDefault="00881359" w:rsidP="00881359">
      <w:pPr>
        <w:ind w:firstLine="709"/>
        <w:jc w:val="both"/>
      </w:pPr>
      <w:r w:rsidRPr="00CD2559">
        <w:t>Результаты расчетов расходов воды по планировочным районам на 1 очередь строительства и на расчетный срок приведены в табл. 4.10.1</w:t>
      </w:r>
      <w:r>
        <w:t xml:space="preserve"> </w:t>
      </w:r>
      <w:r w:rsidRPr="00CD2559">
        <w:t>и 4.10</w:t>
      </w:r>
      <w:r>
        <w:t>.2, суммарное водопотребление поселка – в табл. 4.10.3,</w:t>
      </w:r>
      <w:r w:rsidRPr="00ED1577">
        <w:t xml:space="preserve"> </w:t>
      </w:r>
      <w:r>
        <w:t>расход воды на пожаротушение – в табл. 4.10.4.</w:t>
      </w:r>
    </w:p>
    <w:p w:rsidR="00881359" w:rsidRPr="00CD2559" w:rsidRDefault="00881359" w:rsidP="00881359">
      <w:pPr>
        <w:jc w:val="both"/>
      </w:pPr>
    </w:p>
    <w:p w:rsidR="00881359" w:rsidRPr="00881359" w:rsidRDefault="00881359" w:rsidP="00881359">
      <w:pPr>
        <w:jc w:val="center"/>
      </w:pPr>
      <w:r w:rsidRPr="00881359">
        <w:t>Расход воды на хозяйственно-питьевые нужды по жилым районам с учетом степени благоустройства. 1 очередь строительства</w:t>
      </w:r>
    </w:p>
    <w:p w:rsidR="00881359" w:rsidRDefault="00881359" w:rsidP="00881359">
      <w:pPr>
        <w:jc w:val="right"/>
      </w:pPr>
      <w:r w:rsidRPr="005D4A94">
        <w:t>таблица 4.10.1</w:t>
      </w:r>
    </w:p>
    <w:tbl>
      <w:tblPr>
        <w:tblW w:w="95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2058"/>
        <w:gridCol w:w="1783"/>
        <w:gridCol w:w="1336"/>
      </w:tblGrid>
      <w:tr w:rsidR="00881359" w:rsidRPr="00881359" w:rsidTr="00881359">
        <w:trPr>
          <w:trHeight w:val="327"/>
          <w:tblHeader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</w:rPr>
            </w:pPr>
            <w:r w:rsidRPr="00881359">
              <w:rPr>
                <w:bCs/>
              </w:rPr>
              <w:t>Показатели</w:t>
            </w:r>
          </w:p>
        </w:tc>
        <w:tc>
          <w:tcPr>
            <w:tcW w:w="3841" w:type="dxa"/>
            <w:gridSpan w:val="2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center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Типы застройки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ВСЕГО</w:t>
            </w:r>
          </w:p>
        </w:tc>
      </w:tr>
      <w:tr w:rsidR="00881359" w:rsidRPr="00881359" w:rsidTr="00881359">
        <w:trPr>
          <w:trHeight w:val="614"/>
          <w:tblHeader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bCs/>
              </w:rPr>
            </w:pP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  <w:color w:val="000000"/>
              </w:rPr>
            </w:pPr>
            <w:proofErr w:type="spellStart"/>
            <w:r w:rsidRPr="00881359">
              <w:rPr>
                <w:bCs/>
                <w:color w:val="000000"/>
              </w:rPr>
              <w:t>многоквартирн</w:t>
            </w:r>
            <w:proofErr w:type="spellEnd"/>
            <w:r w:rsidRPr="00881359">
              <w:rPr>
                <w:bCs/>
                <w:color w:val="000000"/>
              </w:rPr>
              <w:t>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индивид.</w:t>
            </w: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bCs/>
                <w:color w:val="000000"/>
              </w:rPr>
            </w:pPr>
          </w:p>
        </w:tc>
      </w:tr>
      <w:tr w:rsidR="00881359" w:rsidRPr="00881359" w:rsidTr="00881359">
        <w:trPr>
          <w:trHeight w:val="327"/>
        </w:trPr>
        <w:tc>
          <w:tcPr>
            <w:tcW w:w="6468" w:type="dxa"/>
            <w:gridSpan w:val="2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bCs/>
              </w:rPr>
            </w:pPr>
            <w:r w:rsidRPr="00881359">
              <w:rPr>
                <w:bCs/>
              </w:rPr>
              <w:t>Северный планировочный район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</w:rPr>
            </w:pPr>
            <w:r w:rsidRPr="00881359">
              <w:rPr>
                <w:bCs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</w:rPr>
            </w:pPr>
            <w:r w:rsidRPr="00881359">
              <w:rPr>
                <w:bCs/>
              </w:rPr>
              <w:t> </w:t>
            </w:r>
          </w:p>
        </w:tc>
      </w:tr>
      <w:tr w:rsidR="00881359" w:rsidRPr="00881359" w:rsidTr="00881359">
        <w:trPr>
          <w:trHeight w:val="327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Количество жителей, чел.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520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1050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1570</w:t>
            </w:r>
          </w:p>
        </w:tc>
      </w:tr>
      <w:tr w:rsidR="00881359" w:rsidRPr="00881359" w:rsidTr="00881359">
        <w:trPr>
          <w:trHeight w:val="634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 xml:space="preserve">Норма водопотребления, </w:t>
            </w:r>
            <w:proofErr w:type="gramStart"/>
            <w:r w:rsidRPr="00881359">
              <w:rPr>
                <w:color w:val="000000"/>
              </w:rPr>
              <w:t>л</w:t>
            </w:r>
            <w:proofErr w:type="gramEnd"/>
            <w:r w:rsidRPr="00881359">
              <w:rPr>
                <w:color w:val="000000"/>
              </w:rPr>
              <w:t>/(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  <w:r w:rsidRPr="00881359">
              <w:rPr>
                <w:color w:val="000000"/>
              </w:rPr>
              <w:t>*чел)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color w:val="000000"/>
              </w:rPr>
            </w:pPr>
            <w:r w:rsidRPr="00881359">
              <w:rPr>
                <w:color w:val="000000"/>
              </w:rPr>
              <w:t>280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color w:val="000000"/>
              </w:rPr>
            </w:pPr>
            <w:r w:rsidRPr="00881359">
              <w:rPr>
                <w:color w:val="000000"/>
              </w:rPr>
              <w:t>230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</w:tr>
      <w:tr w:rsidR="00881359" w:rsidRPr="00881359" w:rsidTr="00881359">
        <w:trPr>
          <w:trHeight w:val="634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Расход среднесуточный,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145,6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241,5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387,1</w:t>
            </w:r>
          </w:p>
        </w:tc>
      </w:tr>
      <w:tr w:rsidR="00881359" w:rsidRPr="00881359" w:rsidTr="00881359">
        <w:trPr>
          <w:trHeight w:val="634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proofErr w:type="spellStart"/>
            <w:r w:rsidRPr="00881359">
              <w:rPr>
                <w:color w:val="000000"/>
              </w:rPr>
              <w:t>Максимльный</w:t>
            </w:r>
            <w:proofErr w:type="spellEnd"/>
            <w:r w:rsidRPr="00881359">
              <w:rPr>
                <w:color w:val="000000"/>
              </w:rPr>
              <w:t xml:space="preserve"> суточный (Ксут.max=1,2),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174,72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289,8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464,52</w:t>
            </w:r>
          </w:p>
        </w:tc>
      </w:tr>
      <w:tr w:rsidR="00881359" w:rsidRPr="00881359" w:rsidTr="00881359">
        <w:trPr>
          <w:trHeight w:val="634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Минимальный суточный (Ксут.min=0,8),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116,48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193,2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309,68</w:t>
            </w:r>
          </w:p>
        </w:tc>
      </w:tr>
      <w:tr w:rsidR="00881359" w:rsidRPr="00881359" w:rsidTr="00881359">
        <w:trPr>
          <w:trHeight w:val="941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lastRenderedPageBreak/>
              <w:t>Максимальный часовой,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/час</w:t>
            </w:r>
          </w:p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 xml:space="preserve">Кчас.max=ά max*β </w:t>
            </w:r>
            <w:proofErr w:type="spellStart"/>
            <w:r w:rsidRPr="00881359">
              <w:rPr>
                <w:color w:val="000000"/>
              </w:rPr>
              <w:t>max</w:t>
            </w:r>
            <w:proofErr w:type="spellEnd"/>
            <w:r w:rsidRPr="00881359">
              <w:rPr>
                <w:color w:val="000000"/>
              </w:rPr>
              <w:t xml:space="preserve"> =1,3*1,8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45,29</w:t>
            </w:r>
          </w:p>
        </w:tc>
      </w:tr>
      <w:tr w:rsidR="00881359" w:rsidRPr="00881359" w:rsidTr="00881359">
        <w:trPr>
          <w:trHeight w:val="634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Минимальный часовой Кчас.min=0,5*0,1,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/час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0,65</w:t>
            </w:r>
          </w:p>
        </w:tc>
      </w:tr>
      <w:tr w:rsidR="00881359" w:rsidRPr="00881359" w:rsidTr="00881359">
        <w:trPr>
          <w:trHeight w:val="634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Полив при норме 70 л/(чел*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  <w:r w:rsidRPr="00881359">
              <w:rPr>
                <w:color w:val="000000"/>
              </w:rPr>
              <w:t>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109,9</w:t>
            </w:r>
          </w:p>
        </w:tc>
      </w:tr>
      <w:tr w:rsidR="00881359" w:rsidRPr="00881359" w:rsidTr="00881359">
        <w:trPr>
          <w:trHeight w:val="941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proofErr w:type="spellStart"/>
            <w:r w:rsidRPr="00881359">
              <w:rPr>
                <w:color w:val="000000"/>
              </w:rPr>
              <w:t>Раходы</w:t>
            </w:r>
            <w:proofErr w:type="spellEnd"/>
            <w:r w:rsidRPr="00881359">
              <w:rPr>
                <w:color w:val="000000"/>
              </w:rPr>
              <w:t xml:space="preserve"> на </w:t>
            </w:r>
            <w:proofErr w:type="gramStart"/>
            <w:r w:rsidRPr="00881359">
              <w:rPr>
                <w:color w:val="000000"/>
              </w:rPr>
              <w:t>местную</w:t>
            </w:r>
            <w:proofErr w:type="gramEnd"/>
            <w:r w:rsidRPr="00881359">
              <w:rPr>
                <w:color w:val="000000"/>
              </w:rPr>
              <w:t xml:space="preserve"> </w:t>
            </w:r>
            <w:proofErr w:type="spellStart"/>
            <w:r w:rsidRPr="00881359">
              <w:rPr>
                <w:color w:val="000000"/>
              </w:rPr>
              <w:t>промышленностьи</w:t>
            </w:r>
            <w:proofErr w:type="spellEnd"/>
            <w:r w:rsidRPr="00881359">
              <w:rPr>
                <w:color w:val="000000"/>
              </w:rPr>
              <w:t xml:space="preserve"> и неучтенные расходы (20%)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92,904</w:t>
            </w:r>
          </w:p>
        </w:tc>
      </w:tr>
      <w:tr w:rsidR="00881359" w:rsidRPr="00C835CD" w:rsidTr="00881359">
        <w:trPr>
          <w:trHeight w:val="229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ИТОГО макс. расход, м3/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right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667,32</w:t>
            </w:r>
          </w:p>
        </w:tc>
      </w:tr>
      <w:tr w:rsidR="00881359" w:rsidRPr="00881359" w:rsidTr="00881359">
        <w:trPr>
          <w:trHeight w:val="327"/>
        </w:trPr>
        <w:tc>
          <w:tcPr>
            <w:tcW w:w="6468" w:type="dxa"/>
            <w:gridSpan w:val="2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bCs/>
              </w:rPr>
            </w:pPr>
            <w:r w:rsidRPr="00881359">
              <w:rPr>
                <w:bCs/>
              </w:rPr>
              <w:t>Центральный планировочный район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</w:rPr>
            </w:pPr>
            <w:r w:rsidRPr="00881359">
              <w:rPr>
                <w:bCs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</w:rPr>
            </w:pPr>
            <w:r w:rsidRPr="00881359">
              <w:rPr>
                <w:bCs/>
              </w:rPr>
              <w:t> </w:t>
            </w:r>
          </w:p>
        </w:tc>
      </w:tr>
      <w:tr w:rsidR="00881359" w:rsidRPr="00881359" w:rsidTr="00881359">
        <w:trPr>
          <w:trHeight w:val="327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Количество жителей, чел.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5000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5000</w:t>
            </w:r>
          </w:p>
        </w:tc>
      </w:tr>
      <w:tr w:rsidR="00881359" w:rsidRPr="00881359" w:rsidTr="00881359">
        <w:trPr>
          <w:trHeight w:val="634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 xml:space="preserve">Норма водопотребления, </w:t>
            </w:r>
            <w:proofErr w:type="gramStart"/>
            <w:r w:rsidRPr="00881359">
              <w:rPr>
                <w:color w:val="000000"/>
              </w:rPr>
              <w:t>л</w:t>
            </w:r>
            <w:proofErr w:type="gramEnd"/>
            <w:r w:rsidRPr="00881359">
              <w:rPr>
                <w:color w:val="000000"/>
              </w:rPr>
              <w:t>/(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  <w:r w:rsidRPr="00881359">
              <w:rPr>
                <w:color w:val="000000"/>
              </w:rPr>
              <w:t>*чел)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color w:val="000000"/>
              </w:rPr>
            </w:pPr>
            <w:r w:rsidRPr="00881359">
              <w:rPr>
                <w:color w:val="000000"/>
              </w:rPr>
              <w:t>280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color w:val="000000"/>
              </w:rPr>
            </w:pPr>
            <w:r w:rsidRPr="00881359">
              <w:rPr>
                <w:color w:val="000000"/>
              </w:rPr>
              <w:t>230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</w:tr>
      <w:tr w:rsidR="00881359" w:rsidRPr="00881359" w:rsidTr="00881359">
        <w:trPr>
          <w:trHeight w:val="634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Расход среднесуточный,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1400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1400</w:t>
            </w:r>
          </w:p>
        </w:tc>
      </w:tr>
      <w:tr w:rsidR="00881359" w:rsidRPr="00881359" w:rsidTr="00881359">
        <w:trPr>
          <w:trHeight w:val="634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proofErr w:type="spellStart"/>
            <w:r w:rsidRPr="00881359">
              <w:rPr>
                <w:color w:val="000000"/>
              </w:rPr>
              <w:t>Максимльный</w:t>
            </w:r>
            <w:proofErr w:type="spellEnd"/>
            <w:r w:rsidRPr="00881359">
              <w:rPr>
                <w:color w:val="000000"/>
              </w:rPr>
              <w:t xml:space="preserve"> суточный (Ксут.max=1,2),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1680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1680</w:t>
            </w:r>
          </w:p>
        </w:tc>
      </w:tr>
      <w:tr w:rsidR="00881359" w:rsidRPr="00881359" w:rsidTr="00881359">
        <w:trPr>
          <w:trHeight w:val="634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Минимальный суточный (Ксут.min=0,8),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1120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1120</w:t>
            </w:r>
          </w:p>
        </w:tc>
      </w:tr>
      <w:tr w:rsidR="00881359" w:rsidRPr="00881359" w:rsidTr="00881359">
        <w:trPr>
          <w:trHeight w:val="941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Максимальный часовой,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/час</w:t>
            </w:r>
          </w:p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 xml:space="preserve">Кчас.max=ά max*β </w:t>
            </w:r>
            <w:proofErr w:type="spellStart"/>
            <w:r w:rsidRPr="00881359">
              <w:rPr>
                <w:color w:val="000000"/>
              </w:rPr>
              <w:t>max</w:t>
            </w:r>
            <w:proofErr w:type="spellEnd"/>
            <w:r w:rsidRPr="00881359">
              <w:rPr>
                <w:color w:val="000000"/>
              </w:rPr>
              <w:t xml:space="preserve"> =1,3*1,45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131,95</w:t>
            </w:r>
          </w:p>
        </w:tc>
      </w:tr>
      <w:tr w:rsidR="00881359" w:rsidRPr="00881359" w:rsidTr="00881359">
        <w:trPr>
          <w:trHeight w:val="634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Минимальный часовой Кчас.min=0,5*0,23,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/час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5,37</w:t>
            </w:r>
          </w:p>
        </w:tc>
      </w:tr>
      <w:tr w:rsidR="00881359" w:rsidRPr="00881359" w:rsidTr="00881359">
        <w:trPr>
          <w:trHeight w:val="634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Полив при норме 70 л/(чел*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  <w:r w:rsidRPr="00881359">
              <w:rPr>
                <w:color w:val="000000"/>
              </w:rPr>
              <w:t>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350</w:t>
            </w:r>
          </w:p>
        </w:tc>
      </w:tr>
      <w:tr w:rsidR="00881359" w:rsidRPr="00C835CD" w:rsidTr="00881359">
        <w:trPr>
          <w:trHeight w:val="941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proofErr w:type="spellStart"/>
            <w:r w:rsidRPr="00881359">
              <w:rPr>
                <w:color w:val="000000"/>
              </w:rPr>
              <w:t>Раходы</w:t>
            </w:r>
            <w:proofErr w:type="spellEnd"/>
            <w:r w:rsidRPr="00881359">
              <w:rPr>
                <w:color w:val="000000"/>
              </w:rPr>
              <w:t xml:space="preserve"> на </w:t>
            </w:r>
            <w:proofErr w:type="gramStart"/>
            <w:r w:rsidRPr="00881359">
              <w:rPr>
                <w:color w:val="000000"/>
              </w:rPr>
              <w:t>местную</w:t>
            </w:r>
            <w:proofErr w:type="gramEnd"/>
            <w:r w:rsidRPr="00881359">
              <w:rPr>
                <w:color w:val="000000"/>
              </w:rPr>
              <w:t xml:space="preserve"> </w:t>
            </w:r>
            <w:proofErr w:type="spellStart"/>
            <w:r w:rsidRPr="00881359">
              <w:rPr>
                <w:color w:val="000000"/>
              </w:rPr>
              <w:t>промышленностьи</w:t>
            </w:r>
            <w:proofErr w:type="spellEnd"/>
            <w:r w:rsidRPr="00881359">
              <w:rPr>
                <w:color w:val="000000"/>
              </w:rPr>
              <w:t xml:space="preserve"> и неучтенные расходы (20%)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right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336</w:t>
            </w:r>
          </w:p>
        </w:tc>
      </w:tr>
      <w:tr w:rsidR="00881359" w:rsidRPr="00C835CD" w:rsidTr="00881359">
        <w:trPr>
          <w:trHeight w:val="394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ИТОГО макс. расход,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right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2366</w:t>
            </w:r>
          </w:p>
        </w:tc>
      </w:tr>
      <w:tr w:rsidR="00881359" w:rsidRPr="00881359" w:rsidTr="00881359">
        <w:trPr>
          <w:trHeight w:val="327"/>
        </w:trPr>
        <w:tc>
          <w:tcPr>
            <w:tcW w:w="6468" w:type="dxa"/>
            <w:gridSpan w:val="2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bCs/>
              </w:rPr>
            </w:pPr>
            <w:r w:rsidRPr="00881359">
              <w:rPr>
                <w:bCs/>
              </w:rPr>
              <w:t>Западный планировочный район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</w:rPr>
            </w:pPr>
            <w:r w:rsidRPr="00881359">
              <w:rPr>
                <w:bCs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</w:rPr>
            </w:pPr>
            <w:r w:rsidRPr="00881359">
              <w:rPr>
                <w:bCs/>
              </w:rPr>
              <w:t> </w:t>
            </w:r>
          </w:p>
        </w:tc>
      </w:tr>
      <w:tr w:rsidR="00881359" w:rsidRPr="00881359" w:rsidTr="00881359">
        <w:trPr>
          <w:trHeight w:val="327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Количество жителей, чел.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150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150</w:t>
            </w:r>
          </w:p>
        </w:tc>
      </w:tr>
      <w:tr w:rsidR="00881359" w:rsidRPr="00881359" w:rsidTr="00881359">
        <w:trPr>
          <w:trHeight w:val="634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 xml:space="preserve">Норма водопотребления, </w:t>
            </w:r>
            <w:proofErr w:type="gramStart"/>
            <w:r w:rsidRPr="00881359">
              <w:rPr>
                <w:color w:val="000000"/>
              </w:rPr>
              <w:t>л</w:t>
            </w:r>
            <w:proofErr w:type="gramEnd"/>
            <w:r w:rsidRPr="00881359">
              <w:rPr>
                <w:color w:val="000000"/>
              </w:rPr>
              <w:t>/(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  <w:r w:rsidRPr="00881359">
              <w:rPr>
                <w:color w:val="000000"/>
              </w:rPr>
              <w:t>*чел)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color w:val="000000"/>
              </w:rPr>
            </w:pPr>
            <w:r w:rsidRPr="00881359">
              <w:rPr>
                <w:color w:val="000000"/>
              </w:rPr>
              <w:t>280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color w:val="000000"/>
              </w:rPr>
            </w:pPr>
            <w:r w:rsidRPr="00881359">
              <w:rPr>
                <w:color w:val="000000"/>
              </w:rPr>
              <w:t>230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</w:tr>
      <w:tr w:rsidR="00881359" w:rsidRPr="00881359" w:rsidTr="00881359">
        <w:trPr>
          <w:trHeight w:val="634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Расход среднесуточный,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34,5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34,5</w:t>
            </w:r>
          </w:p>
        </w:tc>
      </w:tr>
      <w:tr w:rsidR="00881359" w:rsidRPr="00881359" w:rsidTr="00881359">
        <w:trPr>
          <w:trHeight w:val="634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proofErr w:type="spellStart"/>
            <w:r w:rsidRPr="00881359">
              <w:rPr>
                <w:color w:val="000000"/>
              </w:rPr>
              <w:t>Максимльный</w:t>
            </w:r>
            <w:proofErr w:type="spellEnd"/>
            <w:r w:rsidRPr="00881359">
              <w:rPr>
                <w:color w:val="000000"/>
              </w:rPr>
              <w:t xml:space="preserve"> суточный (Ксут.max=1,2),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41,4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41,4</w:t>
            </w:r>
          </w:p>
        </w:tc>
      </w:tr>
      <w:tr w:rsidR="00881359" w:rsidRPr="00881359" w:rsidTr="00881359">
        <w:trPr>
          <w:trHeight w:val="634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Минимальный суточный (Ксут.min=0,8),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27,6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27,6</w:t>
            </w:r>
          </w:p>
        </w:tc>
      </w:tr>
      <w:tr w:rsidR="00881359" w:rsidRPr="00881359" w:rsidTr="00881359">
        <w:trPr>
          <w:trHeight w:val="737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lastRenderedPageBreak/>
              <w:t>Максимальный часовой,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/час</w:t>
            </w:r>
          </w:p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 xml:space="preserve">Кчас.max=ά max*β </w:t>
            </w:r>
            <w:proofErr w:type="spellStart"/>
            <w:r w:rsidRPr="00881359">
              <w:rPr>
                <w:color w:val="000000"/>
              </w:rPr>
              <w:t>max</w:t>
            </w:r>
            <w:proofErr w:type="spellEnd"/>
            <w:r w:rsidRPr="00881359">
              <w:rPr>
                <w:color w:val="000000"/>
              </w:rPr>
              <w:t xml:space="preserve"> =1,3*4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8,97</w:t>
            </w:r>
          </w:p>
        </w:tc>
      </w:tr>
      <w:tr w:rsidR="00881359" w:rsidRPr="00881359" w:rsidTr="00881359">
        <w:trPr>
          <w:trHeight w:val="634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Минимальный часовой, м3/час Кчас.min=0,5*0,01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0,01</w:t>
            </w:r>
          </w:p>
        </w:tc>
      </w:tr>
      <w:tr w:rsidR="00881359" w:rsidRPr="00881359" w:rsidTr="00881359">
        <w:trPr>
          <w:trHeight w:val="327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 xml:space="preserve">Полив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10,5</w:t>
            </w:r>
          </w:p>
        </w:tc>
      </w:tr>
      <w:tr w:rsidR="00881359" w:rsidRPr="00881359" w:rsidTr="00881359">
        <w:trPr>
          <w:trHeight w:val="421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proofErr w:type="spellStart"/>
            <w:r w:rsidRPr="00881359">
              <w:rPr>
                <w:color w:val="000000"/>
              </w:rPr>
              <w:t>Раходы</w:t>
            </w:r>
            <w:proofErr w:type="spellEnd"/>
            <w:r w:rsidRPr="00881359">
              <w:rPr>
                <w:color w:val="000000"/>
              </w:rPr>
              <w:t xml:space="preserve"> на местную промышленность и неучтенные расходы (20%)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8,28</w:t>
            </w:r>
          </w:p>
        </w:tc>
      </w:tr>
      <w:tr w:rsidR="00881359" w:rsidRPr="00C835CD" w:rsidTr="00881359">
        <w:trPr>
          <w:trHeight w:val="367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ИТОГО макс. расход,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right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60,18</w:t>
            </w:r>
          </w:p>
        </w:tc>
      </w:tr>
    </w:tbl>
    <w:p w:rsidR="00881359" w:rsidRPr="00CD2559" w:rsidRDefault="00881359" w:rsidP="00881359"/>
    <w:p w:rsidR="00881359" w:rsidRPr="00881359" w:rsidRDefault="00881359" w:rsidP="00881359">
      <w:pPr>
        <w:tabs>
          <w:tab w:val="left" w:pos="969"/>
        </w:tabs>
        <w:spacing w:line="100" w:lineRule="atLeast"/>
        <w:jc w:val="center"/>
      </w:pPr>
      <w:r w:rsidRPr="00881359">
        <w:rPr>
          <w:bCs/>
        </w:rPr>
        <w:t>Расход воды на хозяйственно-питьевые нужды по жилым районам с учетом степени благоустройства</w:t>
      </w:r>
      <w:r w:rsidRPr="00881359">
        <w:t>. Расчетный срок</w:t>
      </w:r>
    </w:p>
    <w:p w:rsidR="00881359" w:rsidRPr="00881359" w:rsidRDefault="00881359" w:rsidP="00881359">
      <w:pPr>
        <w:tabs>
          <w:tab w:val="left" w:pos="969"/>
        </w:tabs>
        <w:spacing w:line="100" w:lineRule="atLeast"/>
        <w:jc w:val="right"/>
        <w:rPr>
          <w:bCs/>
        </w:rPr>
      </w:pPr>
      <w:r w:rsidRPr="00881359">
        <w:rPr>
          <w:bCs/>
        </w:rPr>
        <w:t>Таблица 4.10.2</w:t>
      </w:r>
    </w:p>
    <w:tbl>
      <w:tblPr>
        <w:tblW w:w="94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1997"/>
        <w:gridCol w:w="1767"/>
        <w:gridCol w:w="1324"/>
      </w:tblGrid>
      <w:tr w:rsidR="00881359" w:rsidRPr="00881359" w:rsidTr="00881359">
        <w:trPr>
          <w:trHeight w:val="312"/>
          <w:tblHeader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</w:rPr>
            </w:pPr>
            <w:r w:rsidRPr="00881359">
              <w:rPr>
                <w:bCs/>
              </w:rPr>
              <w:t>Показатели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center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Типы застройки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ВСЕГО</w:t>
            </w:r>
          </w:p>
        </w:tc>
      </w:tr>
      <w:tr w:rsidR="00881359" w:rsidRPr="00881359" w:rsidTr="00881359">
        <w:trPr>
          <w:trHeight w:val="586"/>
          <w:tblHeader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bCs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  <w:color w:val="000000"/>
              </w:rPr>
            </w:pPr>
            <w:proofErr w:type="spellStart"/>
            <w:r w:rsidRPr="00881359">
              <w:rPr>
                <w:bCs/>
                <w:color w:val="000000"/>
              </w:rPr>
              <w:t>многоквартирн</w:t>
            </w:r>
            <w:proofErr w:type="spellEnd"/>
            <w:r w:rsidRPr="00881359">
              <w:rPr>
                <w:bCs/>
                <w:color w:val="000000"/>
              </w:rPr>
              <w:t>.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индивид.</w:t>
            </w:r>
          </w:p>
        </w:tc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bCs/>
                <w:color w:val="000000"/>
              </w:rPr>
            </w:pPr>
          </w:p>
        </w:tc>
      </w:tr>
      <w:tr w:rsidR="00881359" w:rsidRPr="00881359" w:rsidTr="00881359">
        <w:trPr>
          <w:trHeight w:val="312"/>
        </w:trPr>
        <w:tc>
          <w:tcPr>
            <w:tcW w:w="6407" w:type="dxa"/>
            <w:gridSpan w:val="2"/>
            <w:shd w:val="clear" w:color="auto" w:fill="auto"/>
            <w:noWrap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</w:rPr>
            </w:pPr>
            <w:r w:rsidRPr="00881359">
              <w:rPr>
                <w:bCs/>
              </w:rPr>
              <w:t>Северный планировочный район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</w:rPr>
            </w:pPr>
            <w:r w:rsidRPr="00881359">
              <w:rPr>
                <w:bCs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</w:rPr>
            </w:pPr>
            <w:r w:rsidRPr="00881359">
              <w:rPr>
                <w:bCs/>
              </w:rPr>
              <w:t> </w:t>
            </w:r>
          </w:p>
        </w:tc>
      </w:tr>
      <w:tr w:rsidR="00881359" w:rsidRPr="00881359" w:rsidTr="00881359">
        <w:trPr>
          <w:trHeight w:val="312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Количество жителей, чел.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6610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1370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7980</w:t>
            </w:r>
          </w:p>
        </w:tc>
      </w:tr>
      <w:tr w:rsidR="00881359" w:rsidRPr="00881359" w:rsidTr="00881359">
        <w:trPr>
          <w:trHeight w:val="605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 xml:space="preserve">Норма водопотребления, </w:t>
            </w:r>
            <w:proofErr w:type="gramStart"/>
            <w:r w:rsidRPr="00881359">
              <w:rPr>
                <w:color w:val="000000"/>
              </w:rPr>
              <w:t>л</w:t>
            </w:r>
            <w:proofErr w:type="gramEnd"/>
            <w:r w:rsidRPr="00881359">
              <w:rPr>
                <w:color w:val="000000"/>
              </w:rPr>
              <w:t>/(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  <w:r w:rsidRPr="00881359">
              <w:rPr>
                <w:color w:val="000000"/>
              </w:rPr>
              <w:t>*чел)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color w:val="000000"/>
              </w:rPr>
            </w:pPr>
            <w:r w:rsidRPr="00881359">
              <w:rPr>
                <w:color w:val="000000"/>
              </w:rPr>
              <w:t>280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color w:val="000000"/>
              </w:rPr>
            </w:pPr>
            <w:r w:rsidRPr="00881359">
              <w:rPr>
                <w:color w:val="000000"/>
              </w:rPr>
              <w:t>230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</w:tr>
      <w:tr w:rsidR="00881359" w:rsidRPr="00881359" w:rsidTr="00881359">
        <w:trPr>
          <w:trHeight w:val="605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Расход среднесуточный,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1850,8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315,1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2165,9</w:t>
            </w:r>
          </w:p>
        </w:tc>
      </w:tr>
      <w:tr w:rsidR="00881359" w:rsidRPr="00881359" w:rsidTr="00881359">
        <w:trPr>
          <w:trHeight w:val="605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proofErr w:type="spellStart"/>
            <w:r w:rsidRPr="00881359">
              <w:rPr>
                <w:color w:val="000000"/>
              </w:rPr>
              <w:t>Максимльный</w:t>
            </w:r>
            <w:proofErr w:type="spellEnd"/>
            <w:r w:rsidRPr="00881359">
              <w:rPr>
                <w:color w:val="000000"/>
              </w:rPr>
              <w:t xml:space="preserve"> суточный (Ксут.max=1,2),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2220,96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378,12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2599,08</w:t>
            </w:r>
          </w:p>
        </w:tc>
      </w:tr>
      <w:tr w:rsidR="00881359" w:rsidRPr="00881359" w:rsidTr="00881359">
        <w:trPr>
          <w:trHeight w:val="605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Минимальный суточный (Ксут.min=0,8),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1480,64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252,08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1732,72</w:t>
            </w:r>
          </w:p>
        </w:tc>
      </w:tr>
      <w:tr w:rsidR="00881359" w:rsidRPr="00881359" w:rsidTr="00881359">
        <w:trPr>
          <w:trHeight w:val="897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Максимальный часовой,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/час</w:t>
            </w:r>
          </w:p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 xml:space="preserve">Кчас.max=ά max*β </w:t>
            </w:r>
            <w:proofErr w:type="spellStart"/>
            <w:r w:rsidRPr="00881359">
              <w:rPr>
                <w:color w:val="000000"/>
              </w:rPr>
              <w:t>max</w:t>
            </w:r>
            <w:proofErr w:type="spellEnd"/>
            <w:r w:rsidRPr="00881359">
              <w:rPr>
                <w:color w:val="000000"/>
              </w:rPr>
              <w:t xml:space="preserve"> =1,3*1,35 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190,06</w:t>
            </w:r>
          </w:p>
        </w:tc>
      </w:tr>
      <w:tr w:rsidR="00881359" w:rsidRPr="00881359" w:rsidTr="00881359">
        <w:trPr>
          <w:trHeight w:val="605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Минимальный часовой, м3/час Кчас.min=0,5*0,325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11,73</w:t>
            </w:r>
          </w:p>
        </w:tc>
      </w:tr>
      <w:tr w:rsidR="00881359" w:rsidRPr="00881359" w:rsidTr="00881359">
        <w:trPr>
          <w:trHeight w:val="605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Полив при норме 70 л/(чел*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  <w:r w:rsidRPr="00881359">
              <w:rPr>
                <w:color w:val="000000"/>
              </w:rPr>
              <w:t>)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558,6</w:t>
            </w:r>
          </w:p>
        </w:tc>
      </w:tr>
      <w:tr w:rsidR="00881359" w:rsidRPr="00881359" w:rsidTr="00881359">
        <w:trPr>
          <w:trHeight w:val="897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proofErr w:type="spellStart"/>
            <w:r w:rsidRPr="00881359">
              <w:rPr>
                <w:color w:val="000000"/>
              </w:rPr>
              <w:t>Раходы</w:t>
            </w:r>
            <w:proofErr w:type="spellEnd"/>
            <w:r w:rsidRPr="00881359">
              <w:rPr>
                <w:color w:val="000000"/>
              </w:rPr>
              <w:t xml:space="preserve"> на </w:t>
            </w:r>
            <w:proofErr w:type="gramStart"/>
            <w:r w:rsidRPr="00881359">
              <w:rPr>
                <w:color w:val="000000"/>
              </w:rPr>
              <w:t>местную</w:t>
            </w:r>
            <w:proofErr w:type="gramEnd"/>
            <w:r w:rsidRPr="00881359">
              <w:rPr>
                <w:color w:val="000000"/>
              </w:rPr>
              <w:t xml:space="preserve"> </w:t>
            </w:r>
            <w:proofErr w:type="spellStart"/>
            <w:r w:rsidRPr="00881359">
              <w:rPr>
                <w:color w:val="000000"/>
              </w:rPr>
              <w:t>промышленностьи</w:t>
            </w:r>
            <w:proofErr w:type="spellEnd"/>
            <w:r w:rsidRPr="00881359">
              <w:rPr>
                <w:color w:val="000000"/>
              </w:rPr>
              <w:t xml:space="preserve"> и неучтенные расходы (20%)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519,816</w:t>
            </w:r>
          </w:p>
        </w:tc>
      </w:tr>
      <w:tr w:rsidR="00881359" w:rsidRPr="00C835CD" w:rsidTr="00881359">
        <w:trPr>
          <w:trHeight w:val="35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ИТОГО макс. расход,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right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3677,5</w:t>
            </w:r>
          </w:p>
        </w:tc>
      </w:tr>
      <w:tr w:rsidR="00881359" w:rsidRPr="00881359" w:rsidTr="00881359">
        <w:trPr>
          <w:trHeight w:val="312"/>
        </w:trPr>
        <w:tc>
          <w:tcPr>
            <w:tcW w:w="6407" w:type="dxa"/>
            <w:gridSpan w:val="2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center"/>
              <w:rPr>
                <w:bCs/>
              </w:rPr>
            </w:pPr>
            <w:r w:rsidRPr="00881359">
              <w:rPr>
                <w:bCs/>
              </w:rPr>
              <w:t>Центральный планировочный район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</w:rPr>
            </w:pPr>
            <w:r w:rsidRPr="00881359">
              <w:rPr>
                <w:bCs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</w:rPr>
            </w:pPr>
            <w:r w:rsidRPr="00881359">
              <w:rPr>
                <w:bCs/>
              </w:rPr>
              <w:t> </w:t>
            </w:r>
          </w:p>
        </w:tc>
      </w:tr>
      <w:tr w:rsidR="00881359" w:rsidRPr="00881359" w:rsidTr="00881359">
        <w:trPr>
          <w:trHeight w:val="312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Количество жителей, чел.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13550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13550</w:t>
            </w:r>
          </w:p>
        </w:tc>
      </w:tr>
      <w:tr w:rsidR="00881359" w:rsidRPr="00881359" w:rsidTr="00881359">
        <w:trPr>
          <w:trHeight w:val="605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 xml:space="preserve">Норма водопотребления, </w:t>
            </w:r>
            <w:proofErr w:type="gramStart"/>
            <w:r w:rsidRPr="00881359">
              <w:rPr>
                <w:color w:val="000000"/>
              </w:rPr>
              <w:t>л</w:t>
            </w:r>
            <w:proofErr w:type="gramEnd"/>
            <w:r w:rsidRPr="00881359">
              <w:rPr>
                <w:color w:val="000000"/>
              </w:rPr>
              <w:t>/(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  <w:r w:rsidRPr="00881359">
              <w:rPr>
                <w:color w:val="000000"/>
              </w:rPr>
              <w:t>*чел)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color w:val="000000"/>
              </w:rPr>
            </w:pPr>
            <w:r w:rsidRPr="00881359">
              <w:rPr>
                <w:color w:val="000000"/>
              </w:rPr>
              <w:t>280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color w:val="000000"/>
              </w:rPr>
            </w:pPr>
            <w:r w:rsidRPr="00881359">
              <w:rPr>
                <w:color w:val="000000"/>
              </w:rPr>
              <w:t>230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</w:tr>
      <w:tr w:rsidR="00881359" w:rsidRPr="00881359" w:rsidTr="00881359">
        <w:trPr>
          <w:trHeight w:val="605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Расход среднесуточный,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3794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3794</w:t>
            </w:r>
          </w:p>
        </w:tc>
      </w:tr>
      <w:tr w:rsidR="00881359" w:rsidRPr="00881359" w:rsidTr="00881359">
        <w:trPr>
          <w:trHeight w:val="605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proofErr w:type="spellStart"/>
            <w:r w:rsidRPr="00881359">
              <w:rPr>
                <w:color w:val="000000"/>
              </w:rPr>
              <w:t>Максимльный</w:t>
            </w:r>
            <w:proofErr w:type="spellEnd"/>
            <w:r w:rsidRPr="00881359">
              <w:rPr>
                <w:color w:val="000000"/>
              </w:rPr>
              <w:t xml:space="preserve"> суточный (Ксут.max=1,2),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4552,8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4552,8</w:t>
            </w:r>
          </w:p>
        </w:tc>
      </w:tr>
      <w:tr w:rsidR="00881359" w:rsidRPr="00881359" w:rsidTr="00881359">
        <w:trPr>
          <w:trHeight w:val="605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lastRenderedPageBreak/>
              <w:t>Минимальный суточный (Ксут.min=0,8),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3035,2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3035,2</w:t>
            </w:r>
          </w:p>
        </w:tc>
      </w:tr>
      <w:tr w:rsidR="00881359" w:rsidRPr="00881359" w:rsidTr="00881359">
        <w:trPr>
          <w:trHeight w:val="897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 xml:space="preserve">Максимальный часовой  Кчас.max=ά max*β </w:t>
            </w:r>
            <w:proofErr w:type="spellStart"/>
            <w:r w:rsidRPr="00881359">
              <w:rPr>
                <w:color w:val="000000"/>
              </w:rPr>
              <w:t>max</w:t>
            </w:r>
            <w:proofErr w:type="spellEnd"/>
            <w:r w:rsidRPr="00881359">
              <w:rPr>
                <w:color w:val="000000"/>
              </w:rPr>
              <w:t xml:space="preserve"> =1,3*1,26,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/час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310,73</w:t>
            </w:r>
          </w:p>
        </w:tc>
      </w:tr>
      <w:tr w:rsidR="00881359" w:rsidRPr="00881359" w:rsidTr="00881359">
        <w:trPr>
          <w:trHeight w:val="605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Минимальный часовой Кчас.min=0,5*0,436,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/час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27,57</w:t>
            </w:r>
          </w:p>
        </w:tc>
      </w:tr>
      <w:tr w:rsidR="00881359" w:rsidRPr="00881359" w:rsidTr="00881359">
        <w:trPr>
          <w:trHeight w:val="605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Полив при норме 70 л/(чел*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  <w:r w:rsidRPr="00881359">
              <w:rPr>
                <w:color w:val="000000"/>
              </w:rPr>
              <w:t>)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948,5</w:t>
            </w:r>
          </w:p>
        </w:tc>
      </w:tr>
      <w:tr w:rsidR="00881359" w:rsidRPr="00881359" w:rsidTr="00881359">
        <w:trPr>
          <w:trHeight w:val="897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proofErr w:type="spellStart"/>
            <w:r w:rsidRPr="00881359">
              <w:rPr>
                <w:color w:val="000000"/>
              </w:rPr>
              <w:t>Раходы</w:t>
            </w:r>
            <w:proofErr w:type="spellEnd"/>
            <w:r w:rsidRPr="00881359">
              <w:rPr>
                <w:color w:val="000000"/>
              </w:rPr>
              <w:t xml:space="preserve"> на </w:t>
            </w:r>
            <w:proofErr w:type="gramStart"/>
            <w:r w:rsidRPr="00881359">
              <w:rPr>
                <w:color w:val="000000"/>
              </w:rPr>
              <w:t>местную</w:t>
            </w:r>
            <w:proofErr w:type="gramEnd"/>
            <w:r w:rsidRPr="00881359">
              <w:rPr>
                <w:color w:val="000000"/>
              </w:rPr>
              <w:t xml:space="preserve"> </w:t>
            </w:r>
            <w:proofErr w:type="spellStart"/>
            <w:r w:rsidRPr="00881359">
              <w:rPr>
                <w:color w:val="000000"/>
              </w:rPr>
              <w:t>промышленностьи</w:t>
            </w:r>
            <w:proofErr w:type="spellEnd"/>
            <w:r w:rsidRPr="00881359">
              <w:rPr>
                <w:color w:val="000000"/>
              </w:rPr>
              <w:t xml:space="preserve"> и неучтенные расходы (20%)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910,56</w:t>
            </w:r>
          </w:p>
        </w:tc>
      </w:tr>
      <w:tr w:rsidR="00881359" w:rsidRPr="00881359" w:rsidTr="00881359">
        <w:trPr>
          <w:trHeight w:val="35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ИТОГО макс. расход,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6411,9</w:t>
            </w:r>
          </w:p>
        </w:tc>
      </w:tr>
      <w:tr w:rsidR="00881359" w:rsidRPr="00881359" w:rsidTr="00881359">
        <w:trPr>
          <w:trHeight w:val="312"/>
        </w:trPr>
        <w:tc>
          <w:tcPr>
            <w:tcW w:w="6407" w:type="dxa"/>
            <w:gridSpan w:val="2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center"/>
              <w:rPr>
                <w:bCs/>
              </w:rPr>
            </w:pPr>
            <w:r w:rsidRPr="00881359">
              <w:rPr>
                <w:bCs/>
              </w:rPr>
              <w:t>Западный планировочный район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</w:rPr>
            </w:pPr>
            <w:r w:rsidRPr="00881359">
              <w:rPr>
                <w:bCs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bCs/>
              </w:rPr>
            </w:pPr>
            <w:r w:rsidRPr="00881359">
              <w:rPr>
                <w:bCs/>
              </w:rPr>
              <w:t> </w:t>
            </w:r>
          </w:p>
        </w:tc>
      </w:tr>
      <w:tr w:rsidR="00881359" w:rsidRPr="00881359" w:rsidTr="00881359">
        <w:trPr>
          <w:trHeight w:val="312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Количество жителей, чел.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1750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750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2500</w:t>
            </w:r>
          </w:p>
        </w:tc>
      </w:tr>
      <w:tr w:rsidR="00881359" w:rsidRPr="00881359" w:rsidTr="00881359">
        <w:trPr>
          <w:trHeight w:val="605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 xml:space="preserve">Норма водопотребления, </w:t>
            </w:r>
            <w:proofErr w:type="gramStart"/>
            <w:r w:rsidRPr="00881359">
              <w:rPr>
                <w:color w:val="000000"/>
              </w:rPr>
              <w:t>л</w:t>
            </w:r>
            <w:proofErr w:type="gramEnd"/>
            <w:r w:rsidRPr="00881359">
              <w:rPr>
                <w:color w:val="000000"/>
              </w:rPr>
              <w:t>/(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  <w:r w:rsidRPr="00881359">
              <w:rPr>
                <w:color w:val="000000"/>
              </w:rPr>
              <w:t>*чел)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color w:val="000000"/>
              </w:rPr>
            </w:pPr>
            <w:r w:rsidRPr="00881359">
              <w:rPr>
                <w:color w:val="000000"/>
              </w:rPr>
              <w:t>280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color w:val="000000"/>
              </w:rPr>
            </w:pPr>
            <w:r w:rsidRPr="00881359">
              <w:rPr>
                <w:color w:val="000000"/>
              </w:rPr>
              <w:t>230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</w:tr>
      <w:tr w:rsidR="00881359" w:rsidRPr="00881359" w:rsidTr="00881359">
        <w:trPr>
          <w:trHeight w:val="605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Расход среднесуточный,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490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172,5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662,5</w:t>
            </w:r>
          </w:p>
        </w:tc>
      </w:tr>
      <w:tr w:rsidR="00881359" w:rsidRPr="00881359" w:rsidTr="00881359">
        <w:trPr>
          <w:trHeight w:val="605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proofErr w:type="spellStart"/>
            <w:r w:rsidRPr="00881359">
              <w:rPr>
                <w:color w:val="000000"/>
              </w:rPr>
              <w:t>Максимльный</w:t>
            </w:r>
            <w:proofErr w:type="spellEnd"/>
            <w:r w:rsidRPr="00881359">
              <w:rPr>
                <w:color w:val="000000"/>
              </w:rPr>
              <w:t xml:space="preserve"> суточный (Ксут.max=1,2),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588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207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795</w:t>
            </w:r>
          </w:p>
        </w:tc>
      </w:tr>
      <w:tr w:rsidR="00881359" w:rsidRPr="00881359" w:rsidTr="00881359">
        <w:trPr>
          <w:trHeight w:val="605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Минимальный суточный (Ксут.min=0,8),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392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138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530</w:t>
            </w:r>
          </w:p>
        </w:tc>
      </w:tr>
      <w:tr w:rsidR="00881359" w:rsidRPr="00881359" w:rsidTr="00881359">
        <w:trPr>
          <w:trHeight w:val="897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 xml:space="preserve">Максимальный часовой  Кчас.max=ά max*β </w:t>
            </w:r>
            <w:proofErr w:type="spellStart"/>
            <w:r w:rsidRPr="00881359">
              <w:rPr>
                <w:color w:val="000000"/>
              </w:rPr>
              <w:t>max</w:t>
            </w:r>
            <w:proofErr w:type="spellEnd"/>
            <w:r w:rsidRPr="00881359">
              <w:rPr>
                <w:color w:val="000000"/>
              </w:rPr>
              <w:t xml:space="preserve"> =1,3*1,6,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/час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68,90</w:t>
            </w:r>
          </w:p>
        </w:tc>
      </w:tr>
      <w:tr w:rsidR="00881359" w:rsidRPr="00881359" w:rsidTr="00881359">
        <w:trPr>
          <w:trHeight w:val="605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Минимальный часовой Кчас.min=0,5*0,1,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/час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color w:val="000000"/>
              </w:rPr>
            </w:pPr>
            <w:r w:rsidRPr="00881359">
              <w:rPr>
                <w:color w:val="000000"/>
              </w:rPr>
              <w:t>1,10</w:t>
            </w:r>
          </w:p>
        </w:tc>
      </w:tr>
      <w:tr w:rsidR="00881359" w:rsidRPr="00881359" w:rsidTr="00881359">
        <w:trPr>
          <w:trHeight w:val="312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 xml:space="preserve">Полив 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175</w:t>
            </w:r>
          </w:p>
        </w:tc>
      </w:tr>
      <w:tr w:rsidR="00881359" w:rsidRPr="00881359" w:rsidTr="00881359">
        <w:trPr>
          <w:trHeight w:val="897"/>
        </w:trPr>
        <w:tc>
          <w:tcPr>
            <w:tcW w:w="4410" w:type="dxa"/>
            <w:shd w:val="clear" w:color="auto" w:fill="auto"/>
            <w:vAlign w:val="center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proofErr w:type="spellStart"/>
            <w:r w:rsidRPr="00881359">
              <w:rPr>
                <w:color w:val="000000"/>
              </w:rPr>
              <w:t>Раходы</w:t>
            </w:r>
            <w:proofErr w:type="spellEnd"/>
            <w:r w:rsidRPr="00881359">
              <w:rPr>
                <w:color w:val="000000"/>
              </w:rPr>
              <w:t xml:space="preserve"> на </w:t>
            </w:r>
            <w:proofErr w:type="gramStart"/>
            <w:r w:rsidRPr="00881359">
              <w:rPr>
                <w:color w:val="000000"/>
              </w:rPr>
              <w:t>местную</w:t>
            </w:r>
            <w:proofErr w:type="gramEnd"/>
            <w:r w:rsidRPr="00881359">
              <w:rPr>
                <w:color w:val="000000"/>
              </w:rPr>
              <w:t xml:space="preserve"> </w:t>
            </w:r>
            <w:proofErr w:type="spellStart"/>
            <w:r w:rsidRPr="00881359">
              <w:rPr>
                <w:color w:val="000000"/>
              </w:rPr>
              <w:t>промышленностьи</w:t>
            </w:r>
            <w:proofErr w:type="spellEnd"/>
            <w:r w:rsidRPr="00881359">
              <w:rPr>
                <w:color w:val="000000"/>
              </w:rPr>
              <w:t xml:space="preserve"> и неучтенные расходы (20%)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159</w:t>
            </w:r>
          </w:p>
        </w:tc>
      </w:tr>
      <w:tr w:rsidR="00881359" w:rsidRPr="00881359" w:rsidTr="00881359">
        <w:trPr>
          <w:trHeight w:val="35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ИТОГО макс. расход, м</w:t>
            </w:r>
            <w:r w:rsidRPr="00881359">
              <w:rPr>
                <w:color w:val="000000"/>
                <w:vertAlign w:val="superscript"/>
              </w:rPr>
              <w:t>3</w:t>
            </w:r>
            <w:r w:rsidRPr="00881359">
              <w:rPr>
                <w:color w:val="000000"/>
              </w:rPr>
              <w:t>/</w:t>
            </w:r>
            <w:proofErr w:type="spellStart"/>
            <w:r w:rsidRPr="00881359">
              <w:rPr>
                <w:color w:val="000000"/>
              </w:rPr>
              <w:t>сут</w:t>
            </w:r>
            <w:proofErr w:type="spellEnd"/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rPr>
                <w:color w:val="000000"/>
              </w:rPr>
            </w:pPr>
            <w:r w:rsidRPr="00881359">
              <w:rPr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81359" w:rsidRPr="00881359" w:rsidRDefault="00881359" w:rsidP="00881359">
            <w:pPr>
              <w:jc w:val="right"/>
              <w:rPr>
                <w:bCs/>
                <w:color w:val="000000"/>
              </w:rPr>
            </w:pPr>
            <w:r w:rsidRPr="00881359">
              <w:rPr>
                <w:bCs/>
                <w:color w:val="000000"/>
              </w:rPr>
              <w:t>1129</w:t>
            </w:r>
          </w:p>
        </w:tc>
      </w:tr>
    </w:tbl>
    <w:p w:rsidR="00881359" w:rsidRDefault="00881359" w:rsidP="00881359">
      <w:pPr>
        <w:tabs>
          <w:tab w:val="left" w:pos="969"/>
        </w:tabs>
        <w:spacing w:line="100" w:lineRule="atLeast"/>
        <w:jc w:val="center"/>
        <w:rPr>
          <w:bCs/>
        </w:rPr>
      </w:pPr>
    </w:p>
    <w:p w:rsidR="00881359" w:rsidRPr="00881359" w:rsidRDefault="00881359" w:rsidP="00881359">
      <w:pPr>
        <w:tabs>
          <w:tab w:val="left" w:pos="969"/>
        </w:tabs>
        <w:spacing w:line="100" w:lineRule="atLeast"/>
        <w:jc w:val="right"/>
        <w:rPr>
          <w:bCs/>
        </w:rPr>
      </w:pPr>
      <w:r w:rsidRPr="00881359">
        <w:rPr>
          <w:bCs/>
        </w:rPr>
        <w:t>таблица 4.10.3</w:t>
      </w:r>
    </w:p>
    <w:p w:rsidR="00881359" w:rsidRPr="00881359" w:rsidRDefault="00881359" w:rsidP="00881359">
      <w:pPr>
        <w:tabs>
          <w:tab w:val="left" w:pos="969"/>
        </w:tabs>
        <w:spacing w:line="100" w:lineRule="atLeast"/>
        <w:jc w:val="center"/>
        <w:rPr>
          <w:bCs/>
        </w:rPr>
      </w:pPr>
      <w:r w:rsidRPr="00881359">
        <w:rPr>
          <w:bCs/>
        </w:rPr>
        <w:t xml:space="preserve">Суммарное водопотребление поселка </w:t>
      </w:r>
      <w:proofErr w:type="gramStart"/>
      <w:r w:rsidRPr="00881359">
        <w:rPr>
          <w:bCs/>
        </w:rPr>
        <w:t>Садовый</w:t>
      </w:r>
      <w:proofErr w:type="gramEnd"/>
    </w:p>
    <w:tbl>
      <w:tblPr>
        <w:tblW w:w="9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"/>
        <w:gridCol w:w="6299"/>
        <w:gridCol w:w="1418"/>
        <w:gridCol w:w="1371"/>
      </w:tblGrid>
      <w:tr w:rsidR="00881359" w:rsidRPr="00881359" w:rsidTr="00881359">
        <w:trPr>
          <w:tblHeader/>
        </w:trPr>
        <w:tc>
          <w:tcPr>
            <w:tcW w:w="528" w:type="dxa"/>
          </w:tcPr>
          <w:p w:rsidR="00881359" w:rsidRPr="00881359" w:rsidRDefault="00881359" w:rsidP="00881359">
            <w:pPr>
              <w:pStyle w:val="a3"/>
              <w:snapToGrid w:val="0"/>
              <w:jc w:val="center"/>
              <w:rPr>
                <w:rFonts w:eastAsia="Lucida Sans Unicode" w:cs="Tahoma"/>
                <w:bCs/>
                <w:lang w:eastAsia="ru-RU" w:bidi="ru-RU"/>
              </w:rPr>
            </w:pPr>
            <w:r w:rsidRPr="00881359">
              <w:rPr>
                <w:rFonts w:eastAsia="Lucida Sans Unicode" w:cs="Tahoma"/>
                <w:bCs/>
                <w:lang w:eastAsia="ru-RU" w:bidi="ru-RU"/>
              </w:rPr>
              <w:t xml:space="preserve">№ </w:t>
            </w:r>
            <w:proofErr w:type="spellStart"/>
            <w:proofErr w:type="gramStart"/>
            <w:r w:rsidRPr="00881359">
              <w:rPr>
                <w:rFonts w:eastAsia="Lucida Sans Unicode" w:cs="Tahoma"/>
                <w:bCs/>
                <w:lang w:eastAsia="ru-RU" w:bidi="ru-RU"/>
              </w:rPr>
              <w:t>п</w:t>
            </w:r>
            <w:proofErr w:type="spellEnd"/>
            <w:proofErr w:type="gramEnd"/>
            <w:r w:rsidRPr="00881359">
              <w:rPr>
                <w:rFonts w:eastAsia="Lucida Sans Unicode" w:cs="Tahoma"/>
                <w:bCs/>
                <w:lang w:eastAsia="ru-RU" w:bidi="ru-RU"/>
              </w:rPr>
              <w:t>/</w:t>
            </w:r>
            <w:proofErr w:type="spellStart"/>
            <w:r w:rsidRPr="00881359">
              <w:rPr>
                <w:rFonts w:eastAsia="Lucida Sans Unicode" w:cs="Tahoma"/>
                <w:bCs/>
                <w:lang w:eastAsia="ru-RU" w:bidi="ru-RU"/>
              </w:rPr>
              <w:t>п</w:t>
            </w:r>
            <w:proofErr w:type="spellEnd"/>
          </w:p>
        </w:tc>
        <w:tc>
          <w:tcPr>
            <w:tcW w:w="6299" w:type="dxa"/>
            <w:vAlign w:val="center"/>
          </w:tcPr>
          <w:p w:rsidR="00881359" w:rsidRPr="00881359" w:rsidRDefault="00881359" w:rsidP="00881359">
            <w:pPr>
              <w:pStyle w:val="a3"/>
              <w:snapToGrid w:val="0"/>
              <w:jc w:val="center"/>
              <w:rPr>
                <w:rFonts w:eastAsia="Lucida Sans Unicode" w:cs="Tahoma"/>
                <w:bCs/>
                <w:lang w:eastAsia="ru-RU" w:bidi="ru-RU"/>
              </w:rPr>
            </w:pPr>
            <w:r w:rsidRPr="00881359">
              <w:rPr>
                <w:rFonts w:eastAsia="Lucida Sans Unicode" w:cs="Tahoma"/>
                <w:bCs/>
                <w:lang w:eastAsia="ru-RU" w:bidi="ru-RU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881359" w:rsidRPr="00881359" w:rsidRDefault="00881359" w:rsidP="00881359">
            <w:pPr>
              <w:pStyle w:val="a3"/>
              <w:snapToGrid w:val="0"/>
              <w:jc w:val="center"/>
              <w:rPr>
                <w:rFonts w:eastAsia="Lucida Sans Unicode" w:cs="Tahoma"/>
                <w:bCs/>
                <w:lang w:eastAsia="ru-RU" w:bidi="ru-RU"/>
              </w:rPr>
            </w:pPr>
            <w:r w:rsidRPr="00881359">
              <w:rPr>
                <w:rFonts w:eastAsia="Lucida Sans Unicode" w:cs="Tahoma"/>
                <w:bCs/>
                <w:lang w:eastAsia="ru-RU" w:bidi="ru-RU"/>
              </w:rPr>
              <w:t>1 очередь</w:t>
            </w:r>
          </w:p>
        </w:tc>
        <w:tc>
          <w:tcPr>
            <w:tcW w:w="1371" w:type="dxa"/>
            <w:vAlign w:val="center"/>
          </w:tcPr>
          <w:p w:rsidR="00881359" w:rsidRPr="00881359" w:rsidRDefault="00881359" w:rsidP="00881359">
            <w:pPr>
              <w:pStyle w:val="a3"/>
              <w:snapToGrid w:val="0"/>
              <w:jc w:val="center"/>
              <w:rPr>
                <w:rFonts w:eastAsia="Lucida Sans Unicode" w:cs="Tahoma"/>
                <w:bCs/>
                <w:lang w:eastAsia="ru-RU" w:bidi="ru-RU"/>
              </w:rPr>
            </w:pPr>
            <w:r w:rsidRPr="00881359">
              <w:rPr>
                <w:rFonts w:eastAsia="Lucida Sans Unicode" w:cs="Tahoma"/>
                <w:bCs/>
                <w:lang w:eastAsia="ru-RU" w:bidi="ru-RU"/>
              </w:rPr>
              <w:t>Расчетный срок</w:t>
            </w:r>
          </w:p>
        </w:tc>
      </w:tr>
      <w:tr w:rsidR="00881359" w:rsidRPr="00881359" w:rsidTr="00881359">
        <w:tc>
          <w:tcPr>
            <w:tcW w:w="528" w:type="dxa"/>
          </w:tcPr>
          <w:p w:rsidR="00881359" w:rsidRPr="00881359" w:rsidRDefault="00881359" w:rsidP="00881359">
            <w:pPr>
              <w:pStyle w:val="a3"/>
              <w:snapToGrid w:val="0"/>
              <w:jc w:val="center"/>
              <w:rPr>
                <w:rFonts w:eastAsia="Lucida Sans Unicode" w:cs="Tahoma"/>
                <w:lang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t>1</w:t>
            </w:r>
          </w:p>
        </w:tc>
        <w:tc>
          <w:tcPr>
            <w:tcW w:w="6299" w:type="dxa"/>
          </w:tcPr>
          <w:p w:rsidR="00881359" w:rsidRPr="00881359" w:rsidRDefault="00881359" w:rsidP="00881359">
            <w:pPr>
              <w:pStyle w:val="a3"/>
              <w:snapToGrid w:val="0"/>
              <w:rPr>
                <w:rFonts w:eastAsia="Lucida Sans Unicode" w:cs="Tahoma"/>
                <w:lang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t>Количество населения, чел</w:t>
            </w:r>
          </w:p>
        </w:tc>
        <w:tc>
          <w:tcPr>
            <w:tcW w:w="1418" w:type="dxa"/>
            <w:vAlign w:val="bottom"/>
          </w:tcPr>
          <w:p w:rsidR="00881359" w:rsidRPr="00881359" w:rsidRDefault="00881359" w:rsidP="00881359">
            <w:pPr>
              <w:pStyle w:val="a3"/>
              <w:snapToGrid w:val="0"/>
              <w:jc w:val="center"/>
              <w:rPr>
                <w:rFonts w:eastAsia="Lucida Sans Unicode" w:cs="Tahoma"/>
                <w:lang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t>6720</w:t>
            </w:r>
          </w:p>
        </w:tc>
        <w:tc>
          <w:tcPr>
            <w:tcW w:w="1371" w:type="dxa"/>
            <w:vAlign w:val="bottom"/>
          </w:tcPr>
          <w:p w:rsidR="00881359" w:rsidRPr="00881359" w:rsidRDefault="00881359" w:rsidP="00881359">
            <w:pPr>
              <w:pStyle w:val="a3"/>
              <w:snapToGrid w:val="0"/>
              <w:jc w:val="center"/>
              <w:rPr>
                <w:rFonts w:eastAsia="Lucida Sans Unicode" w:cs="Tahoma"/>
                <w:lang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t>24030</w:t>
            </w:r>
          </w:p>
        </w:tc>
      </w:tr>
      <w:tr w:rsidR="00881359" w:rsidRPr="00881359" w:rsidTr="00881359">
        <w:tc>
          <w:tcPr>
            <w:tcW w:w="528" w:type="dxa"/>
          </w:tcPr>
          <w:p w:rsidR="00881359" w:rsidRPr="00881359" w:rsidRDefault="00881359" w:rsidP="00881359">
            <w:pPr>
              <w:pStyle w:val="a3"/>
              <w:snapToGrid w:val="0"/>
              <w:jc w:val="center"/>
              <w:rPr>
                <w:rFonts w:eastAsia="Lucida Sans Unicode" w:cs="Tahoma"/>
                <w:lang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t>2</w:t>
            </w:r>
          </w:p>
        </w:tc>
        <w:tc>
          <w:tcPr>
            <w:tcW w:w="6299" w:type="dxa"/>
          </w:tcPr>
          <w:p w:rsidR="00881359" w:rsidRPr="00881359" w:rsidRDefault="00881359" w:rsidP="00881359">
            <w:pPr>
              <w:pStyle w:val="a3"/>
              <w:snapToGrid w:val="0"/>
              <w:rPr>
                <w:rFonts w:eastAsia="Lucida Sans Unicode" w:cs="Tahoma"/>
                <w:lang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t>Среднесуточный расход, м</w:t>
            </w:r>
            <w:r w:rsidRPr="00881359">
              <w:rPr>
                <w:rFonts w:eastAsia="Lucida Sans Unicode" w:cs="Tahoma"/>
                <w:vertAlign w:val="superscript"/>
                <w:lang w:eastAsia="ru-RU" w:bidi="ru-RU"/>
              </w:rPr>
              <w:t>3</w:t>
            </w:r>
            <w:r w:rsidRPr="00881359">
              <w:rPr>
                <w:rFonts w:eastAsia="Lucida Sans Unicode" w:cs="Tahoma"/>
                <w:lang w:eastAsia="ru-RU" w:bidi="ru-RU"/>
              </w:rPr>
              <w:t>/</w:t>
            </w:r>
            <w:proofErr w:type="spellStart"/>
            <w:r w:rsidRPr="00881359">
              <w:rPr>
                <w:rFonts w:eastAsia="Lucida Sans Unicode" w:cs="Tahoma"/>
                <w:lang w:eastAsia="ru-RU" w:bidi="ru-RU"/>
              </w:rPr>
              <w:t>сут</w:t>
            </w:r>
            <w:proofErr w:type="spellEnd"/>
            <w:r w:rsidRPr="00881359">
              <w:rPr>
                <w:rFonts w:eastAsia="Lucida Sans Unicode" w:cs="Tahoma"/>
                <w:lang w:eastAsia="ru-RU" w:bidi="ru-RU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881359" w:rsidRPr="00881359" w:rsidRDefault="00881359" w:rsidP="00881359">
            <w:pPr>
              <w:pStyle w:val="a3"/>
              <w:snapToGrid w:val="0"/>
              <w:jc w:val="center"/>
              <w:rPr>
                <w:rFonts w:eastAsia="Lucida Sans Unicode" w:cs="Tahoma"/>
                <w:lang w:val="en-US"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t>1821,6</w:t>
            </w:r>
          </w:p>
        </w:tc>
        <w:tc>
          <w:tcPr>
            <w:tcW w:w="1371" w:type="dxa"/>
            <w:vAlign w:val="bottom"/>
          </w:tcPr>
          <w:p w:rsidR="00881359" w:rsidRPr="00881359" w:rsidRDefault="00881359" w:rsidP="00881359">
            <w:pPr>
              <w:pStyle w:val="a3"/>
              <w:snapToGrid w:val="0"/>
              <w:jc w:val="center"/>
              <w:rPr>
                <w:rFonts w:eastAsia="Lucida Sans Unicode" w:cs="Tahoma"/>
                <w:lang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t>6622,4</w:t>
            </w:r>
          </w:p>
        </w:tc>
      </w:tr>
      <w:tr w:rsidR="00881359" w:rsidRPr="00881359" w:rsidTr="00881359">
        <w:tc>
          <w:tcPr>
            <w:tcW w:w="528" w:type="dxa"/>
          </w:tcPr>
          <w:p w:rsidR="00881359" w:rsidRPr="00881359" w:rsidRDefault="00881359" w:rsidP="00881359">
            <w:pPr>
              <w:pStyle w:val="a3"/>
              <w:snapToGrid w:val="0"/>
              <w:jc w:val="center"/>
              <w:rPr>
                <w:rFonts w:eastAsia="Lucida Sans Unicode" w:cs="Tahoma"/>
                <w:lang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t>3</w:t>
            </w:r>
          </w:p>
        </w:tc>
        <w:tc>
          <w:tcPr>
            <w:tcW w:w="6299" w:type="dxa"/>
          </w:tcPr>
          <w:p w:rsidR="00881359" w:rsidRPr="00881359" w:rsidRDefault="00881359" w:rsidP="00881359">
            <w:pPr>
              <w:pStyle w:val="a3"/>
              <w:snapToGrid w:val="0"/>
              <w:rPr>
                <w:rFonts w:eastAsia="Lucida Sans Unicode" w:cs="Tahoma"/>
                <w:lang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t>Расход в сутки максимального водопотребления, м</w:t>
            </w:r>
            <w:r w:rsidRPr="00881359">
              <w:rPr>
                <w:rFonts w:eastAsia="Lucida Sans Unicode" w:cs="Tahoma"/>
                <w:vertAlign w:val="superscript"/>
                <w:lang w:eastAsia="ru-RU" w:bidi="ru-RU"/>
              </w:rPr>
              <w:t>3</w:t>
            </w:r>
            <w:r w:rsidRPr="00881359">
              <w:rPr>
                <w:rFonts w:eastAsia="Lucida Sans Unicode" w:cs="Tahoma"/>
                <w:lang w:eastAsia="ru-RU" w:bidi="ru-RU"/>
              </w:rPr>
              <w:t>/</w:t>
            </w:r>
            <w:proofErr w:type="spellStart"/>
            <w:r w:rsidRPr="00881359">
              <w:rPr>
                <w:rFonts w:eastAsia="Lucida Sans Unicode" w:cs="Tahoma"/>
                <w:lang w:eastAsia="ru-RU" w:bidi="ru-RU"/>
              </w:rPr>
              <w:t>сут</w:t>
            </w:r>
            <w:proofErr w:type="spellEnd"/>
          </w:p>
        </w:tc>
        <w:tc>
          <w:tcPr>
            <w:tcW w:w="1418" w:type="dxa"/>
            <w:vAlign w:val="bottom"/>
          </w:tcPr>
          <w:p w:rsidR="00881359" w:rsidRPr="00881359" w:rsidRDefault="00881359" w:rsidP="00881359">
            <w:pPr>
              <w:pStyle w:val="a3"/>
              <w:snapToGrid w:val="0"/>
              <w:jc w:val="center"/>
              <w:rPr>
                <w:rFonts w:eastAsia="Lucida Sans Unicode" w:cs="Tahoma"/>
                <w:lang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t>3093,5</w:t>
            </w:r>
          </w:p>
        </w:tc>
        <w:tc>
          <w:tcPr>
            <w:tcW w:w="1371" w:type="dxa"/>
            <w:vAlign w:val="bottom"/>
          </w:tcPr>
          <w:p w:rsidR="00881359" w:rsidRPr="00881359" w:rsidRDefault="00881359" w:rsidP="00881359">
            <w:pPr>
              <w:pStyle w:val="a3"/>
              <w:snapToGrid w:val="0"/>
              <w:jc w:val="center"/>
              <w:rPr>
                <w:rFonts w:eastAsia="Lucida Sans Unicode" w:cs="Tahoma"/>
                <w:lang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t>11218,4</w:t>
            </w:r>
          </w:p>
        </w:tc>
      </w:tr>
      <w:tr w:rsidR="00881359" w:rsidRPr="00881359" w:rsidTr="00881359">
        <w:tc>
          <w:tcPr>
            <w:tcW w:w="528" w:type="dxa"/>
            <w:vAlign w:val="center"/>
          </w:tcPr>
          <w:p w:rsidR="00881359" w:rsidRPr="00881359" w:rsidRDefault="00881359" w:rsidP="00881359">
            <w:pPr>
              <w:pStyle w:val="a3"/>
              <w:snapToGrid w:val="0"/>
              <w:jc w:val="center"/>
              <w:rPr>
                <w:rFonts w:eastAsia="Lucida Sans Unicode" w:cs="Tahoma"/>
                <w:lang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t>4.</w:t>
            </w:r>
          </w:p>
        </w:tc>
        <w:tc>
          <w:tcPr>
            <w:tcW w:w="6299" w:type="dxa"/>
          </w:tcPr>
          <w:p w:rsidR="00881359" w:rsidRPr="00881359" w:rsidRDefault="00881359" w:rsidP="00881359">
            <w:pPr>
              <w:pStyle w:val="a3"/>
              <w:snapToGrid w:val="0"/>
              <w:rPr>
                <w:rFonts w:eastAsia="Lucida Sans Unicode" w:cs="Tahoma"/>
                <w:lang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t>Максимальный часовой расход в сутки максимального водопотребления, м</w:t>
            </w:r>
            <w:r w:rsidRPr="00881359">
              <w:rPr>
                <w:rFonts w:eastAsia="Lucida Sans Unicode" w:cs="Tahoma"/>
                <w:vertAlign w:val="superscript"/>
                <w:lang w:eastAsia="ru-RU" w:bidi="ru-RU"/>
              </w:rPr>
              <w:t>3</w:t>
            </w:r>
            <w:r w:rsidRPr="00881359">
              <w:rPr>
                <w:rFonts w:eastAsia="Lucida Sans Unicode" w:cs="Tahoma"/>
                <w:lang w:eastAsia="ru-RU" w:bidi="ru-RU"/>
              </w:rPr>
              <w:t>/ч</w:t>
            </w:r>
          </w:p>
        </w:tc>
        <w:tc>
          <w:tcPr>
            <w:tcW w:w="1418" w:type="dxa"/>
            <w:vAlign w:val="bottom"/>
          </w:tcPr>
          <w:p w:rsidR="00881359" w:rsidRPr="00881359" w:rsidRDefault="00881359" w:rsidP="00881359">
            <w:pPr>
              <w:pStyle w:val="a3"/>
              <w:snapToGrid w:val="0"/>
              <w:jc w:val="center"/>
              <w:rPr>
                <w:rFonts w:eastAsia="Lucida Sans Unicode" w:cs="Tahoma"/>
                <w:lang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t>155,26</w:t>
            </w:r>
          </w:p>
        </w:tc>
        <w:tc>
          <w:tcPr>
            <w:tcW w:w="1371" w:type="dxa"/>
            <w:vAlign w:val="bottom"/>
          </w:tcPr>
          <w:p w:rsidR="00881359" w:rsidRPr="00881359" w:rsidRDefault="00881359" w:rsidP="00881359">
            <w:pPr>
              <w:pStyle w:val="a3"/>
              <w:snapToGrid w:val="0"/>
              <w:jc w:val="center"/>
              <w:rPr>
                <w:rFonts w:eastAsia="Lucida Sans Unicode" w:cs="Tahoma"/>
                <w:lang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t>286,5</w:t>
            </w:r>
          </w:p>
        </w:tc>
      </w:tr>
      <w:tr w:rsidR="00881359" w:rsidRPr="00881359" w:rsidTr="00881359">
        <w:tc>
          <w:tcPr>
            <w:tcW w:w="528" w:type="dxa"/>
          </w:tcPr>
          <w:p w:rsidR="00881359" w:rsidRPr="00881359" w:rsidRDefault="00881359" w:rsidP="00881359">
            <w:pPr>
              <w:pStyle w:val="a3"/>
              <w:snapToGrid w:val="0"/>
              <w:jc w:val="center"/>
              <w:rPr>
                <w:rFonts w:eastAsia="Lucida Sans Unicode" w:cs="Tahoma"/>
                <w:lang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lastRenderedPageBreak/>
              <w:t>5</w:t>
            </w:r>
          </w:p>
        </w:tc>
        <w:tc>
          <w:tcPr>
            <w:tcW w:w="6299" w:type="dxa"/>
          </w:tcPr>
          <w:p w:rsidR="00881359" w:rsidRPr="00881359" w:rsidRDefault="00881359" w:rsidP="00881359">
            <w:pPr>
              <w:pStyle w:val="a3"/>
              <w:snapToGrid w:val="0"/>
              <w:rPr>
                <w:rFonts w:eastAsia="Lucida Sans Unicode" w:cs="Tahoma"/>
                <w:lang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t>Максимальный секундный расход, л/</w:t>
            </w:r>
            <w:proofErr w:type="gramStart"/>
            <w:r w:rsidRPr="00881359">
              <w:rPr>
                <w:rFonts w:eastAsia="Lucida Sans Unicode" w:cs="Tahoma"/>
                <w:lang w:eastAsia="ru-RU" w:bidi="ru-RU"/>
              </w:rPr>
              <w:t>с</w:t>
            </w:r>
            <w:proofErr w:type="gramEnd"/>
          </w:p>
        </w:tc>
        <w:tc>
          <w:tcPr>
            <w:tcW w:w="1418" w:type="dxa"/>
            <w:vAlign w:val="bottom"/>
          </w:tcPr>
          <w:p w:rsidR="00881359" w:rsidRPr="00881359" w:rsidRDefault="00881359" w:rsidP="00881359">
            <w:pPr>
              <w:pStyle w:val="a3"/>
              <w:snapToGrid w:val="0"/>
              <w:jc w:val="center"/>
              <w:rPr>
                <w:rFonts w:eastAsia="Lucida Sans Unicode" w:cs="Tahoma"/>
                <w:lang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t>6,5</w:t>
            </w:r>
          </w:p>
        </w:tc>
        <w:tc>
          <w:tcPr>
            <w:tcW w:w="1371" w:type="dxa"/>
            <w:vAlign w:val="bottom"/>
          </w:tcPr>
          <w:p w:rsidR="00881359" w:rsidRPr="00881359" w:rsidRDefault="00881359" w:rsidP="00881359">
            <w:pPr>
              <w:pStyle w:val="a3"/>
              <w:snapToGrid w:val="0"/>
              <w:jc w:val="center"/>
              <w:rPr>
                <w:rFonts w:eastAsia="Lucida Sans Unicode" w:cs="Tahoma"/>
                <w:lang w:eastAsia="ru-RU" w:bidi="ru-RU"/>
              </w:rPr>
            </w:pPr>
            <w:r w:rsidRPr="00881359">
              <w:rPr>
                <w:rFonts w:eastAsia="Lucida Sans Unicode" w:cs="Tahoma"/>
                <w:lang w:eastAsia="ru-RU" w:bidi="ru-RU"/>
              </w:rPr>
              <w:t>12</w:t>
            </w:r>
          </w:p>
        </w:tc>
      </w:tr>
    </w:tbl>
    <w:p w:rsidR="00881359" w:rsidRPr="00881359" w:rsidRDefault="00881359" w:rsidP="00881359">
      <w:pPr>
        <w:tabs>
          <w:tab w:val="left" w:pos="969"/>
        </w:tabs>
        <w:spacing w:line="100" w:lineRule="atLeast"/>
        <w:jc w:val="center"/>
        <w:rPr>
          <w:bCs/>
        </w:rPr>
      </w:pPr>
    </w:p>
    <w:p w:rsidR="00881359" w:rsidRPr="00881359" w:rsidRDefault="00881359" w:rsidP="00881359">
      <w:pPr>
        <w:tabs>
          <w:tab w:val="left" w:pos="969"/>
        </w:tabs>
        <w:spacing w:line="100" w:lineRule="atLeast"/>
        <w:jc w:val="center"/>
        <w:rPr>
          <w:bCs/>
        </w:rPr>
      </w:pPr>
      <w:r w:rsidRPr="00881359">
        <w:rPr>
          <w:bCs/>
        </w:rPr>
        <w:t>Расход воды на пожаротушение</w:t>
      </w:r>
    </w:p>
    <w:p w:rsidR="00881359" w:rsidRPr="00881359" w:rsidRDefault="00881359" w:rsidP="00881359">
      <w:pPr>
        <w:tabs>
          <w:tab w:val="left" w:pos="969"/>
        </w:tabs>
        <w:spacing w:line="100" w:lineRule="atLeast"/>
        <w:jc w:val="right"/>
        <w:rPr>
          <w:bCs/>
        </w:rPr>
      </w:pPr>
      <w:r w:rsidRPr="00881359">
        <w:rPr>
          <w:bCs/>
        </w:rPr>
        <w:t>Таблица 4.10.4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984"/>
        <w:gridCol w:w="1701"/>
        <w:gridCol w:w="1591"/>
        <w:gridCol w:w="1080"/>
        <w:gridCol w:w="1161"/>
      </w:tblGrid>
      <w:tr w:rsidR="00881359" w:rsidRPr="00881359" w:rsidTr="00881359">
        <w:trPr>
          <w:trHeight w:val="330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lang w:eastAsia="en-US"/>
              </w:rPr>
            </w:pPr>
            <w:r w:rsidRPr="00881359">
              <w:t>Наименование потребителей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lang w:eastAsia="en-US"/>
              </w:rPr>
            </w:pPr>
            <w:r w:rsidRPr="00881359">
              <w:t>Число одновременных пожаров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59" w:rsidRPr="00881359" w:rsidRDefault="00881359" w:rsidP="00881359">
            <w:pPr>
              <w:jc w:val="center"/>
            </w:pPr>
            <w:r w:rsidRPr="00881359">
              <w:t xml:space="preserve">Расчетный расход </w:t>
            </w:r>
          </w:p>
        </w:tc>
      </w:tr>
      <w:tr w:rsidR="00881359" w:rsidRPr="00881359" w:rsidTr="00881359">
        <w:trPr>
          <w:trHeight w:val="440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9" w:rsidRPr="00881359" w:rsidRDefault="00881359" w:rsidP="00881359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9" w:rsidRPr="00881359" w:rsidRDefault="00881359" w:rsidP="00881359">
            <w:pPr>
              <w:jc w:val="center"/>
            </w:pP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9" w:rsidRPr="00881359" w:rsidRDefault="00881359" w:rsidP="00881359">
            <w:pPr>
              <w:jc w:val="center"/>
            </w:pPr>
            <w:proofErr w:type="gramStart"/>
            <w:r w:rsidRPr="00881359">
              <w:t>л</w:t>
            </w:r>
            <w:proofErr w:type="gramEnd"/>
            <w:r w:rsidRPr="00881359">
              <w:t>/сек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9" w:rsidRPr="00881359" w:rsidRDefault="00881359" w:rsidP="00881359">
            <w:pPr>
              <w:jc w:val="center"/>
            </w:pPr>
            <w:r w:rsidRPr="00881359">
              <w:t>м</w:t>
            </w:r>
            <w:r w:rsidRPr="00C835CD">
              <w:rPr>
                <w:vertAlign w:val="superscript"/>
              </w:rPr>
              <w:t>3</w:t>
            </w:r>
            <w:r w:rsidRPr="00881359">
              <w:t>/</w:t>
            </w:r>
            <w:proofErr w:type="spellStart"/>
            <w:r w:rsidRPr="00881359">
              <w:t>сут</w:t>
            </w:r>
            <w:proofErr w:type="spellEnd"/>
          </w:p>
        </w:tc>
      </w:tr>
      <w:tr w:rsidR="00881359" w:rsidRPr="00881359" w:rsidTr="00881359">
        <w:trPr>
          <w:trHeight w:val="135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lang w:eastAsia="en-US"/>
              </w:rPr>
            </w:pPr>
            <w:r w:rsidRPr="00881359">
              <w:t>наружный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59" w:rsidRPr="00881359" w:rsidRDefault="00881359" w:rsidP="00881359">
            <w:pPr>
              <w:jc w:val="center"/>
              <w:rPr>
                <w:lang w:eastAsia="en-US"/>
              </w:rPr>
            </w:pPr>
            <w:r w:rsidRPr="00881359">
              <w:t>внутренний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9" w:rsidRPr="00881359" w:rsidRDefault="00881359" w:rsidP="00881359">
            <w:pPr>
              <w:jc w:val="center"/>
            </w:pPr>
            <w:r w:rsidRPr="00881359"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9" w:rsidRPr="00881359" w:rsidRDefault="00881359" w:rsidP="00881359">
            <w:pPr>
              <w:jc w:val="center"/>
            </w:pPr>
          </w:p>
        </w:tc>
      </w:tr>
      <w:tr w:rsidR="00881359" w:rsidRPr="00881359" w:rsidTr="00881359">
        <w:trPr>
          <w:trHeight w:val="4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59" w:rsidRPr="00881359" w:rsidRDefault="00881359" w:rsidP="00881359">
            <w:pPr>
              <w:spacing w:line="300" w:lineRule="auto"/>
              <w:jc w:val="center"/>
              <w:rPr>
                <w:lang w:eastAsia="en-US"/>
              </w:rPr>
            </w:pPr>
            <w:r w:rsidRPr="00881359">
              <w:t>п. Садовый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59" w:rsidRPr="00881359" w:rsidRDefault="00881359" w:rsidP="00881359">
            <w:pPr>
              <w:spacing w:line="300" w:lineRule="auto"/>
              <w:jc w:val="center"/>
              <w:rPr>
                <w:lang w:eastAsia="en-US"/>
              </w:rPr>
            </w:pPr>
            <w:r w:rsidRPr="00881359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59" w:rsidRPr="00881359" w:rsidRDefault="00881359" w:rsidP="00881359">
            <w:pPr>
              <w:spacing w:line="300" w:lineRule="auto"/>
              <w:jc w:val="center"/>
              <w:rPr>
                <w:lang w:eastAsia="en-US"/>
              </w:rPr>
            </w:pPr>
            <w:r w:rsidRPr="00881359">
              <w:t>35х2 пожара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59" w:rsidRPr="00881359" w:rsidRDefault="00881359" w:rsidP="00881359">
            <w:pPr>
              <w:spacing w:line="300" w:lineRule="auto"/>
              <w:jc w:val="center"/>
              <w:rPr>
                <w:lang w:eastAsia="en-US"/>
              </w:rPr>
            </w:pPr>
            <w:r w:rsidRPr="00881359">
              <w:t>10х2 пожара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9" w:rsidRPr="00881359" w:rsidRDefault="00881359" w:rsidP="00881359">
            <w:pPr>
              <w:spacing w:line="300" w:lineRule="auto"/>
              <w:jc w:val="center"/>
            </w:pPr>
            <w:r w:rsidRPr="00881359">
              <w:t>90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9" w:rsidRPr="00881359" w:rsidRDefault="00881359" w:rsidP="00881359">
            <w:pPr>
              <w:spacing w:line="300" w:lineRule="auto"/>
              <w:jc w:val="center"/>
            </w:pPr>
            <w:r w:rsidRPr="00881359">
              <w:t>972</w:t>
            </w:r>
          </w:p>
        </w:tc>
      </w:tr>
    </w:tbl>
    <w:p w:rsidR="00881359" w:rsidRDefault="00881359" w:rsidP="00881359">
      <w:pPr>
        <w:ind w:firstLine="709"/>
        <w:rPr>
          <w:b/>
        </w:rPr>
      </w:pPr>
      <w:r w:rsidRPr="007A7FAC">
        <w:rPr>
          <w:b/>
        </w:rPr>
        <w:t>Проектное предложение</w:t>
      </w:r>
    </w:p>
    <w:p w:rsidR="00881359" w:rsidRDefault="00881359" w:rsidP="00881359">
      <w:pPr>
        <w:ind w:firstLine="709"/>
      </w:pPr>
      <w:r>
        <w:t xml:space="preserve">Проектом предусмотрено дальнейшее развитие существующей системы централизованного водоснабжения поселка </w:t>
      </w:r>
      <w:proofErr w:type="gramStart"/>
      <w:r>
        <w:t>Садовый</w:t>
      </w:r>
      <w:proofErr w:type="gramEnd"/>
      <w:r>
        <w:t>, основными направлениями развития являются:</w:t>
      </w:r>
    </w:p>
    <w:p w:rsidR="00881359" w:rsidRDefault="00881359" w:rsidP="003556EC">
      <w:pPr>
        <w:pStyle w:val="af0"/>
        <w:numPr>
          <w:ilvl w:val="0"/>
          <w:numId w:val="41"/>
        </w:numPr>
        <w:tabs>
          <w:tab w:val="left" w:pos="969"/>
        </w:tabs>
        <w:spacing w:line="100" w:lineRule="atLeast"/>
        <w:jc w:val="both"/>
      </w:pPr>
      <w:r>
        <w:t>•обеспечение надежного и бесперебойного водоснабжения для всех групп потребителей, в том числе и в период чрезвычайных ситуаций;</w:t>
      </w:r>
    </w:p>
    <w:p w:rsidR="00881359" w:rsidRDefault="00881359" w:rsidP="003556EC">
      <w:pPr>
        <w:pStyle w:val="af0"/>
        <w:numPr>
          <w:ilvl w:val="0"/>
          <w:numId w:val="41"/>
        </w:numPr>
        <w:tabs>
          <w:tab w:val="left" w:pos="969"/>
        </w:tabs>
        <w:spacing w:line="100" w:lineRule="atLeast"/>
        <w:jc w:val="both"/>
      </w:pPr>
      <w:r>
        <w:t>•100% обеспечение жителей водой питьевого качества;</w:t>
      </w:r>
    </w:p>
    <w:p w:rsidR="00881359" w:rsidRDefault="00881359" w:rsidP="003556EC">
      <w:pPr>
        <w:pStyle w:val="af0"/>
        <w:numPr>
          <w:ilvl w:val="0"/>
          <w:numId w:val="41"/>
        </w:numPr>
        <w:tabs>
          <w:tab w:val="left" w:pos="969"/>
        </w:tabs>
        <w:spacing w:line="100" w:lineRule="atLeast"/>
        <w:jc w:val="both"/>
      </w:pPr>
      <w:r>
        <w:t>•обеспечение стабильной и безаварийной работы систем водоснабжения с созданием оптимального резерва пропускной способности коммуникаций и мощностей сооружений.</w:t>
      </w:r>
    </w:p>
    <w:p w:rsidR="00881359" w:rsidRPr="00881359" w:rsidRDefault="00881359" w:rsidP="00881359">
      <w:pPr>
        <w:tabs>
          <w:tab w:val="left" w:pos="969"/>
        </w:tabs>
        <w:spacing w:line="100" w:lineRule="atLeast"/>
        <w:ind w:firstLine="709"/>
        <w:jc w:val="both"/>
        <w:rPr>
          <w:b/>
        </w:rPr>
      </w:pPr>
      <w:r w:rsidRPr="00881359">
        <w:rPr>
          <w:b/>
        </w:rPr>
        <w:t>Источники водоснабжения</w:t>
      </w:r>
      <w:r>
        <w:rPr>
          <w:b/>
        </w:rPr>
        <w:t>.</w:t>
      </w:r>
    </w:p>
    <w:p w:rsidR="00881359" w:rsidRDefault="00881359" w:rsidP="00881359">
      <w:pPr>
        <w:tabs>
          <w:tab w:val="left" w:pos="969"/>
        </w:tabs>
        <w:spacing w:line="100" w:lineRule="atLeast"/>
        <w:ind w:firstLine="709"/>
        <w:jc w:val="both"/>
      </w:pPr>
      <w:r>
        <w:t xml:space="preserve">Источником водоснабжения поселка является </w:t>
      </w:r>
      <w:proofErr w:type="spellStart"/>
      <w:r>
        <w:t>Шершневское</w:t>
      </w:r>
      <w:proofErr w:type="spellEnd"/>
      <w:r>
        <w:t xml:space="preserve"> водохранилище. Подачу воды предлагается осуществить по одному из вариантов:</w:t>
      </w:r>
    </w:p>
    <w:p w:rsidR="00881359" w:rsidRDefault="00881359" w:rsidP="003556EC">
      <w:pPr>
        <w:pStyle w:val="af0"/>
        <w:numPr>
          <w:ilvl w:val="0"/>
          <w:numId w:val="42"/>
        </w:numPr>
        <w:tabs>
          <w:tab w:val="left" w:pos="969"/>
        </w:tabs>
        <w:spacing w:line="100" w:lineRule="atLeast"/>
        <w:jc w:val="both"/>
      </w:pPr>
      <w:r>
        <w:t xml:space="preserve">сохранить существующее подключение к системе водоснабжения </w:t>
      </w:r>
      <w:proofErr w:type="gramStart"/>
      <w:r>
        <w:t>г</w:t>
      </w:r>
      <w:proofErr w:type="gramEnd"/>
      <w:r>
        <w:t>. Челябинска, а именно – к городскому магистральному водоводу№6 Ø1200 мм по ул. Героя России Родионова, произведя реконструкцию существующего водовода Ø300 мм, подводящего воду к поселку;</w:t>
      </w:r>
    </w:p>
    <w:p w:rsidR="00881359" w:rsidRDefault="00881359" w:rsidP="003556EC">
      <w:pPr>
        <w:pStyle w:val="af0"/>
        <w:numPr>
          <w:ilvl w:val="0"/>
          <w:numId w:val="42"/>
        </w:numPr>
        <w:tabs>
          <w:tab w:val="left" w:pos="969"/>
        </w:tabs>
        <w:spacing w:line="100" w:lineRule="atLeast"/>
        <w:jc w:val="both"/>
      </w:pPr>
      <w:r>
        <w:t>подключить систему водоснабжения поселка к водопроводу 2Ø400 мм, принадлежащем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ЮжУралВодоканал</w:t>
      </w:r>
      <w:proofErr w:type="spellEnd"/>
      <w:r>
        <w:t xml:space="preserve">» и подающему воду в часть населенных пунктов </w:t>
      </w:r>
      <w:proofErr w:type="spellStart"/>
      <w:r>
        <w:t>Кременкульского</w:t>
      </w:r>
      <w:proofErr w:type="spellEnd"/>
      <w:r>
        <w:t xml:space="preserve"> сельского поселения Сосновского района от водозабора</w:t>
      </w:r>
      <w:r w:rsidRPr="002851EB">
        <w:t xml:space="preserve"> </w:t>
      </w:r>
      <w:r>
        <w:t xml:space="preserve">на левом берегу </w:t>
      </w:r>
      <w:proofErr w:type="spellStart"/>
      <w:r>
        <w:t>Шершневского</w:t>
      </w:r>
      <w:proofErr w:type="spellEnd"/>
      <w:r>
        <w:t xml:space="preserve"> водохранилища, введенного в эксплуатацию в 2013 г.</w:t>
      </w:r>
    </w:p>
    <w:p w:rsidR="00881359" w:rsidRDefault="00881359" w:rsidP="00881359">
      <w:pPr>
        <w:pStyle w:val="af0"/>
        <w:tabs>
          <w:tab w:val="left" w:pos="969"/>
        </w:tabs>
        <w:spacing w:line="100" w:lineRule="atLeast"/>
        <w:ind w:left="0" w:firstLine="709"/>
        <w:jc w:val="both"/>
      </w:pPr>
      <w:r>
        <w:t>Выбор варианта водоснабжения и точек подключения производится после технико-экономического обоснования.</w:t>
      </w:r>
    </w:p>
    <w:p w:rsidR="00881359" w:rsidRPr="00881359" w:rsidRDefault="00881359" w:rsidP="00881359">
      <w:pPr>
        <w:tabs>
          <w:tab w:val="left" w:pos="969"/>
        </w:tabs>
        <w:spacing w:line="100" w:lineRule="atLeast"/>
        <w:ind w:firstLine="709"/>
        <w:jc w:val="both"/>
        <w:rPr>
          <w:b/>
        </w:rPr>
      </w:pPr>
      <w:r w:rsidRPr="00881359">
        <w:rPr>
          <w:b/>
        </w:rPr>
        <w:t>Предлагаемая схема водоснабжения</w:t>
      </w:r>
      <w:r>
        <w:rPr>
          <w:b/>
        </w:rPr>
        <w:t>.</w:t>
      </w:r>
    </w:p>
    <w:p w:rsidR="00881359" w:rsidRDefault="00881359" w:rsidP="00881359">
      <w:pPr>
        <w:ind w:firstLine="709"/>
        <w:jc w:val="both"/>
      </w:pPr>
      <w:r w:rsidRPr="002851EB">
        <w:t xml:space="preserve">Проектом предусмотрено полное инженерное обеспечение всей проектируемой и сохраняемой существующей застройки с организацией горячего водоснабжения и установкой ванн во всех </w:t>
      </w:r>
      <w:r>
        <w:t>жилых домах</w:t>
      </w:r>
      <w:r w:rsidRPr="002851EB">
        <w:t xml:space="preserve">. Проектируемая схема предполагает создание объединенной системы хозяйственно-питьевого и противопожарного централизованного водоснабжения с возможностью выполнения водопроводных вводов во все жилые и общественные здания, с устройством сети пожарных гидрантов. </w:t>
      </w:r>
    </w:p>
    <w:p w:rsidR="00881359" w:rsidRDefault="00881359" w:rsidP="00881359">
      <w:pPr>
        <w:ind w:firstLine="709"/>
        <w:jc w:val="both"/>
      </w:pPr>
      <w:r w:rsidRPr="00953D1D">
        <w:t>Проектом решены магистральные сети квартала. Детальная проработка внутриквартальных подводящих сетей решается на последующих стадиях проектирования при получении технических условий на каждый объект в установленном порядке.</w:t>
      </w:r>
    </w:p>
    <w:p w:rsidR="00881359" w:rsidRDefault="00881359" w:rsidP="00881359">
      <w:pPr>
        <w:ind w:firstLine="709"/>
        <w:jc w:val="both"/>
      </w:pPr>
      <w:r>
        <w:t xml:space="preserve">Сети системы водоснабжения выполняются </w:t>
      </w:r>
      <w:proofErr w:type="gramStart"/>
      <w:r>
        <w:t>кольцевыми</w:t>
      </w:r>
      <w:proofErr w:type="gramEnd"/>
      <w:r>
        <w:t>, существующие тупиковые трубопроводы подключаются к кольцевой сети после предварительного их обследования и перекладки (в случае необходимости).</w:t>
      </w:r>
    </w:p>
    <w:p w:rsidR="00881359" w:rsidRDefault="00881359" w:rsidP="00881359">
      <w:pPr>
        <w:ind w:firstLine="709"/>
        <w:jc w:val="both"/>
      </w:pPr>
      <w:r>
        <w:t xml:space="preserve">Для обеспечения расхода, потребного на тушение пожара, проектом предусмотрено строительство противопожарных резервуаров, расположенных у северной границы поселка в Северном планировочном районе. Подача воды из резервуаров в сеть </w:t>
      </w:r>
      <w:r>
        <w:lastRenderedPageBreak/>
        <w:t>осуществляется насосами насосной станции, устраиваемой рядом с резервуарами и обеспечивающей необходимое давление в сети при пожаре.</w:t>
      </w:r>
    </w:p>
    <w:p w:rsidR="00881359" w:rsidRDefault="00881359" w:rsidP="00881359">
      <w:pPr>
        <w:ind w:firstLine="709"/>
        <w:jc w:val="both"/>
      </w:pPr>
      <w:r>
        <w:t xml:space="preserve">Пожаротушение предусмотрено от наружных гидрантов, расстановка которых на сети </w:t>
      </w:r>
      <w:r w:rsidRPr="00953D1D">
        <w:t>обеспечива</w:t>
      </w:r>
      <w:r>
        <w:t>ет</w:t>
      </w:r>
      <w:r w:rsidRPr="00953D1D">
        <w:t xml:space="preserve"> пожаротушение </w:t>
      </w:r>
      <w:r>
        <w:t>каждого объекта</w:t>
      </w:r>
      <w:r w:rsidRPr="00953D1D">
        <w:t xml:space="preserve"> не менее чем от 2-х гидрантов с учетом прокладки рукавных линий длиной не более 200м по дорогам с твердым покрытием</w:t>
      </w:r>
      <w:r>
        <w:t xml:space="preserve">. </w:t>
      </w:r>
    </w:p>
    <w:p w:rsidR="00881359" w:rsidRDefault="00881359" w:rsidP="00881359">
      <w:pPr>
        <w:ind w:firstLine="709"/>
        <w:jc w:val="both"/>
      </w:pPr>
      <w:r>
        <w:t xml:space="preserve">Трубопроводы водоснабжения выполняются из полиэтиленовых питьевых труб марки ПЭ80-100 ГОСТ 18599-. </w:t>
      </w:r>
    </w:p>
    <w:p w:rsidR="00881359" w:rsidRDefault="00881359" w:rsidP="00881359">
      <w:pPr>
        <w:ind w:firstLine="709"/>
        <w:jc w:val="both"/>
      </w:pPr>
      <w:r>
        <w:t>Установка арматуры предусмотрена в сборных железобетонных водопроводных колодцах и камерах. В повышенных точках сети предусмотрена установка вантузов, в пониженных точках – выпуски. Для обеспечения промывки сети и ее опорожнения при ремонтных работах на сети предусмотрены «мокрые» колодцы</w:t>
      </w:r>
      <w:proofErr w:type="gramStart"/>
      <w:r>
        <w:t>..</w:t>
      </w:r>
      <w:proofErr w:type="gramEnd"/>
    </w:p>
    <w:p w:rsidR="00881359" w:rsidRDefault="00881359" w:rsidP="00881359">
      <w:pPr>
        <w:ind w:firstLine="709"/>
        <w:jc w:val="both"/>
      </w:pPr>
      <w:r>
        <w:tab/>
        <w:t>Детальная разработка водопроводных сетей и сооружений на них будет решаться на последующих стадиях проектирования.</w:t>
      </w:r>
    </w:p>
    <w:p w:rsidR="00881359" w:rsidRDefault="00881359" w:rsidP="00881359">
      <w:pPr>
        <w:ind w:firstLine="709"/>
        <w:jc w:val="both"/>
      </w:pPr>
      <w:r>
        <w:t>Мероприятия на 1 очередь строительства:</w:t>
      </w:r>
    </w:p>
    <w:p w:rsidR="00881359" w:rsidRDefault="00881359" w:rsidP="003556EC">
      <w:pPr>
        <w:pStyle w:val="af0"/>
        <w:numPr>
          <w:ilvl w:val="0"/>
          <w:numId w:val="43"/>
        </w:numPr>
        <w:jc w:val="both"/>
      </w:pPr>
      <w:r>
        <w:t>строительство подводящего трубопровода от точки подключения до п. Садовый (при выборе варианта сохранения существующей схемы водоснабжения – реконструкция существующего подводящего трубопровода Ø300 мм от точки подключения к городскому водоводу №6 до поселка);</w:t>
      </w:r>
    </w:p>
    <w:p w:rsidR="00881359" w:rsidRDefault="00881359" w:rsidP="003556EC">
      <w:pPr>
        <w:pStyle w:val="af0"/>
        <w:numPr>
          <w:ilvl w:val="0"/>
          <w:numId w:val="43"/>
        </w:numPr>
        <w:jc w:val="both"/>
      </w:pPr>
      <w:r>
        <w:t>строительство резервуаров запаса воды и насосной станции пожаротушения;</w:t>
      </w:r>
    </w:p>
    <w:p w:rsidR="00881359" w:rsidRDefault="00881359" w:rsidP="003556EC">
      <w:pPr>
        <w:pStyle w:val="af0"/>
        <w:numPr>
          <w:ilvl w:val="0"/>
          <w:numId w:val="43"/>
        </w:numPr>
        <w:jc w:val="both"/>
      </w:pPr>
      <w:r>
        <w:t>строительство магистральных трубопроводов и разводящих сетей, обеспечивающих водой объекты 1 очереди строительства.</w:t>
      </w:r>
    </w:p>
    <w:p w:rsidR="00881359" w:rsidRDefault="00881359" w:rsidP="00881359">
      <w:pPr>
        <w:ind w:firstLine="709"/>
        <w:jc w:val="both"/>
      </w:pPr>
      <w:r>
        <w:t>Мероприятия на расчетный срок:</w:t>
      </w:r>
    </w:p>
    <w:p w:rsidR="00881359" w:rsidRDefault="00881359" w:rsidP="003556EC">
      <w:pPr>
        <w:pStyle w:val="af0"/>
        <w:numPr>
          <w:ilvl w:val="0"/>
          <w:numId w:val="44"/>
        </w:numPr>
        <w:jc w:val="both"/>
      </w:pPr>
      <w:r>
        <w:t xml:space="preserve">строительство магистральных сетей и разводящих трубопроводов, обеспечивающих водой объекты расчетного срока строительства. </w:t>
      </w:r>
    </w:p>
    <w:p w:rsidR="00881359" w:rsidRPr="00881359" w:rsidRDefault="00881359" w:rsidP="00881359">
      <w:pPr>
        <w:pStyle w:val="10"/>
        <w:jc w:val="center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bookmarkStart w:id="91" w:name="_Toc468807508"/>
      <w:bookmarkStart w:id="92" w:name="_Toc473209115"/>
      <w:r w:rsidRPr="00881359">
        <w:rPr>
          <w:rFonts w:ascii="Times New Roman" w:hAnsi="Times New Roman" w:cs="Times New Roman"/>
          <w:sz w:val="24"/>
          <w:szCs w:val="24"/>
        </w:rPr>
        <w:t>4.11. Водоотведение</w:t>
      </w:r>
      <w:bookmarkEnd w:id="91"/>
      <w:bookmarkEnd w:id="92"/>
    </w:p>
    <w:p w:rsidR="00881359" w:rsidRPr="0064022F" w:rsidRDefault="00881359" w:rsidP="00881359">
      <w:pPr>
        <w:ind w:firstLine="709"/>
        <w:jc w:val="both"/>
      </w:pPr>
      <w:r w:rsidRPr="0064022F">
        <w:t>В настоящем разделе выполнена корректировка раздела «Водо</w:t>
      </w:r>
      <w:r>
        <w:t>отведение</w:t>
      </w:r>
      <w:r w:rsidRPr="0064022F">
        <w:t xml:space="preserve">» Генерального плана пос. </w:t>
      </w:r>
      <w:proofErr w:type="gramStart"/>
      <w:r w:rsidRPr="0064022F">
        <w:t>Садовый</w:t>
      </w:r>
      <w:proofErr w:type="gramEnd"/>
      <w:r w:rsidRPr="0064022F">
        <w:t xml:space="preserve"> </w:t>
      </w:r>
      <w:proofErr w:type="spellStart"/>
      <w:r w:rsidRPr="0064022F">
        <w:t>Кременкульского</w:t>
      </w:r>
      <w:proofErr w:type="spellEnd"/>
      <w:r w:rsidRPr="0064022F">
        <w:t xml:space="preserve"> сельского поселения Сосновского муниципального района Челябинской области. Корректировка включает уточнение расходов </w:t>
      </w:r>
      <w:r>
        <w:t>стоков</w:t>
      </w:r>
      <w:r w:rsidRPr="0064022F">
        <w:t xml:space="preserve"> в связи с включением новых земельных участков в границы населенного пункта под жилую и общественную застройку и изменением численности населения, а также внесение изменений в схему водо</w:t>
      </w:r>
      <w:r>
        <w:t>отведения</w:t>
      </w:r>
      <w:r w:rsidRPr="0064022F">
        <w:t>.</w:t>
      </w:r>
    </w:p>
    <w:p w:rsidR="00881359" w:rsidRPr="0064022F" w:rsidRDefault="00881359" w:rsidP="00881359">
      <w:pPr>
        <w:ind w:firstLine="709"/>
        <w:jc w:val="both"/>
      </w:pPr>
      <w:r w:rsidRPr="0064022F">
        <w:t>Раздел выполнен на основании:</w:t>
      </w:r>
    </w:p>
    <w:p w:rsidR="00881359" w:rsidRPr="0064022F" w:rsidRDefault="00881359" w:rsidP="003556EC">
      <w:pPr>
        <w:pStyle w:val="af0"/>
        <w:numPr>
          <w:ilvl w:val="0"/>
          <w:numId w:val="38"/>
        </w:numPr>
        <w:jc w:val="both"/>
      </w:pPr>
      <w:r w:rsidRPr="0064022F">
        <w:t>архитектурно-планировочного раздела настоящего проекта</w:t>
      </w:r>
    </w:p>
    <w:p w:rsidR="00881359" w:rsidRPr="0064022F" w:rsidRDefault="00881359" w:rsidP="003556EC">
      <w:pPr>
        <w:pStyle w:val="af0"/>
        <w:numPr>
          <w:ilvl w:val="0"/>
          <w:numId w:val="38"/>
        </w:numPr>
        <w:jc w:val="both"/>
      </w:pPr>
      <w:r w:rsidRPr="0064022F">
        <w:t xml:space="preserve">проекта корректировки Генерального плана пос. Садовый </w:t>
      </w:r>
      <w:proofErr w:type="spellStart"/>
      <w:r w:rsidRPr="0064022F">
        <w:t>Кременкульского</w:t>
      </w:r>
      <w:proofErr w:type="spellEnd"/>
      <w:r w:rsidRPr="0064022F">
        <w:t xml:space="preserve"> сельского поселения Сосновского муниципального района Челябинской области (шифр 04-01/8-169-14), разработанног</w:t>
      </w:r>
      <w:proofErr w:type="gramStart"/>
      <w:r w:rsidRPr="0064022F">
        <w:t>о ООО</w:t>
      </w:r>
      <w:proofErr w:type="gramEnd"/>
      <w:r w:rsidRPr="0064022F">
        <w:t xml:space="preserve"> «ЧИГПТ» в 2014 г. и утвержденного решением Совета депутатов </w:t>
      </w:r>
      <w:proofErr w:type="spellStart"/>
      <w:r w:rsidRPr="0064022F">
        <w:t>Кременкульского</w:t>
      </w:r>
      <w:proofErr w:type="spellEnd"/>
      <w:r w:rsidRPr="0064022F">
        <w:t xml:space="preserve"> сельского поселения от 25 декабря 2014 г.</w:t>
      </w:r>
    </w:p>
    <w:p w:rsidR="00881359" w:rsidRPr="0064022F" w:rsidRDefault="00881359" w:rsidP="00881359">
      <w:pPr>
        <w:pStyle w:val="af0"/>
        <w:ind w:left="720"/>
        <w:jc w:val="both"/>
      </w:pPr>
    </w:p>
    <w:p w:rsidR="00881359" w:rsidRPr="0064022F" w:rsidRDefault="00881359" w:rsidP="00881359">
      <w:pPr>
        <w:ind w:firstLine="709"/>
        <w:jc w:val="both"/>
      </w:pPr>
      <w:r w:rsidRPr="0064022F">
        <w:t>Проектные решения приняты в соответствии с требованиями следующих нормативных документов:</w:t>
      </w:r>
    </w:p>
    <w:p w:rsidR="00881359" w:rsidRDefault="00881359" w:rsidP="003556EC">
      <w:pPr>
        <w:pStyle w:val="af0"/>
        <w:numPr>
          <w:ilvl w:val="0"/>
          <w:numId w:val="45"/>
        </w:numPr>
      </w:pPr>
      <w:r w:rsidRPr="00F42569">
        <w:t>СП 32.13330.2012 "Канализац</w:t>
      </w:r>
      <w:r>
        <w:t>ия. Наружные сети и сооружения».</w:t>
      </w:r>
    </w:p>
    <w:p w:rsidR="00881359" w:rsidRPr="0064022F" w:rsidRDefault="00881359" w:rsidP="00881359">
      <w:pPr>
        <w:pStyle w:val="a5"/>
        <w:spacing w:line="240" w:lineRule="auto"/>
        <w:ind w:left="720" w:firstLine="0"/>
        <w:jc w:val="both"/>
        <w:rPr>
          <w:rFonts w:ascii="Times New Roman" w:hAnsi="Times New Roman"/>
          <w:b/>
        </w:rPr>
      </w:pPr>
      <w:r w:rsidRPr="0064022F">
        <w:rPr>
          <w:rFonts w:ascii="Times New Roman" w:hAnsi="Times New Roman"/>
          <w:b/>
        </w:rPr>
        <w:t>Существующее положение</w:t>
      </w:r>
    </w:p>
    <w:p w:rsidR="00881359" w:rsidRDefault="00881359" w:rsidP="00881359">
      <w:pPr>
        <w:ind w:firstLine="709"/>
        <w:jc w:val="both"/>
      </w:pPr>
      <w:r w:rsidRPr="0064022F">
        <w:t xml:space="preserve">В настоящее время в поселке </w:t>
      </w:r>
      <w:proofErr w:type="gramStart"/>
      <w:r w:rsidRPr="0064022F">
        <w:t>Садовый</w:t>
      </w:r>
      <w:proofErr w:type="gramEnd"/>
      <w:r w:rsidRPr="0064022F">
        <w:t xml:space="preserve"> </w:t>
      </w:r>
      <w:r>
        <w:t xml:space="preserve">отсутствует </w:t>
      </w:r>
      <w:r w:rsidRPr="0064022F">
        <w:t xml:space="preserve"> централизованная система</w:t>
      </w:r>
      <w:r>
        <w:t xml:space="preserve"> водоотведения. Канализационные стоки от существующей застройки </w:t>
      </w:r>
      <w:r w:rsidRPr="008F2262">
        <w:t>собираются в выгреб</w:t>
      </w:r>
      <w:r>
        <w:t>ы</w:t>
      </w:r>
      <w:r w:rsidRPr="008F2262">
        <w:t xml:space="preserve"> с последующим вывозом ассенизационным транспортом</w:t>
      </w:r>
      <w:r>
        <w:t>.</w:t>
      </w:r>
    </w:p>
    <w:p w:rsidR="00881359" w:rsidRPr="008F2262" w:rsidRDefault="00881359" w:rsidP="00881359">
      <w:pPr>
        <w:pStyle w:val="a5"/>
        <w:spacing w:line="240" w:lineRule="auto"/>
        <w:ind w:left="720" w:firstLine="0"/>
        <w:jc w:val="both"/>
        <w:rPr>
          <w:rFonts w:ascii="Times New Roman" w:hAnsi="Times New Roman"/>
          <w:b/>
        </w:rPr>
      </w:pPr>
      <w:r w:rsidRPr="008F2262">
        <w:rPr>
          <w:rFonts w:ascii="Times New Roman" w:hAnsi="Times New Roman"/>
          <w:b/>
        </w:rPr>
        <w:t>Нормы водоотведения и расчетные расходы сточных вод</w:t>
      </w:r>
    </w:p>
    <w:p w:rsidR="00881359" w:rsidRDefault="00881359" w:rsidP="00881359">
      <w:pPr>
        <w:ind w:firstLine="709"/>
        <w:jc w:val="both"/>
      </w:pPr>
      <w:r>
        <w:t xml:space="preserve">В соответствии с положениями </w:t>
      </w:r>
      <w:r w:rsidRPr="00F42569">
        <w:t xml:space="preserve">СП 32.13330.2012 </w:t>
      </w:r>
      <w:r>
        <w:t xml:space="preserve">удельное среднесуточное (за год) водоотведение бытовых сточных вод от жилых и общественных зданий, оборудованных внутренним водопроводом, канализацией и горячим водоснабжением, принимается </w:t>
      </w:r>
      <w:r>
        <w:lastRenderedPageBreak/>
        <w:t>равным расчетному удельному (за год) водопотреблению без учета расхода воды на полив территорий и зеленых насаждений.</w:t>
      </w:r>
    </w:p>
    <w:p w:rsidR="00881359" w:rsidRDefault="00881359" w:rsidP="00881359">
      <w:pPr>
        <w:ind w:firstLine="709"/>
        <w:jc w:val="both"/>
      </w:pPr>
      <w:r>
        <w:t>Количество сточных вод от предприятий местной промышленности, обслуживающей население, а также неучтенные расходы принимаются в размере 5% суммарного среднесуточного водоотведения.</w:t>
      </w:r>
    </w:p>
    <w:p w:rsidR="00881359" w:rsidRDefault="00881359" w:rsidP="00881359">
      <w:pPr>
        <w:ind w:firstLine="709"/>
        <w:jc w:val="both"/>
      </w:pPr>
      <w:r>
        <w:t>Расчетные расходы сточных вод по планировочным районам сведены в таблицу 4.11.1.</w:t>
      </w:r>
    </w:p>
    <w:p w:rsidR="00881359" w:rsidRPr="00C835CD" w:rsidRDefault="00881359" w:rsidP="00881359">
      <w:pPr>
        <w:tabs>
          <w:tab w:val="left" w:pos="969"/>
        </w:tabs>
        <w:spacing w:before="240" w:line="100" w:lineRule="atLeast"/>
        <w:jc w:val="center"/>
        <w:rPr>
          <w:bCs/>
        </w:rPr>
      </w:pPr>
      <w:r w:rsidRPr="00C835CD">
        <w:rPr>
          <w:bCs/>
        </w:rPr>
        <w:t xml:space="preserve">Расчетные расходы хозяйственно-бытовых сточных вод от планировочных районов п. </w:t>
      </w:r>
      <w:proofErr w:type="gramStart"/>
      <w:r w:rsidRPr="00C835CD">
        <w:rPr>
          <w:bCs/>
        </w:rPr>
        <w:t>Садовый</w:t>
      </w:r>
      <w:proofErr w:type="gramEnd"/>
    </w:p>
    <w:p w:rsidR="00881359" w:rsidRDefault="00881359" w:rsidP="00881359">
      <w:pPr>
        <w:tabs>
          <w:tab w:val="left" w:pos="969"/>
        </w:tabs>
        <w:spacing w:line="100" w:lineRule="atLeast"/>
        <w:jc w:val="right"/>
        <w:rPr>
          <w:bCs/>
        </w:rPr>
      </w:pPr>
      <w:r>
        <w:rPr>
          <w:bCs/>
        </w:rPr>
        <w:t>Т</w:t>
      </w:r>
      <w:r w:rsidRPr="00E57AA6">
        <w:rPr>
          <w:bCs/>
        </w:rPr>
        <w:t>аблица 4.1</w:t>
      </w:r>
      <w:r>
        <w:rPr>
          <w:bCs/>
        </w:rPr>
        <w:t>1</w:t>
      </w:r>
      <w:r w:rsidRPr="00E57AA6">
        <w:rPr>
          <w:bCs/>
        </w:rPr>
        <w:t>.1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5"/>
        <w:gridCol w:w="1335"/>
        <w:gridCol w:w="1888"/>
        <w:gridCol w:w="1306"/>
        <w:gridCol w:w="1024"/>
      </w:tblGrid>
      <w:tr w:rsidR="00881359" w:rsidRPr="00C835CD" w:rsidTr="00881359">
        <w:trPr>
          <w:trHeight w:val="310"/>
          <w:tblHeader/>
        </w:trPr>
        <w:tc>
          <w:tcPr>
            <w:tcW w:w="3925" w:type="dxa"/>
            <w:vMerge w:val="restart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Расчетные показатели</w:t>
            </w:r>
          </w:p>
        </w:tc>
        <w:tc>
          <w:tcPr>
            <w:tcW w:w="5553" w:type="dxa"/>
            <w:gridSpan w:val="4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жилая застройка по планировочным районам</w:t>
            </w:r>
          </w:p>
        </w:tc>
      </w:tr>
      <w:tr w:rsidR="00881359" w:rsidRPr="00C835CD" w:rsidTr="00881359">
        <w:trPr>
          <w:trHeight w:val="530"/>
          <w:tblHeader/>
        </w:trPr>
        <w:tc>
          <w:tcPr>
            <w:tcW w:w="3925" w:type="dxa"/>
            <w:vMerge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Северный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Центральный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Западный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Всего</w:t>
            </w:r>
          </w:p>
        </w:tc>
      </w:tr>
      <w:tr w:rsidR="00881359" w:rsidRPr="00C835CD" w:rsidTr="00881359">
        <w:trPr>
          <w:trHeight w:val="950"/>
        </w:trPr>
        <w:tc>
          <w:tcPr>
            <w:tcW w:w="3925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rPr>
                <w:color w:val="000000"/>
              </w:rPr>
            </w:pPr>
            <w:r w:rsidRPr="00C835CD">
              <w:rPr>
                <w:color w:val="000000"/>
              </w:rPr>
              <w:t>Численность населения общая, чел.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7980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13550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2500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24030</w:t>
            </w:r>
          </w:p>
        </w:tc>
      </w:tr>
      <w:tr w:rsidR="00881359" w:rsidRPr="00C835CD" w:rsidTr="00881359">
        <w:trPr>
          <w:trHeight w:val="1240"/>
        </w:trPr>
        <w:tc>
          <w:tcPr>
            <w:tcW w:w="3925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rPr>
                <w:color w:val="000000"/>
              </w:rPr>
            </w:pPr>
            <w:r w:rsidRPr="00C835CD">
              <w:rPr>
                <w:color w:val="000000"/>
              </w:rPr>
              <w:t>Расход среднесуточный, м</w:t>
            </w:r>
            <w:r w:rsidRPr="00C835CD">
              <w:rPr>
                <w:color w:val="000000"/>
                <w:vertAlign w:val="superscript"/>
              </w:rPr>
              <w:t>3</w:t>
            </w:r>
            <w:r w:rsidRPr="00C835CD">
              <w:rPr>
                <w:color w:val="000000"/>
              </w:rPr>
              <w:t>/</w:t>
            </w:r>
            <w:proofErr w:type="spellStart"/>
            <w:r w:rsidRPr="00C835CD">
              <w:rPr>
                <w:color w:val="000000"/>
              </w:rPr>
              <w:t>сут</w:t>
            </w:r>
            <w:proofErr w:type="spellEnd"/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2165,9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3794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662,9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6622,8</w:t>
            </w:r>
          </w:p>
        </w:tc>
      </w:tr>
      <w:tr w:rsidR="00881359" w:rsidRPr="00C835CD" w:rsidTr="00881359">
        <w:trPr>
          <w:trHeight w:val="720"/>
        </w:trPr>
        <w:tc>
          <w:tcPr>
            <w:tcW w:w="3925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rPr>
                <w:color w:val="000000"/>
              </w:rPr>
            </w:pPr>
            <w:r w:rsidRPr="00C835CD">
              <w:rPr>
                <w:color w:val="000000"/>
              </w:rPr>
              <w:t>Расчетный расход в сутки наибольшего водопотребления (Ксут.max=1,2), м</w:t>
            </w:r>
            <w:r w:rsidRPr="00C835CD">
              <w:rPr>
                <w:color w:val="000000"/>
                <w:vertAlign w:val="superscript"/>
              </w:rPr>
              <w:t>3</w:t>
            </w:r>
            <w:r w:rsidRPr="00C835CD">
              <w:rPr>
                <w:color w:val="000000"/>
              </w:rPr>
              <w:t>/</w:t>
            </w:r>
            <w:proofErr w:type="spellStart"/>
            <w:r w:rsidRPr="00C835CD">
              <w:rPr>
                <w:color w:val="000000"/>
              </w:rPr>
              <w:t>сут</w:t>
            </w:r>
            <w:proofErr w:type="spellEnd"/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2599,08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4552,8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795,48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7947,36</w:t>
            </w:r>
          </w:p>
        </w:tc>
      </w:tr>
      <w:tr w:rsidR="00881359" w:rsidRPr="00C835CD" w:rsidTr="00881359">
        <w:trPr>
          <w:trHeight w:val="800"/>
        </w:trPr>
        <w:tc>
          <w:tcPr>
            <w:tcW w:w="3925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rPr>
                <w:color w:val="000000"/>
              </w:rPr>
            </w:pPr>
            <w:r w:rsidRPr="00C835CD">
              <w:rPr>
                <w:color w:val="000000"/>
              </w:rPr>
              <w:t>Расчетный расход в сутки наименьшего водопотребления (Ксут.min=0,8)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1732,72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3035,2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530,32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5298,24</w:t>
            </w:r>
          </w:p>
        </w:tc>
      </w:tr>
      <w:tr w:rsidR="00881359" w:rsidRPr="00C835CD" w:rsidTr="00881359">
        <w:trPr>
          <w:trHeight w:val="870"/>
        </w:trPr>
        <w:tc>
          <w:tcPr>
            <w:tcW w:w="3925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rPr>
                <w:color w:val="000000"/>
              </w:rPr>
            </w:pPr>
            <w:r w:rsidRPr="00C835CD">
              <w:rPr>
                <w:color w:val="000000"/>
              </w:rPr>
              <w:t xml:space="preserve">Расход на местную промышленность и непредвиденные потери (10% от </w:t>
            </w:r>
            <w:proofErr w:type="spellStart"/>
            <w:r w:rsidRPr="00C835CD">
              <w:rPr>
                <w:color w:val="000000"/>
              </w:rPr>
              <w:t>среднесут</w:t>
            </w:r>
            <w:proofErr w:type="spellEnd"/>
            <w:r w:rsidRPr="00C835CD">
              <w:rPr>
                <w:color w:val="000000"/>
              </w:rPr>
              <w:t>.)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216,59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379,4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66,29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662,28</w:t>
            </w:r>
          </w:p>
        </w:tc>
      </w:tr>
      <w:tr w:rsidR="00881359" w:rsidRPr="00C835CD" w:rsidTr="00881359">
        <w:trPr>
          <w:trHeight w:val="310"/>
        </w:trPr>
        <w:tc>
          <w:tcPr>
            <w:tcW w:w="3925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rPr>
                <w:color w:val="000000"/>
              </w:rPr>
            </w:pPr>
            <w:r w:rsidRPr="00C835CD">
              <w:rPr>
                <w:color w:val="000000"/>
              </w:rPr>
              <w:t>Расчетный максимальный часовой расход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203,9556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357,2683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62,42308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516,0</w:t>
            </w:r>
          </w:p>
        </w:tc>
      </w:tr>
      <w:tr w:rsidR="00881359" w:rsidRPr="00C835CD" w:rsidTr="00881359">
        <w:trPr>
          <w:trHeight w:val="310"/>
        </w:trPr>
        <w:tc>
          <w:tcPr>
            <w:tcW w:w="3925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rPr>
                <w:color w:val="000000"/>
              </w:rPr>
            </w:pPr>
            <w:r w:rsidRPr="00C835CD">
              <w:rPr>
                <w:color w:val="000000"/>
              </w:rPr>
              <w:t>Расчетный минимальный часовой расход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3,609833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6,323333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1,104833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81359" w:rsidRPr="00C835CD" w:rsidRDefault="00881359" w:rsidP="00881359">
            <w:pPr>
              <w:jc w:val="center"/>
              <w:rPr>
                <w:color w:val="000000"/>
              </w:rPr>
            </w:pPr>
            <w:r w:rsidRPr="00C835CD">
              <w:rPr>
                <w:color w:val="000000"/>
              </w:rPr>
              <w:t>15,7</w:t>
            </w:r>
          </w:p>
        </w:tc>
      </w:tr>
      <w:tr w:rsidR="00881359" w:rsidRPr="00C835CD" w:rsidTr="00881359">
        <w:trPr>
          <w:trHeight w:val="310"/>
        </w:trPr>
        <w:tc>
          <w:tcPr>
            <w:tcW w:w="3925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ИТОГО: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rPr>
                <w:color w:val="000000"/>
              </w:rPr>
            </w:pPr>
            <w:r w:rsidRPr="00C835CD">
              <w:rPr>
                <w:color w:val="000000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rPr>
                <w:color w:val="000000"/>
              </w:rPr>
            </w:pPr>
            <w:r w:rsidRPr="00C835C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rPr>
                <w:color w:val="000000"/>
              </w:rPr>
            </w:pPr>
            <w:r w:rsidRPr="00C835CD">
              <w:rPr>
                <w:color w:val="000000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rPr>
                <w:color w:val="000000"/>
              </w:rPr>
            </w:pPr>
            <w:r w:rsidRPr="00C835CD">
              <w:rPr>
                <w:color w:val="000000"/>
              </w:rPr>
              <w:t> </w:t>
            </w:r>
          </w:p>
        </w:tc>
      </w:tr>
      <w:tr w:rsidR="00881359" w:rsidRPr="00C835CD" w:rsidTr="00881359">
        <w:trPr>
          <w:trHeight w:val="240"/>
        </w:trPr>
        <w:tc>
          <w:tcPr>
            <w:tcW w:w="3925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rPr>
                <w:color w:val="000000"/>
              </w:rPr>
            </w:pPr>
            <w:r w:rsidRPr="00C835CD">
              <w:rPr>
                <w:color w:val="000000"/>
              </w:rPr>
              <w:t>среднесуточный расход, м</w:t>
            </w:r>
            <w:r w:rsidRPr="00C835CD">
              <w:rPr>
                <w:color w:val="000000"/>
                <w:vertAlign w:val="superscript"/>
              </w:rPr>
              <w:t>3</w:t>
            </w:r>
            <w:r w:rsidRPr="00C835CD">
              <w:rPr>
                <w:color w:val="000000"/>
              </w:rPr>
              <w:t>/</w:t>
            </w:r>
            <w:proofErr w:type="spellStart"/>
            <w:r w:rsidRPr="00C835CD">
              <w:rPr>
                <w:color w:val="000000"/>
              </w:rPr>
              <w:t>сут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2165,9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3794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662,9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6622,8</w:t>
            </w:r>
          </w:p>
        </w:tc>
      </w:tr>
      <w:tr w:rsidR="00881359" w:rsidRPr="00C835CD" w:rsidTr="00881359">
        <w:trPr>
          <w:trHeight w:val="900"/>
        </w:trPr>
        <w:tc>
          <w:tcPr>
            <w:tcW w:w="3925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rPr>
                <w:color w:val="000000"/>
              </w:rPr>
            </w:pPr>
            <w:r w:rsidRPr="00C835CD">
              <w:rPr>
                <w:color w:val="000000"/>
              </w:rPr>
              <w:t>среднесуточный расход с учетом непредвиденных потерь и стоков от местной промышленности (10%), м</w:t>
            </w:r>
            <w:r w:rsidRPr="00C835CD">
              <w:rPr>
                <w:color w:val="000000"/>
                <w:vertAlign w:val="superscript"/>
              </w:rPr>
              <w:t>3</w:t>
            </w:r>
            <w:r w:rsidRPr="00C835CD">
              <w:rPr>
                <w:color w:val="000000"/>
              </w:rPr>
              <w:t>/</w:t>
            </w:r>
            <w:proofErr w:type="spellStart"/>
            <w:r w:rsidRPr="00C835CD">
              <w:rPr>
                <w:color w:val="000000"/>
              </w:rPr>
              <w:t>сут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2382,49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4173,4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729,19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7285,08</w:t>
            </w:r>
          </w:p>
        </w:tc>
      </w:tr>
      <w:tr w:rsidR="00881359" w:rsidRPr="00C835CD" w:rsidTr="00881359">
        <w:trPr>
          <w:trHeight w:val="670"/>
        </w:trPr>
        <w:tc>
          <w:tcPr>
            <w:tcW w:w="3925" w:type="dxa"/>
            <w:shd w:val="clear" w:color="auto" w:fill="auto"/>
            <w:vAlign w:val="center"/>
            <w:hideMark/>
          </w:tcPr>
          <w:p w:rsidR="00881359" w:rsidRPr="00C835CD" w:rsidRDefault="00881359" w:rsidP="00881359">
            <w:pPr>
              <w:rPr>
                <w:color w:val="000000"/>
              </w:rPr>
            </w:pPr>
            <w:r w:rsidRPr="00C835CD">
              <w:rPr>
                <w:color w:val="000000"/>
              </w:rPr>
              <w:t>максимальный суточный расход, м</w:t>
            </w:r>
            <w:r w:rsidRPr="00C835CD">
              <w:rPr>
                <w:color w:val="000000"/>
                <w:vertAlign w:val="superscript"/>
              </w:rPr>
              <w:t>3</w:t>
            </w:r>
            <w:r w:rsidRPr="00C835CD">
              <w:rPr>
                <w:color w:val="000000"/>
              </w:rPr>
              <w:t>/</w:t>
            </w:r>
            <w:proofErr w:type="spellStart"/>
            <w:r w:rsidRPr="00C835CD">
              <w:rPr>
                <w:color w:val="000000"/>
              </w:rPr>
              <w:t>сут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2815,67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4932,2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861,77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8609,64</w:t>
            </w:r>
          </w:p>
        </w:tc>
      </w:tr>
      <w:tr w:rsidR="00881359" w:rsidRPr="00C835CD" w:rsidTr="00881359">
        <w:trPr>
          <w:trHeight w:val="310"/>
        </w:trPr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rPr>
                <w:color w:val="000000"/>
              </w:rPr>
            </w:pPr>
            <w:r w:rsidRPr="00C835CD">
              <w:rPr>
                <w:color w:val="000000"/>
              </w:rPr>
              <w:t xml:space="preserve"> максимальный часовой расход, м</w:t>
            </w:r>
            <w:r w:rsidRPr="00C835CD">
              <w:rPr>
                <w:color w:val="000000"/>
                <w:vertAlign w:val="superscript"/>
              </w:rPr>
              <w:t>3</w:t>
            </w:r>
            <w:r w:rsidRPr="00C835CD">
              <w:rPr>
                <w:color w:val="000000"/>
              </w:rPr>
              <w:t>/час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203,96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357,27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62,42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881359" w:rsidRPr="00C835CD" w:rsidRDefault="00881359" w:rsidP="00881359">
            <w:pPr>
              <w:jc w:val="center"/>
              <w:rPr>
                <w:bCs/>
                <w:color w:val="000000"/>
              </w:rPr>
            </w:pPr>
            <w:r w:rsidRPr="00C835CD">
              <w:rPr>
                <w:bCs/>
                <w:color w:val="000000"/>
              </w:rPr>
              <w:t>516,03</w:t>
            </w:r>
          </w:p>
        </w:tc>
      </w:tr>
    </w:tbl>
    <w:p w:rsidR="00C835CD" w:rsidRDefault="00C835CD" w:rsidP="00881359">
      <w:pPr>
        <w:spacing w:line="100" w:lineRule="atLeast"/>
        <w:ind w:firstLine="709"/>
        <w:jc w:val="both"/>
        <w:rPr>
          <w:b/>
        </w:rPr>
      </w:pPr>
    </w:p>
    <w:p w:rsidR="00881359" w:rsidRPr="008F2262" w:rsidRDefault="00881359" w:rsidP="00881359">
      <w:pPr>
        <w:spacing w:line="100" w:lineRule="atLeast"/>
        <w:ind w:firstLine="709"/>
        <w:jc w:val="both"/>
        <w:rPr>
          <w:b/>
        </w:rPr>
      </w:pPr>
      <w:r w:rsidRPr="008F2262">
        <w:rPr>
          <w:b/>
        </w:rPr>
        <w:t>Проектное предложение</w:t>
      </w:r>
    </w:p>
    <w:p w:rsidR="00881359" w:rsidRDefault="00881359" w:rsidP="00881359">
      <w:pPr>
        <w:spacing w:line="100" w:lineRule="atLeast"/>
        <w:ind w:firstLine="709"/>
        <w:jc w:val="both"/>
      </w:pPr>
      <w:r w:rsidRPr="00E57AA6">
        <w:t xml:space="preserve">Основными направлениями </w:t>
      </w:r>
      <w:r>
        <w:t>создания и развития</w:t>
      </w:r>
      <w:r w:rsidRPr="00E57AA6">
        <w:t xml:space="preserve"> системы водоотведения пос. </w:t>
      </w:r>
      <w:proofErr w:type="gramStart"/>
      <w:r>
        <w:t>Садовый</w:t>
      </w:r>
      <w:proofErr w:type="gramEnd"/>
      <w:r w:rsidRPr="00E57AA6">
        <w:t xml:space="preserve"> являются: </w:t>
      </w:r>
    </w:p>
    <w:p w:rsidR="00881359" w:rsidRPr="00E57AA6" w:rsidRDefault="00881359" w:rsidP="003556EC">
      <w:pPr>
        <w:pStyle w:val="af0"/>
        <w:numPr>
          <w:ilvl w:val="0"/>
          <w:numId w:val="45"/>
        </w:numPr>
        <w:spacing w:line="100" w:lineRule="atLeast"/>
        <w:jc w:val="both"/>
      </w:pPr>
      <w:r>
        <w:t xml:space="preserve">исключение загрязнение сточными водами подземных и поверхностных (оз. </w:t>
      </w:r>
      <w:proofErr w:type="gramStart"/>
      <w:r>
        <w:t>Большой</w:t>
      </w:r>
      <w:proofErr w:type="gramEnd"/>
      <w:r>
        <w:t xml:space="preserve"> </w:t>
      </w:r>
      <w:proofErr w:type="spellStart"/>
      <w:r>
        <w:t>Кременкуль</w:t>
      </w:r>
      <w:proofErr w:type="spellEnd"/>
      <w:r>
        <w:t>) вод;</w:t>
      </w:r>
    </w:p>
    <w:p w:rsidR="00881359" w:rsidRPr="00E57AA6" w:rsidRDefault="00881359" w:rsidP="003556EC">
      <w:pPr>
        <w:pStyle w:val="af0"/>
        <w:numPr>
          <w:ilvl w:val="0"/>
          <w:numId w:val="45"/>
        </w:numPr>
        <w:tabs>
          <w:tab w:val="left" w:pos="720"/>
        </w:tabs>
        <w:suppressAutoHyphens/>
        <w:spacing w:line="100" w:lineRule="atLeast"/>
        <w:jc w:val="both"/>
      </w:pPr>
      <w:r w:rsidRPr="00E57AA6">
        <w:lastRenderedPageBreak/>
        <w:t>100% охват жилого фонда поселка централизованной канализацией;</w:t>
      </w:r>
    </w:p>
    <w:p w:rsidR="00C835CD" w:rsidRDefault="00881359" w:rsidP="003556EC">
      <w:pPr>
        <w:pStyle w:val="af0"/>
        <w:numPr>
          <w:ilvl w:val="0"/>
          <w:numId w:val="45"/>
        </w:numPr>
        <w:tabs>
          <w:tab w:val="left" w:pos="720"/>
        </w:tabs>
        <w:suppressAutoHyphens/>
        <w:spacing w:line="100" w:lineRule="atLeast"/>
        <w:jc w:val="both"/>
      </w:pPr>
      <w:r w:rsidRPr="00E57AA6">
        <w:t>обеспечение стабильной и безаварийной работы системы водоотведения с созданием оптимального резерва пропускной способности коммуникаций и мощностей сооружений.</w:t>
      </w:r>
    </w:p>
    <w:p w:rsidR="00881359" w:rsidRPr="00C835CD" w:rsidRDefault="00881359" w:rsidP="00881359">
      <w:pPr>
        <w:ind w:firstLine="709"/>
        <w:jc w:val="both"/>
        <w:rPr>
          <w:b/>
        </w:rPr>
      </w:pPr>
      <w:r w:rsidRPr="00C835CD">
        <w:rPr>
          <w:b/>
        </w:rPr>
        <w:t>Предлагаемая схема водоотведения</w:t>
      </w:r>
    </w:p>
    <w:p w:rsidR="00881359" w:rsidRDefault="00881359" w:rsidP="00881359">
      <w:pPr>
        <w:ind w:firstLine="709"/>
        <w:jc w:val="both"/>
      </w:pPr>
      <w:r>
        <w:t xml:space="preserve">Проектом предусмотрена следующая схема отведения хозяйственно-бытовых сточных вод от существующей и перспективной застройки п. Садовый: </w:t>
      </w:r>
      <w:r w:rsidRPr="00D47C24">
        <w:t xml:space="preserve">сточные воды от </w:t>
      </w:r>
      <w:r>
        <w:t xml:space="preserve">жилых </w:t>
      </w:r>
      <w:r w:rsidRPr="00D47C24">
        <w:t xml:space="preserve">кварталов </w:t>
      </w:r>
      <w:r>
        <w:t>поселка</w:t>
      </w:r>
      <w:r w:rsidRPr="00D47C24">
        <w:t xml:space="preserve"> собираются самотечными коллекторами </w:t>
      </w:r>
      <w:r>
        <w:t>и направляются в существующий коллектор Ø600 мм (ООО «</w:t>
      </w:r>
      <w:proofErr w:type="spellStart"/>
      <w:r>
        <w:t>ЮжУралВодоканал</w:t>
      </w:r>
      <w:proofErr w:type="spellEnd"/>
      <w:r>
        <w:t xml:space="preserve">»), входящий в централизованную сеть водоотведения от населенных пунктов территории </w:t>
      </w:r>
      <w:proofErr w:type="spellStart"/>
      <w:r>
        <w:t>Кременкульского</w:t>
      </w:r>
      <w:proofErr w:type="spellEnd"/>
      <w:r>
        <w:t xml:space="preserve"> сельского поселения Сосновского муниципального района. Коллектор  передает стоки на очистные сооружения (КОС), расположенные в 6 км от п. </w:t>
      </w:r>
      <w:proofErr w:type="spellStart"/>
      <w:r>
        <w:t>Кременкуль</w:t>
      </w:r>
      <w:proofErr w:type="spellEnd"/>
      <w:r>
        <w:t xml:space="preserve"> в урочище Сорочий лог с дальнейшим выпуском очищенного стока в р. </w:t>
      </w:r>
      <w:proofErr w:type="spellStart"/>
      <w:r>
        <w:t>Зюзелга</w:t>
      </w:r>
      <w:proofErr w:type="spellEnd"/>
      <w:r>
        <w:t>. КОС введены в эксплуатацию в декабре 2013 г.</w:t>
      </w:r>
    </w:p>
    <w:p w:rsidR="00881359" w:rsidRDefault="00881359" w:rsidP="00881359">
      <w:pPr>
        <w:ind w:firstLine="709"/>
        <w:jc w:val="both"/>
      </w:pPr>
      <w:r>
        <w:t xml:space="preserve">Необходимость строительства головной и подкачивающих насосных станций (КНС) и их количество на проектируемой канализационной сети п. Садовый определяются при дальнейшем проектировании после выполнении плана вертикальной планировки разрабатываемой территории и получения технических условий на сброс стоков от эксплуатирующей организации. </w:t>
      </w:r>
    </w:p>
    <w:p w:rsidR="00881359" w:rsidRDefault="00881359" w:rsidP="00881359">
      <w:pPr>
        <w:ind w:firstLine="709"/>
        <w:jc w:val="both"/>
      </w:pPr>
      <w:r>
        <w:t>Прокладка трубопроводов проектируемой системы канализации предусмотрена подземная, материал трубопроводов - пластик. Колодцы и камеры на сети из сборных железобетонных элементов.</w:t>
      </w:r>
    </w:p>
    <w:p w:rsidR="00881359" w:rsidRDefault="00881359" w:rsidP="00881359">
      <w:pPr>
        <w:ind w:firstLine="709"/>
        <w:jc w:val="both"/>
      </w:pPr>
      <w:r>
        <w:t xml:space="preserve">В случае строительства на </w:t>
      </w:r>
      <w:proofErr w:type="spellStart"/>
      <w:r>
        <w:t>внутрипоселковой</w:t>
      </w:r>
      <w:proofErr w:type="spellEnd"/>
      <w:r>
        <w:t xml:space="preserve"> сети канализационных насосных станций напорные коллекторы прокладываются из полиэтиленовых труб по ГОСТ 18599-2001в две нитки. Сброс стоков в самотечные сети осуществляется через колодцы-гасители. Насосные станции - </w:t>
      </w:r>
      <w:r w:rsidRPr="006D260C">
        <w:t>комплектн</w:t>
      </w:r>
      <w:r>
        <w:t>ые</w:t>
      </w:r>
      <w:r w:rsidRPr="006D260C">
        <w:t>, заводского изготовления, оборудованн</w:t>
      </w:r>
      <w:r>
        <w:t xml:space="preserve">ые </w:t>
      </w:r>
      <w:proofErr w:type="spellStart"/>
      <w:r w:rsidRPr="006D260C">
        <w:t>погружными</w:t>
      </w:r>
      <w:proofErr w:type="spellEnd"/>
      <w:r w:rsidRPr="006D260C">
        <w:t xml:space="preserve"> насосными агрегатами, работающими в автоматическом режиме</w:t>
      </w:r>
      <w:r>
        <w:t xml:space="preserve">. </w:t>
      </w:r>
    </w:p>
    <w:p w:rsidR="00881359" w:rsidRDefault="00881359" w:rsidP="00881359">
      <w:pPr>
        <w:ind w:firstLine="709"/>
        <w:jc w:val="both"/>
      </w:pPr>
      <w:r>
        <w:t>Трассы и диаметры проектируемых самотечных и напорных коллекторов, места расположения и производительность канализационных насосных станций уточняются на последующих стадиях проектирования.</w:t>
      </w:r>
    </w:p>
    <w:p w:rsidR="004F7A79" w:rsidRPr="00DD12AE" w:rsidRDefault="004F7A79" w:rsidP="00DD12AE"/>
    <w:p w:rsidR="004F7A79" w:rsidRPr="006834E5" w:rsidRDefault="004F7A79" w:rsidP="006834E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93" w:name="_Toc473209116"/>
      <w:r w:rsidRPr="006834E5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34E5">
        <w:rPr>
          <w:rFonts w:ascii="Times New Roman" w:hAnsi="Times New Roman" w:cs="Times New Roman"/>
          <w:sz w:val="24"/>
          <w:szCs w:val="24"/>
        </w:rPr>
        <w:t>. Теплоснабжение</w:t>
      </w:r>
      <w:bookmarkEnd w:id="93"/>
    </w:p>
    <w:p w:rsidR="000342B8" w:rsidRDefault="000342B8" w:rsidP="000342B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4.12.1. Общая часть</w:t>
      </w:r>
    </w:p>
    <w:p w:rsidR="000342B8" w:rsidRDefault="000342B8" w:rsidP="002971D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разработан на основе анализа </w:t>
      </w:r>
      <w:r w:rsidRPr="00942456">
        <w:rPr>
          <w:rFonts w:ascii="Times New Roman" w:hAnsi="Times New Roman" w:cs="Times New Roman"/>
        </w:rPr>
        <w:t>ранее утвержденных документов прогнозного, проектного, законодательного характера:</w:t>
      </w:r>
    </w:p>
    <w:p w:rsidR="000342B8" w:rsidRDefault="000342B8" w:rsidP="003556EC">
      <w:pPr>
        <w:numPr>
          <w:ilvl w:val="0"/>
          <w:numId w:val="33"/>
        </w:numPr>
        <w:tabs>
          <w:tab w:val="clear" w:pos="1287"/>
          <w:tab w:val="num" w:pos="0"/>
        </w:tabs>
        <w:ind w:left="0" w:firstLine="567"/>
        <w:jc w:val="both"/>
        <w:rPr>
          <w:rFonts w:eastAsia="Calibri"/>
        </w:rPr>
      </w:pPr>
      <w:r w:rsidRPr="00F46163">
        <w:rPr>
          <w:rFonts w:eastAsia="Calibri"/>
        </w:rPr>
        <w:t>Проект корректировки Генерального плана п.</w:t>
      </w:r>
      <w:r>
        <w:rPr>
          <w:rFonts w:eastAsia="Calibri"/>
        </w:rPr>
        <w:t xml:space="preserve"> </w:t>
      </w:r>
      <w:r w:rsidRPr="00F46163">
        <w:rPr>
          <w:rFonts w:eastAsia="Calibri"/>
        </w:rPr>
        <w:t>Садовый Сосновского муниципального района Челябинской области, разработанног</w:t>
      </w:r>
      <w:proofErr w:type="gramStart"/>
      <w:r w:rsidRPr="00F46163">
        <w:rPr>
          <w:rFonts w:eastAsia="Calibri"/>
        </w:rPr>
        <w:t>о ООО</w:t>
      </w:r>
      <w:proofErr w:type="gramEnd"/>
      <w:r w:rsidRPr="00F46163">
        <w:rPr>
          <w:rFonts w:eastAsia="Calibri"/>
        </w:rPr>
        <w:t xml:space="preserve"> «ЧИГПТ» в 2014 г.</w:t>
      </w:r>
      <w:r>
        <w:rPr>
          <w:rFonts w:eastAsia="Calibri"/>
        </w:rPr>
        <w:t xml:space="preserve">; </w:t>
      </w:r>
      <w:r w:rsidRPr="00F46163">
        <w:rPr>
          <w:rFonts w:eastAsia="Calibri"/>
        </w:rPr>
        <w:t>содержащий сведения о современном состоянии инженерной инфраструктуры</w:t>
      </w:r>
      <w:r w:rsidRPr="004B67DF">
        <w:rPr>
          <w:rFonts w:eastAsia="Calibri"/>
        </w:rPr>
        <w:t>;</w:t>
      </w:r>
    </w:p>
    <w:p w:rsidR="000342B8" w:rsidRPr="00F46163" w:rsidRDefault="000342B8" w:rsidP="003556EC">
      <w:pPr>
        <w:numPr>
          <w:ilvl w:val="0"/>
          <w:numId w:val="33"/>
        </w:numPr>
        <w:tabs>
          <w:tab w:val="clear" w:pos="1287"/>
        </w:tabs>
        <w:ind w:left="0" w:firstLine="567"/>
        <w:jc w:val="both"/>
        <w:rPr>
          <w:rFonts w:eastAsia="Calibri"/>
        </w:rPr>
      </w:pPr>
      <w:proofErr w:type="gramStart"/>
      <w:r w:rsidRPr="00F46163">
        <w:rPr>
          <w:rFonts w:eastAsia="Calibri"/>
        </w:rPr>
        <w:t>Корректировка документации по планировк</w:t>
      </w:r>
      <w:r>
        <w:rPr>
          <w:rFonts w:eastAsia="Calibri"/>
        </w:rPr>
        <w:t>е</w:t>
      </w:r>
      <w:r w:rsidRPr="00F46163">
        <w:rPr>
          <w:rFonts w:eastAsia="Calibri"/>
        </w:rPr>
        <w:t xml:space="preserve"> территории и межеванию территории расположенной в пос. Садовый Сосновского муниципального района Челябинской области (кадастровый номер 74:19:0000000:2852), выполнена ООО «Челябинский Институт Генерального плана и Транспорта» в 2016 г.</w:t>
      </w:r>
      <w:r>
        <w:rPr>
          <w:rFonts w:eastAsia="Calibri"/>
        </w:rPr>
        <w:t>, ш</w:t>
      </w:r>
      <w:r w:rsidRPr="00F92189">
        <w:rPr>
          <w:rFonts w:eastAsia="Calibri"/>
        </w:rPr>
        <w:t>ифр</w:t>
      </w:r>
      <w:r>
        <w:rPr>
          <w:rFonts w:eastAsia="Calibri"/>
        </w:rPr>
        <w:t xml:space="preserve"> 04-01/8-562-14/ЧИГПТ, и</w:t>
      </w:r>
      <w:r w:rsidRPr="00F46163">
        <w:rPr>
          <w:rFonts w:eastAsia="Calibri"/>
        </w:rPr>
        <w:t>нициатор</w:t>
      </w:r>
      <w:r>
        <w:rPr>
          <w:rFonts w:eastAsia="Calibri"/>
        </w:rPr>
        <w:t xml:space="preserve"> ОАО «ЮУ КЖСИ»</w:t>
      </w:r>
      <w:r w:rsidRPr="00F46163">
        <w:rPr>
          <w:rFonts w:eastAsia="Calibri"/>
        </w:rPr>
        <w:t>;</w:t>
      </w:r>
      <w:proofErr w:type="gramEnd"/>
    </w:p>
    <w:p w:rsidR="000342B8" w:rsidRPr="00F92189" w:rsidRDefault="000342B8" w:rsidP="003556EC">
      <w:pPr>
        <w:pStyle w:val="af0"/>
        <w:numPr>
          <w:ilvl w:val="0"/>
          <w:numId w:val="33"/>
        </w:numPr>
        <w:tabs>
          <w:tab w:val="clear" w:pos="1287"/>
          <w:tab w:val="num" w:pos="0"/>
        </w:tabs>
        <w:ind w:left="0" w:firstLine="567"/>
        <w:contextualSpacing/>
        <w:jc w:val="both"/>
        <w:rPr>
          <w:rFonts w:eastAsia="Calibri"/>
        </w:rPr>
      </w:pPr>
      <w:r w:rsidRPr="00F46163">
        <w:rPr>
          <w:rFonts w:eastAsia="Calibri"/>
        </w:rPr>
        <w:t>Проект планировки территории с проектом межевания территории  Северной части поселка Садовый (кадастровые номера 74:19:1116002:108, 74:19:1116002:109, 74:19:1116002:110)</w:t>
      </w:r>
      <w:r>
        <w:rPr>
          <w:rFonts w:eastAsia="Calibri"/>
        </w:rPr>
        <w:t xml:space="preserve"> в Сосновском районе </w:t>
      </w:r>
      <w:r w:rsidRPr="00F46163">
        <w:rPr>
          <w:rFonts w:eastAsia="Calibri"/>
        </w:rPr>
        <w:t>Челябинской области</w:t>
      </w:r>
      <w:r>
        <w:rPr>
          <w:rFonts w:eastAsia="Calibri"/>
        </w:rPr>
        <w:t xml:space="preserve">, </w:t>
      </w:r>
      <w:r w:rsidRPr="00960927">
        <w:rPr>
          <w:rFonts w:eastAsia="Calibri"/>
        </w:rPr>
        <w:t>разработ</w:t>
      </w:r>
      <w:r>
        <w:rPr>
          <w:rFonts w:eastAsia="Calibri"/>
        </w:rPr>
        <w:t>чик</w:t>
      </w:r>
      <w:r w:rsidRPr="00960927">
        <w:rPr>
          <w:rFonts w:eastAsia="Calibri"/>
        </w:rPr>
        <w:t xml:space="preserve"> ООО  «Уральский </w:t>
      </w:r>
      <w:proofErr w:type="spellStart"/>
      <w:r w:rsidRPr="00960927">
        <w:rPr>
          <w:rFonts w:eastAsia="Calibri"/>
        </w:rPr>
        <w:t>реинжиниринговый</w:t>
      </w:r>
      <w:proofErr w:type="spellEnd"/>
      <w:r w:rsidRPr="00960927">
        <w:rPr>
          <w:rFonts w:eastAsia="Calibri"/>
        </w:rPr>
        <w:t xml:space="preserve"> центр»</w:t>
      </w:r>
      <w:r>
        <w:rPr>
          <w:rFonts w:eastAsia="Calibri"/>
        </w:rPr>
        <w:t>, шифр</w:t>
      </w:r>
      <w:r w:rsidRPr="00960927">
        <w:rPr>
          <w:rFonts w:eastAsia="Calibri"/>
        </w:rPr>
        <w:t xml:space="preserve"> </w:t>
      </w:r>
      <w:r w:rsidRPr="00F92189">
        <w:rPr>
          <w:rFonts w:eastAsia="Calibri"/>
        </w:rPr>
        <w:t xml:space="preserve">00-12/2016-ПП,  </w:t>
      </w:r>
      <w:r>
        <w:rPr>
          <w:rFonts w:eastAsia="Calibri"/>
        </w:rPr>
        <w:t>и</w:t>
      </w:r>
      <w:r w:rsidRPr="00F92189">
        <w:rPr>
          <w:rFonts w:eastAsia="Calibri"/>
        </w:rPr>
        <w:t>нициатор</w:t>
      </w:r>
      <w:r>
        <w:rPr>
          <w:rFonts w:eastAsia="Calibri"/>
        </w:rPr>
        <w:t xml:space="preserve"> </w:t>
      </w:r>
      <w:r w:rsidRPr="00F92189">
        <w:rPr>
          <w:rFonts w:eastAsia="Calibri"/>
        </w:rPr>
        <w:t>ЗАО «КОМПЛЕКС</w:t>
      </w:r>
      <w:r>
        <w:rPr>
          <w:rFonts w:eastAsia="Calibri"/>
        </w:rPr>
        <w:t>» (проект находится в стадии разработки);</w:t>
      </w:r>
    </w:p>
    <w:p w:rsidR="000342B8" w:rsidRPr="00F46163" w:rsidRDefault="000342B8" w:rsidP="003556EC">
      <w:pPr>
        <w:numPr>
          <w:ilvl w:val="0"/>
          <w:numId w:val="33"/>
        </w:numPr>
        <w:tabs>
          <w:tab w:val="clear" w:pos="1287"/>
        </w:tabs>
        <w:ind w:left="0" w:firstLine="567"/>
        <w:jc w:val="both"/>
        <w:rPr>
          <w:rFonts w:eastAsia="Calibri"/>
        </w:rPr>
      </w:pPr>
      <w:r w:rsidRPr="00F46163">
        <w:rPr>
          <w:rFonts w:eastAsia="Calibri"/>
        </w:rPr>
        <w:t>Проект планировки территории и проект межевания территории для  размещения объекта: «Газопровод — отвод и ГРС-2 с/</w:t>
      </w:r>
      <w:proofErr w:type="spellStart"/>
      <w:r w:rsidRPr="00F46163">
        <w:rPr>
          <w:rFonts w:eastAsia="Calibri"/>
        </w:rPr>
        <w:t>х</w:t>
      </w:r>
      <w:proofErr w:type="spellEnd"/>
      <w:r w:rsidRPr="00F46163">
        <w:rPr>
          <w:rFonts w:eastAsia="Calibri"/>
        </w:rPr>
        <w:t xml:space="preserve"> </w:t>
      </w:r>
      <w:proofErr w:type="spellStart"/>
      <w:r w:rsidRPr="00F46163">
        <w:rPr>
          <w:rFonts w:eastAsia="Calibri"/>
        </w:rPr>
        <w:t>Митрофановский</w:t>
      </w:r>
      <w:proofErr w:type="spellEnd"/>
      <w:r w:rsidRPr="00F46163">
        <w:rPr>
          <w:rFonts w:eastAsia="Calibri"/>
        </w:rPr>
        <w:t xml:space="preserve"> Челябинской области", выполненный ПК «ГПИ ЧЕЛЯБИНСКГРАЖДАНПРОЕКТ» в 2016г.</w:t>
      </w:r>
    </w:p>
    <w:p w:rsidR="000342B8" w:rsidRPr="00F46163" w:rsidRDefault="000342B8" w:rsidP="003556EC">
      <w:pPr>
        <w:numPr>
          <w:ilvl w:val="0"/>
          <w:numId w:val="33"/>
        </w:numPr>
        <w:tabs>
          <w:tab w:val="clear" w:pos="1287"/>
          <w:tab w:val="num" w:pos="0"/>
        </w:tabs>
        <w:ind w:left="0" w:firstLine="567"/>
        <w:jc w:val="both"/>
        <w:rPr>
          <w:rFonts w:eastAsia="Calibri"/>
        </w:rPr>
      </w:pPr>
      <w:r w:rsidRPr="00F46163">
        <w:rPr>
          <w:rFonts w:eastAsia="Calibri"/>
        </w:rPr>
        <w:t>геодезическ</w:t>
      </w:r>
      <w:r>
        <w:rPr>
          <w:rFonts w:eastAsia="Calibri"/>
        </w:rPr>
        <w:t>ая</w:t>
      </w:r>
      <w:r w:rsidRPr="00F46163">
        <w:rPr>
          <w:rFonts w:eastAsia="Calibri"/>
        </w:rPr>
        <w:t xml:space="preserve"> съемк</w:t>
      </w:r>
      <w:r>
        <w:rPr>
          <w:rFonts w:eastAsia="Calibri"/>
        </w:rPr>
        <w:t>а</w:t>
      </w:r>
      <w:r w:rsidRPr="00F46163">
        <w:rPr>
          <w:rFonts w:eastAsia="Calibri"/>
        </w:rPr>
        <w:t xml:space="preserve"> участка М 1:</w:t>
      </w:r>
      <w:r>
        <w:rPr>
          <w:rFonts w:eastAsia="Calibri"/>
        </w:rPr>
        <w:t>5</w:t>
      </w:r>
      <w:r w:rsidRPr="00F46163">
        <w:rPr>
          <w:rFonts w:eastAsia="Calibri"/>
        </w:rPr>
        <w:t xml:space="preserve">000. </w:t>
      </w:r>
    </w:p>
    <w:p w:rsidR="000342B8" w:rsidRDefault="000342B8" w:rsidP="002971D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Проектные решения приняты в соответствии с нормативными документами:</w:t>
      </w:r>
    </w:p>
    <w:p w:rsidR="000342B8" w:rsidRDefault="000342B8" w:rsidP="003556EC">
      <w:pPr>
        <w:pStyle w:val="a5"/>
        <w:numPr>
          <w:ilvl w:val="0"/>
          <w:numId w:val="33"/>
        </w:numPr>
        <w:tabs>
          <w:tab w:val="clear" w:pos="1287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131.13330.2013 </w:t>
      </w:r>
      <w:r w:rsidRPr="0082328C">
        <w:rPr>
          <w:rFonts w:ascii="Times New Roman" w:hAnsi="Times New Roman" w:cs="Times New Roman"/>
        </w:rPr>
        <w:t xml:space="preserve">актуализированная редакция </w:t>
      </w:r>
      <w:proofErr w:type="spellStart"/>
      <w:r w:rsidRPr="00DA1F3D">
        <w:rPr>
          <w:rFonts w:ascii="Times New Roman" w:hAnsi="Times New Roman" w:cs="Times New Roman"/>
        </w:rPr>
        <w:t>СНиП</w:t>
      </w:r>
      <w:proofErr w:type="spellEnd"/>
      <w:r w:rsidRPr="00DA1F3D">
        <w:rPr>
          <w:rFonts w:ascii="Times New Roman" w:hAnsi="Times New Roman" w:cs="Times New Roman"/>
        </w:rPr>
        <w:t xml:space="preserve"> 23-01-99 «Строительная климатология»;</w:t>
      </w:r>
    </w:p>
    <w:p w:rsidR="000342B8" w:rsidRDefault="000342B8" w:rsidP="003556EC">
      <w:pPr>
        <w:pStyle w:val="a5"/>
        <w:numPr>
          <w:ilvl w:val="0"/>
          <w:numId w:val="33"/>
        </w:numPr>
        <w:tabs>
          <w:tab w:val="clear" w:pos="1287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124.13330.2013 актуализированная редакция </w:t>
      </w:r>
      <w:proofErr w:type="spellStart"/>
      <w:r w:rsidRPr="00DA1F3D">
        <w:rPr>
          <w:rFonts w:ascii="Times New Roman" w:hAnsi="Times New Roman" w:cs="Times New Roman"/>
        </w:rPr>
        <w:t>СНиП</w:t>
      </w:r>
      <w:proofErr w:type="spellEnd"/>
      <w:r w:rsidRPr="00DA1F3D">
        <w:rPr>
          <w:rFonts w:ascii="Times New Roman" w:hAnsi="Times New Roman" w:cs="Times New Roman"/>
        </w:rPr>
        <w:t xml:space="preserve"> 41-02-2003 "Тепловые сети";</w:t>
      </w:r>
    </w:p>
    <w:p w:rsidR="000342B8" w:rsidRDefault="000342B8" w:rsidP="003556EC">
      <w:pPr>
        <w:pStyle w:val="a5"/>
        <w:numPr>
          <w:ilvl w:val="0"/>
          <w:numId w:val="33"/>
        </w:numPr>
        <w:tabs>
          <w:tab w:val="clear" w:pos="1287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875300">
        <w:rPr>
          <w:rFonts w:ascii="Times New Roman" w:hAnsi="Times New Roman" w:cs="Times New Roman"/>
        </w:rPr>
        <w:t>СП 89.13330.2012 актуализированная редакция</w:t>
      </w:r>
      <w:r w:rsidRPr="00DA1F3D">
        <w:rPr>
          <w:rFonts w:ascii="Times New Roman" w:hAnsi="Times New Roman" w:cs="Times New Roman"/>
        </w:rPr>
        <w:t xml:space="preserve"> </w:t>
      </w:r>
      <w:proofErr w:type="spellStart"/>
      <w:r w:rsidRPr="00DA1F3D">
        <w:rPr>
          <w:rFonts w:ascii="Times New Roman" w:hAnsi="Times New Roman" w:cs="Times New Roman"/>
        </w:rPr>
        <w:t>СНиП</w:t>
      </w:r>
      <w:proofErr w:type="spellEnd"/>
      <w:r w:rsidRPr="00DA1F3D">
        <w:rPr>
          <w:rFonts w:ascii="Times New Roman" w:hAnsi="Times New Roman" w:cs="Times New Roman"/>
        </w:rPr>
        <w:t xml:space="preserve"> II-35-76 «Котельные установки»;</w:t>
      </w:r>
    </w:p>
    <w:p w:rsidR="000342B8" w:rsidRPr="00E45F06" w:rsidRDefault="000342B8" w:rsidP="003556EC">
      <w:pPr>
        <w:pStyle w:val="a5"/>
        <w:numPr>
          <w:ilvl w:val="0"/>
          <w:numId w:val="33"/>
        </w:numPr>
        <w:tabs>
          <w:tab w:val="clear" w:pos="1287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DA1F3D">
        <w:rPr>
          <w:rFonts w:ascii="Times New Roman" w:hAnsi="Times New Roman" w:cs="Times New Roman"/>
        </w:rPr>
        <w:t>СП 41-104-2000 «Проектирование автономных источников теплоснабжения»;</w:t>
      </w:r>
    </w:p>
    <w:p w:rsidR="000342B8" w:rsidRDefault="000342B8" w:rsidP="000342B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4.12.2. Климатологические данные для проектирования</w:t>
      </w:r>
    </w:p>
    <w:p w:rsidR="000342B8" w:rsidRPr="000152B7" w:rsidRDefault="000342B8" w:rsidP="002971D7">
      <w:pPr>
        <w:jc w:val="both"/>
      </w:pPr>
      <w:r w:rsidRPr="000152B7">
        <w:tab/>
        <w:t xml:space="preserve">Климатическая характеристика </w:t>
      </w:r>
      <w:r>
        <w:t>пос. Садовый</w:t>
      </w:r>
      <w:r w:rsidRPr="000152B7">
        <w:t xml:space="preserve"> </w:t>
      </w:r>
      <w:proofErr w:type="spellStart"/>
      <w:r w:rsidRPr="00960927">
        <w:rPr>
          <w:rFonts w:eastAsia="Calibri"/>
        </w:rPr>
        <w:t>Кременкульского</w:t>
      </w:r>
      <w:proofErr w:type="spellEnd"/>
      <w:r w:rsidRPr="00960927">
        <w:rPr>
          <w:rFonts w:eastAsia="Calibri"/>
        </w:rPr>
        <w:t xml:space="preserve"> сельского поселения Сосновского муниципального района</w:t>
      </w:r>
      <w:r w:rsidRPr="000152B7">
        <w:t xml:space="preserve"> Челябинской области принята по </w:t>
      </w:r>
      <w:proofErr w:type="spellStart"/>
      <w:r w:rsidRPr="000152B7">
        <w:t>СНиП</w:t>
      </w:r>
      <w:proofErr w:type="spellEnd"/>
      <w:r w:rsidRPr="000152B7">
        <w:t xml:space="preserve"> 23-01-99 «Строительная  климатология»</w:t>
      </w:r>
      <w:r w:rsidRPr="00C2693F">
        <w:rPr>
          <w:rFonts w:eastAsia="Calibri"/>
        </w:rPr>
        <w:t xml:space="preserve"> относительно </w:t>
      </w:r>
      <w:proofErr w:type="gramStart"/>
      <w:r w:rsidRPr="00C2693F">
        <w:rPr>
          <w:rFonts w:eastAsia="Calibri"/>
        </w:rPr>
        <w:t>г</w:t>
      </w:r>
      <w:proofErr w:type="gramEnd"/>
      <w:r w:rsidRPr="00C2693F">
        <w:rPr>
          <w:rFonts w:eastAsia="Calibri"/>
        </w:rPr>
        <w:t>. Челябинск РФ</w:t>
      </w:r>
      <w:r>
        <w:rPr>
          <w:rFonts w:eastAsia="Calibri"/>
        </w:rPr>
        <w:t>:</w:t>
      </w:r>
    </w:p>
    <w:p w:rsidR="000342B8" w:rsidRDefault="000342B8" w:rsidP="002971D7">
      <w:pPr>
        <w:pStyle w:val="a5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152B7">
        <w:rPr>
          <w:rFonts w:ascii="Times New Roman" w:hAnsi="Times New Roman" w:cs="Times New Roman"/>
        </w:rPr>
        <w:t>-</w:t>
      </w:r>
      <w:r w:rsidRPr="00C2693F">
        <w:rPr>
          <w:rFonts w:ascii="Times New Roman" w:hAnsi="Times New Roman" w:cs="Times New Roman"/>
        </w:rPr>
        <w:t xml:space="preserve"> климатический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-</w:t>
      </w:r>
      <w:r w:rsidRPr="00C2693F">
        <w:rPr>
          <w:rFonts w:ascii="Times New Roman" w:hAnsi="Times New Roman" w:cs="Times New Roman"/>
        </w:rPr>
        <w:t xml:space="preserve"> </w:t>
      </w:r>
      <w:proofErr w:type="gramStart"/>
      <w:r w:rsidRPr="00C2693F">
        <w:rPr>
          <w:rFonts w:ascii="Times New Roman" w:hAnsi="Times New Roman" w:cs="Times New Roman"/>
        </w:rPr>
        <w:t>I</w:t>
      </w:r>
      <w:proofErr w:type="gramEnd"/>
      <w:r w:rsidRPr="00C2693F">
        <w:rPr>
          <w:rFonts w:ascii="Times New Roman" w:hAnsi="Times New Roman" w:cs="Times New Roman"/>
        </w:rPr>
        <w:t>В</w:t>
      </w:r>
    </w:p>
    <w:p w:rsidR="000342B8" w:rsidRDefault="000342B8" w:rsidP="002971D7">
      <w:pPr>
        <w:pStyle w:val="a5"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15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расчетная температура наружного воздуха для проектирования отопления и вентиляции (</w:t>
      </w:r>
      <w:r w:rsidRPr="000152B7">
        <w:rPr>
          <w:rFonts w:ascii="Times New Roman" w:hAnsi="Times New Roman" w:cs="Times New Roman"/>
        </w:rPr>
        <w:t>температура наиболее холодной пятидневки</w:t>
      </w:r>
      <w:r>
        <w:rPr>
          <w:rFonts w:ascii="Times New Roman" w:hAnsi="Times New Roman" w:cs="Times New Roman"/>
        </w:rPr>
        <w:t>)                                                                 -34</w:t>
      </w:r>
      <w:proofErr w:type="gramStart"/>
      <w:r>
        <w:rPr>
          <w:rFonts w:ascii="Times New Roman" w:hAnsi="Times New Roman" w:cs="Times New Roman"/>
        </w:rPr>
        <w:t xml:space="preserve"> ºС</w:t>
      </w:r>
      <w:proofErr w:type="gramEnd"/>
      <w:r>
        <w:rPr>
          <w:rFonts w:ascii="Times New Roman" w:hAnsi="Times New Roman" w:cs="Times New Roman"/>
        </w:rPr>
        <w:t>;</w:t>
      </w:r>
    </w:p>
    <w:p w:rsidR="000342B8" w:rsidRDefault="000342B8" w:rsidP="002971D7">
      <w:pPr>
        <w:pStyle w:val="a5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152B7">
        <w:rPr>
          <w:rFonts w:ascii="Times New Roman" w:hAnsi="Times New Roman" w:cs="Times New Roman"/>
        </w:rPr>
        <w:t xml:space="preserve">-средняя температура наружного воздуха за отопительный период </w:t>
      </w:r>
      <w:r>
        <w:rPr>
          <w:rFonts w:ascii="Times New Roman" w:hAnsi="Times New Roman" w:cs="Times New Roman"/>
        </w:rPr>
        <w:t xml:space="preserve">           </w:t>
      </w:r>
      <w:r w:rsidRPr="000152B7">
        <w:rPr>
          <w:rFonts w:ascii="Times New Roman" w:hAnsi="Times New Roman" w:cs="Times New Roman"/>
        </w:rPr>
        <w:t xml:space="preserve">                 -6,5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152B7">
        <w:rPr>
          <w:rFonts w:ascii="Times New Roman" w:hAnsi="Times New Roman" w:cs="Times New Roman"/>
          <w:vertAlign w:val="superscript"/>
        </w:rPr>
        <w:t>о</w:t>
      </w:r>
      <w:r w:rsidRPr="000152B7">
        <w:rPr>
          <w:rFonts w:ascii="Times New Roman" w:hAnsi="Times New Roman" w:cs="Times New Roman"/>
        </w:rPr>
        <w:t>С</w:t>
      </w:r>
      <w:proofErr w:type="spellEnd"/>
      <w:r w:rsidRPr="000152B7">
        <w:rPr>
          <w:rFonts w:ascii="Times New Roman" w:hAnsi="Times New Roman" w:cs="Times New Roman"/>
        </w:rPr>
        <w:t>;</w:t>
      </w:r>
    </w:p>
    <w:p w:rsidR="000342B8" w:rsidRDefault="000342B8" w:rsidP="002971D7">
      <w:pPr>
        <w:pStyle w:val="a5"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52B7">
        <w:rPr>
          <w:rFonts w:ascii="Times New Roman" w:hAnsi="Times New Roman" w:cs="Times New Roman"/>
        </w:rPr>
        <w:t xml:space="preserve">продолжительность отопительного периода –                                                          218 </w:t>
      </w:r>
      <w:r>
        <w:rPr>
          <w:rFonts w:ascii="Times New Roman" w:hAnsi="Times New Roman" w:cs="Times New Roman"/>
        </w:rPr>
        <w:t>суток</w:t>
      </w:r>
      <w:r w:rsidRPr="000152B7">
        <w:rPr>
          <w:rFonts w:ascii="Times New Roman" w:hAnsi="Times New Roman" w:cs="Times New Roman"/>
        </w:rPr>
        <w:t>.</w:t>
      </w:r>
    </w:p>
    <w:p w:rsidR="000342B8" w:rsidRDefault="000342B8" w:rsidP="002971D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4.12.3. Существующее положение</w:t>
      </w:r>
    </w:p>
    <w:p w:rsidR="000342B8" w:rsidRPr="002A79D5" w:rsidRDefault="000342B8" w:rsidP="002971D7">
      <w:pPr>
        <w:ind w:firstLine="567"/>
        <w:jc w:val="both"/>
        <w:rPr>
          <w:rFonts w:eastAsia="Calibri"/>
        </w:rPr>
      </w:pPr>
      <w:r w:rsidRPr="002A79D5">
        <w:rPr>
          <w:rFonts w:eastAsia="Calibri"/>
        </w:rPr>
        <w:t xml:space="preserve">В настоящее время на территории поселка </w:t>
      </w:r>
      <w:proofErr w:type="gramStart"/>
      <w:r w:rsidRPr="002A79D5">
        <w:rPr>
          <w:rFonts w:eastAsia="Calibri"/>
        </w:rPr>
        <w:t>Садовый</w:t>
      </w:r>
      <w:proofErr w:type="gramEnd"/>
      <w:r w:rsidRPr="002A79D5">
        <w:rPr>
          <w:rFonts w:eastAsia="Calibri"/>
        </w:rPr>
        <w:t xml:space="preserve"> работают 2 газовые блочно-модульные котельные.</w:t>
      </w:r>
    </w:p>
    <w:p w:rsidR="000342B8" w:rsidRPr="002A79D5" w:rsidRDefault="000342B8" w:rsidP="002971D7">
      <w:pPr>
        <w:ind w:firstLine="567"/>
        <w:jc w:val="both"/>
        <w:rPr>
          <w:rFonts w:eastAsia="Calibri"/>
        </w:rPr>
      </w:pPr>
      <w:r w:rsidRPr="002A79D5">
        <w:rPr>
          <w:rFonts w:eastAsia="Calibri"/>
        </w:rPr>
        <w:t>От котельной №1 снабжается теплом здание детского сада-школы. Мощность котельной – 300 кВт (установленная мощность 0,25 Гкал/</w:t>
      </w:r>
      <w:proofErr w:type="gramStart"/>
      <w:r w:rsidRPr="002A79D5">
        <w:rPr>
          <w:rFonts w:eastAsia="Calibri"/>
        </w:rPr>
        <w:t>ч</w:t>
      </w:r>
      <w:proofErr w:type="gramEnd"/>
      <w:r w:rsidRPr="002A79D5">
        <w:rPr>
          <w:rFonts w:eastAsia="Calibri"/>
        </w:rPr>
        <w:t>, присоединенная нагрузка – 0,1 Гкал/ч). Потребление природного газа – 55 тыс. куб</w:t>
      </w:r>
      <w:proofErr w:type="gramStart"/>
      <w:r w:rsidRPr="002A79D5">
        <w:rPr>
          <w:rFonts w:eastAsia="Calibri"/>
        </w:rPr>
        <w:t>.м</w:t>
      </w:r>
      <w:proofErr w:type="gramEnd"/>
      <w:r w:rsidRPr="002A79D5">
        <w:rPr>
          <w:rFonts w:eastAsia="Calibri"/>
        </w:rPr>
        <w:t>/год.</w:t>
      </w:r>
    </w:p>
    <w:p w:rsidR="000342B8" w:rsidRPr="002A79D5" w:rsidRDefault="000342B8" w:rsidP="002971D7">
      <w:pPr>
        <w:ind w:firstLine="567"/>
        <w:jc w:val="both"/>
        <w:rPr>
          <w:rFonts w:eastAsia="Calibri"/>
        </w:rPr>
      </w:pPr>
      <w:r w:rsidRPr="002A79D5">
        <w:rPr>
          <w:rFonts w:eastAsia="Calibri"/>
        </w:rPr>
        <w:t>От котельной №2 снабжаются теплом 2 многоквартирных двухэтажных дома (18 квартир и 24 квартиры). Мощность котельной – 250 кВт (установленная мощность – 0,21 Гкал/час, присоединенная нагрузка – 0,2 Гкал/час). Потребление природного газа – 67 тыс. м</w:t>
      </w:r>
      <w:proofErr w:type="gramStart"/>
      <w:r w:rsidRPr="002A79D5">
        <w:rPr>
          <w:rFonts w:eastAsia="Calibri"/>
        </w:rPr>
        <w:t>.к</w:t>
      </w:r>
      <w:proofErr w:type="gramEnd"/>
      <w:r w:rsidRPr="002A79D5">
        <w:rPr>
          <w:rFonts w:eastAsia="Calibri"/>
        </w:rPr>
        <w:t>уб./год.</w:t>
      </w:r>
    </w:p>
    <w:p w:rsidR="000342B8" w:rsidRPr="002A79D5" w:rsidRDefault="000342B8" w:rsidP="002971D7">
      <w:pPr>
        <w:ind w:firstLine="567"/>
        <w:jc w:val="both"/>
        <w:rPr>
          <w:rFonts w:eastAsia="Calibri"/>
        </w:rPr>
      </w:pPr>
      <w:r w:rsidRPr="002A79D5">
        <w:rPr>
          <w:rFonts w:eastAsia="Calibri"/>
        </w:rPr>
        <w:t xml:space="preserve">На территории поселка находится ещё 1 котельная, расположенная рядом с территорией </w:t>
      </w:r>
      <w:proofErr w:type="spellStart"/>
      <w:r w:rsidRPr="002A79D5">
        <w:rPr>
          <w:rFonts w:eastAsia="Calibri"/>
        </w:rPr>
        <w:t>промзоны</w:t>
      </w:r>
      <w:proofErr w:type="spellEnd"/>
      <w:r w:rsidRPr="002A79D5">
        <w:rPr>
          <w:rFonts w:eastAsia="Calibri"/>
        </w:rPr>
        <w:t xml:space="preserve">. В настоящее время </w:t>
      </w:r>
      <w:proofErr w:type="gramStart"/>
      <w:r w:rsidRPr="002A79D5">
        <w:rPr>
          <w:rFonts w:eastAsia="Calibri"/>
        </w:rPr>
        <w:t>законсервирована</w:t>
      </w:r>
      <w:proofErr w:type="gramEnd"/>
      <w:r w:rsidRPr="002A79D5">
        <w:rPr>
          <w:rFonts w:eastAsia="Calibri"/>
        </w:rPr>
        <w:t>. Сведения о мощности и техническом состоянии котельной отсутствуют.</w:t>
      </w:r>
    </w:p>
    <w:p w:rsidR="000342B8" w:rsidRPr="002A79D5" w:rsidRDefault="000342B8" w:rsidP="002971D7">
      <w:pPr>
        <w:ind w:firstLine="567"/>
        <w:jc w:val="both"/>
        <w:rPr>
          <w:rFonts w:eastAsia="Calibri"/>
        </w:rPr>
      </w:pPr>
      <w:r w:rsidRPr="002A79D5">
        <w:rPr>
          <w:rFonts w:eastAsia="Calibri"/>
        </w:rPr>
        <w:t>Промышленные предприятия поселка имеют индивидуальные источника тепла, работающие на газовом и твердом топливе. Данные по теплопотреблению отсутствуют, в общем балансе по теплу не участвуют.</w:t>
      </w:r>
    </w:p>
    <w:p w:rsidR="000342B8" w:rsidRPr="002A79D5" w:rsidRDefault="000342B8" w:rsidP="002971D7">
      <w:pPr>
        <w:ind w:firstLine="567"/>
        <w:jc w:val="both"/>
        <w:rPr>
          <w:rFonts w:eastAsia="Calibri"/>
        </w:rPr>
      </w:pPr>
      <w:r w:rsidRPr="002A79D5">
        <w:rPr>
          <w:rFonts w:eastAsia="Calibri"/>
        </w:rPr>
        <w:t>Теплоснабжение индивидуальной жилой застройки и отдельных объектов соцкультбыта осуществляется от встроенных автономных источников тепла, работающих на твердом и газовом топливе (поселок газифицирован).</w:t>
      </w:r>
    </w:p>
    <w:p w:rsidR="000342B8" w:rsidRDefault="000342B8" w:rsidP="002971D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в тепле населенного пункта по состоянию на исходный год (2016 г):</w:t>
      </w:r>
    </w:p>
    <w:p w:rsidR="000342B8" w:rsidRPr="00E9044B" w:rsidRDefault="000342B8" w:rsidP="000342B8">
      <w:pPr>
        <w:jc w:val="right"/>
      </w:pPr>
      <w:r w:rsidRPr="00E9044B">
        <w:t>таблиц</w:t>
      </w:r>
      <w:r>
        <w:t>а</w:t>
      </w:r>
      <w:r w:rsidRPr="00E9044B">
        <w:t xml:space="preserve"> 4.</w:t>
      </w:r>
      <w:r>
        <w:t>12</w:t>
      </w:r>
      <w:r w:rsidRPr="00E9044B">
        <w:t>.1.</w:t>
      </w:r>
    </w:p>
    <w:tbl>
      <w:tblPr>
        <w:tblW w:w="9350" w:type="dxa"/>
        <w:tblInd w:w="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4"/>
        <w:gridCol w:w="2164"/>
        <w:gridCol w:w="1217"/>
        <w:gridCol w:w="1968"/>
        <w:gridCol w:w="964"/>
        <w:gridCol w:w="1097"/>
        <w:gridCol w:w="764"/>
        <w:gridCol w:w="772"/>
      </w:tblGrid>
      <w:tr w:rsidR="000342B8" w:rsidRPr="00FD1107" w:rsidTr="002971D7">
        <w:trPr>
          <w:cantSplit/>
          <w:trHeight w:hRule="exact" w:val="293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FD1107" w:rsidRDefault="000342B8" w:rsidP="000342B8">
            <w:pPr>
              <w:snapToGrid w:val="0"/>
              <w:jc w:val="center"/>
              <w:rPr>
                <w:bCs/>
                <w:color w:val="000000"/>
              </w:rPr>
            </w:pPr>
            <w:r w:rsidRPr="00FD1107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D1107">
              <w:rPr>
                <w:bCs/>
                <w:color w:val="000000"/>
              </w:rPr>
              <w:t>п</w:t>
            </w:r>
            <w:proofErr w:type="spellEnd"/>
            <w:proofErr w:type="gramEnd"/>
            <w:r w:rsidRPr="00FD1107">
              <w:rPr>
                <w:bCs/>
                <w:color w:val="000000"/>
              </w:rPr>
              <w:t>/</w:t>
            </w:r>
            <w:proofErr w:type="spellStart"/>
            <w:r w:rsidRPr="00FD1107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FD1107" w:rsidRDefault="000342B8" w:rsidP="000342B8">
            <w:pPr>
              <w:snapToGrid w:val="0"/>
              <w:jc w:val="center"/>
              <w:rPr>
                <w:bCs/>
                <w:color w:val="000000"/>
              </w:rPr>
            </w:pPr>
            <w:r w:rsidRPr="00FD1107">
              <w:rPr>
                <w:bCs/>
                <w:color w:val="000000"/>
              </w:rPr>
              <w:t>Наименование</w:t>
            </w:r>
          </w:p>
          <w:p w:rsidR="000342B8" w:rsidRPr="00FD1107" w:rsidRDefault="000342B8" w:rsidP="000342B8">
            <w:pPr>
              <w:snapToGrid w:val="0"/>
              <w:jc w:val="center"/>
              <w:rPr>
                <w:bCs/>
                <w:color w:val="000000"/>
              </w:rPr>
            </w:pPr>
            <w:r w:rsidRPr="00FD1107">
              <w:rPr>
                <w:bCs/>
                <w:color w:val="000000"/>
              </w:rPr>
              <w:t>потребителей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FD1107" w:rsidRDefault="000342B8" w:rsidP="000342B8">
            <w:pPr>
              <w:snapToGrid w:val="0"/>
              <w:jc w:val="center"/>
              <w:rPr>
                <w:bCs/>
                <w:color w:val="000000"/>
              </w:rPr>
            </w:pPr>
            <w:r w:rsidRPr="00FD1107">
              <w:rPr>
                <w:bCs/>
                <w:color w:val="000000"/>
              </w:rPr>
              <w:t>Жилой фонд, тыс</w:t>
            </w:r>
            <w:proofErr w:type="gramStart"/>
            <w:r w:rsidRPr="00FD1107">
              <w:rPr>
                <w:bCs/>
                <w:color w:val="000000"/>
              </w:rPr>
              <w:t>.м</w:t>
            </w:r>
            <w:proofErr w:type="gramEnd"/>
            <w:r w:rsidRPr="00FD1107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FD1107" w:rsidRDefault="000342B8" w:rsidP="000342B8">
            <w:pPr>
              <w:snapToGrid w:val="0"/>
              <w:jc w:val="center"/>
              <w:rPr>
                <w:bCs/>
                <w:color w:val="000000"/>
              </w:rPr>
            </w:pPr>
            <w:r w:rsidRPr="00FD1107">
              <w:rPr>
                <w:bCs/>
                <w:color w:val="000000"/>
              </w:rPr>
              <w:t>Численность населения, чел.</w:t>
            </w:r>
          </w:p>
        </w:tc>
        <w:tc>
          <w:tcPr>
            <w:tcW w:w="3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B8" w:rsidRPr="00FD1107" w:rsidRDefault="000342B8" w:rsidP="000342B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 тепла,</w:t>
            </w:r>
            <w:r w:rsidRPr="00FD1107">
              <w:rPr>
                <w:bCs/>
                <w:color w:val="000000"/>
              </w:rPr>
              <w:t xml:space="preserve"> </w:t>
            </w:r>
            <w:r w:rsidRPr="00EB79C1">
              <w:rPr>
                <w:bCs/>
                <w:color w:val="000000"/>
              </w:rPr>
              <w:t>МВт</w:t>
            </w:r>
            <w:r w:rsidRPr="00B26A6D">
              <w:rPr>
                <w:bCs/>
                <w:color w:val="000000"/>
              </w:rPr>
              <w:t xml:space="preserve"> (Гкал/ч)</w:t>
            </w:r>
          </w:p>
        </w:tc>
      </w:tr>
      <w:tr w:rsidR="000342B8" w:rsidRPr="00FD1107" w:rsidTr="002971D7">
        <w:trPr>
          <w:cantSplit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B8" w:rsidRPr="00FD1107" w:rsidRDefault="000342B8" w:rsidP="000342B8"/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B8" w:rsidRPr="00FD1107" w:rsidRDefault="000342B8" w:rsidP="000342B8"/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B8" w:rsidRPr="00FD1107" w:rsidRDefault="000342B8" w:rsidP="000342B8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B8" w:rsidRPr="00FD1107" w:rsidRDefault="000342B8" w:rsidP="000342B8"/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B8" w:rsidRPr="00FD1107" w:rsidRDefault="000342B8" w:rsidP="000342B8">
            <w:pPr>
              <w:snapToGrid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D1107">
              <w:rPr>
                <w:bCs/>
                <w:color w:val="000000"/>
              </w:rPr>
              <w:t>Отопле</w:t>
            </w:r>
            <w:r>
              <w:rPr>
                <w:bCs/>
                <w:color w:val="000000"/>
              </w:rPr>
              <w:t>-</w:t>
            </w:r>
            <w:r w:rsidRPr="00FD1107">
              <w:rPr>
                <w:bCs/>
                <w:color w:val="000000"/>
              </w:rPr>
              <w:t>ние</w:t>
            </w:r>
            <w:proofErr w:type="spellEnd"/>
            <w:proofErr w:type="gramEnd"/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B8" w:rsidRPr="00FD1107" w:rsidRDefault="000342B8" w:rsidP="000342B8">
            <w:pPr>
              <w:snapToGrid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D1107">
              <w:rPr>
                <w:bCs/>
                <w:color w:val="000000"/>
              </w:rPr>
              <w:t>Вентиля</w:t>
            </w:r>
            <w:r>
              <w:rPr>
                <w:bCs/>
                <w:color w:val="000000"/>
              </w:rPr>
              <w:t>-</w:t>
            </w:r>
            <w:r w:rsidRPr="00FD1107">
              <w:rPr>
                <w:bCs/>
                <w:color w:val="000000"/>
              </w:rPr>
              <w:t>ция</w:t>
            </w:r>
            <w:proofErr w:type="spellEnd"/>
            <w:proofErr w:type="gramEnd"/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B8" w:rsidRPr="00FD1107" w:rsidRDefault="000342B8" w:rsidP="000342B8">
            <w:pPr>
              <w:snapToGrid w:val="0"/>
              <w:jc w:val="center"/>
              <w:rPr>
                <w:bCs/>
                <w:color w:val="000000"/>
              </w:rPr>
            </w:pPr>
            <w:r w:rsidRPr="00FD1107">
              <w:rPr>
                <w:bCs/>
                <w:color w:val="000000"/>
              </w:rPr>
              <w:t>ГВС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B8" w:rsidRPr="00FD1107" w:rsidRDefault="000342B8" w:rsidP="000342B8">
            <w:pPr>
              <w:snapToGrid w:val="0"/>
              <w:jc w:val="center"/>
              <w:rPr>
                <w:bCs/>
                <w:color w:val="000000"/>
              </w:rPr>
            </w:pPr>
            <w:r w:rsidRPr="00FD1107">
              <w:rPr>
                <w:bCs/>
                <w:color w:val="000000"/>
              </w:rPr>
              <w:t>Итого</w:t>
            </w:r>
          </w:p>
        </w:tc>
      </w:tr>
      <w:tr w:rsidR="000342B8" w:rsidRPr="002971D7" w:rsidTr="002971D7">
        <w:tc>
          <w:tcPr>
            <w:tcW w:w="935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B8" w:rsidRPr="002971D7" w:rsidRDefault="000342B8" w:rsidP="000342B8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2971D7">
              <w:rPr>
                <w:bCs/>
                <w:iCs/>
                <w:color w:val="000000"/>
              </w:rPr>
              <w:t>Северный планировочный район. Существующая жилая застройка</w:t>
            </w:r>
          </w:p>
        </w:tc>
      </w:tr>
      <w:tr w:rsidR="000342B8" w:rsidRPr="007C29DE" w:rsidTr="002971D7">
        <w:trPr>
          <w:trHeight w:val="34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 w:rsidRPr="007C29DE">
              <w:rPr>
                <w:color w:val="000000"/>
              </w:rPr>
              <w:t>1.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 w:rsidRPr="007C29DE">
              <w:rPr>
                <w:color w:val="000000"/>
              </w:rPr>
              <w:t xml:space="preserve">1-2 </w:t>
            </w:r>
            <w:proofErr w:type="spellStart"/>
            <w:r w:rsidRPr="007C29DE">
              <w:rPr>
                <w:color w:val="000000"/>
              </w:rPr>
              <w:t>эт</w:t>
            </w:r>
            <w:proofErr w:type="spellEnd"/>
            <w:r w:rsidRPr="007C29DE">
              <w:rPr>
                <w:color w:val="000000"/>
              </w:rPr>
              <w:t xml:space="preserve">. </w:t>
            </w:r>
            <w:r w:rsidRPr="00B124CD">
              <w:rPr>
                <w:color w:val="000000"/>
              </w:rPr>
              <w:t>индивидуальные жилые дома</w:t>
            </w:r>
            <w:r w:rsidRPr="007C29DE">
              <w:rPr>
                <w:color w:val="000000"/>
              </w:rPr>
              <w:t xml:space="preserve"> усадебного типа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 w:rsidRPr="007C29DE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C29DE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968" w:type="dxa"/>
            <w:vMerge w:val="restart"/>
            <w:tcBorders>
              <w:left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2,717 (2,334)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2,717 (2,334)</w:t>
            </w:r>
          </w:p>
        </w:tc>
      </w:tr>
      <w:tr w:rsidR="000342B8" w:rsidRPr="007C29DE" w:rsidTr="002971D7">
        <w:trPr>
          <w:trHeight w:val="34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 w:rsidRPr="00B26A6D">
              <w:rPr>
                <w:color w:val="000000"/>
              </w:rPr>
              <w:t>2 этажные многоквартирные жилые дома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Default="000342B8" w:rsidP="000342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0,250 (0,210)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Default="000342B8" w:rsidP="000342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B8" w:rsidRDefault="000342B8" w:rsidP="000342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0,250 (0,210)</w:t>
            </w:r>
          </w:p>
        </w:tc>
      </w:tr>
      <w:tr w:rsidR="000342B8" w:rsidRPr="007C29DE" w:rsidTr="002971D7">
        <w:trPr>
          <w:trHeight w:val="40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 w:rsidRPr="007C29DE">
              <w:rPr>
                <w:color w:val="000000"/>
              </w:rPr>
              <w:t>2.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 w:rsidRPr="007C29DE">
              <w:rPr>
                <w:color w:val="000000"/>
              </w:rPr>
              <w:t>Соцкультбыт</w:t>
            </w:r>
            <w:r>
              <w:rPr>
                <w:color w:val="000000"/>
              </w:rPr>
              <w:t xml:space="preserve"> - </w:t>
            </w:r>
            <w:r w:rsidRPr="00086279">
              <w:rPr>
                <w:color w:val="000000"/>
              </w:rPr>
              <w:t>здание детского сада-школы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 w:rsidRPr="007C29DE">
              <w:rPr>
                <w:color w:val="000000"/>
              </w:rPr>
              <w:t>-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 w:rsidRPr="007C29DE"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 w:rsidRPr="007C29DE">
              <w:rPr>
                <w:color w:val="000000"/>
              </w:rPr>
              <w:t>0,</w:t>
            </w:r>
            <w:r>
              <w:rPr>
                <w:color w:val="000000"/>
              </w:rPr>
              <w:t>118 (0,102)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 w:rsidRPr="007C29DE">
              <w:rPr>
                <w:color w:val="000000"/>
              </w:rPr>
              <w:t>0,</w:t>
            </w:r>
            <w:r>
              <w:rPr>
                <w:color w:val="000000"/>
              </w:rPr>
              <w:t>118 (0,102)</w:t>
            </w:r>
          </w:p>
        </w:tc>
      </w:tr>
      <w:tr w:rsidR="000342B8" w:rsidRPr="007C29DE" w:rsidTr="002971D7">
        <w:trPr>
          <w:trHeight w:val="40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 w:rsidRPr="007C29DE">
              <w:rPr>
                <w:color w:val="000000"/>
              </w:rPr>
              <w:lastRenderedPageBreak/>
              <w:t>3.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 w:rsidRPr="007C29DE">
              <w:rPr>
                <w:color w:val="000000"/>
              </w:rPr>
              <w:t>Всего по району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 w:rsidRPr="007C29DE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7C29DE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3,085 (2,653)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B8" w:rsidRPr="007C29DE" w:rsidRDefault="000342B8" w:rsidP="000342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3,085 (2,653)</w:t>
            </w:r>
          </w:p>
        </w:tc>
      </w:tr>
      <w:tr w:rsidR="000342B8" w:rsidRPr="002971D7" w:rsidTr="002971D7">
        <w:trPr>
          <w:trHeight w:val="405"/>
        </w:trPr>
        <w:tc>
          <w:tcPr>
            <w:tcW w:w="8578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2B8" w:rsidRPr="002971D7" w:rsidRDefault="000342B8" w:rsidP="000342B8">
            <w:pPr>
              <w:snapToGrid w:val="0"/>
              <w:jc w:val="center"/>
              <w:rPr>
                <w:color w:val="000000"/>
              </w:rPr>
            </w:pPr>
            <w:r w:rsidRPr="002971D7">
              <w:rPr>
                <w:color w:val="000000"/>
              </w:rPr>
              <w:t>Итого с учетом потерь, к=1,03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B8" w:rsidRPr="002971D7" w:rsidRDefault="000342B8" w:rsidP="000342B8">
            <w:pPr>
              <w:snapToGrid w:val="0"/>
              <w:jc w:val="center"/>
              <w:rPr>
                <w:color w:val="000000"/>
              </w:rPr>
            </w:pPr>
            <w:r w:rsidRPr="002971D7">
              <w:rPr>
                <w:color w:val="000000"/>
              </w:rPr>
              <w:t>3,178 (2,733)</w:t>
            </w:r>
          </w:p>
        </w:tc>
      </w:tr>
    </w:tbl>
    <w:p w:rsidR="000342B8" w:rsidRPr="00BA0139" w:rsidRDefault="000342B8" w:rsidP="000342B8">
      <w:pPr>
        <w:ind w:firstLine="708"/>
        <w:rPr>
          <w:rFonts w:eastAsia="Calibri"/>
        </w:rPr>
      </w:pPr>
    </w:p>
    <w:p w:rsidR="000342B8" w:rsidRDefault="000342B8" w:rsidP="000342B8">
      <w:pPr>
        <w:rPr>
          <w:b/>
          <w:color w:val="000000"/>
        </w:rPr>
      </w:pPr>
      <w:r>
        <w:rPr>
          <w:b/>
          <w:color w:val="000000"/>
        </w:rPr>
        <w:t>4.12</w:t>
      </w:r>
      <w:r w:rsidRPr="003725A6">
        <w:rPr>
          <w:b/>
          <w:color w:val="000000"/>
        </w:rPr>
        <w:t>.4. Расчет потреб</w:t>
      </w:r>
      <w:r>
        <w:rPr>
          <w:b/>
          <w:color w:val="000000"/>
        </w:rPr>
        <w:t>ности в тепле проектируемой застройки поселка.</w:t>
      </w:r>
    </w:p>
    <w:p w:rsidR="000342B8" w:rsidRDefault="000342B8" w:rsidP="002971D7">
      <w:pPr>
        <w:ind w:firstLine="708"/>
        <w:jc w:val="both"/>
        <w:rPr>
          <w:rFonts w:eastAsia="Calibri"/>
        </w:rPr>
      </w:pPr>
      <w:r w:rsidRPr="001F0B41">
        <w:rPr>
          <w:rFonts w:eastAsia="Calibri"/>
        </w:rPr>
        <w:t xml:space="preserve">Тепловая энергия используется на нужды отопления, вентиляции и горячего водоснабжения жилых и общественных зданий. </w:t>
      </w:r>
    </w:p>
    <w:p w:rsidR="000342B8" w:rsidRPr="001F0B41" w:rsidRDefault="000342B8" w:rsidP="002971D7">
      <w:pPr>
        <w:ind w:firstLine="708"/>
        <w:jc w:val="both"/>
        <w:rPr>
          <w:rFonts w:eastAsia="Calibri"/>
        </w:rPr>
      </w:pPr>
      <w:r w:rsidRPr="001F0B41">
        <w:rPr>
          <w:rFonts w:eastAsia="Calibri"/>
        </w:rPr>
        <w:t xml:space="preserve">Тепловые нагрузки проектируемых жилых </w:t>
      </w:r>
      <w:r>
        <w:rPr>
          <w:rFonts w:eastAsia="Calibri"/>
        </w:rPr>
        <w:t xml:space="preserve">и общественных зданий </w:t>
      </w:r>
      <w:r w:rsidRPr="001F0B41">
        <w:rPr>
          <w:rFonts w:eastAsia="Calibri"/>
        </w:rPr>
        <w:t>на отопление</w:t>
      </w:r>
      <w:r>
        <w:rPr>
          <w:rFonts w:eastAsia="Calibri"/>
        </w:rPr>
        <w:t>, вентиляцию</w:t>
      </w:r>
      <w:r w:rsidRPr="001F0B41">
        <w:rPr>
          <w:rFonts w:eastAsia="Calibri"/>
        </w:rPr>
        <w:t xml:space="preserve"> и ГВС рассчитаны по укрупненным показателям в зависимости от года постройки (для зданий нового строительства после 2015 года), величины общей площади, численности населения в соответствии с требованиями приложения</w:t>
      </w:r>
      <w:proofErr w:type="gramStart"/>
      <w:r w:rsidRPr="001F0B41">
        <w:rPr>
          <w:rFonts w:eastAsia="Calibri"/>
        </w:rPr>
        <w:t xml:space="preserve"> </w:t>
      </w:r>
      <w:r w:rsidRPr="00BA0139">
        <w:rPr>
          <w:rFonts w:eastAsia="Calibri"/>
        </w:rPr>
        <w:t>В</w:t>
      </w:r>
      <w:proofErr w:type="gramEnd"/>
      <w:r w:rsidRPr="00BA0139">
        <w:rPr>
          <w:rFonts w:eastAsia="Calibri"/>
        </w:rPr>
        <w:t xml:space="preserve"> </w:t>
      </w:r>
      <w:r w:rsidRPr="001F0B41">
        <w:rPr>
          <w:rFonts w:eastAsia="Calibri"/>
        </w:rPr>
        <w:t xml:space="preserve">СП 124.13330.2013 актуализированная редакция </w:t>
      </w:r>
      <w:proofErr w:type="spellStart"/>
      <w:r w:rsidRPr="001F0B41">
        <w:rPr>
          <w:rFonts w:eastAsia="Calibri"/>
        </w:rPr>
        <w:t>СНиП</w:t>
      </w:r>
      <w:proofErr w:type="spellEnd"/>
      <w:r w:rsidRPr="001F0B41">
        <w:rPr>
          <w:rFonts w:eastAsia="Calibri"/>
        </w:rPr>
        <w:t xml:space="preserve"> 2.04.07-86 «Тепловые сети»</w:t>
      </w:r>
      <w:r>
        <w:rPr>
          <w:rFonts w:eastAsia="Calibri"/>
        </w:rPr>
        <w:t>.</w:t>
      </w:r>
    </w:p>
    <w:p w:rsidR="000342B8" w:rsidRDefault="000342B8" w:rsidP="002971D7">
      <w:pPr>
        <w:ind w:firstLine="567"/>
        <w:jc w:val="both"/>
        <w:rPr>
          <w:rFonts w:eastAsia="Calibri"/>
        </w:rPr>
      </w:pPr>
      <w:r w:rsidRPr="001F0B41">
        <w:rPr>
          <w:rFonts w:eastAsia="Calibri"/>
        </w:rPr>
        <w:t xml:space="preserve">Максимальный часовой расход тепла на отопление общественных зданий принят в размере 25% от расхода на отопление жилых зданий. Максимальный часовой расход на вентиляцию общественных зданий принят в размере 40% от расхода на отопление этих зданий. </w:t>
      </w:r>
    </w:p>
    <w:p w:rsidR="000342B8" w:rsidRPr="001B778F" w:rsidRDefault="000342B8" w:rsidP="002971D7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Потребность в тепле на нужды ГВС рассчитываются по приложению Г </w:t>
      </w:r>
      <w:r w:rsidRPr="001F0B41">
        <w:rPr>
          <w:rFonts w:eastAsia="Calibri"/>
        </w:rPr>
        <w:t xml:space="preserve">СП 124.13330.2013 актуализированная редакция </w:t>
      </w:r>
      <w:proofErr w:type="spellStart"/>
      <w:r w:rsidRPr="001F0B41">
        <w:rPr>
          <w:rFonts w:eastAsia="Calibri"/>
        </w:rPr>
        <w:t>СНиП</w:t>
      </w:r>
      <w:proofErr w:type="spellEnd"/>
      <w:r w:rsidRPr="001F0B41">
        <w:rPr>
          <w:rFonts w:eastAsia="Calibri"/>
        </w:rPr>
        <w:t xml:space="preserve"> 2.04.07-86 «Тепловые сети»</w:t>
      </w:r>
      <w:proofErr w:type="gramStart"/>
      <w:r>
        <w:rPr>
          <w:rFonts w:eastAsia="Calibri"/>
        </w:rPr>
        <w:t xml:space="preserve"> .</w:t>
      </w:r>
      <w:proofErr w:type="gramEnd"/>
      <w:r>
        <w:rPr>
          <w:rFonts w:eastAsia="Calibri"/>
        </w:rPr>
        <w:t xml:space="preserve"> У</w:t>
      </w:r>
      <w:r w:rsidRPr="000A53B1">
        <w:rPr>
          <w:rFonts w:eastAsia="Calibri"/>
        </w:rPr>
        <w:t xml:space="preserve">дельная величина тепловой энергии </w:t>
      </w:r>
      <w:r>
        <w:rPr>
          <w:rFonts w:eastAsia="Calibri"/>
        </w:rPr>
        <w:t xml:space="preserve">на ГВС </w:t>
      </w:r>
      <w:r w:rsidRPr="001F0B41">
        <w:rPr>
          <w:rFonts w:eastAsia="Calibri"/>
        </w:rPr>
        <w:t>q=</w:t>
      </w:r>
      <w:r>
        <w:rPr>
          <w:rFonts w:eastAsia="Calibri"/>
        </w:rPr>
        <w:t>12,2 Вт/</w:t>
      </w:r>
      <w:r w:rsidRPr="000A53B1">
        <w:rPr>
          <w:rFonts w:eastAsia="Calibri"/>
        </w:rPr>
        <w:t xml:space="preserve">м2 </w:t>
      </w:r>
      <w:proofErr w:type="spellStart"/>
      <w:r>
        <w:rPr>
          <w:rFonts w:eastAsia="Calibri"/>
        </w:rPr>
        <w:t>х</w:t>
      </w:r>
      <w:proofErr w:type="spellEnd"/>
      <w:r>
        <w:rPr>
          <w:rFonts w:eastAsia="Calibri"/>
        </w:rPr>
        <w:t xml:space="preserve"> </w:t>
      </w:r>
      <w:r w:rsidRPr="000A53B1">
        <w:rPr>
          <w:rFonts w:eastAsia="Calibri"/>
        </w:rPr>
        <w:t>30 м2= 366</w:t>
      </w:r>
      <w:r w:rsidRPr="001F0B41">
        <w:rPr>
          <w:rFonts w:eastAsia="Calibri"/>
        </w:rPr>
        <w:t xml:space="preserve"> Вт/</w:t>
      </w:r>
      <w:r>
        <w:rPr>
          <w:rFonts w:eastAsia="Calibri"/>
        </w:rPr>
        <w:t xml:space="preserve">чел. (включая объекты </w:t>
      </w:r>
      <w:r w:rsidRPr="001B778F">
        <w:rPr>
          <w:rFonts w:eastAsia="Calibri"/>
        </w:rPr>
        <w:t xml:space="preserve">соц. </w:t>
      </w:r>
      <w:r>
        <w:rPr>
          <w:rFonts w:eastAsia="Calibri"/>
        </w:rPr>
        <w:t>н</w:t>
      </w:r>
      <w:r w:rsidRPr="001B778F">
        <w:rPr>
          <w:rFonts w:eastAsia="Calibri"/>
        </w:rPr>
        <w:t xml:space="preserve">азначения). </w:t>
      </w:r>
    </w:p>
    <w:p w:rsidR="000342B8" w:rsidRPr="00C04B81" w:rsidRDefault="000342B8" w:rsidP="002971D7">
      <w:pPr>
        <w:ind w:firstLine="567"/>
        <w:jc w:val="both"/>
      </w:pPr>
      <w:r w:rsidRPr="00E9044B">
        <w:t xml:space="preserve">Расчет </w:t>
      </w:r>
      <w:r>
        <w:t>потребности в</w:t>
      </w:r>
      <w:r w:rsidRPr="00E9044B">
        <w:t xml:space="preserve"> тепл</w:t>
      </w:r>
      <w:r>
        <w:t>е</w:t>
      </w:r>
      <w:r w:rsidRPr="00E9044B">
        <w:t xml:space="preserve"> </w:t>
      </w:r>
      <w:r>
        <w:t>све</w:t>
      </w:r>
      <w:r w:rsidRPr="00E9044B">
        <w:t>д</w:t>
      </w:r>
      <w:r>
        <w:t>ё</w:t>
      </w:r>
      <w:r w:rsidRPr="00E9044B">
        <w:t>н в таблиц</w:t>
      </w:r>
      <w:r>
        <w:t>ы</w:t>
      </w:r>
      <w:r w:rsidRPr="00E9044B">
        <w:t xml:space="preserve"> </w:t>
      </w:r>
      <w:r>
        <w:t>4</w:t>
      </w:r>
      <w:r w:rsidRPr="004F78D7">
        <w:t>.</w:t>
      </w:r>
      <w:r>
        <w:t>12</w:t>
      </w:r>
      <w:r w:rsidRPr="004F78D7">
        <w:t>.</w:t>
      </w:r>
      <w:r>
        <w:t>2</w:t>
      </w:r>
      <w:r w:rsidRPr="004F78D7">
        <w:t>.</w:t>
      </w:r>
      <w:r>
        <w:t xml:space="preserve"> и 4</w:t>
      </w:r>
      <w:r w:rsidRPr="004F78D7">
        <w:t>.</w:t>
      </w:r>
      <w:r>
        <w:t>12</w:t>
      </w:r>
      <w:r w:rsidRPr="004F78D7">
        <w:t>.</w:t>
      </w:r>
      <w:r>
        <w:t>3.</w:t>
      </w:r>
    </w:p>
    <w:p w:rsidR="000342B8" w:rsidRPr="002971D7" w:rsidRDefault="000342B8" w:rsidP="000342B8">
      <w:pPr>
        <w:pStyle w:val="a5"/>
        <w:spacing w:line="200" w:lineRule="atLeast"/>
        <w:ind w:firstLine="567"/>
        <w:jc w:val="center"/>
        <w:rPr>
          <w:rFonts w:ascii="Times New Roman" w:eastAsiaTheme="minorHAnsi" w:hAnsi="Times New Roman" w:cs="Times New Roman"/>
          <w:lang w:eastAsia="en-US"/>
        </w:rPr>
      </w:pPr>
      <w:r w:rsidRPr="002971D7">
        <w:rPr>
          <w:rFonts w:ascii="Times New Roman" w:eastAsiaTheme="minorHAnsi" w:hAnsi="Times New Roman" w:cs="Times New Roman"/>
          <w:lang w:eastAsia="en-US"/>
        </w:rPr>
        <w:t>Тепловые нагрузки на жилые дома и объекты соцкультбыта</w:t>
      </w:r>
    </w:p>
    <w:p w:rsidR="000342B8" w:rsidRPr="002971D7" w:rsidRDefault="000342B8" w:rsidP="000342B8">
      <w:pPr>
        <w:pStyle w:val="a5"/>
        <w:spacing w:line="200" w:lineRule="atLeast"/>
        <w:ind w:firstLine="567"/>
        <w:jc w:val="center"/>
        <w:rPr>
          <w:rFonts w:ascii="Times New Roman" w:eastAsiaTheme="minorHAnsi" w:hAnsi="Times New Roman" w:cs="Times New Roman"/>
          <w:lang w:eastAsia="en-US"/>
        </w:rPr>
      </w:pPr>
      <w:r w:rsidRPr="002971D7">
        <w:rPr>
          <w:rFonts w:ascii="Times New Roman" w:hAnsi="Times New Roman" w:cs="Times New Roman"/>
          <w:bCs/>
          <w:iCs/>
          <w:color w:val="000000"/>
          <w:lang w:val="en-US"/>
        </w:rPr>
        <w:t>I</w:t>
      </w:r>
      <w:r w:rsidRPr="002971D7">
        <w:rPr>
          <w:rFonts w:ascii="Times New Roman" w:hAnsi="Times New Roman" w:cs="Times New Roman"/>
          <w:bCs/>
          <w:iCs/>
          <w:color w:val="000000"/>
        </w:rPr>
        <w:t xml:space="preserve"> очереди строительства до 2022г</w:t>
      </w:r>
    </w:p>
    <w:p w:rsidR="000342B8" w:rsidRDefault="000342B8" w:rsidP="000342B8">
      <w:pPr>
        <w:pStyle w:val="a5"/>
        <w:spacing w:line="200" w:lineRule="atLeast"/>
        <w:ind w:firstLine="567"/>
        <w:jc w:val="center"/>
        <w:rPr>
          <w:rFonts w:ascii="Times New Roman" w:eastAsiaTheme="minorHAnsi" w:hAnsi="Times New Roman" w:cs="Times New Roman"/>
          <w:lang w:eastAsia="en-US"/>
        </w:rPr>
      </w:pPr>
      <w:r w:rsidRPr="004F78D7">
        <w:rPr>
          <w:rFonts w:ascii="Times New Roman" w:eastAsiaTheme="minorHAnsi" w:hAnsi="Times New Roman" w:cs="Times New Roman"/>
          <w:lang w:eastAsia="en-US"/>
        </w:rPr>
        <w:tab/>
      </w:r>
      <w:r w:rsidRPr="004F78D7">
        <w:rPr>
          <w:rFonts w:ascii="Times New Roman" w:eastAsiaTheme="minorHAnsi" w:hAnsi="Times New Roman" w:cs="Times New Roman"/>
          <w:lang w:eastAsia="en-US"/>
        </w:rPr>
        <w:tab/>
      </w:r>
      <w:r w:rsidRPr="004F78D7">
        <w:rPr>
          <w:rFonts w:ascii="Times New Roman" w:eastAsiaTheme="minorHAnsi" w:hAnsi="Times New Roman" w:cs="Times New Roman"/>
          <w:lang w:eastAsia="en-US"/>
        </w:rPr>
        <w:tab/>
      </w:r>
      <w:r w:rsidRPr="004F78D7">
        <w:rPr>
          <w:rFonts w:ascii="Times New Roman" w:eastAsiaTheme="minorHAnsi" w:hAnsi="Times New Roman" w:cs="Times New Roman"/>
          <w:lang w:eastAsia="en-US"/>
        </w:rPr>
        <w:tab/>
      </w:r>
      <w:r w:rsidRPr="004F78D7">
        <w:rPr>
          <w:rFonts w:ascii="Times New Roman" w:eastAsiaTheme="minorHAnsi" w:hAnsi="Times New Roman" w:cs="Times New Roman"/>
          <w:lang w:eastAsia="en-US"/>
        </w:rPr>
        <w:tab/>
      </w:r>
      <w:r w:rsidRPr="004F78D7">
        <w:rPr>
          <w:rFonts w:ascii="Times New Roman" w:eastAsiaTheme="minorHAnsi" w:hAnsi="Times New Roman" w:cs="Times New Roman"/>
          <w:lang w:eastAsia="en-US"/>
        </w:rPr>
        <w:tab/>
      </w:r>
      <w:r w:rsidRPr="004F78D7">
        <w:rPr>
          <w:rFonts w:ascii="Times New Roman" w:eastAsiaTheme="minorHAnsi" w:hAnsi="Times New Roman" w:cs="Times New Roman"/>
          <w:lang w:eastAsia="en-US"/>
        </w:rPr>
        <w:tab/>
      </w:r>
      <w:r w:rsidRPr="004F78D7">
        <w:rPr>
          <w:rFonts w:ascii="Times New Roman" w:eastAsiaTheme="minorHAnsi" w:hAnsi="Times New Roman" w:cs="Times New Roman"/>
          <w:lang w:eastAsia="en-US"/>
        </w:rPr>
        <w:tab/>
      </w:r>
      <w:r w:rsidRPr="004F78D7">
        <w:rPr>
          <w:rFonts w:ascii="Times New Roman" w:eastAsiaTheme="minorHAnsi" w:hAnsi="Times New Roman" w:cs="Times New Roman"/>
          <w:lang w:eastAsia="en-US"/>
        </w:rPr>
        <w:tab/>
      </w:r>
      <w:r w:rsidRPr="004F78D7">
        <w:rPr>
          <w:rFonts w:ascii="Times New Roman" w:eastAsiaTheme="minorHAnsi" w:hAnsi="Times New Roman" w:cs="Times New Roman"/>
          <w:lang w:eastAsia="en-US"/>
        </w:rPr>
        <w:tab/>
        <w:t xml:space="preserve">Таблица </w:t>
      </w:r>
      <w:r>
        <w:rPr>
          <w:rFonts w:ascii="Times New Roman" w:hAnsi="Times New Roman" w:cs="Times New Roman"/>
        </w:rPr>
        <w:t>4</w:t>
      </w:r>
      <w:r w:rsidRPr="004F78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4F78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4F78D7">
        <w:rPr>
          <w:rFonts w:ascii="Times New Roman" w:eastAsiaTheme="minorHAnsi" w:hAnsi="Times New Roman" w:cs="Times New Roman"/>
          <w:lang w:eastAsia="en-US"/>
        </w:rPr>
        <w:t>.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558"/>
        <w:gridCol w:w="2262"/>
        <w:gridCol w:w="961"/>
        <w:gridCol w:w="31"/>
        <w:gridCol w:w="1272"/>
        <w:gridCol w:w="14"/>
        <w:gridCol w:w="1095"/>
        <w:gridCol w:w="25"/>
        <w:gridCol w:w="1100"/>
        <w:gridCol w:w="34"/>
        <w:gridCol w:w="993"/>
        <w:gridCol w:w="38"/>
        <w:gridCol w:w="967"/>
      </w:tblGrid>
      <w:tr w:rsidR="000342B8" w:rsidRPr="00FB3DA5" w:rsidTr="002971D7">
        <w:tc>
          <w:tcPr>
            <w:tcW w:w="56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  <w:jc w:val="center"/>
              <w:rPr>
                <w:bCs/>
              </w:rPr>
            </w:pPr>
            <w:r w:rsidRPr="00FB3DA5">
              <w:rPr>
                <w:bCs/>
              </w:rPr>
              <w:t>№</w:t>
            </w:r>
          </w:p>
          <w:p w:rsidR="000342B8" w:rsidRPr="00FB3DA5" w:rsidRDefault="000342B8" w:rsidP="000342B8">
            <w:pPr>
              <w:pStyle w:val="a3"/>
              <w:jc w:val="center"/>
              <w:rPr>
                <w:bCs/>
              </w:rPr>
            </w:pPr>
            <w:proofErr w:type="spellStart"/>
            <w:proofErr w:type="gramStart"/>
            <w:r w:rsidRPr="00FB3DA5">
              <w:rPr>
                <w:bCs/>
              </w:rPr>
              <w:t>п</w:t>
            </w:r>
            <w:proofErr w:type="spellEnd"/>
            <w:proofErr w:type="gramEnd"/>
            <w:r w:rsidRPr="00FB3DA5">
              <w:rPr>
                <w:bCs/>
              </w:rPr>
              <w:t>/</w:t>
            </w:r>
            <w:proofErr w:type="spellStart"/>
            <w:r w:rsidRPr="00FB3DA5">
              <w:rPr>
                <w:bCs/>
              </w:rPr>
              <w:t>п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  <w:jc w:val="center"/>
              <w:rPr>
                <w:bCs/>
              </w:rPr>
            </w:pPr>
            <w:r w:rsidRPr="00FB3DA5">
              <w:rPr>
                <w:bCs/>
              </w:rPr>
              <w:t>Наименование потребителей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  <w:jc w:val="center"/>
              <w:rPr>
                <w:bCs/>
              </w:rPr>
            </w:pPr>
            <w:r w:rsidRPr="00FB3DA5">
              <w:rPr>
                <w:bCs/>
              </w:rPr>
              <w:t>Площадь,</w:t>
            </w:r>
          </w:p>
          <w:p w:rsidR="000342B8" w:rsidRPr="00FB3DA5" w:rsidRDefault="000342B8" w:rsidP="000342B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Тыс. </w:t>
            </w:r>
            <w:r w:rsidRPr="00FB3DA5">
              <w:rPr>
                <w:bCs/>
              </w:rPr>
              <w:t>м</w:t>
            </w:r>
            <w:proofErr w:type="gramStart"/>
            <w:r w:rsidRPr="00FB3DA5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2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  <w:jc w:val="center"/>
              <w:rPr>
                <w:bCs/>
              </w:rPr>
            </w:pPr>
            <w:r w:rsidRPr="00FB3DA5">
              <w:rPr>
                <w:bCs/>
              </w:rPr>
              <w:t>Числен</w:t>
            </w:r>
          </w:p>
          <w:p w:rsidR="000342B8" w:rsidRPr="00FB3DA5" w:rsidRDefault="000342B8" w:rsidP="000342B8">
            <w:pPr>
              <w:pStyle w:val="a3"/>
              <w:snapToGrid w:val="0"/>
              <w:jc w:val="center"/>
              <w:rPr>
                <w:bCs/>
              </w:rPr>
            </w:pPr>
            <w:proofErr w:type="spellStart"/>
            <w:r w:rsidRPr="00FB3DA5">
              <w:rPr>
                <w:bCs/>
              </w:rPr>
              <w:t>ность</w:t>
            </w:r>
            <w:proofErr w:type="spellEnd"/>
            <w:r w:rsidRPr="00FB3DA5">
              <w:rPr>
                <w:bCs/>
              </w:rPr>
              <w:t xml:space="preserve"> населения,</w:t>
            </w:r>
          </w:p>
          <w:p w:rsidR="000342B8" w:rsidRPr="00FB3DA5" w:rsidRDefault="000342B8" w:rsidP="000342B8">
            <w:pPr>
              <w:pStyle w:val="a3"/>
              <w:jc w:val="center"/>
              <w:rPr>
                <w:bCs/>
              </w:rPr>
            </w:pPr>
            <w:r w:rsidRPr="00FB3DA5">
              <w:rPr>
                <w:bCs/>
              </w:rPr>
              <w:t>чел.</w:t>
            </w:r>
          </w:p>
        </w:tc>
        <w:tc>
          <w:tcPr>
            <w:tcW w:w="426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  <w:jc w:val="center"/>
              <w:rPr>
                <w:bCs/>
              </w:rPr>
            </w:pPr>
          </w:p>
          <w:p w:rsidR="000342B8" w:rsidRPr="00FB3DA5" w:rsidRDefault="000342B8" w:rsidP="000342B8">
            <w:pPr>
              <w:pStyle w:val="a3"/>
              <w:jc w:val="center"/>
              <w:rPr>
                <w:bCs/>
              </w:rPr>
            </w:pPr>
            <w:r w:rsidRPr="00FB3DA5">
              <w:rPr>
                <w:bCs/>
              </w:rPr>
              <w:t>Расход тепла, МВт</w:t>
            </w:r>
            <w:r>
              <w:rPr>
                <w:bCs/>
              </w:rPr>
              <w:t xml:space="preserve"> (Гкал/час)</w:t>
            </w:r>
          </w:p>
        </w:tc>
      </w:tr>
      <w:tr w:rsidR="000342B8" w:rsidRPr="00FB3DA5" w:rsidTr="002971D7">
        <w:tc>
          <w:tcPr>
            <w:tcW w:w="56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</w:pPr>
          </w:p>
        </w:tc>
        <w:tc>
          <w:tcPr>
            <w:tcW w:w="22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</w:pPr>
          </w:p>
        </w:tc>
        <w:tc>
          <w:tcPr>
            <w:tcW w:w="992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</w:pPr>
          </w:p>
        </w:tc>
        <w:tc>
          <w:tcPr>
            <w:tcW w:w="12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B3DA5">
              <w:rPr>
                <w:bCs/>
                <w:sz w:val="22"/>
                <w:szCs w:val="22"/>
              </w:rPr>
              <w:t>Отопле</w:t>
            </w:r>
            <w:proofErr w:type="spellEnd"/>
          </w:p>
          <w:p w:rsidR="000342B8" w:rsidRPr="00FB3DA5" w:rsidRDefault="000342B8" w:rsidP="000342B8">
            <w:pPr>
              <w:pStyle w:val="a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B3DA5">
              <w:rPr>
                <w:bCs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FB3DA5">
              <w:rPr>
                <w:bCs/>
                <w:sz w:val="22"/>
                <w:szCs w:val="22"/>
              </w:rPr>
              <w:t>Вентиля</w:t>
            </w:r>
          </w:p>
          <w:p w:rsidR="000342B8" w:rsidRPr="00FB3DA5" w:rsidRDefault="000342B8" w:rsidP="000342B8">
            <w:pPr>
              <w:pStyle w:val="a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B3DA5">
              <w:rPr>
                <w:bCs/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FB3DA5">
              <w:rPr>
                <w:bCs/>
                <w:sz w:val="22"/>
                <w:szCs w:val="22"/>
              </w:rPr>
              <w:t>ГВС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FB3DA5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того</w:t>
            </w:r>
          </w:p>
        </w:tc>
      </w:tr>
      <w:tr w:rsidR="000342B8" w:rsidRPr="00FB3DA5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  <w:jc w:val="center"/>
              <w:rPr>
                <w:bCs/>
              </w:rPr>
            </w:pPr>
            <w:r w:rsidRPr="00FB3DA5">
              <w:rPr>
                <w:bCs/>
              </w:rPr>
              <w:t>1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  <w:jc w:val="center"/>
              <w:rPr>
                <w:bCs/>
              </w:rPr>
            </w:pPr>
            <w:r w:rsidRPr="00FB3DA5">
              <w:rPr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  <w:jc w:val="center"/>
              <w:rPr>
                <w:bCs/>
              </w:rPr>
            </w:pPr>
            <w:r w:rsidRPr="00FB3DA5">
              <w:rPr>
                <w:bCs/>
              </w:rPr>
              <w:t>3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  <w:jc w:val="center"/>
              <w:rPr>
                <w:bCs/>
              </w:rPr>
            </w:pPr>
            <w:r w:rsidRPr="00FB3DA5">
              <w:rPr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  <w:jc w:val="center"/>
              <w:rPr>
                <w:bCs/>
              </w:rPr>
            </w:pPr>
            <w:r w:rsidRPr="00FB3DA5">
              <w:rPr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  <w:jc w:val="center"/>
              <w:rPr>
                <w:bCs/>
              </w:rPr>
            </w:pPr>
            <w:r w:rsidRPr="00FB3DA5">
              <w:rPr>
                <w:bCs/>
              </w:rPr>
              <w:t>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  <w:jc w:val="center"/>
              <w:rPr>
                <w:bCs/>
              </w:rPr>
            </w:pPr>
            <w:r w:rsidRPr="00FB3DA5">
              <w:rPr>
                <w:bCs/>
              </w:rPr>
              <w:t>7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FB3DA5" w:rsidRDefault="000342B8" w:rsidP="000342B8">
            <w:pPr>
              <w:pStyle w:val="a3"/>
              <w:snapToGrid w:val="0"/>
              <w:jc w:val="center"/>
              <w:rPr>
                <w:bCs/>
              </w:rPr>
            </w:pPr>
            <w:r w:rsidRPr="00FB3DA5">
              <w:rPr>
                <w:bCs/>
              </w:rPr>
              <w:t>8</w:t>
            </w:r>
          </w:p>
        </w:tc>
      </w:tr>
      <w:tr w:rsidR="000342B8" w:rsidRPr="002971D7" w:rsidTr="002971D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</w:trPr>
        <w:tc>
          <w:tcPr>
            <w:tcW w:w="935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B8" w:rsidRPr="002971D7" w:rsidRDefault="000342B8" w:rsidP="002971D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2971D7">
              <w:rPr>
                <w:bCs/>
                <w:iCs/>
                <w:color w:val="000000"/>
              </w:rPr>
              <w:t xml:space="preserve">Северный планировочный район. 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t>Многоквартирный</w:t>
            </w:r>
            <w:r w:rsidRPr="002971D7">
              <w:rPr>
                <w:bCs/>
              </w:rPr>
              <w:t xml:space="preserve"> </w:t>
            </w:r>
            <w:r w:rsidRPr="002971D7">
              <w:t>секционный</w:t>
            </w:r>
            <w:r w:rsidRPr="002971D7">
              <w:rPr>
                <w:bCs/>
              </w:rPr>
              <w:t xml:space="preserve"> жилой фонд 4</w:t>
            </w:r>
            <w:r w:rsidRPr="002971D7">
              <w:t xml:space="preserve"> этажа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12,6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420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0,693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-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0,154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0,847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2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t xml:space="preserve">1-3-х этажный индивидуальный жилой фонд 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18,5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610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1,425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-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0,223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1,648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3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rPr>
                <w:color w:val="000000"/>
              </w:rPr>
              <w:t>Объекты соцкультбыта, включая встроенные в 1</w:t>
            </w:r>
            <w:r w:rsidRPr="002971D7">
              <w:rPr>
                <w:color w:val="000000"/>
                <w:u w:val="single"/>
              </w:rPr>
              <w:t>ые</w:t>
            </w:r>
            <w:r w:rsidRPr="002971D7">
              <w:rPr>
                <w:color w:val="000000"/>
              </w:rPr>
              <w:t xml:space="preserve"> этажи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0,512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0,205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-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0,717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4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color w:val="000000"/>
              </w:rPr>
            </w:pPr>
            <w:r w:rsidRPr="002971D7">
              <w:rPr>
                <w:color w:val="000000"/>
              </w:rPr>
              <w:t>Всего по району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rPr>
                <w:b/>
              </w:rPr>
              <w:t>31,1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rPr>
                <w:b/>
              </w:rPr>
              <w:t>1030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2,630</w:t>
            </w:r>
          </w:p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(2,262)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0,205 (0,176)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0,377 (0,324)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3,212 (2,762)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5</w:t>
            </w:r>
          </w:p>
        </w:tc>
        <w:tc>
          <w:tcPr>
            <w:tcW w:w="782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  <w:bCs/>
              </w:rPr>
              <w:t xml:space="preserve">Итого </w:t>
            </w:r>
            <w:r w:rsidRPr="002971D7">
              <w:rPr>
                <w:b/>
                <w:color w:val="000000"/>
              </w:rPr>
              <w:t>с учетом потерь, к=1,03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3,308 (2,845)</w:t>
            </w:r>
          </w:p>
        </w:tc>
      </w:tr>
      <w:tr w:rsidR="000342B8" w:rsidRPr="002971D7" w:rsidTr="002971D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</w:trPr>
        <w:tc>
          <w:tcPr>
            <w:tcW w:w="935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B8" w:rsidRPr="002971D7" w:rsidRDefault="000342B8" w:rsidP="002971D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2971D7">
              <w:rPr>
                <w:bCs/>
                <w:iCs/>
                <w:color w:val="000000"/>
              </w:rPr>
              <w:t xml:space="preserve">Западный (Прибрежный) планировочный район. 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t xml:space="preserve">1-3-х этажный индивидуальный жилой фонд 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4,5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150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0,347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-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0,055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0,402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lastRenderedPageBreak/>
              <w:t>2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color w:val="000000"/>
              </w:rPr>
            </w:pPr>
            <w:r w:rsidRPr="002971D7">
              <w:rPr>
                <w:color w:val="000000"/>
              </w:rPr>
              <w:t>Всего по району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rPr>
                <w:b/>
              </w:rPr>
              <w:t>4,5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rPr>
                <w:b/>
              </w:rPr>
              <w:t>150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0,347</w:t>
            </w:r>
          </w:p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(0,298)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-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0,055 (0,047)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0,402 (0,345)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3</w:t>
            </w:r>
          </w:p>
        </w:tc>
        <w:tc>
          <w:tcPr>
            <w:tcW w:w="782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  <w:bCs/>
              </w:rPr>
              <w:t xml:space="preserve">Итого </w:t>
            </w:r>
            <w:r w:rsidRPr="002971D7">
              <w:rPr>
                <w:b/>
                <w:color w:val="000000"/>
              </w:rPr>
              <w:t>с учетом потерь, к=1,03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0,414 (0,355)</w:t>
            </w:r>
          </w:p>
        </w:tc>
      </w:tr>
      <w:tr w:rsidR="000342B8" w:rsidRPr="002971D7" w:rsidTr="002971D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</w:trPr>
        <w:tc>
          <w:tcPr>
            <w:tcW w:w="935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B8" w:rsidRPr="002971D7" w:rsidRDefault="000342B8" w:rsidP="002971D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2971D7">
              <w:rPr>
                <w:bCs/>
                <w:iCs/>
                <w:color w:val="000000"/>
              </w:rPr>
              <w:t xml:space="preserve">Центральный планировочный район. 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t>Многоквартирный</w:t>
            </w:r>
            <w:r w:rsidRPr="002971D7">
              <w:rPr>
                <w:bCs/>
              </w:rPr>
              <w:t xml:space="preserve"> </w:t>
            </w:r>
            <w:r w:rsidRPr="002971D7">
              <w:t>секционный</w:t>
            </w:r>
            <w:r w:rsidRPr="002971D7">
              <w:rPr>
                <w:bCs/>
              </w:rPr>
              <w:t xml:space="preserve"> жилой фонд 5-10</w:t>
            </w:r>
            <w:r w:rsidRPr="002971D7">
              <w:t xml:space="preserve"> этажей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150,0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5000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7,800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-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1,830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9,630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2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rPr>
                <w:color w:val="000000"/>
              </w:rPr>
              <w:t>Объекты соцкультбыта, включая встроенные в 1</w:t>
            </w:r>
            <w:r w:rsidRPr="002971D7">
              <w:rPr>
                <w:color w:val="000000"/>
                <w:u w:val="single"/>
              </w:rPr>
              <w:t>ые</w:t>
            </w:r>
            <w:r w:rsidRPr="002971D7">
              <w:rPr>
                <w:color w:val="000000"/>
              </w:rPr>
              <w:t xml:space="preserve"> этажи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1,950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0,780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-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2,730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3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color w:val="000000"/>
              </w:rPr>
            </w:pPr>
            <w:r w:rsidRPr="002971D7">
              <w:rPr>
                <w:color w:val="000000"/>
              </w:rPr>
              <w:t>Всего по району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rPr>
                <w:b/>
              </w:rPr>
              <w:t>150,0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rPr>
                <w:b/>
              </w:rPr>
              <w:t>5000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9,750</w:t>
            </w:r>
          </w:p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(8,385)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0,780 (0,671)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1,830 (1,574)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12,360 (10,630)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t>4</w:t>
            </w:r>
          </w:p>
        </w:tc>
        <w:tc>
          <w:tcPr>
            <w:tcW w:w="782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  <w:bCs/>
              </w:rPr>
              <w:t xml:space="preserve">Итого </w:t>
            </w:r>
            <w:r w:rsidRPr="002971D7">
              <w:rPr>
                <w:b/>
                <w:color w:val="000000"/>
              </w:rPr>
              <w:t>с учетом потерь, к=1,03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12,730 (10,950)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Итого на 1 очередь строительства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185,6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6180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16,452 (14,150)</w:t>
            </w:r>
          </w:p>
        </w:tc>
      </w:tr>
    </w:tbl>
    <w:p w:rsidR="000342B8" w:rsidRPr="002971D7" w:rsidRDefault="000342B8" w:rsidP="002971D7">
      <w:pPr>
        <w:jc w:val="right"/>
      </w:pPr>
    </w:p>
    <w:p w:rsidR="000342B8" w:rsidRPr="002971D7" w:rsidRDefault="000342B8" w:rsidP="002971D7">
      <w:pPr>
        <w:pStyle w:val="a5"/>
        <w:spacing w:line="200" w:lineRule="atLeast"/>
        <w:ind w:firstLine="567"/>
        <w:jc w:val="center"/>
        <w:rPr>
          <w:rFonts w:ascii="Times New Roman" w:eastAsiaTheme="minorHAnsi" w:hAnsi="Times New Roman" w:cs="Times New Roman"/>
          <w:lang w:eastAsia="en-US"/>
        </w:rPr>
      </w:pPr>
      <w:r w:rsidRPr="002971D7">
        <w:rPr>
          <w:rFonts w:ascii="Times New Roman" w:eastAsiaTheme="minorHAnsi" w:hAnsi="Times New Roman" w:cs="Times New Roman"/>
          <w:lang w:eastAsia="en-US"/>
        </w:rPr>
        <w:t>Тепловые нагрузки на жилые дома и объекты соцкультбыта.</w:t>
      </w:r>
    </w:p>
    <w:p w:rsidR="000342B8" w:rsidRPr="002971D7" w:rsidRDefault="000342B8" w:rsidP="002971D7">
      <w:pPr>
        <w:pStyle w:val="a5"/>
        <w:spacing w:line="240" w:lineRule="auto"/>
        <w:ind w:firstLine="0"/>
        <w:jc w:val="center"/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</w:pPr>
      <w:r w:rsidRPr="002971D7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Расчетный срок - 2036 год</w:t>
      </w:r>
    </w:p>
    <w:p w:rsidR="000342B8" w:rsidRPr="002971D7" w:rsidRDefault="000342B8" w:rsidP="002971D7">
      <w:pPr>
        <w:pStyle w:val="a5"/>
        <w:spacing w:line="240" w:lineRule="auto"/>
        <w:ind w:firstLine="0"/>
        <w:jc w:val="right"/>
        <w:rPr>
          <w:rFonts w:ascii="Times New Roman" w:eastAsiaTheme="minorHAnsi" w:hAnsi="Times New Roman" w:cs="Times New Roman"/>
          <w:b/>
          <w:bCs/>
          <w:i/>
          <w:iCs/>
          <w:color w:val="000000"/>
          <w:lang w:eastAsia="en-US"/>
        </w:rPr>
      </w:pPr>
      <w:r w:rsidRPr="002971D7">
        <w:rPr>
          <w:rFonts w:ascii="Times New Roman" w:eastAsiaTheme="minorHAnsi" w:hAnsi="Times New Roman" w:cs="Times New Roman"/>
          <w:lang w:eastAsia="en-US"/>
        </w:rPr>
        <w:t xml:space="preserve">Таблица </w:t>
      </w:r>
      <w:r w:rsidRPr="002971D7">
        <w:rPr>
          <w:rFonts w:ascii="Times New Roman" w:hAnsi="Times New Roman" w:cs="Times New Roman"/>
        </w:rPr>
        <w:t>4.12.</w:t>
      </w:r>
      <w:r w:rsidRPr="002971D7">
        <w:rPr>
          <w:rFonts w:ascii="Times New Roman" w:hAnsi="Times New Roman" w:cs="Times New Roman"/>
          <w:lang w:val="en-US"/>
        </w:rPr>
        <w:t>3</w:t>
      </w:r>
      <w:r w:rsidRPr="002971D7">
        <w:rPr>
          <w:rFonts w:ascii="Times New Roman" w:eastAsiaTheme="minorHAnsi" w:hAnsi="Times New Roman" w:cs="Times New Roman"/>
          <w:lang w:eastAsia="en-US"/>
        </w:rPr>
        <w:t>.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558"/>
        <w:gridCol w:w="2262"/>
        <w:gridCol w:w="961"/>
        <w:gridCol w:w="31"/>
        <w:gridCol w:w="1272"/>
        <w:gridCol w:w="14"/>
        <w:gridCol w:w="1095"/>
        <w:gridCol w:w="25"/>
        <w:gridCol w:w="1100"/>
        <w:gridCol w:w="34"/>
        <w:gridCol w:w="993"/>
        <w:gridCol w:w="38"/>
        <w:gridCol w:w="967"/>
      </w:tblGrid>
      <w:tr w:rsidR="000342B8" w:rsidRPr="002971D7" w:rsidTr="002971D7">
        <w:tc>
          <w:tcPr>
            <w:tcW w:w="56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rPr>
                <w:bCs/>
              </w:rPr>
              <w:t>№</w:t>
            </w:r>
          </w:p>
          <w:p w:rsidR="000342B8" w:rsidRPr="002971D7" w:rsidRDefault="000342B8" w:rsidP="002971D7">
            <w:pPr>
              <w:pStyle w:val="a3"/>
              <w:jc w:val="center"/>
              <w:rPr>
                <w:bCs/>
              </w:rPr>
            </w:pPr>
            <w:proofErr w:type="spellStart"/>
            <w:proofErr w:type="gramStart"/>
            <w:r w:rsidRPr="002971D7">
              <w:rPr>
                <w:bCs/>
              </w:rPr>
              <w:t>п</w:t>
            </w:r>
            <w:proofErr w:type="spellEnd"/>
            <w:proofErr w:type="gramEnd"/>
            <w:r w:rsidRPr="002971D7">
              <w:rPr>
                <w:bCs/>
              </w:rPr>
              <w:t>/</w:t>
            </w:r>
            <w:proofErr w:type="spellStart"/>
            <w:r w:rsidRPr="002971D7">
              <w:rPr>
                <w:bCs/>
              </w:rPr>
              <w:t>п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rPr>
                <w:bCs/>
              </w:rPr>
              <w:t>Наименование потребителей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rPr>
                <w:bCs/>
              </w:rPr>
              <w:t>Площадь,</w:t>
            </w:r>
          </w:p>
          <w:p w:rsidR="000342B8" w:rsidRPr="002971D7" w:rsidRDefault="000342B8" w:rsidP="002971D7">
            <w:pPr>
              <w:pStyle w:val="a3"/>
              <w:jc w:val="center"/>
              <w:rPr>
                <w:bCs/>
              </w:rPr>
            </w:pPr>
            <w:r w:rsidRPr="002971D7">
              <w:rPr>
                <w:bCs/>
              </w:rPr>
              <w:t>Тыс. м</w:t>
            </w:r>
            <w:proofErr w:type="gramStart"/>
            <w:r w:rsidRPr="002971D7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2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rPr>
                <w:bCs/>
              </w:rPr>
              <w:t>Числен</w:t>
            </w:r>
          </w:p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proofErr w:type="spellStart"/>
            <w:r w:rsidRPr="002971D7">
              <w:rPr>
                <w:bCs/>
              </w:rPr>
              <w:t>ность</w:t>
            </w:r>
            <w:proofErr w:type="spellEnd"/>
            <w:r w:rsidRPr="002971D7">
              <w:rPr>
                <w:bCs/>
              </w:rPr>
              <w:t xml:space="preserve"> населения,</w:t>
            </w:r>
          </w:p>
          <w:p w:rsidR="000342B8" w:rsidRPr="002971D7" w:rsidRDefault="000342B8" w:rsidP="002971D7">
            <w:pPr>
              <w:pStyle w:val="a3"/>
              <w:jc w:val="center"/>
              <w:rPr>
                <w:bCs/>
              </w:rPr>
            </w:pPr>
            <w:r w:rsidRPr="002971D7">
              <w:rPr>
                <w:bCs/>
              </w:rPr>
              <w:t>чел.</w:t>
            </w:r>
          </w:p>
        </w:tc>
        <w:tc>
          <w:tcPr>
            <w:tcW w:w="426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</w:p>
          <w:p w:rsidR="000342B8" w:rsidRPr="002971D7" w:rsidRDefault="000342B8" w:rsidP="002971D7">
            <w:pPr>
              <w:pStyle w:val="a3"/>
              <w:jc w:val="center"/>
              <w:rPr>
                <w:bCs/>
              </w:rPr>
            </w:pPr>
            <w:r w:rsidRPr="002971D7">
              <w:rPr>
                <w:bCs/>
              </w:rPr>
              <w:t>Расход тепла, МВт (Гкал/час)</w:t>
            </w:r>
          </w:p>
        </w:tc>
      </w:tr>
      <w:tr w:rsidR="000342B8" w:rsidRPr="002971D7" w:rsidTr="002971D7">
        <w:tc>
          <w:tcPr>
            <w:tcW w:w="56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</w:pPr>
          </w:p>
        </w:tc>
        <w:tc>
          <w:tcPr>
            <w:tcW w:w="22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</w:pPr>
          </w:p>
        </w:tc>
        <w:tc>
          <w:tcPr>
            <w:tcW w:w="992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</w:pPr>
          </w:p>
        </w:tc>
        <w:tc>
          <w:tcPr>
            <w:tcW w:w="12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971D7">
              <w:rPr>
                <w:bCs/>
                <w:sz w:val="22"/>
                <w:szCs w:val="22"/>
              </w:rPr>
              <w:t>Отопле</w:t>
            </w:r>
            <w:proofErr w:type="spellEnd"/>
          </w:p>
          <w:p w:rsidR="000342B8" w:rsidRPr="002971D7" w:rsidRDefault="000342B8" w:rsidP="002971D7">
            <w:pPr>
              <w:pStyle w:val="a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971D7">
              <w:rPr>
                <w:bCs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2971D7">
              <w:rPr>
                <w:bCs/>
                <w:sz w:val="22"/>
                <w:szCs w:val="22"/>
              </w:rPr>
              <w:t>Вентиля</w:t>
            </w:r>
          </w:p>
          <w:p w:rsidR="000342B8" w:rsidRPr="002971D7" w:rsidRDefault="000342B8" w:rsidP="002971D7">
            <w:pPr>
              <w:pStyle w:val="a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971D7">
              <w:rPr>
                <w:bCs/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2971D7">
              <w:rPr>
                <w:bCs/>
                <w:sz w:val="22"/>
                <w:szCs w:val="22"/>
              </w:rPr>
              <w:t>ГВС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2971D7">
              <w:rPr>
                <w:bCs/>
                <w:sz w:val="22"/>
                <w:szCs w:val="22"/>
              </w:rPr>
              <w:t>Итого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rPr>
                <w:bCs/>
              </w:rPr>
              <w:t>1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rPr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rPr>
                <w:bCs/>
              </w:rPr>
              <w:t>3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rPr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rPr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rPr>
                <w:bCs/>
              </w:rPr>
              <w:t>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rPr>
                <w:bCs/>
              </w:rPr>
              <w:t>7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rPr>
                <w:bCs/>
              </w:rPr>
              <w:t>8</w:t>
            </w:r>
          </w:p>
        </w:tc>
      </w:tr>
      <w:tr w:rsidR="000342B8" w:rsidRPr="002971D7" w:rsidTr="002971D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</w:trPr>
        <w:tc>
          <w:tcPr>
            <w:tcW w:w="935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B8" w:rsidRPr="002971D7" w:rsidRDefault="000342B8" w:rsidP="002971D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2971D7">
              <w:rPr>
                <w:bCs/>
                <w:iCs/>
                <w:color w:val="000000"/>
              </w:rPr>
              <w:t xml:space="preserve">Северный планировочный район. 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t>Многоквартирный</w:t>
            </w:r>
            <w:r w:rsidRPr="002971D7">
              <w:rPr>
                <w:bCs/>
              </w:rPr>
              <w:t xml:space="preserve"> </w:t>
            </w:r>
            <w:r w:rsidRPr="002971D7">
              <w:t>секционный</w:t>
            </w:r>
            <w:r w:rsidRPr="002971D7">
              <w:rPr>
                <w:bCs/>
              </w:rPr>
              <w:t xml:space="preserve"> жилой фонд 5-10</w:t>
            </w:r>
            <w:r w:rsidRPr="002971D7">
              <w:t xml:space="preserve"> этажей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158,0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5260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8,216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-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1,925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10,141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2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t>Многоквартирный</w:t>
            </w:r>
            <w:r w:rsidRPr="002971D7">
              <w:rPr>
                <w:bCs/>
              </w:rPr>
              <w:t xml:space="preserve"> </w:t>
            </w:r>
            <w:r w:rsidRPr="002971D7">
              <w:t>секционный</w:t>
            </w:r>
            <w:r w:rsidRPr="002971D7">
              <w:rPr>
                <w:bCs/>
              </w:rPr>
              <w:t xml:space="preserve"> жилой фонд 4</w:t>
            </w:r>
            <w:r w:rsidRPr="002971D7">
              <w:t xml:space="preserve"> этажа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38,0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1260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2,090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-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0,462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2,552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3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t xml:space="preserve">1-3-х этажный индивидуальный жилой фонд 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43,0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1460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3,311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-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0,535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3,846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4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color w:val="000000"/>
              </w:rPr>
            </w:pPr>
            <w:r w:rsidRPr="002971D7">
              <w:rPr>
                <w:color w:val="000000"/>
              </w:rPr>
              <w:t>Спортивно-развлекательный комплекс (с гостиницей, аквапарком, ледовой ареной, спортзалами), поз. 9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34,424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3,780 (3,250)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2,768 (2,380)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2,942 (2,530)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9,490 (8,160)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5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color w:val="000000"/>
              </w:rPr>
            </w:pPr>
            <w:r w:rsidRPr="002971D7">
              <w:rPr>
                <w:color w:val="000000"/>
              </w:rPr>
              <w:t>Технопарк с гостиницей (поз. 10)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29,467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2,910 (2,500)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 xml:space="preserve">1,756 (1,510) 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1,512 (1,300)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6,178 (5,310)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lastRenderedPageBreak/>
              <w:t>6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color w:val="000000"/>
              </w:rPr>
            </w:pPr>
            <w:proofErr w:type="spellStart"/>
            <w:r w:rsidRPr="002971D7">
              <w:rPr>
                <w:color w:val="000000"/>
              </w:rPr>
              <w:t>Торгово-раз-влекательный</w:t>
            </w:r>
            <w:proofErr w:type="spellEnd"/>
            <w:r w:rsidRPr="002971D7">
              <w:rPr>
                <w:color w:val="000000"/>
              </w:rPr>
              <w:t xml:space="preserve"> комплекс. КБО (поз. 11)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25,000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3,373 (2,900)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2,910 (2,500)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0,450 (0,420)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6,733 (5,820)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7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rPr>
                <w:color w:val="000000"/>
              </w:rPr>
              <w:t>Прочие объекты соцкультбыта, включая встроенные в 1</w:t>
            </w:r>
            <w:r w:rsidRPr="002971D7">
              <w:rPr>
                <w:color w:val="000000"/>
                <w:u w:val="single"/>
              </w:rPr>
              <w:t>ые</w:t>
            </w:r>
            <w:r w:rsidRPr="002971D7">
              <w:rPr>
                <w:color w:val="000000"/>
              </w:rPr>
              <w:t xml:space="preserve"> этажи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3,405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1,362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-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4,767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8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color w:val="000000"/>
              </w:rPr>
            </w:pPr>
            <w:r w:rsidRPr="002971D7">
              <w:rPr>
                <w:color w:val="000000"/>
              </w:rPr>
              <w:t>Всего по району (жилого фонда)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rPr>
                <w:b/>
              </w:rPr>
              <w:t>239,0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rPr>
                <w:b/>
              </w:rPr>
              <w:t>7980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27,082 (23,290)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8,794 (7,563)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7,865 (6,764)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43,741 (37,617)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9</w:t>
            </w:r>
          </w:p>
        </w:tc>
        <w:tc>
          <w:tcPr>
            <w:tcW w:w="782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Итого с учетом потерь, к=1,03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45,053 (38,746)</w:t>
            </w:r>
          </w:p>
        </w:tc>
      </w:tr>
      <w:tr w:rsidR="000342B8" w:rsidRPr="002971D7" w:rsidTr="002971D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</w:trPr>
        <w:tc>
          <w:tcPr>
            <w:tcW w:w="935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B8" w:rsidRPr="002971D7" w:rsidRDefault="000342B8" w:rsidP="002971D7">
            <w:pPr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2971D7">
              <w:rPr>
                <w:bCs/>
                <w:iCs/>
                <w:color w:val="000000"/>
              </w:rPr>
              <w:t>Западный (Прибрежный) планировочный район</w:t>
            </w:r>
            <w:r w:rsidRPr="002971D7">
              <w:rPr>
                <w:b/>
                <w:bCs/>
                <w:i/>
                <w:iCs/>
                <w:color w:val="000000"/>
              </w:rPr>
              <w:t xml:space="preserve">. 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t>Многоквартирный</w:t>
            </w:r>
            <w:r w:rsidRPr="002971D7">
              <w:rPr>
                <w:bCs/>
              </w:rPr>
              <w:t xml:space="preserve"> </w:t>
            </w:r>
            <w:r w:rsidRPr="002971D7">
              <w:t>секционный</w:t>
            </w:r>
            <w:r w:rsidRPr="002971D7">
              <w:rPr>
                <w:bCs/>
              </w:rPr>
              <w:t xml:space="preserve"> жилой фонд 5-10</w:t>
            </w:r>
            <w:r w:rsidRPr="002971D7">
              <w:t xml:space="preserve"> этажей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55,0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1800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2,860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-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0,659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3,519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2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t xml:space="preserve">1-3-х этажный индивидуальный жилой фонд 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22,5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700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1,733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-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0,256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1,989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3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rPr>
                <w:color w:val="000000"/>
              </w:rPr>
              <w:t>Объекты соцкультбыта, включая встроенные в 1</w:t>
            </w:r>
            <w:r w:rsidRPr="002971D7">
              <w:rPr>
                <w:color w:val="000000"/>
                <w:u w:val="single"/>
              </w:rPr>
              <w:t>ые</w:t>
            </w:r>
            <w:r w:rsidRPr="002971D7">
              <w:rPr>
                <w:color w:val="000000"/>
              </w:rPr>
              <w:t xml:space="preserve"> этажи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1,148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0,460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-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1,608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4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color w:val="000000"/>
              </w:rPr>
            </w:pPr>
            <w:r w:rsidRPr="002971D7">
              <w:rPr>
                <w:color w:val="000000"/>
              </w:rPr>
              <w:t>Всего по району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rPr>
                <w:b/>
              </w:rPr>
              <w:t>77,5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rPr>
                <w:b/>
              </w:rPr>
              <w:t>2500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5,741</w:t>
            </w:r>
          </w:p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(4,937)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0,460 (0,396)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0,915 (0,787)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7,116 (6,120)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5</w:t>
            </w:r>
          </w:p>
        </w:tc>
        <w:tc>
          <w:tcPr>
            <w:tcW w:w="782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  <w:bCs/>
              </w:rPr>
              <w:t>Итого</w:t>
            </w:r>
            <w:r w:rsidRPr="002971D7">
              <w:rPr>
                <w:b/>
                <w:color w:val="000000"/>
              </w:rPr>
              <w:t xml:space="preserve"> учетом потерь, к=1,03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7,330 (6,303)</w:t>
            </w:r>
          </w:p>
        </w:tc>
      </w:tr>
      <w:tr w:rsidR="000342B8" w:rsidRPr="002971D7" w:rsidTr="002971D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</w:trPr>
        <w:tc>
          <w:tcPr>
            <w:tcW w:w="935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2B8" w:rsidRPr="002971D7" w:rsidRDefault="000342B8" w:rsidP="002971D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2971D7">
              <w:rPr>
                <w:bCs/>
                <w:iCs/>
                <w:color w:val="000000"/>
              </w:rPr>
              <w:t xml:space="preserve">Центральный планировочный район. 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t>Многоквартирный</w:t>
            </w:r>
            <w:r w:rsidRPr="002971D7">
              <w:rPr>
                <w:bCs/>
              </w:rPr>
              <w:t xml:space="preserve"> </w:t>
            </w:r>
            <w:r w:rsidRPr="002971D7">
              <w:t>секционный</w:t>
            </w:r>
            <w:r w:rsidRPr="002971D7">
              <w:rPr>
                <w:bCs/>
              </w:rPr>
              <w:t xml:space="preserve"> жилой фонд 5-10</w:t>
            </w:r>
            <w:r w:rsidRPr="002971D7">
              <w:t xml:space="preserve"> этажей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404,5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13550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21,034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-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4,960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25,994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2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Cs/>
              </w:rPr>
            </w:pPr>
            <w:r w:rsidRPr="002971D7">
              <w:rPr>
                <w:color w:val="000000"/>
              </w:rPr>
              <w:t>Объекты соцкультбыта, включая встроенные в 1</w:t>
            </w:r>
            <w:r w:rsidRPr="002971D7">
              <w:rPr>
                <w:color w:val="000000"/>
                <w:u w:val="single"/>
              </w:rPr>
              <w:t>ые</w:t>
            </w:r>
            <w:r w:rsidRPr="002971D7">
              <w:rPr>
                <w:color w:val="000000"/>
              </w:rPr>
              <w:t xml:space="preserve"> этажи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5,259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2,103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-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7,362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t>3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color w:val="000000"/>
              </w:rPr>
            </w:pPr>
            <w:r w:rsidRPr="002971D7">
              <w:rPr>
                <w:color w:val="000000"/>
              </w:rPr>
              <w:t>Всего по району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rPr>
                <w:b/>
              </w:rPr>
              <w:t>404,5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</w:pPr>
            <w:r w:rsidRPr="002971D7">
              <w:rPr>
                <w:b/>
              </w:rPr>
              <w:t>13550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26,293</w:t>
            </w:r>
          </w:p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(22,612)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2,103 (1,809)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4,960 (4,266)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33,356 (28,687)</w:t>
            </w:r>
          </w:p>
        </w:tc>
      </w:tr>
      <w:tr w:rsidR="000342B8" w:rsidRPr="002971D7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t>4</w:t>
            </w:r>
          </w:p>
        </w:tc>
        <w:tc>
          <w:tcPr>
            <w:tcW w:w="782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  <w:bCs/>
              </w:rPr>
              <w:t xml:space="preserve">Итого </w:t>
            </w:r>
            <w:r w:rsidRPr="002971D7">
              <w:rPr>
                <w:b/>
                <w:color w:val="000000"/>
              </w:rPr>
              <w:t>с учетом потерь, к=1,03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971D7">
              <w:rPr>
                <w:b/>
              </w:rPr>
              <w:t>34,357 (29,548)</w:t>
            </w:r>
          </w:p>
        </w:tc>
      </w:tr>
      <w:tr w:rsidR="000342B8" w:rsidRPr="001F07ED" w:rsidTr="002971D7">
        <w:tc>
          <w:tcPr>
            <w:tcW w:w="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Итого на расчетный срок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721,0</w:t>
            </w:r>
          </w:p>
        </w:tc>
        <w:tc>
          <w:tcPr>
            <w:tcW w:w="13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24030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B8" w:rsidRPr="002971D7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2B8" w:rsidRPr="00AA32DB" w:rsidRDefault="000342B8" w:rsidP="002971D7">
            <w:pPr>
              <w:pStyle w:val="a3"/>
              <w:snapToGrid w:val="0"/>
              <w:jc w:val="center"/>
              <w:rPr>
                <w:b/>
              </w:rPr>
            </w:pPr>
            <w:r w:rsidRPr="002971D7">
              <w:rPr>
                <w:b/>
              </w:rPr>
              <w:t>86,740 (74,597)</w:t>
            </w:r>
          </w:p>
        </w:tc>
      </w:tr>
    </w:tbl>
    <w:p w:rsidR="002971D7" w:rsidRDefault="002971D7" w:rsidP="002971D7">
      <w:pPr>
        <w:pStyle w:val="a5"/>
        <w:spacing w:line="240" w:lineRule="auto"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0342B8" w:rsidRPr="002971D7" w:rsidRDefault="000342B8" w:rsidP="002971D7">
      <w:pPr>
        <w:pStyle w:val="a5"/>
        <w:spacing w:line="240" w:lineRule="auto"/>
        <w:ind w:firstLine="0"/>
        <w:jc w:val="center"/>
        <w:rPr>
          <w:rFonts w:ascii="Times New Roman" w:eastAsiaTheme="minorHAnsi" w:hAnsi="Times New Roman" w:cs="Times New Roman"/>
          <w:b/>
          <w:bCs/>
          <w:i/>
          <w:color w:val="FF0000"/>
          <w:lang w:eastAsia="en-US"/>
        </w:rPr>
      </w:pPr>
      <w:r w:rsidRPr="002971D7">
        <w:rPr>
          <w:rFonts w:ascii="Times New Roman" w:eastAsiaTheme="minorHAnsi" w:hAnsi="Times New Roman" w:cs="Times New Roman"/>
          <w:lang w:eastAsia="en-US"/>
        </w:rPr>
        <w:t>Сводная таблица потребности в тепле жилищного фонда поселка Садовый, (включая объекты социального назначения), МВт (Гкал/час).</w:t>
      </w:r>
    </w:p>
    <w:p w:rsidR="000342B8" w:rsidRPr="00901BF6" w:rsidRDefault="000342B8" w:rsidP="000342B8">
      <w:pPr>
        <w:pStyle w:val="a5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901BF6">
        <w:rPr>
          <w:rFonts w:ascii="Times New Roman" w:hAnsi="Times New Roman" w:cs="Times New Roman"/>
        </w:rPr>
        <w:t>таблица 4.12.4.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403"/>
        <w:gridCol w:w="1417"/>
        <w:gridCol w:w="1276"/>
        <w:gridCol w:w="1418"/>
        <w:gridCol w:w="1276"/>
      </w:tblGrid>
      <w:tr w:rsidR="000342B8" w:rsidRPr="00243E0C" w:rsidTr="002971D7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01B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BF6">
              <w:rPr>
                <w:rFonts w:ascii="Times New Roman" w:hAnsi="Times New Roman" w:cs="Times New Roman"/>
              </w:rPr>
              <w:t>Потребители тепла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BF6">
              <w:rPr>
                <w:rFonts w:ascii="Times New Roman" w:hAnsi="Times New Roman" w:cs="Times New Roman"/>
              </w:rPr>
              <w:t>планировочные районы</w:t>
            </w:r>
          </w:p>
        </w:tc>
      </w:tr>
      <w:tr w:rsidR="000342B8" w:rsidRPr="00243E0C" w:rsidTr="002971D7">
        <w:trPr>
          <w:cantSplit/>
          <w:trHeight w:val="523"/>
        </w:trPr>
        <w:tc>
          <w:tcPr>
            <w:tcW w:w="566" w:type="dxa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BF6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1276" w:type="dxa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BF6">
              <w:rPr>
                <w:rFonts w:ascii="Times New Roman" w:hAnsi="Times New Roman" w:cs="Times New Roman"/>
              </w:rPr>
              <w:t>Западный</w:t>
            </w:r>
          </w:p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42B8" w:rsidRPr="00901BF6" w:rsidRDefault="000342B8" w:rsidP="000342B8">
            <w:pPr>
              <w:pStyle w:val="a5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01BF6">
              <w:rPr>
                <w:rFonts w:ascii="Times New Roman" w:hAnsi="Times New Roman" w:cs="Times New Roman"/>
              </w:rPr>
              <w:t>Централь-ный</w:t>
            </w:r>
            <w:proofErr w:type="spellEnd"/>
            <w:proofErr w:type="gramEnd"/>
          </w:p>
        </w:tc>
        <w:tc>
          <w:tcPr>
            <w:tcW w:w="1276" w:type="dxa"/>
          </w:tcPr>
          <w:p w:rsidR="000342B8" w:rsidRPr="00901BF6" w:rsidRDefault="000342B8" w:rsidP="000342B8">
            <w:pPr>
              <w:pStyle w:val="a5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01BF6">
              <w:rPr>
                <w:rFonts w:ascii="Times New Roman" w:hAnsi="Times New Roman" w:cs="Times New Roman"/>
              </w:rPr>
              <w:t>того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2B8" w:rsidRPr="00243E0C" w:rsidTr="002971D7">
        <w:tc>
          <w:tcPr>
            <w:tcW w:w="566" w:type="dxa"/>
            <w:vMerge w:val="restart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  <w:vAlign w:val="center"/>
          </w:tcPr>
          <w:p w:rsidR="000342B8" w:rsidRPr="00014D75" w:rsidRDefault="000342B8" w:rsidP="000342B8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  <w:b/>
              </w:rPr>
            </w:pPr>
            <w:r w:rsidRPr="00014D75">
              <w:rPr>
                <w:rFonts w:ascii="Times New Roman" w:hAnsi="Times New Roman" w:cs="Times New Roman"/>
                <w:b/>
              </w:rPr>
              <w:t>Наличие на исходный год (2016), в т.ч.:</w:t>
            </w:r>
          </w:p>
        </w:tc>
        <w:tc>
          <w:tcPr>
            <w:tcW w:w="1417" w:type="dxa"/>
            <w:vAlign w:val="center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14D75">
              <w:rPr>
                <w:rFonts w:ascii="Times New Roman" w:hAnsi="Times New Roman" w:cs="Times New Roman"/>
                <w:b/>
              </w:rPr>
              <w:t>3,178 (2,733)</w:t>
            </w:r>
          </w:p>
        </w:tc>
        <w:tc>
          <w:tcPr>
            <w:tcW w:w="1276" w:type="dxa"/>
            <w:vAlign w:val="center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14D75">
              <w:rPr>
                <w:rFonts w:ascii="Times New Roman" w:hAnsi="Times New Roman" w:cs="Times New Roman"/>
                <w:b/>
              </w:rPr>
              <w:t>3,178 (2,733)</w:t>
            </w:r>
          </w:p>
        </w:tc>
      </w:tr>
      <w:tr w:rsidR="000342B8" w:rsidRPr="00243E0C" w:rsidTr="002971D7">
        <w:tc>
          <w:tcPr>
            <w:tcW w:w="566" w:type="dxa"/>
            <w:vMerge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901BF6">
              <w:rPr>
                <w:rFonts w:ascii="Times New Roman" w:hAnsi="Times New Roman" w:cs="Times New Roman"/>
              </w:rPr>
              <w:t>- многоквартирная застройка (включая соцкультбыт)</w:t>
            </w:r>
          </w:p>
        </w:tc>
        <w:tc>
          <w:tcPr>
            <w:tcW w:w="1417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0,378 (0,329)</w:t>
            </w:r>
          </w:p>
        </w:tc>
        <w:tc>
          <w:tcPr>
            <w:tcW w:w="1276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0,378 (0,329)</w:t>
            </w:r>
          </w:p>
        </w:tc>
      </w:tr>
      <w:tr w:rsidR="000342B8" w:rsidRPr="00243E0C" w:rsidTr="002971D7">
        <w:tc>
          <w:tcPr>
            <w:tcW w:w="566" w:type="dxa"/>
            <w:vMerge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901BF6">
              <w:rPr>
                <w:rFonts w:ascii="Times New Roman" w:hAnsi="Times New Roman" w:cs="Times New Roman"/>
              </w:rPr>
              <w:t xml:space="preserve">- индивидуальная застройка 1-2 </w:t>
            </w:r>
            <w:proofErr w:type="spellStart"/>
            <w:r w:rsidRPr="00901BF6">
              <w:rPr>
                <w:rFonts w:ascii="Times New Roman" w:hAnsi="Times New Roman" w:cs="Times New Roman"/>
              </w:rPr>
              <w:t>эт</w:t>
            </w:r>
            <w:proofErr w:type="spellEnd"/>
            <w:r w:rsidRPr="00901BF6">
              <w:rPr>
                <w:rFonts w:ascii="Times New Roman" w:hAnsi="Times New Roman" w:cs="Times New Roman"/>
              </w:rPr>
              <w:t>. усадебного типа</w:t>
            </w:r>
          </w:p>
        </w:tc>
        <w:tc>
          <w:tcPr>
            <w:tcW w:w="1417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2,800 (2,404)</w:t>
            </w:r>
          </w:p>
        </w:tc>
        <w:tc>
          <w:tcPr>
            <w:tcW w:w="1276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2,800 (2,404)</w:t>
            </w:r>
          </w:p>
        </w:tc>
      </w:tr>
      <w:tr w:rsidR="000342B8" w:rsidRPr="00243E0C" w:rsidTr="002971D7">
        <w:tc>
          <w:tcPr>
            <w:tcW w:w="566" w:type="dxa"/>
            <w:vMerge w:val="restart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vAlign w:val="center"/>
          </w:tcPr>
          <w:p w:rsidR="000342B8" w:rsidRDefault="000342B8" w:rsidP="000342B8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  <w:b/>
              </w:rPr>
            </w:pPr>
            <w:r w:rsidRPr="00014D75">
              <w:rPr>
                <w:rFonts w:ascii="Times New Roman" w:hAnsi="Times New Roman" w:cs="Times New Roman"/>
                <w:b/>
              </w:rPr>
              <w:t xml:space="preserve">Новое строительство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014D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42B8" w:rsidRPr="00014D75" w:rsidRDefault="000342B8" w:rsidP="000342B8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  <w:b/>
              </w:rPr>
            </w:pPr>
            <w:r w:rsidRPr="00014D75">
              <w:rPr>
                <w:rFonts w:ascii="Times New Roman" w:hAnsi="Times New Roman" w:cs="Times New Roman"/>
                <w:b/>
              </w:rPr>
              <w:t>I очередь (2016 - 2023г), в т.ч.:</w:t>
            </w:r>
          </w:p>
        </w:tc>
        <w:tc>
          <w:tcPr>
            <w:tcW w:w="1417" w:type="dxa"/>
            <w:vAlign w:val="center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3,308 (2,845)</w:t>
            </w:r>
          </w:p>
        </w:tc>
        <w:tc>
          <w:tcPr>
            <w:tcW w:w="1276" w:type="dxa"/>
            <w:vAlign w:val="center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0,414 (0,355)</w:t>
            </w:r>
          </w:p>
        </w:tc>
        <w:tc>
          <w:tcPr>
            <w:tcW w:w="1418" w:type="dxa"/>
            <w:vAlign w:val="center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12,730 (10,956)</w:t>
            </w:r>
          </w:p>
        </w:tc>
        <w:tc>
          <w:tcPr>
            <w:tcW w:w="1276" w:type="dxa"/>
            <w:vAlign w:val="center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16,452 (14,150)</w:t>
            </w:r>
          </w:p>
        </w:tc>
      </w:tr>
      <w:tr w:rsidR="000342B8" w:rsidRPr="00243E0C" w:rsidTr="002971D7">
        <w:tc>
          <w:tcPr>
            <w:tcW w:w="566" w:type="dxa"/>
            <w:vMerge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901BF6">
              <w:rPr>
                <w:rFonts w:ascii="Times New Roman" w:hAnsi="Times New Roman" w:cs="Times New Roman"/>
              </w:rPr>
              <w:t>- многоквартирная застройка (включая соцкультбыт)</w:t>
            </w:r>
          </w:p>
        </w:tc>
        <w:tc>
          <w:tcPr>
            <w:tcW w:w="1417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1,614 (1,385)</w:t>
            </w:r>
          </w:p>
        </w:tc>
        <w:tc>
          <w:tcPr>
            <w:tcW w:w="1276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75">
              <w:rPr>
                <w:rFonts w:ascii="Times New Roman" w:hAnsi="Times New Roman" w:cs="Times New Roman"/>
              </w:rPr>
              <w:t>12,730 (10,956)</w:t>
            </w:r>
          </w:p>
        </w:tc>
        <w:tc>
          <w:tcPr>
            <w:tcW w:w="1276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14,344 (12,341)</w:t>
            </w:r>
          </w:p>
        </w:tc>
      </w:tr>
      <w:tr w:rsidR="000342B8" w:rsidRPr="00243E0C" w:rsidTr="002971D7">
        <w:tc>
          <w:tcPr>
            <w:tcW w:w="566" w:type="dxa"/>
            <w:vMerge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901BF6">
              <w:rPr>
                <w:rFonts w:ascii="Times New Roman" w:hAnsi="Times New Roman" w:cs="Times New Roman"/>
              </w:rPr>
              <w:t>- индивидуальная застройка 1-</w:t>
            </w:r>
            <w:r>
              <w:rPr>
                <w:rFonts w:ascii="Times New Roman" w:hAnsi="Times New Roman" w:cs="Times New Roman"/>
              </w:rPr>
              <w:t>3</w:t>
            </w:r>
            <w:r w:rsidRPr="00901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BF6">
              <w:rPr>
                <w:rFonts w:ascii="Times New Roman" w:hAnsi="Times New Roman" w:cs="Times New Roman"/>
              </w:rPr>
              <w:t>эт</w:t>
            </w:r>
            <w:proofErr w:type="spellEnd"/>
            <w:r w:rsidRPr="00901BF6">
              <w:rPr>
                <w:rFonts w:ascii="Times New Roman" w:hAnsi="Times New Roman" w:cs="Times New Roman"/>
              </w:rPr>
              <w:t>. усадебного типа</w:t>
            </w:r>
          </w:p>
        </w:tc>
        <w:tc>
          <w:tcPr>
            <w:tcW w:w="1417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1,694 (1,460)</w:t>
            </w:r>
          </w:p>
        </w:tc>
        <w:tc>
          <w:tcPr>
            <w:tcW w:w="1276" w:type="dxa"/>
            <w:vAlign w:val="center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75">
              <w:rPr>
                <w:rFonts w:ascii="Times New Roman" w:hAnsi="Times New Roman" w:cs="Times New Roman"/>
              </w:rPr>
              <w:t>0,414 (0,355)</w:t>
            </w:r>
          </w:p>
        </w:tc>
        <w:tc>
          <w:tcPr>
            <w:tcW w:w="1418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2,110 (1,815)</w:t>
            </w:r>
          </w:p>
        </w:tc>
      </w:tr>
      <w:tr w:rsidR="000342B8" w:rsidRPr="00243E0C" w:rsidTr="002971D7">
        <w:tc>
          <w:tcPr>
            <w:tcW w:w="566" w:type="dxa"/>
            <w:vMerge w:val="restart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vAlign w:val="center"/>
          </w:tcPr>
          <w:p w:rsidR="000342B8" w:rsidRPr="00014D75" w:rsidRDefault="000342B8" w:rsidP="000342B8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  <w:b/>
              </w:rPr>
            </w:pPr>
            <w:r w:rsidRPr="00014D75">
              <w:rPr>
                <w:rFonts w:ascii="Times New Roman" w:hAnsi="Times New Roman" w:cs="Times New Roman"/>
                <w:b/>
              </w:rPr>
              <w:t xml:space="preserve">Новое строительство -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014D75">
              <w:rPr>
                <w:rFonts w:ascii="Times New Roman" w:hAnsi="Times New Roman" w:cs="Times New Roman"/>
                <w:b/>
              </w:rPr>
              <w:t>асчетный срок (2036г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014D75">
              <w:rPr>
                <w:rFonts w:ascii="Times New Roman" w:hAnsi="Times New Roman" w:cs="Times New Roman"/>
                <w:b/>
              </w:rPr>
              <w:t>, в т.ч.:</w:t>
            </w:r>
          </w:p>
        </w:tc>
        <w:tc>
          <w:tcPr>
            <w:tcW w:w="1417" w:type="dxa"/>
            <w:vAlign w:val="center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45,053 (38,746)</w:t>
            </w:r>
          </w:p>
        </w:tc>
        <w:tc>
          <w:tcPr>
            <w:tcW w:w="1276" w:type="dxa"/>
            <w:vAlign w:val="center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7,330 (6,303)</w:t>
            </w:r>
          </w:p>
        </w:tc>
        <w:tc>
          <w:tcPr>
            <w:tcW w:w="1418" w:type="dxa"/>
            <w:vAlign w:val="center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34,357 (29,548)</w:t>
            </w:r>
          </w:p>
        </w:tc>
        <w:tc>
          <w:tcPr>
            <w:tcW w:w="1276" w:type="dxa"/>
            <w:vAlign w:val="center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86,740 (74,597)</w:t>
            </w:r>
          </w:p>
        </w:tc>
      </w:tr>
      <w:tr w:rsidR="000342B8" w:rsidRPr="00243E0C" w:rsidTr="002971D7">
        <w:tc>
          <w:tcPr>
            <w:tcW w:w="566" w:type="dxa"/>
            <w:vMerge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901BF6">
              <w:rPr>
                <w:rFonts w:ascii="Times New Roman" w:hAnsi="Times New Roman" w:cs="Times New Roman"/>
              </w:rPr>
              <w:t>- многоквартирная застройка (включая соцкультбыт)</w:t>
            </w:r>
          </w:p>
        </w:tc>
        <w:tc>
          <w:tcPr>
            <w:tcW w:w="1417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42,425 (36,486)</w:t>
            </w:r>
          </w:p>
        </w:tc>
        <w:tc>
          <w:tcPr>
            <w:tcW w:w="1276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5,281 (4,541)</w:t>
            </w:r>
          </w:p>
        </w:tc>
        <w:tc>
          <w:tcPr>
            <w:tcW w:w="1418" w:type="dxa"/>
            <w:vAlign w:val="center"/>
          </w:tcPr>
          <w:p w:rsidR="000342B8" w:rsidRPr="006C482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826">
              <w:rPr>
                <w:rFonts w:ascii="Times New Roman" w:hAnsi="Times New Roman" w:cs="Times New Roman"/>
              </w:rPr>
              <w:t>34,357 (29,548)</w:t>
            </w:r>
          </w:p>
        </w:tc>
        <w:tc>
          <w:tcPr>
            <w:tcW w:w="1276" w:type="dxa"/>
            <w:vAlign w:val="center"/>
          </w:tcPr>
          <w:p w:rsidR="000342B8" w:rsidRPr="001127EE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8CA">
              <w:rPr>
                <w:rFonts w:ascii="Times New Roman" w:hAnsi="Times New Roman" w:cs="Times New Roman"/>
              </w:rPr>
              <w:t>82,053 (70,575)</w:t>
            </w:r>
          </w:p>
        </w:tc>
      </w:tr>
      <w:tr w:rsidR="000342B8" w:rsidRPr="00243E0C" w:rsidTr="002971D7">
        <w:tc>
          <w:tcPr>
            <w:tcW w:w="566" w:type="dxa"/>
            <w:vMerge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901BF6">
              <w:rPr>
                <w:rFonts w:ascii="Times New Roman" w:hAnsi="Times New Roman" w:cs="Times New Roman"/>
              </w:rPr>
              <w:t>- индивидуальная застройка 1-</w:t>
            </w:r>
            <w:r>
              <w:rPr>
                <w:rFonts w:ascii="Times New Roman" w:hAnsi="Times New Roman" w:cs="Times New Roman"/>
              </w:rPr>
              <w:t>3</w:t>
            </w:r>
            <w:r w:rsidRPr="00901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BF6">
              <w:rPr>
                <w:rFonts w:ascii="Times New Roman" w:hAnsi="Times New Roman" w:cs="Times New Roman"/>
              </w:rPr>
              <w:t>эт</w:t>
            </w:r>
            <w:proofErr w:type="spellEnd"/>
            <w:r w:rsidRPr="00901BF6">
              <w:rPr>
                <w:rFonts w:ascii="Times New Roman" w:hAnsi="Times New Roman" w:cs="Times New Roman"/>
              </w:rPr>
              <w:t>. усадебного типа</w:t>
            </w:r>
          </w:p>
        </w:tc>
        <w:tc>
          <w:tcPr>
            <w:tcW w:w="1417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2,628 (2,260)</w:t>
            </w:r>
          </w:p>
        </w:tc>
        <w:tc>
          <w:tcPr>
            <w:tcW w:w="1276" w:type="dxa"/>
            <w:vAlign w:val="center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7EE">
              <w:rPr>
                <w:rFonts w:ascii="Times New Roman" w:hAnsi="Times New Roman" w:cs="Times New Roman"/>
              </w:rPr>
              <w:t>2,049 (1,762)</w:t>
            </w:r>
          </w:p>
        </w:tc>
        <w:tc>
          <w:tcPr>
            <w:tcW w:w="1418" w:type="dxa"/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342B8" w:rsidRPr="001127EE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8CA">
              <w:rPr>
                <w:rFonts w:ascii="Times New Roman" w:hAnsi="Times New Roman" w:cs="Times New Roman"/>
              </w:rPr>
              <w:t>4,677 (4,022)</w:t>
            </w:r>
          </w:p>
        </w:tc>
      </w:tr>
      <w:tr w:rsidR="000342B8" w:rsidRPr="00581EFF" w:rsidTr="002971D7">
        <w:tc>
          <w:tcPr>
            <w:tcW w:w="566" w:type="dxa"/>
            <w:vAlign w:val="center"/>
          </w:tcPr>
          <w:p w:rsidR="000342B8" w:rsidRPr="006C482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8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vAlign w:val="center"/>
          </w:tcPr>
          <w:p w:rsidR="000342B8" w:rsidRPr="00770148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014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0342B8" w:rsidRPr="00770148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0148">
              <w:rPr>
                <w:rFonts w:ascii="Times New Roman" w:hAnsi="Times New Roman" w:cs="Times New Roman"/>
                <w:b/>
              </w:rPr>
              <w:t>48,231 (41,479)</w:t>
            </w:r>
          </w:p>
        </w:tc>
        <w:tc>
          <w:tcPr>
            <w:tcW w:w="1276" w:type="dxa"/>
            <w:vAlign w:val="center"/>
          </w:tcPr>
          <w:p w:rsidR="000342B8" w:rsidRPr="00770148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0148">
              <w:rPr>
                <w:rFonts w:ascii="Times New Roman" w:hAnsi="Times New Roman" w:cs="Times New Roman"/>
                <w:b/>
              </w:rPr>
              <w:t>7,330 (6,303)</w:t>
            </w:r>
          </w:p>
        </w:tc>
        <w:tc>
          <w:tcPr>
            <w:tcW w:w="1418" w:type="dxa"/>
          </w:tcPr>
          <w:p w:rsidR="000342B8" w:rsidRPr="00770148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0148">
              <w:rPr>
                <w:rFonts w:ascii="Times New Roman" w:hAnsi="Times New Roman" w:cs="Times New Roman"/>
                <w:b/>
              </w:rPr>
              <w:t>34,357 (29,548)</w:t>
            </w:r>
          </w:p>
        </w:tc>
        <w:tc>
          <w:tcPr>
            <w:tcW w:w="1276" w:type="dxa"/>
            <w:vAlign w:val="center"/>
          </w:tcPr>
          <w:p w:rsidR="000342B8" w:rsidRPr="00770148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0148">
              <w:rPr>
                <w:rFonts w:ascii="Times New Roman" w:hAnsi="Times New Roman" w:cs="Times New Roman"/>
                <w:b/>
              </w:rPr>
              <w:t>89,918 (77,330)</w:t>
            </w:r>
          </w:p>
        </w:tc>
      </w:tr>
    </w:tbl>
    <w:p w:rsidR="000342B8" w:rsidRDefault="000342B8" w:rsidP="000342B8">
      <w:pPr>
        <w:pStyle w:val="af0"/>
        <w:ind w:left="1422"/>
        <w:rPr>
          <w:color w:val="FF0000"/>
        </w:rPr>
      </w:pPr>
    </w:p>
    <w:p w:rsidR="000342B8" w:rsidRDefault="000342B8" w:rsidP="003556EC">
      <w:pPr>
        <w:pStyle w:val="a5"/>
        <w:numPr>
          <w:ilvl w:val="2"/>
          <w:numId w:val="3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4.12.5. Проектные решения.</w:t>
      </w:r>
    </w:p>
    <w:p w:rsidR="000342B8" w:rsidRPr="00930B4C" w:rsidRDefault="000342B8" w:rsidP="003556EC">
      <w:pPr>
        <w:pStyle w:val="af0"/>
        <w:numPr>
          <w:ilvl w:val="0"/>
          <w:numId w:val="35"/>
        </w:numPr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>П</w:t>
      </w:r>
      <w:r w:rsidRPr="00A67885">
        <w:rPr>
          <w:bCs/>
        </w:rPr>
        <w:t>отребност</w:t>
      </w:r>
      <w:r>
        <w:rPr>
          <w:bCs/>
        </w:rPr>
        <w:t>ь</w:t>
      </w:r>
      <w:r w:rsidRPr="00A67885">
        <w:rPr>
          <w:bCs/>
        </w:rPr>
        <w:t xml:space="preserve"> в тепле </w:t>
      </w:r>
      <w:r>
        <w:rPr>
          <w:bCs/>
        </w:rPr>
        <w:t xml:space="preserve">существующей жилой застройки и промпредприятий в настоящее время обеспечена теплом от двух существующих газовых котельных и индивидуальных источников тепла. Увеличения отпуска тепла существующими котельными не предусматривается. Дополнительных источников тепла не предусматривается. Третья существующая котельная в настоящий момент не работает (законсервирована) и может быть использована при расширении объемов промпредприятий. </w:t>
      </w:r>
    </w:p>
    <w:p w:rsidR="000342B8" w:rsidRPr="002971D7" w:rsidRDefault="000342B8" w:rsidP="003556EC">
      <w:pPr>
        <w:pStyle w:val="af0"/>
        <w:numPr>
          <w:ilvl w:val="0"/>
          <w:numId w:val="35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ArialMT"/>
        </w:rPr>
      </w:pPr>
      <w:r w:rsidRPr="00872683">
        <w:rPr>
          <w:bCs/>
        </w:rPr>
        <w:t xml:space="preserve">Потребность в тепле </w:t>
      </w:r>
      <w:r>
        <w:rPr>
          <w:bCs/>
        </w:rPr>
        <w:t>нового строительства</w:t>
      </w:r>
      <w:r w:rsidRPr="00872683">
        <w:rPr>
          <w:bCs/>
        </w:rPr>
        <w:t xml:space="preserve"> </w:t>
      </w:r>
      <w:r>
        <w:rPr>
          <w:bCs/>
        </w:rPr>
        <w:t xml:space="preserve">на расчетный срок </w:t>
      </w:r>
      <w:r w:rsidRPr="00872683">
        <w:rPr>
          <w:bCs/>
        </w:rPr>
        <w:t xml:space="preserve">составила </w:t>
      </w:r>
      <w:r w:rsidRPr="002971D7">
        <w:rPr>
          <w:b/>
        </w:rPr>
        <w:t xml:space="preserve">86,740 МВт (74,597 Гкал/час). </w:t>
      </w:r>
    </w:p>
    <w:p w:rsidR="000342B8" w:rsidRPr="002772DD" w:rsidRDefault="000342B8" w:rsidP="000342B8">
      <w:pPr>
        <w:pStyle w:val="af0"/>
        <w:autoSpaceDE w:val="0"/>
        <w:autoSpaceDN w:val="0"/>
        <w:adjustRightInd w:val="0"/>
        <w:ind w:left="0" w:firstLine="567"/>
        <w:jc w:val="both"/>
        <w:rPr>
          <w:rFonts w:eastAsia="ArialMT"/>
        </w:rPr>
      </w:pPr>
      <w:r w:rsidRPr="00872683">
        <w:t>Покрытие тепловой нагрузки предусматривается</w:t>
      </w:r>
      <w:r>
        <w:t xml:space="preserve">: </w:t>
      </w:r>
    </w:p>
    <w:p w:rsidR="000342B8" w:rsidRPr="002971D7" w:rsidRDefault="000342B8" w:rsidP="000342B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Pr="00872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9D306F">
        <w:rPr>
          <w:rFonts w:ascii="Times New Roman" w:eastAsia="ArialMT" w:hAnsi="Times New Roman" w:cs="Times New Roman"/>
        </w:rPr>
        <w:t xml:space="preserve">еплоснабжение </w:t>
      </w:r>
      <w:r w:rsidRPr="009D306F">
        <w:rPr>
          <w:rFonts w:ascii="Times New Roman" w:hAnsi="Times New Roman" w:cs="Times New Roman"/>
        </w:rPr>
        <w:t>жилых домов усадебного типа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(коттеджи)</w:t>
      </w:r>
      <w:r>
        <w:rPr>
          <w:rFonts w:ascii="Times New Roman" w:hAnsi="Times New Roman" w:cs="Times New Roman"/>
        </w:rPr>
        <w:t xml:space="preserve"> </w:t>
      </w:r>
      <w:r w:rsidRPr="009D306F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небольших отдельно-стоящих </w:t>
      </w:r>
      <w:r w:rsidRPr="009D306F">
        <w:rPr>
          <w:rFonts w:ascii="Times New Roman" w:hAnsi="Times New Roman" w:cs="Times New Roman"/>
        </w:rPr>
        <w:t xml:space="preserve">зданий </w:t>
      </w:r>
      <w:r>
        <w:rPr>
          <w:rFonts w:ascii="Times New Roman" w:hAnsi="Times New Roman" w:cs="Times New Roman"/>
        </w:rPr>
        <w:t>коммунально</w:t>
      </w:r>
      <w:r w:rsidRPr="009D306F">
        <w:rPr>
          <w:rFonts w:ascii="Times New Roman" w:hAnsi="Times New Roman" w:cs="Times New Roman"/>
        </w:rPr>
        <w:t xml:space="preserve">-бытового назначения </w:t>
      </w:r>
      <w:r>
        <w:rPr>
          <w:rFonts w:ascii="Times New Roman" w:hAnsi="Times New Roman" w:cs="Times New Roman"/>
        </w:rPr>
        <w:t>проектируется</w:t>
      </w:r>
      <w:r w:rsidRPr="009D306F">
        <w:rPr>
          <w:rFonts w:ascii="Times New Roman" w:hAnsi="Times New Roman" w:cs="Times New Roman"/>
        </w:rPr>
        <w:t xml:space="preserve"> от индивидуальных источников</w:t>
      </w:r>
      <w:r>
        <w:rPr>
          <w:rFonts w:ascii="Times New Roman" w:hAnsi="Times New Roman" w:cs="Times New Roman"/>
        </w:rPr>
        <w:t xml:space="preserve"> тепла</w:t>
      </w:r>
      <w:r w:rsidRPr="009D306F">
        <w:rPr>
          <w:rFonts w:ascii="Times New Roman" w:hAnsi="Times New Roman" w:cs="Times New Roman"/>
        </w:rPr>
        <w:t xml:space="preserve"> – бытовых отопительных газовых аппаратов и газовых котлов</w:t>
      </w:r>
      <w:r>
        <w:rPr>
          <w:rFonts w:ascii="Times New Roman" w:hAnsi="Times New Roman" w:cs="Times New Roman"/>
        </w:rPr>
        <w:t>, устанавливаемых в каждом здании</w:t>
      </w:r>
      <w:r w:rsidRPr="009D30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Потребность </w:t>
      </w:r>
      <w:r w:rsidRPr="00872683">
        <w:rPr>
          <w:rFonts w:ascii="Times New Roman" w:hAnsi="Times New Roman" w:cs="Times New Roman"/>
          <w:bCs/>
        </w:rPr>
        <w:t>в тепле</w:t>
      </w:r>
      <w:r>
        <w:rPr>
          <w:rFonts w:ascii="Times New Roman" w:hAnsi="Times New Roman" w:cs="Times New Roman"/>
          <w:bCs/>
        </w:rPr>
        <w:t xml:space="preserve"> </w:t>
      </w:r>
      <w:r w:rsidRPr="00872683">
        <w:rPr>
          <w:rFonts w:ascii="Times New Roman" w:hAnsi="Times New Roman" w:cs="Times New Roman"/>
          <w:bCs/>
        </w:rPr>
        <w:t xml:space="preserve">составила </w:t>
      </w:r>
      <w:r w:rsidRPr="002971D7">
        <w:rPr>
          <w:rFonts w:ascii="Times New Roman" w:hAnsi="Times New Roman" w:cs="Times New Roman"/>
          <w:b/>
        </w:rPr>
        <w:t>4,677 МВт (4,022 Гкал/час)</w:t>
      </w:r>
      <w:r w:rsidRPr="002971D7">
        <w:rPr>
          <w:rFonts w:ascii="Times New Roman" w:hAnsi="Times New Roman" w:cs="Times New Roman"/>
        </w:rPr>
        <w:t>;</w:t>
      </w:r>
      <w:r w:rsidRPr="002971D7">
        <w:rPr>
          <w:rFonts w:ascii="Times New Roman" w:hAnsi="Times New Roman" w:cs="Times New Roman"/>
          <w:bCs/>
        </w:rPr>
        <w:t xml:space="preserve">  </w:t>
      </w:r>
    </w:p>
    <w:p w:rsidR="000342B8" w:rsidRPr="002971D7" w:rsidRDefault="000342B8" w:rsidP="000342B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A32D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</w:t>
      </w:r>
      <w:r w:rsidRPr="000A32D3">
        <w:rPr>
          <w:rFonts w:ascii="Times New Roman" w:hAnsi="Times New Roman" w:cs="Times New Roman"/>
        </w:rPr>
        <w:t xml:space="preserve">еплоснабжение </w:t>
      </w:r>
      <w:r>
        <w:rPr>
          <w:rFonts w:ascii="Times New Roman" w:hAnsi="Times New Roman" w:cs="Times New Roman"/>
        </w:rPr>
        <w:t xml:space="preserve">многоквартирных </w:t>
      </w:r>
      <w:r w:rsidRPr="009D306F">
        <w:rPr>
          <w:rFonts w:ascii="Times New Roman" w:hAnsi="Times New Roman" w:cs="Times New Roman"/>
        </w:rPr>
        <w:t>жилых домов</w:t>
      </w:r>
      <w:r>
        <w:rPr>
          <w:rFonts w:ascii="Times New Roman" w:hAnsi="Times New Roman" w:cs="Times New Roman"/>
        </w:rPr>
        <w:t xml:space="preserve"> и крупных объектов социально-бытового назначения предусматривается от трех центральных (пиковых) котельных, расположенных в каждом планировочном районе. Потребность </w:t>
      </w:r>
      <w:r w:rsidRPr="00872683">
        <w:rPr>
          <w:rFonts w:ascii="Times New Roman" w:hAnsi="Times New Roman" w:cs="Times New Roman"/>
          <w:bCs/>
        </w:rPr>
        <w:t>в тепле</w:t>
      </w:r>
      <w:r>
        <w:rPr>
          <w:rFonts w:ascii="Times New Roman" w:hAnsi="Times New Roman" w:cs="Times New Roman"/>
          <w:bCs/>
        </w:rPr>
        <w:t xml:space="preserve"> </w:t>
      </w:r>
      <w:r w:rsidRPr="00872683">
        <w:rPr>
          <w:rFonts w:ascii="Times New Roman" w:hAnsi="Times New Roman" w:cs="Times New Roman"/>
          <w:bCs/>
        </w:rPr>
        <w:t xml:space="preserve">составила </w:t>
      </w:r>
      <w:r w:rsidRPr="002971D7">
        <w:rPr>
          <w:rFonts w:ascii="Times New Roman" w:hAnsi="Times New Roman" w:cs="Times New Roman"/>
          <w:b/>
        </w:rPr>
        <w:t>82,053 МВт (70,575 Гкал/час);</w:t>
      </w:r>
    </w:p>
    <w:p w:rsidR="000342B8" w:rsidRDefault="000342B8" w:rsidP="000342B8">
      <w:pPr>
        <w:pStyle w:val="a5"/>
        <w:spacing w:line="240" w:lineRule="auto"/>
        <w:ind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</w:rPr>
        <w:t>- т</w:t>
      </w:r>
      <w:r w:rsidRPr="009D306F">
        <w:rPr>
          <w:rFonts w:ascii="Times New Roman" w:eastAsia="ArialMT" w:hAnsi="Times New Roman" w:cs="Times New Roman"/>
        </w:rPr>
        <w:t>еплоснабжение</w:t>
      </w:r>
      <w:r>
        <w:rPr>
          <w:rFonts w:ascii="Times New Roman" w:eastAsia="ArialMT" w:hAnsi="Times New Roman" w:cs="Times New Roman"/>
        </w:rPr>
        <w:t xml:space="preserve"> трех уникальных объектов (позиции по генплану 9, 10, 11) </w:t>
      </w:r>
      <w:proofErr w:type="gramStart"/>
      <w:r>
        <w:rPr>
          <w:rFonts w:ascii="Times New Roman" w:eastAsia="ArialMT" w:hAnsi="Times New Roman" w:cs="Times New Roman"/>
        </w:rPr>
        <w:t>предусматривается от собственных котельных типа ТКУ</w:t>
      </w:r>
      <w:proofErr w:type="gramEnd"/>
      <w:r>
        <w:rPr>
          <w:rFonts w:ascii="Times New Roman" w:eastAsia="ArialMT" w:hAnsi="Times New Roman" w:cs="Times New Roman"/>
        </w:rPr>
        <w:t xml:space="preserve">, 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работающих в автоматическом режиме без присутствия обслуживающего персонала. </w:t>
      </w:r>
      <w:r w:rsidRPr="00CF10E4">
        <w:rPr>
          <w:rFonts w:ascii="Times New Roman" w:eastAsiaTheme="minorHAnsi" w:hAnsi="Times New Roman" w:cs="Times New Roman"/>
          <w:bCs/>
          <w:lang w:eastAsia="en-US"/>
        </w:rPr>
        <w:t>Котельн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ые установки выпускаются промышленностью разных модификаций и тепловых мощностей. </w:t>
      </w:r>
      <w:proofErr w:type="gramStart"/>
      <w:r>
        <w:rPr>
          <w:rFonts w:ascii="Times New Roman" w:eastAsiaTheme="minorHAnsi" w:hAnsi="Times New Roman" w:cs="Times New Roman"/>
          <w:bCs/>
          <w:lang w:eastAsia="en-US"/>
        </w:rPr>
        <w:t>ТКУ</w:t>
      </w:r>
      <w:proofErr w:type="gramEnd"/>
      <w:r w:rsidRPr="00CF10E4">
        <w:rPr>
          <w:rFonts w:ascii="Times New Roman" w:eastAsiaTheme="minorHAnsi" w:hAnsi="Times New Roman" w:cs="Times New Roman"/>
          <w:bCs/>
          <w:lang w:eastAsia="en-US"/>
        </w:rPr>
        <w:t xml:space="preserve"> выполнен</w:t>
      </w:r>
      <w:r>
        <w:rPr>
          <w:rFonts w:ascii="Times New Roman" w:eastAsiaTheme="minorHAnsi" w:hAnsi="Times New Roman" w:cs="Times New Roman"/>
          <w:bCs/>
          <w:lang w:eastAsia="en-US"/>
        </w:rPr>
        <w:t>а</w:t>
      </w:r>
      <w:r w:rsidRPr="00CF10E4">
        <w:rPr>
          <w:rFonts w:ascii="Times New Roman" w:eastAsiaTheme="minorHAnsi" w:hAnsi="Times New Roman" w:cs="Times New Roman"/>
          <w:bCs/>
          <w:lang w:eastAsia="en-US"/>
        </w:rPr>
        <w:t xml:space="preserve"> как единый блок полной заводской готовности, укомплектован</w:t>
      </w:r>
      <w:r>
        <w:rPr>
          <w:rFonts w:ascii="Times New Roman" w:eastAsiaTheme="minorHAnsi" w:hAnsi="Times New Roman" w:cs="Times New Roman"/>
          <w:bCs/>
          <w:lang w:eastAsia="en-US"/>
        </w:rPr>
        <w:t>а</w:t>
      </w:r>
      <w:r w:rsidRPr="00CF10E4">
        <w:rPr>
          <w:rFonts w:ascii="Times New Roman" w:eastAsiaTheme="minorHAnsi" w:hAnsi="Times New Roman" w:cs="Times New Roman"/>
          <w:bCs/>
          <w:lang w:eastAsia="en-US"/>
        </w:rPr>
        <w:t xml:space="preserve"> системой газоходов, котловым и насосным оборудованием, узлом учета и редуцирования газа, </w:t>
      </w:r>
      <w:proofErr w:type="spellStart"/>
      <w:r w:rsidRPr="00CF10E4">
        <w:rPr>
          <w:rFonts w:ascii="Times New Roman" w:eastAsiaTheme="minorHAnsi" w:hAnsi="Times New Roman" w:cs="Times New Roman"/>
          <w:bCs/>
          <w:lang w:eastAsia="en-US"/>
        </w:rPr>
        <w:t>КИПиА</w:t>
      </w:r>
      <w:proofErr w:type="spellEnd"/>
      <w:r w:rsidRPr="00CF10E4">
        <w:rPr>
          <w:rFonts w:ascii="Times New Roman" w:eastAsiaTheme="minorHAnsi" w:hAnsi="Times New Roman" w:cs="Times New Roman"/>
          <w:bCs/>
          <w:lang w:eastAsia="en-US"/>
        </w:rPr>
        <w:t>; работа</w:t>
      </w:r>
      <w:r>
        <w:rPr>
          <w:rFonts w:ascii="Times New Roman" w:eastAsiaTheme="minorHAnsi" w:hAnsi="Times New Roman" w:cs="Times New Roman"/>
          <w:bCs/>
          <w:lang w:eastAsia="en-US"/>
        </w:rPr>
        <w:t>е</w:t>
      </w:r>
      <w:r w:rsidRPr="00CF10E4">
        <w:rPr>
          <w:rFonts w:ascii="Times New Roman" w:eastAsiaTheme="minorHAnsi" w:hAnsi="Times New Roman" w:cs="Times New Roman"/>
          <w:bCs/>
          <w:lang w:eastAsia="en-US"/>
        </w:rPr>
        <w:t>т на природном газе</w:t>
      </w:r>
      <w:r>
        <w:rPr>
          <w:rFonts w:ascii="Times New Roman" w:eastAsiaTheme="minorHAnsi" w:hAnsi="Times New Roman" w:cs="Times New Roman"/>
          <w:bCs/>
          <w:lang w:eastAsia="en-US"/>
        </w:rPr>
        <w:t>.</w:t>
      </w:r>
      <w:r w:rsidRPr="00CF10E4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Высота дымовых труб котельной будет определяться </w:t>
      </w:r>
      <w:r>
        <w:rPr>
          <w:rFonts w:ascii="Times New Roman" w:eastAsiaTheme="minorHAnsi" w:hAnsi="Times New Roman" w:cs="Times New Roman"/>
          <w:bCs/>
          <w:lang w:eastAsia="en-US"/>
        </w:rPr>
        <w:lastRenderedPageBreak/>
        <w:t>расчетом на рассеивание дымовых газов при детальном проектировании (рабочий проект) объектов.</w:t>
      </w:r>
    </w:p>
    <w:p w:rsidR="000342B8" w:rsidRPr="002971D7" w:rsidRDefault="000342B8" w:rsidP="002971D7">
      <w:pPr>
        <w:pStyle w:val="a5"/>
        <w:spacing w:line="240" w:lineRule="auto"/>
        <w:ind w:firstLine="567"/>
        <w:jc w:val="center"/>
        <w:rPr>
          <w:rFonts w:ascii="Times New Roman" w:eastAsiaTheme="minorHAnsi" w:hAnsi="Times New Roman" w:cs="Times New Roman"/>
          <w:lang w:eastAsia="en-US"/>
        </w:rPr>
      </w:pPr>
      <w:r w:rsidRPr="002971D7">
        <w:rPr>
          <w:rFonts w:ascii="Times New Roman" w:eastAsiaTheme="minorHAnsi" w:hAnsi="Times New Roman" w:cs="Times New Roman"/>
          <w:bCs/>
          <w:lang w:eastAsia="en-US"/>
        </w:rPr>
        <w:t xml:space="preserve">Распределение тепловых потоков по проектируемым источникам тепла, </w:t>
      </w:r>
      <w:r w:rsidRPr="002971D7">
        <w:rPr>
          <w:rFonts w:ascii="Times New Roman" w:eastAsiaTheme="minorHAnsi" w:hAnsi="Times New Roman" w:cs="Times New Roman"/>
          <w:lang w:eastAsia="en-US"/>
        </w:rPr>
        <w:t>МВт (Гкал/час).</w:t>
      </w:r>
    </w:p>
    <w:p w:rsidR="000342B8" w:rsidRPr="00901BF6" w:rsidRDefault="000342B8" w:rsidP="000342B8">
      <w:pPr>
        <w:pStyle w:val="a5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901BF6">
        <w:rPr>
          <w:rFonts w:ascii="Times New Roman" w:hAnsi="Times New Roman" w:cs="Times New Roman"/>
        </w:rPr>
        <w:t>таблица 4.12.</w:t>
      </w:r>
      <w:r>
        <w:rPr>
          <w:rFonts w:ascii="Times New Roman" w:hAnsi="Times New Roman" w:cs="Times New Roman"/>
        </w:rPr>
        <w:t>5</w:t>
      </w:r>
      <w:r w:rsidRPr="00901BF6">
        <w:rPr>
          <w:rFonts w:ascii="Times New Roman" w:hAnsi="Times New Roman" w:cs="Times New Roman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262"/>
        <w:gridCol w:w="1417"/>
        <w:gridCol w:w="1276"/>
        <w:gridCol w:w="1418"/>
        <w:gridCol w:w="1417"/>
      </w:tblGrid>
      <w:tr w:rsidR="000342B8" w:rsidRPr="00243E0C" w:rsidTr="002971D7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01B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  <w:r w:rsidRPr="00901BF6">
              <w:rPr>
                <w:rFonts w:ascii="Times New Roman" w:hAnsi="Times New Roman" w:cs="Times New Roman"/>
              </w:rPr>
              <w:t xml:space="preserve"> тепла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BF6">
              <w:rPr>
                <w:rFonts w:ascii="Times New Roman" w:hAnsi="Times New Roman" w:cs="Times New Roman"/>
              </w:rPr>
              <w:t>планировочные районы</w:t>
            </w:r>
          </w:p>
        </w:tc>
      </w:tr>
      <w:tr w:rsidR="000342B8" w:rsidRPr="00243E0C" w:rsidTr="002971D7">
        <w:trPr>
          <w:cantSplit/>
          <w:trHeight w:val="523"/>
        </w:trPr>
        <w:tc>
          <w:tcPr>
            <w:tcW w:w="566" w:type="dxa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BF6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1276" w:type="dxa"/>
          </w:tcPr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BF6">
              <w:rPr>
                <w:rFonts w:ascii="Times New Roman" w:hAnsi="Times New Roman" w:cs="Times New Roman"/>
              </w:rPr>
              <w:t>Западный</w:t>
            </w:r>
          </w:p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42B8" w:rsidRPr="00901BF6" w:rsidRDefault="000342B8" w:rsidP="000342B8">
            <w:pPr>
              <w:pStyle w:val="a5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01BF6">
              <w:rPr>
                <w:rFonts w:ascii="Times New Roman" w:hAnsi="Times New Roman" w:cs="Times New Roman"/>
              </w:rPr>
              <w:t>Централь-ный</w:t>
            </w:r>
            <w:proofErr w:type="spellEnd"/>
            <w:proofErr w:type="gramEnd"/>
          </w:p>
        </w:tc>
        <w:tc>
          <w:tcPr>
            <w:tcW w:w="1417" w:type="dxa"/>
          </w:tcPr>
          <w:p w:rsidR="000342B8" w:rsidRPr="00901BF6" w:rsidRDefault="000342B8" w:rsidP="000342B8">
            <w:pPr>
              <w:pStyle w:val="a5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01BF6">
              <w:rPr>
                <w:rFonts w:ascii="Times New Roman" w:hAnsi="Times New Roman" w:cs="Times New Roman"/>
              </w:rPr>
              <w:t>того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42B8" w:rsidRPr="00901BF6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2B8" w:rsidRPr="00243E0C" w:rsidTr="002971D7">
        <w:trPr>
          <w:trHeight w:val="848"/>
        </w:trPr>
        <w:tc>
          <w:tcPr>
            <w:tcW w:w="566" w:type="dxa"/>
          </w:tcPr>
          <w:p w:rsidR="000342B8" w:rsidRPr="00996C97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C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0342B8" w:rsidRPr="00996C97" w:rsidRDefault="000342B8" w:rsidP="000342B8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996C97">
              <w:rPr>
                <w:rFonts w:ascii="Times New Roman" w:hAnsi="Times New Roman" w:cs="Times New Roman"/>
              </w:rPr>
              <w:t>Котельная №1</w:t>
            </w:r>
            <w:r>
              <w:rPr>
                <w:rFonts w:ascii="Times New Roman" w:hAnsi="Times New Roman" w:cs="Times New Roman"/>
              </w:rPr>
              <w:t xml:space="preserve"> – ул. Парусная (рабочее название)</w:t>
            </w:r>
          </w:p>
        </w:tc>
        <w:tc>
          <w:tcPr>
            <w:tcW w:w="1417" w:type="dxa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342B8" w:rsidRPr="00E638CA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8CA">
              <w:rPr>
                <w:rFonts w:ascii="Times New Roman" w:hAnsi="Times New Roman" w:cs="Times New Roman"/>
              </w:rPr>
              <w:t>34,357 (29,548)</w:t>
            </w:r>
          </w:p>
        </w:tc>
        <w:tc>
          <w:tcPr>
            <w:tcW w:w="1417" w:type="dxa"/>
          </w:tcPr>
          <w:p w:rsidR="000342B8" w:rsidRPr="00996C97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C97"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очередь </w:t>
            </w:r>
            <w:proofErr w:type="spellStart"/>
            <w:r>
              <w:rPr>
                <w:rFonts w:ascii="Times New Roman" w:hAnsi="Times New Roman" w:cs="Times New Roman"/>
              </w:rPr>
              <w:t>стр-ва</w:t>
            </w:r>
            <w:proofErr w:type="spellEnd"/>
          </w:p>
        </w:tc>
      </w:tr>
      <w:tr w:rsidR="000342B8" w:rsidRPr="00243E0C" w:rsidTr="002971D7">
        <w:trPr>
          <w:trHeight w:val="848"/>
        </w:trPr>
        <w:tc>
          <w:tcPr>
            <w:tcW w:w="566" w:type="dxa"/>
          </w:tcPr>
          <w:p w:rsidR="000342B8" w:rsidRPr="00996C97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2" w:type="dxa"/>
          </w:tcPr>
          <w:p w:rsidR="000342B8" w:rsidRPr="00996C97" w:rsidRDefault="000342B8" w:rsidP="000342B8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996C97">
              <w:rPr>
                <w:rFonts w:ascii="Times New Roman" w:hAnsi="Times New Roman" w:cs="Times New Roman"/>
              </w:rPr>
              <w:t>Котельная №</w:t>
            </w:r>
            <w:r>
              <w:rPr>
                <w:rFonts w:ascii="Times New Roman" w:hAnsi="Times New Roman" w:cs="Times New Roman"/>
              </w:rPr>
              <w:t>2 – ул. Проектная (рабочее название)</w:t>
            </w:r>
          </w:p>
        </w:tc>
        <w:tc>
          <w:tcPr>
            <w:tcW w:w="1417" w:type="dxa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19,352 (16,617)</w:t>
            </w:r>
          </w:p>
        </w:tc>
        <w:tc>
          <w:tcPr>
            <w:tcW w:w="1276" w:type="dxa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342B8" w:rsidRPr="00996C97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42B8" w:rsidRPr="00996C97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C97"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очередь </w:t>
            </w:r>
            <w:proofErr w:type="spellStart"/>
            <w:r>
              <w:rPr>
                <w:rFonts w:ascii="Times New Roman" w:hAnsi="Times New Roman" w:cs="Times New Roman"/>
              </w:rPr>
              <w:t>стр-ва</w:t>
            </w:r>
            <w:proofErr w:type="spellEnd"/>
          </w:p>
        </w:tc>
      </w:tr>
      <w:tr w:rsidR="000342B8" w:rsidRPr="00243E0C" w:rsidTr="002971D7">
        <w:trPr>
          <w:trHeight w:val="848"/>
        </w:trPr>
        <w:tc>
          <w:tcPr>
            <w:tcW w:w="566" w:type="dxa"/>
          </w:tcPr>
          <w:p w:rsidR="000342B8" w:rsidRPr="00996C97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2" w:type="dxa"/>
          </w:tcPr>
          <w:p w:rsidR="000342B8" w:rsidRPr="00996C97" w:rsidRDefault="000342B8" w:rsidP="000342B8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996C97">
              <w:rPr>
                <w:rFonts w:ascii="Times New Roman" w:hAnsi="Times New Roman" w:cs="Times New Roman"/>
              </w:rPr>
              <w:t>Котельная №</w:t>
            </w:r>
            <w:r>
              <w:rPr>
                <w:rFonts w:ascii="Times New Roman" w:hAnsi="Times New Roman" w:cs="Times New Roman"/>
              </w:rPr>
              <w:t>3 – ул. Набережная</w:t>
            </w:r>
          </w:p>
        </w:tc>
        <w:tc>
          <w:tcPr>
            <w:tcW w:w="1417" w:type="dxa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5,281 (4,541)</w:t>
            </w:r>
          </w:p>
        </w:tc>
        <w:tc>
          <w:tcPr>
            <w:tcW w:w="1418" w:type="dxa"/>
          </w:tcPr>
          <w:p w:rsidR="000342B8" w:rsidRPr="00996C97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42B8" w:rsidRPr="00996C97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C9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96C9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очередь </w:t>
            </w:r>
            <w:proofErr w:type="spellStart"/>
            <w:r>
              <w:rPr>
                <w:rFonts w:ascii="Times New Roman" w:hAnsi="Times New Roman" w:cs="Times New Roman"/>
              </w:rPr>
              <w:t>стр-ва</w:t>
            </w:r>
            <w:proofErr w:type="spellEnd"/>
          </w:p>
        </w:tc>
      </w:tr>
      <w:tr w:rsidR="000342B8" w:rsidRPr="00243E0C" w:rsidTr="002971D7">
        <w:trPr>
          <w:trHeight w:val="848"/>
        </w:trPr>
        <w:tc>
          <w:tcPr>
            <w:tcW w:w="566" w:type="dxa"/>
          </w:tcPr>
          <w:p w:rsidR="000342B8" w:rsidRPr="00E638CA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62" w:type="dxa"/>
          </w:tcPr>
          <w:p w:rsidR="000342B8" w:rsidRPr="00E638CA" w:rsidRDefault="000342B8" w:rsidP="000342B8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ТКУ №1 - </w:t>
            </w:r>
            <w:r w:rsidRPr="006806B4">
              <w:rPr>
                <w:rFonts w:ascii="Times New Roman" w:hAnsi="Times New Roman" w:cs="Times New Roman"/>
              </w:rPr>
              <w:t>Спортивно-развлекательный комплекс, поз. 9</w:t>
            </w:r>
          </w:p>
        </w:tc>
        <w:tc>
          <w:tcPr>
            <w:tcW w:w="1417" w:type="dxa"/>
          </w:tcPr>
          <w:p w:rsidR="000342B8" w:rsidRPr="006806B4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6B4">
              <w:rPr>
                <w:rFonts w:ascii="Times New Roman" w:hAnsi="Times New Roman" w:cs="Times New Roman"/>
              </w:rPr>
              <w:t>9,775 (8,405)</w:t>
            </w:r>
          </w:p>
        </w:tc>
        <w:tc>
          <w:tcPr>
            <w:tcW w:w="1276" w:type="dxa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342B8" w:rsidRPr="00996C97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42B8" w:rsidRPr="00996C97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C9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96C9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очередь </w:t>
            </w:r>
            <w:proofErr w:type="spellStart"/>
            <w:r>
              <w:rPr>
                <w:rFonts w:ascii="Times New Roman" w:hAnsi="Times New Roman" w:cs="Times New Roman"/>
              </w:rPr>
              <w:t>стр-ва</w:t>
            </w:r>
            <w:proofErr w:type="spellEnd"/>
          </w:p>
        </w:tc>
      </w:tr>
      <w:tr w:rsidR="000342B8" w:rsidRPr="00243E0C" w:rsidTr="002971D7">
        <w:trPr>
          <w:trHeight w:val="848"/>
        </w:trPr>
        <w:tc>
          <w:tcPr>
            <w:tcW w:w="566" w:type="dxa"/>
          </w:tcPr>
          <w:p w:rsidR="000342B8" w:rsidRPr="00996C97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2" w:type="dxa"/>
          </w:tcPr>
          <w:p w:rsidR="000342B8" w:rsidRPr="00996C97" w:rsidRDefault="000342B8" w:rsidP="000342B8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ТКУ №2 Технопарк, поз. №10</w:t>
            </w:r>
          </w:p>
        </w:tc>
        <w:tc>
          <w:tcPr>
            <w:tcW w:w="1417" w:type="dxa"/>
          </w:tcPr>
          <w:p w:rsidR="000342B8" w:rsidRPr="006806B4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6B4">
              <w:rPr>
                <w:rFonts w:ascii="Times New Roman" w:hAnsi="Times New Roman" w:cs="Times New Roman"/>
              </w:rPr>
              <w:t>6,363 (5,469)</w:t>
            </w:r>
          </w:p>
        </w:tc>
        <w:tc>
          <w:tcPr>
            <w:tcW w:w="1276" w:type="dxa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342B8" w:rsidRPr="00996C97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42B8" w:rsidRPr="00996C97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C9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96C9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очередь </w:t>
            </w:r>
            <w:proofErr w:type="spellStart"/>
            <w:r>
              <w:rPr>
                <w:rFonts w:ascii="Times New Roman" w:hAnsi="Times New Roman" w:cs="Times New Roman"/>
              </w:rPr>
              <w:t>стр-ва</w:t>
            </w:r>
            <w:proofErr w:type="spellEnd"/>
          </w:p>
        </w:tc>
      </w:tr>
      <w:tr w:rsidR="000342B8" w:rsidRPr="00243E0C" w:rsidTr="002971D7">
        <w:trPr>
          <w:trHeight w:val="848"/>
        </w:trPr>
        <w:tc>
          <w:tcPr>
            <w:tcW w:w="566" w:type="dxa"/>
          </w:tcPr>
          <w:p w:rsidR="000342B8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2" w:type="dxa"/>
          </w:tcPr>
          <w:p w:rsidR="000342B8" w:rsidRDefault="000342B8" w:rsidP="000342B8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ТКУ №3 </w:t>
            </w:r>
            <w:r w:rsidRPr="006806B4">
              <w:rPr>
                <w:rFonts w:ascii="Times New Roman" w:hAnsi="Times New Roman" w:cs="Times New Roman"/>
              </w:rPr>
              <w:t>Торгово-развлекательный комплекс. КБО (поз. 11)</w:t>
            </w:r>
          </w:p>
        </w:tc>
        <w:tc>
          <w:tcPr>
            <w:tcW w:w="1417" w:type="dxa"/>
          </w:tcPr>
          <w:p w:rsidR="000342B8" w:rsidRPr="006806B4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6B4">
              <w:rPr>
                <w:rFonts w:ascii="Times New Roman" w:hAnsi="Times New Roman" w:cs="Times New Roman"/>
              </w:rPr>
              <w:t>6,935 (5,995)</w:t>
            </w:r>
          </w:p>
        </w:tc>
        <w:tc>
          <w:tcPr>
            <w:tcW w:w="1276" w:type="dxa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342B8" w:rsidRPr="00996C97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42B8" w:rsidRPr="006806B4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C9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96C9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очередь </w:t>
            </w:r>
            <w:proofErr w:type="spellStart"/>
            <w:r>
              <w:rPr>
                <w:rFonts w:ascii="Times New Roman" w:hAnsi="Times New Roman" w:cs="Times New Roman"/>
              </w:rPr>
              <w:t>стр-ва</w:t>
            </w:r>
            <w:proofErr w:type="spellEnd"/>
          </w:p>
        </w:tc>
      </w:tr>
      <w:tr w:rsidR="000342B8" w:rsidRPr="00243E0C" w:rsidTr="002971D7">
        <w:trPr>
          <w:trHeight w:val="848"/>
        </w:trPr>
        <w:tc>
          <w:tcPr>
            <w:tcW w:w="566" w:type="dxa"/>
          </w:tcPr>
          <w:p w:rsidR="000342B8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2" w:type="dxa"/>
          </w:tcPr>
          <w:p w:rsidR="000342B8" w:rsidRPr="006806B4" w:rsidRDefault="000342B8" w:rsidP="000342B8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</w:tcPr>
          <w:p w:rsidR="000342B8" w:rsidRPr="006806B4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42,425 (36,486)</w:t>
            </w:r>
          </w:p>
        </w:tc>
        <w:tc>
          <w:tcPr>
            <w:tcW w:w="1276" w:type="dxa"/>
          </w:tcPr>
          <w:p w:rsidR="000342B8" w:rsidRPr="00014D75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5,281 (4,541)</w:t>
            </w:r>
          </w:p>
        </w:tc>
        <w:tc>
          <w:tcPr>
            <w:tcW w:w="1418" w:type="dxa"/>
          </w:tcPr>
          <w:p w:rsidR="000342B8" w:rsidRPr="00996C97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8CA">
              <w:rPr>
                <w:rFonts w:ascii="Times New Roman" w:hAnsi="Times New Roman" w:cs="Times New Roman"/>
              </w:rPr>
              <w:t>34,357 (29,548)</w:t>
            </w:r>
          </w:p>
        </w:tc>
        <w:tc>
          <w:tcPr>
            <w:tcW w:w="1417" w:type="dxa"/>
          </w:tcPr>
          <w:p w:rsidR="000342B8" w:rsidRPr="00996C97" w:rsidRDefault="000342B8" w:rsidP="000342B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342B8" w:rsidRPr="009D306F" w:rsidRDefault="000342B8" w:rsidP="000342B8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0342B8" w:rsidRPr="008E51D2" w:rsidRDefault="000342B8" w:rsidP="003556EC">
      <w:pPr>
        <w:pStyle w:val="a5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F9109B">
        <w:rPr>
          <w:rFonts w:ascii="Times New Roman" w:eastAsiaTheme="minorHAnsi" w:hAnsi="Times New Roman" w:cs="Times New Roman"/>
          <w:bCs/>
          <w:lang w:eastAsia="en-US"/>
        </w:rPr>
        <w:t>Основным видом топлива будет являться газовое топливо.</w:t>
      </w:r>
      <w:r>
        <w:rPr>
          <w:rFonts w:ascii="Times New Roman" w:hAnsi="Times New Roman" w:cs="Times New Roman"/>
          <w:bCs/>
        </w:rPr>
        <w:t xml:space="preserve"> </w:t>
      </w:r>
      <w:r w:rsidRPr="007226ED">
        <w:rPr>
          <w:rFonts w:ascii="Times New Roman" w:hAnsi="Times New Roman" w:cs="Times New Roman"/>
          <w:bCs/>
          <w:lang w:eastAsia="en-US"/>
        </w:rPr>
        <w:t xml:space="preserve">Необходимость резервного </w:t>
      </w:r>
      <w:r>
        <w:rPr>
          <w:rFonts w:ascii="Times New Roman" w:hAnsi="Times New Roman" w:cs="Times New Roman"/>
          <w:bCs/>
          <w:lang w:eastAsia="en-US"/>
        </w:rPr>
        <w:t xml:space="preserve">или аварийного запаса </w:t>
      </w:r>
      <w:r w:rsidRPr="007226ED">
        <w:rPr>
          <w:rFonts w:ascii="Times New Roman" w:hAnsi="Times New Roman" w:cs="Times New Roman"/>
          <w:bCs/>
          <w:lang w:eastAsia="en-US"/>
        </w:rPr>
        <w:t>топлива устанавливается проектами детального проектирования</w:t>
      </w:r>
      <w:r>
        <w:rPr>
          <w:rFonts w:ascii="Times New Roman" w:hAnsi="Times New Roman" w:cs="Times New Roman"/>
          <w:bCs/>
          <w:lang w:eastAsia="en-US"/>
        </w:rPr>
        <w:t xml:space="preserve"> по заданию заказчика (застройщика)</w:t>
      </w:r>
      <w:r w:rsidRPr="007226ED">
        <w:rPr>
          <w:rFonts w:ascii="Times New Roman" w:hAnsi="Times New Roman" w:cs="Times New Roman"/>
          <w:bCs/>
          <w:lang w:eastAsia="en-US"/>
        </w:rPr>
        <w:t>.</w:t>
      </w:r>
    </w:p>
    <w:p w:rsidR="000342B8" w:rsidRPr="008E51D2" w:rsidRDefault="000342B8" w:rsidP="003556EC">
      <w:pPr>
        <w:pStyle w:val="a5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8E51D2">
        <w:rPr>
          <w:rFonts w:ascii="Times New Roman" w:hAnsi="Times New Roman" w:cs="Times New Roman"/>
        </w:rPr>
        <w:t>Участок, запрашиваемый под территорию котельных, должен быть не менее 1,0 га при оснащении аварийным топливом и не менее 1,5 га при оснащении резервным топливом. Котельные должны быть расположены более 30 метров от линии застройки жилых домов.</w:t>
      </w:r>
    </w:p>
    <w:p w:rsidR="000342B8" w:rsidRPr="00F9109B" w:rsidRDefault="000342B8" w:rsidP="003556EC">
      <w:pPr>
        <w:pStyle w:val="af0"/>
        <w:numPr>
          <w:ilvl w:val="0"/>
          <w:numId w:val="35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ArialMT"/>
        </w:rPr>
      </w:pPr>
      <w:r w:rsidRPr="00F9109B">
        <w:t xml:space="preserve">Характеристика </w:t>
      </w:r>
      <w:r>
        <w:t xml:space="preserve">проектируемых </w:t>
      </w:r>
      <w:r w:rsidRPr="00F9109B">
        <w:t>котельн</w:t>
      </w:r>
      <w:r>
        <w:t>ых</w:t>
      </w:r>
      <w:r w:rsidRPr="00F9109B">
        <w:t xml:space="preserve"> и систем теплоснабжения:</w:t>
      </w:r>
    </w:p>
    <w:p w:rsidR="000342B8" w:rsidRPr="007A69DA" w:rsidRDefault="000342B8" w:rsidP="003556EC">
      <w:pPr>
        <w:pStyle w:val="a5"/>
        <w:numPr>
          <w:ilvl w:val="1"/>
          <w:numId w:val="35"/>
        </w:numPr>
        <w:spacing w:line="240" w:lineRule="auto"/>
        <w:ind w:left="0" w:firstLine="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7A69DA">
        <w:rPr>
          <w:rFonts w:ascii="Times New Roman" w:eastAsia="ArialMT" w:hAnsi="Times New Roman" w:cs="Times New Roman"/>
        </w:rPr>
        <w:t>Категория котельн</w:t>
      </w:r>
      <w:r>
        <w:rPr>
          <w:rFonts w:ascii="Times New Roman" w:eastAsia="ArialMT" w:hAnsi="Times New Roman" w:cs="Times New Roman"/>
        </w:rPr>
        <w:t>ой</w:t>
      </w:r>
      <w:r w:rsidRPr="007A69DA">
        <w:rPr>
          <w:rFonts w:ascii="Times New Roman" w:eastAsia="ArialMT" w:hAnsi="Times New Roman" w:cs="Times New Roman"/>
        </w:rPr>
        <w:t xml:space="preserve"> по теплоснабжению – II.</w:t>
      </w:r>
    </w:p>
    <w:p w:rsidR="000342B8" w:rsidRPr="007A69DA" w:rsidRDefault="000342B8" w:rsidP="003556EC">
      <w:pPr>
        <w:pStyle w:val="a5"/>
        <w:numPr>
          <w:ilvl w:val="1"/>
          <w:numId w:val="35"/>
        </w:numPr>
        <w:spacing w:line="240" w:lineRule="auto"/>
        <w:ind w:left="0" w:firstLine="0"/>
        <w:jc w:val="both"/>
        <w:rPr>
          <w:rFonts w:ascii="Times New Roman" w:eastAsia="ArialMT" w:hAnsi="Times New Roman" w:cs="Times New Roman"/>
        </w:rPr>
      </w:pPr>
      <w:r w:rsidRPr="007A69DA">
        <w:rPr>
          <w:rFonts w:ascii="Times New Roman" w:eastAsia="ArialMT" w:hAnsi="Times New Roman" w:cs="Times New Roman"/>
        </w:rPr>
        <w:t>Помещение котельной по взрывопожарной и пожарной опасности относится к категории «</w:t>
      </w:r>
      <w:r>
        <w:rPr>
          <w:rFonts w:ascii="Times New Roman" w:eastAsia="ArialMT" w:hAnsi="Times New Roman" w:cs="Times New Roman"/>
        </w:rPr>
        <w:t>Д</w:t>
      </w:r>
      <w:r w:rsidRPr="007A69DA">
        <w:rPr>
          <w:rFonts w:ascii="Times New Roman" w:eastAsia="ArialMT" w:hAnsi="Times New Roman" w:cs="Times New Roman"/>
        </w:rPr>
        <w:t>»; по огнестойкости к II-III степени с классом конструктивной пожарной опасности С</w:t>
      </w:r>
      <w:proofErr w:type="gramStart"/>
      <w:r w:rsidRPr="007A69DA">
        <w:rPr>
          <w:rFonts w:ascii="Times New Roman" w:eastAsia="ArialMT" w:hAnsi="Times New Roman" w:cs="Times New Roman"/>
        </w:rPr>
        <w:t>0</w:t>
      </w:r>
      <w:proofErr w:type="gramEnd"/>
      <w:r w:rsidRPr="007A69DA">
        <w:rPr>
          <w:rFonts w:ascii="Times New Roman" w:eastAsia="ArialMT" w:hAnsi="Times New Roman" w:cs="Times New Roman"/>
        </w:rPr>
        <w:t xml:space="preserve">, что соответствует требованиям органов </w:t>
      </w:r>
      <w:proofErr w:type="spellStart"/>
      <w:r w:rsidRPr="007A69DA">
        <w:rPr>
          <w:rFonts w:ascii="Times New Roman" w:eastAsia="ArialMT" w:hAnsi="Times New Roman" w:cs="Times New Roman"/>
        </w:rPr>
        <w:t>Ростехнадзора</w:t>
      </w:r>
      <w:proofErr w:type="spellEnd"/>
      <w:r w:rsidRPr="007A69DA">
        <w:rPr>
          <w:rFonts w:ascii="Times New Roman" w:eastAsia="ArialMT" w:hAnsi="Times New Roman" w:cs="Times New Roman"/>
        </w:rPr>
        <w:t>.</w:t>
      </w:r>
    </w:p>
    <w:p w:rsidR="000342B8" w:rsidRPr="007A69DA" w:rsidRDefault="000342B8" w:rsidP="003556EC">
      <w:pPr>
        <w:pStyle w:val="a5"/>
        <w:numPr>
          <w:ilvl w:val="1"/>
          <w:numId w:val="35"/>
        </w:numPr>
        <w:spacing w:line="240" w:lineRule="auto"/>
        <w:ind w:left="0" w:firstLine="0"/>
        <w:jc w:val="both"/>
        <w:rPr>
          <w:rFonts w:ascii="Times New Roman" w:eastAsia="ArialMT" w:hAnsi="Times New Roman" w:cs="Times New Roman"/>
        </w:rPr>
      </w:pPr>
      <w:r w:rsidRPr="007A69DA">
        <w:rPr>
          <w:rFonts w:ascii="Times New Roman" w:eastAsia="ArialMT" w:hAnsi="Times New Roman" w:cs="Times New Roman"/>
        </w:rPr>
        <w:t>Система теплоснабжения предусматривается закрытая, двухтрубная, с устройством теплообменников ГВС в тепловых пунктах потребителей – жилых домах и детских садах. Параметры теплоносителя – 1</w:t>
      </w:r>
      <w:r>
        <w:rPr>
          <w:rFonts w:ascii="Times New Roman" w:eastAsia="ArialMT" w:hAnsi="Times New Roman" w:cs="Times New Roman"/>
        </w:rPr>
        <w:t>30</w:t>
      </w:r>
      <w:r w:rsidRPr="007A69DA">
        <w:rPr>
          <w:rFonts w:ascii="Times New Roman" w:eastAsia="ArialMT" w:hAnsi="Times New Roman" w:cs="Times New Roman"/>
        </w:rPr>
        <w:t xml:space="preserve">-70 </w:t>
      </w:r>
      <w:proofErr w:type="spellStart"/>
      <w:r w:rsidRPr="00622E2E">
        <w:rPr>
          <w:rFonts w:ascii="Times New Roman" w:eastAsia="ArialMT" w:hAnsi="Times New Roman" w:cs="Times New Roman"/>
          <w:vertAlign w:val="superscript"/>
        </w:rPr>
        <w:t>о</w:t>
      </w:r>
      <w:r w:rsidRPr="007A69DA">
        <w:rPr>
          <w:rFonts w:ascii="Times New Roman" w:eastAsia="ArialMT" w:hAnsi="Times New Roman" w:cs="Times New Roman"/>
        </w:rPr>
        <w:t>С</w:t>
      </w:r>
      <w:proofErr w:type="spellEnd"/>
      <w:r>
        <w:rPr>
          <w:rFonts w:ascii="Times New Roman" w:eastAsia="ArialMT" w:hAnsi="Times New Roman" w:cs="Times New Roman"/>
        </w:rPr>
        <w:t xml:space="preserve"> (иные параметры решаются технико-экономическим обоснованием в рабочем порядке при детальном проектировании)</w:t>
      </w:r>
      <w:r w:rsidRPr="007A69DA">
        <w:rPr>
          <w:rFonts w:ascii="Times New Roman" w:eastAsia="ArialMT" w:hAnsi="Times New Roman" w:cs="Times New Roman"/>
        </w:rPr>
        <w:t>.</w:t>
      </w:r>
    </w:p>
    <w:p w:rsidR="000342B8" w:rsidRPr="00263A3F" w:rsidRDefault="000342B8" w:rsidP="003556EC">
      <w:pPr>
        <w:pStyle w:val="a5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AD5D83">
        <w:rPr>
          <w:rFonts w:ascii="Times New Roman" w:eastAsiaTheme="minorHAnsi" w:hAnsi="Times New Roman" w:cs="Times New Roman"/>
          <w:bCs/>
          <w:lang w:eastAsia="en-US"/>
        </w:rPr>
        <w:t xml:space="preserve">С целью совершенствования системы теплоснабжения необходимо внедрение </w:t>
      </w:r>
      <w:r w:rsidRPr="00263A3F">
        <w:rPr>
          <w:rFonts w:ascii="Times New Roman" w:eastAsiaTheme="minorHAnsi" w:hAnsi="Times New Roman" w:cs="Times New Roman"/>
          <w:bCs/>
          <w:lang w:eastAsia="en-US"/>
        </w:rPr>
        <w:t>следующих мероприятий по энергосбережению:</w:t>
      </w:r>
    </w:p>
    <w:p w:rsidR="000342B8" w:rsidRPr="00263A3F" w:rsidRDefault="000342B8" w:rsidP="000342B8">
      <w:pPr>
        <w:pStyle w:val="a5"/>
        <w:spacing w:line="240" w:lineRule="auto"/>
        <w:ind w:firstLine="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63A3F">
        <w:rPr>
          <w:rFonts w:ascii="Times New Roman" w:eastAsiaTheme="minorHAnsi" w:hAnsi="Times New Roman" w:cs="Times New Roman"/>
          <w:bCs/>
          <w:lang w:eastAsia="en-US"/>
        </w:rPr>
        <w:t xml:space="preserve"> - установка приборов учета тепла;</w:t>
      </w:r>
    </w:p>
    <w:p w:rsidR="000342B8" w:rsidRPr="00263A3F" w:rsidRDefault="000342B8" w:rsidP="000342B8">
      <w:pPr>
        <w:pStyle w:val="a5"/>
        <w:spacing w:line="240" w:lineRule="auto"/>
        <w:ind w:firstLine="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63A3F">
        <w:rPr>
          <w:rFonts w:ascii="Times New Roman" w:eastAsiaTheme="minorHAnsi" w:hAnsi="Times New Roman" w:cs="Times New Roman"/>
          <w:bCs/>
          <w:lang w:eastAsia="en-US"/>
        </w:rPr>
        <w:t xml:space="preserve">- </w:t>
      </w:r>
      <w:proofErr w:type="spellStart"/>
      <w:r w:rsidRPr="00263A3F">
        <w:rPr>
          <w:rFonts w:ascii="Times New Roman" w:eastAsiaTheme="minorHAnsi" w:hAnsi="Times New Roman" w:cs="Times New Roman"/>
          <w:bCs/>
          <w:lang w:eastAsia="en-US"/>
        </w:rPr>
        <w:t>погодо-зависимая</w:t>
      </w:r>
      <w:proofErr w:type="spellEnd"/>
      <w:r w:rsidRPr="00263A3F">
        <w:rPr>
          <w:rFonts w:ascii="Times New Roman" w:eastAsiaTheme="minorHAnsi" w:hAnsi="Times New Roman" w:cs="Times New Roman"/>
          <w:bCs/>
          <w:lang w:eastAsia="en-US"/>
        </w:rPr>
        <w:t xml:space="preserve"> автоматизация котельной;</w:t>
      </w:r>
    </w:p>
    <w:p w:rsidR="000342B8" w:rsidRPr="007A69DA" w:rsidRDefault="000342B8" w:rsidP="000342B8">
      <w:pPr>
        <w:pStyle w:val="a5"/>
        <w:spacing w:line="240" w:lineRule="auto"/>
        <w:ind w:firstLine="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63A3F">
        <w:rPr>
          <w:rFonts w:ascii="Times New Roman" w:eastAsiaTheme="minorHAnsi" w:hAnsi="Times New Roman" w:cs="Times New Roman"/>
          <w:bCs/>
          <w:lang w:eastAsia="en-US"/>
        </w:rPr>
        <w:t xml:space="preserve"> - снижение тепловых потерь </w:t>
      </w:r>
      <w:proofErr w:type="gramStart"/>
      <w:r w:rsidRPr="00263A3F">
        <w:rPr>
          <w:rFonts w:ascii="Times New Roman" w:eastAsiaTheme="minorHAnsi" w:hAnsi="Times New Roman" w:cs="Times New Roman"/>
          <w:bCs/>
          <w:lang w:eastAsia="en-US"/>
        </w:rPr>
        <w:t>при транспортировке тепла от источника теплоснабжения до потребителей за счет применения высокоэффективных</w:t>
      </w:r>
      <w:r w:rsidRPr="007A69DA">
        <w:rPr>
          <w:rFonts w:ascii="Times New Roman" w:eastAsiaTheme="minorHAnsi" w:hAnsi="Times New Roman" w:cs="Times New Roman"/>
          <w:bCs/>
          <w:lang w:eastAsia="en-US"/>
        </w:rPr>
        <w:t xml:space="preserve"> теплоизоляционных материалов </w:t>
      </w:r>
      <w:r w:rsidRPr="007A69DA">
        <w:rPr>
          <w:rFonts w:ascii="Times New Roman" w:eastAsiaTheme="minorHAnsi" w:hAnsi="Times New Roman" w:cs="Times New Roman"/>
          <w:bCs/>
          <w:lang w:eastAsia="en-US"/>
        </w:rPr>
        <w:lastRenderedPageBreak/>
        <w:t>при прокладке</w:t>
      </w:r>
      <w:proofErr w:type="gramEnd"/>
      <w:r w:rsidRPr="007A69DA">
        <w:rPr>
          <w:rFonts w:ascii="Times New Roman" w:eastAsiaTheme="minorHAnsi" w:hAnsi="Times New Roman" w:cs="Times New Roman"/>
          <w:bCs/>
          <w:lang w:eastAsia="en-US"/>
        </w:rPr>
        <w:t xml:space="preserve"> новых тепловых сетей, а также своевременного устранения утечек теплоносителя;</w:t>
      </w:r>
    </w:p>
    <w:p w:rsidR="000342B8" w:rsidRPr="007A69DA" w:rsidRDefault="000342B8" w:rsidP="000342B8">
      <w:pPr>
        <w:pStyle w:val="a5"/>
        <w:spacing w:line="240" w:lineRule="auto"/>
        <w:ind w:firstLine="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7A69DA">
        <w:rPr>
          <w:rFonts w:ascii="Times New Roman" w:eastAsiaTheme="minorHAnsi" w:hAnsi="Times New Roman" w:cs="Times New Roman"/>
          <w:bCs/>
          <w:lang w:eastAsia="en-US"/>
        </w:rPr>
        <w:t xml:space="preserve"> - применение труб из высокоэффективных полимерных материалов, что увеличивает срок службы тепловых сетей и не требует </w:t>
      </w:r>
      <w:proofErr w:type="spellStart"/>
      <w:proofErr w:type="gramStart"/>
      <w:r w:rsidRPr="007A69DA">
        <w:rPr>
          <w:rFonts w:ascii="Times New Roman" w:eastAsiaTheme="minorHAnsi" w:hAnsi="Times New Roman" w:cs="Times New Roman"/>
          <w:bCs/>
          <w:lang w:eastAsia="en-US"/>
        </w:rPr>
        <w:t>электро-химической</w:t>
      </w:r>
      <w:proofErr w:type="spellEnd"/>
      <w:proofErr w:type="gramEnd"/>
      <w:r w:rsidRPr="007A69DA">
        <w:rPr>
          <w:rFonts w:ascii="Times New Roman" w:eastAsiaTheme="minorHAnsi" w:hAnsi="Times New Roman" w:cs="Times New Roman"/>
          <w:bCs/>
          <w:lang w:eastAsia="en-US"/>
        </w:rPr>
        <w:t xml:space="preserve"> защиты.</w:t>
      </w:r>
    </w:p>
    <w:p w:rsidR="000342B8" w:rsidRDefault="000342B8" w:rsidP="003556EC">
      <w:pPr>
        <w:pStyle w:val="a5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Данным проектом предусматривается трассировка магистральных т</w:t>
      </w:r>
      <w:r w:rsidRPr="0020009A">
        <w:rPr>
          <w:rFonts w:ascii="Times New Roman" w:hAnsi="Times New Roman" w:cs="Times New Roman"/>
        </w:rPr>
        <w:t>епловы</w:t>
      </w:r>
      <w:r>
        <w:rPr>
          <w:rFonts w:ascii="Times New Roman" w:hAnsi="Times New Roman" w:cs="Times New Roman"/>
        </w:rPr>
        <w:t>х</w:t>
      </w:r>
      <w:r w:rsidRPr="0020009A">
        <w:rPr>
          <w:rFonts w:ascii="Times New Roman" w:hAnsi="Times New Roman" w:cs="Times New Roman"/>
        </w:rPr>
        <w:t xml:space="preserve"> сет</w:t>
      </w:r>
      <w:r>
        <w:rPr>
          <w:rFonts w:ascii="Times New Roman" w:hAnsi="Times New Roman" w:cs="Times New Roman"/>
        </w:rPr>
        <w:t>ей</w:t>
      </w:r>
      <w:r w:rsidRPr="002000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Pr="002000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улицам поселка в подземном исполнении в </w:t>
      </w:r>
      <w:r w:rsidRPr="00B1436D">
        <w:rPr>
          <w:rFonts w:ascii="Times New Roman" w:hAnsi="Times New Roman" w:cs="Times New Roman"/>
        </w:rPr>
        <w:t>сборных непроходных железобетонных каналах</w:t>
      </w:r>
      <w:r>
        <w:rPr>
          <w:rFonts w:ascii="Times New Roman" w:hAnsi="Times New Roman" w:cs="Times New Roman"/>
        </w:rPr>
        <w:t>. Трассировка внутри кварталов выполняется на последующих стадиях проектирования. Расстояние от фундаментов зданий до теплотрассы должно быть не менее 5</w:t>
      </w:r>
      <w:r w:rsidRPr="007226ED">
        <w:rPr>
          <w:rFonts w:ascii="Times New Roman" w:hAnsi="Times New Roman" w:cs="Times New Roman"/>
          <w:u w:val="single"/>
        </w:rPr>
        <w:t>ти</w:t>
      </w:r>
      <w:r>
        <w:rPr>
          <w:rFonts w:ascii="Times New Roman" w:hAnsi="Times New Roman" w:cs="Times New Roman"/>
        </w:rPr>
        <w:t xml:space="preserve"> метров. Диаметры теплопроводов будут определены гидравлическим расчетом после уточнения тепловых нагрузок на каждый жилой дом и объект соцкультбыта. Проектная и Рабочая документации будут </w:t>
      </w:r>
      <w:r w:rsidRPr="0020009A">
        <w:rPr>
          <w:rFonts w:ascii="Times New Roman" w:hAnsi="Times New Roman" w:cs="Times New Roman"/>
        </w:rPr>
        <w:t xml:space="preserve">разрабатываться </w:t>
      </w:r>
      <w:r>
        <w:rPr>
          <w:rFonts w:ascii="Times New Roman" w:hAnsi="Times New Roman" w:cs="Times New Roman"/>
        </w:rPr>
        <w:t>на последующей стадии проектирования</w:t>
      </w:r>
      <w:r w:rsidRPr="0020009A">
        <w:rPr>
          <w:rFonts w:ascii="Times New Roman" w:hAnsi="Times New Roman" w:cs="Times New Roman"/>
        </w:rPr>
        <w:t>.</w:t>
      </w:r>
    </w:p>
    <w:p w:rsidR="000342B8" w:rsidRPr="00BC44C9" w:rsidRDefault="000342B8" w:rsidP="000342B8">
      <w:pPr>
        <w:tabs>
          <w:tab w:val="left" w:pos="1239"/>
        </w:tabs>
        <w:ind w:right="227"/>
        <w:jc w:val="both"/>
      </w:pPr>
      <w:r w:rsidRPr="00BC44C9">
        <w:t xml:space="preserve">     Схема трасс </w:t>
      </w:r>
      <w:r>
        <w:t>тепловых сетей</w:t>
      </w:r>
      <w:r w:rsidRPr="00BC44C9">
        <w:t xml:space="preserve"> приведена на </w:t>
      </w:r>
      <w:r w:rsidR="002971D7">
        <w:t>чертеже «Карта размещения объектов местного значения (инженерная инфраструктура)» М 1:5000.</w:t>
      </w:r>
    </w:p>
    <w:p w:rsidR="000342B8" w:rsidRDefault="000342B8" w:rsidP="000342B8"/>
    <w:p w:rsidR="004F7A79" w:rsidRDefault="004F7A79" w:rsidP="006834E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94" w:name="_GoBack"/>
      <w:bookmarkStart w:id="95" w:name="_Toc473209117"/>
      <w:bookmarkEnd w:id="94"/>
      <w:r w:rsidRPr="006834E5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34E5">
        <w:rPr>
          <w:rFonts w:ascii="Times New Roman" w:hAnsi="Times New Roman" w:cs="Times New Roman"/>
          <w:sz w:val="24"/>
          <w:szCs w:val="24"/>
        </w:rPr>
        <w:t>. Газоснабжение</w:t>
      </w:r>
      <w:bookmarkEnd w:id="95"/>
    </w:p>
    <w:p w:rsidR="00313747" w:rsidRDefault="00313747" w:rsidP="003556EC">
      <w:pPr>
        <w:pStyle w:val="a5"/>
        <w:numPr>
          <w:ilvl w:val="2"/>
          <w:numId w:val="36"/>
        </w:numPr>
        <w:spacing w:line="240" w:lineRule="auto"/>
        <w:ind w:left="567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Общая часть</w:t>
      </w:r>
    </w:p>
    <w:p w:rsidR="00313747" w:rsidRDefault="00313747" w:rsidP="008427F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разработан на основе анализа </w:t>
      </w:r>
      <w:r w:rsidRPr="00942456">
        <w:rPr>
          <w:rFonts w:ascii="Times New Roman" w:hAnsi="Times New Roman" w:cs="Times New Roman"/>
        </w:rPr>
        <w:t>ранее утвержденных документов прогнозного, проектного, законодательного характера:</w:t>
      </w:r>
    </w:p>
    <w:p w:rsidR="00313747" w:rsidRDefault="00313747" w:rsidP="003556EC">
      <w:pPr>
        <w:numPr>
          <w:ilvl w:val="0"/>
          <w:numId w:val="33"/>
        </w:numPr>
        <w:tabs>
          <w:tab w:val="clear" w:pos="1287"/>
          <w:tab w:val="num" w:pos="0"/>
        </w:tabs>
        <w:ind w:left="0" w:firstLine="567"/>
        <w:jc w:val="both"/>
      </w:pPr>
      <w:r w:rsidRPr="00F46163">
        <w:t>Проект корректировки Генерального плана п.</w:t>
      </w:r>
      <w:r>
        <w:t xml:space="preserve"> </w:t>
      </w:r>
      <w:r w:rsidRPr="00F46163">
        <w:t>Садовый Сосновского муниципального района Челябинской области, разработанног</w:t>
      </w:r>
      <w:proofErr w:type="gramStart"/>
      <w:r w:rsidRPr="00F46163">
        <w:t>о ООО</w:t>
      </w:r>
      <w:proofErr w:type="gramEnd"/>
      <w:r w:rsidRPr="00F46163">
        <w:t xml:space="preserve"> «ЧИГПТ» в 2014 г.</w:t>
      </w:r>
      <w:r>
        <w:t xml:space="preserve">; </w:t>
      </w:r>
      <w:r w:rsidRPr="00F46163">
        <w:t>содержащий сведения о современном состоянии инженерной инфраструктуры</w:t>
      </w:r>
      <w:r w:rsidRPr="004B67DF">
        <w:t>;</w:t>
      </w:r>
    </w:p>
    <w:p w:rsidR="00313747" w:rsidRPr="00F46163" w:rsidRDefault="00313747" w:rsidP="003556EC">
      <w:pPr>
        <w:numPr>
          <w:ilvl w:val="0"/>
          <w:numId w:val="33"/>
        </w:numPr>
        <w:tabs>
          <w:tab w:val="clear" w:pos="1287"/>
        </w:tabs>
        <w:ind w:left="0" w:firstLine="567"/>
        <w:jc w:val="both"/>
      </w:pPr>
      <w:proofErr w:type="gramStart"/>
      <w:r w:rsidRPr="00F46163">
        <w:t>Корректировка документации по планировк</w:t>
      </w:r>
      <w:r>
        <w:t>е</w:t>
      </w:r>
      <w:r w:rsidRPr="00F46163">
        <w:t xml:space="preserve"> территории и межеванию территории расположенной в пос. Садовый Сосновского муниципального района Челябинской области (кадастровый номер 74:19:0000000:2852), выполнена ООО «Челябинский Институт Генерального плана и Транспорта» в 2016 г.</w:t>
      </w:r>
      <w:r>
        <w:t>, ш</w:t>
      </w:r>
      <w:r w:rsidRPr="00F92189">
        <w:t>ифр</w:t>
      </w:r>
      <w:r>
        <w:t xml:space="preserve"> 04-01/8-562-14/ЧИГПТ, и</w:t>
      </w:r>
      <w:r w:rsidRPr="00F46163">
        <w:t>нициатор</w:t>
      </w:r>
      <w:r>
        <w:t xml:space="preserve"> ОАО «ЮУ КЖСИ»</w:t>
      </w:r>
      <w:r w:rsidRPr="00F46163">
        <w:t>;</w:t>
      </w:r>
      <w:proofErr w:type="gramEnd"/>
    </w:p>
    <w:p w:rsidR="00313747" w:rsidRPr="00F92189" w:rsidRDefault="00313747" w:rsidP="003556EC">
      <w:pPr>
        <w:pStyle w:val="af0"/>
        <w:numPr>
          <w:ilvl w:val="0"/>
          <w:numId w:val="33"/>
        </w:numPr>
        <w:tabs>
          <w:tab w:val="clear" w:pos="1287"/>
          <w:tab w:val="num" w:pos="0"/>
        </w:tabs>
        <w:ind w:left="0" w:firstLine="567"/>
        <w:contextualSpacing/>
        <w:jc w:val="both"/>
      </w:pPr>
      <w:r w:rsidRPr="00F46163">
        <w:t>Проект планировки территории с проектом межевания территории  Северной части поселка Садовый (кадастровые номера 74:19:1116002:108, 74:19:1116002:109, 74:19:1116002:110)</w:t>
      </w:r>
      <w:r>
        <w:t xml:space="preserve"> в Сосновском районе </w:t>
      </w:r>
      <w:r w:rsidRPr="00F46163">
        <w:t>Челябинской области</w:t>
      </w:r>
      <w:r>
        <w:t xml:space="preserve">, </w:t>
      </w:r>
      <w:r w:rsidRPr="00960927">
        <w:t>разработ</w:t>
      </w:r>
      <w:r>
        <w:t>чик</w:t>
      </w:r>
      <w:r w:rsidRPr="00960927">
        <w:t xml:space="preserve"> ООО  «Уральский </w:t>
      </w:r>
      <w:proofErr w:type="spellStart"/>
      <w:r w:rsidRPr="00960927">
        <w:t>реинжиниринговый</w:t>
      </w:r>
      <w:proofErr w:type="spellEnd"/>
      <w:r w:rsidRPr="00960927">
        <w:t xml:space="preserve"> центр»</w:t>
      </w:r>
      <w:r>
        <w:t>, шифр</w:t>
      </w:r>
      <w:r w:rsidRPr="00960927">
        <w:t xml:space="preserve"> </w:t>
      </w:r>
      <w:r w:rsidRPr="00F92189">
        <w:t xml:space="preserve">00-12/2016-ПП,  </w:t>
      </w:r>
      <w:r>
        <w:t>и</w:t>
      </w:r>
      <w:r w:rsidRPr="00F92189">
        <w:t>нициатор</w:t>
      </w:r>
      <w:r>
        <w:t xml:space="preserve"> </w:t>
      </w:r>
      <w:r w:rsidRPr="00F92189">
        <w:t>ЗАО «КОМПЛЕКС</w:t>
      </w:r>
      <w:r>
        <w:t>» (проект находится в стадии разработки);</w:t>
      </w:r>
    </w:p>
    <w:p w:rsidR="00313747" w:rsidRPr="00F46163" w:rsidRDefault="00313747" w:rsidP="003556EC">
      <w:pPr>
        <w:numPr>
          <w:ilvl w:val="0"/>
          <w:numId w:val="33"/>
        </w:numPr>
        <w:tabs>
          <w:tab w:val="clear" w:pos="1287"/>
        </w:tabs>
        <w:ind w:left="0" w:firstLine="567"/>
        <w:jc w:val="both"/>
      </w:pPr>
      <w:r w:rsidRPr="00F46163">
        <w:t>Проект планировки территории и проект межевания территории для  размещения объекта: «Газопровод — отвод и ГРС-2 с/</w:t>
      </w:r>
      <w:proofErr w:type="spellStart"/>
      <w:r w:rsidRPr="00F46163">
        <w:t>х</w:t>
      </w:r>
      <w:proofErr w:type="spellEnd"/>
      <w:r w:rsidRPr="00F46163">
        <w:t xml:space="preserve"> </w:t>
      </w:r>
      <w:proofErr w:type="spellStart"/>
      <w:r w:rsidRPr="00F46163">
        <w:t>Митрофановский</w:t>
      </w:r>
      <w:proofErr w:type="spellEnd"/>
      <w:r w:rsidRPr="00F46163">
        <w:t xml:space="preserve"> Челябинской области", выполненный ПК «ГПИ ЧЕЛЯБИНСКГРАЖДАНПРОЕКТ» в 2016г.</w:t>
      </w:r>
    </w:p>
    <w:p w:rsidR="00313747" w:rsidRDefault="00313747" w:rsidP="003556EC">
      <w:pPr>
        <w:numPr>
          <w:ilvl w:val="0"/>
          <w:numId w:val="33"/>
        </w:numPr>
        <w:tabs>
          <w:tab w:val="clear" w:pos="1287"/>
          <w:tab w:val="num" w:pos="0"/>
        </w:tabs>
        <w:ind w:left="0" w:firstLine="567"/>
        <w:jc w:val="both"/>
      </w:pPr>
      <w:r w:rsidRPr="00F46163">
        <w:t>геодезическ</w:t>
      </w:r>
      <w:r>
        <w:t>ая</w:t>
      </w:r>
      <w:r w:rsidRPr="00F46163">
        <w:t xml:space="preserve"> съемк</w:t>
      </w:r>
      <w:r>
        <w:t>а</w:t>
      </w:r>
      <w:r w:rsidRPr="00F46163">
        <w:t xml:space="preserve"> участка М 1:</w:t>
      </w:r>
      <w:r>
        <w:t>5</w:t>
      </w:r>
      <w:r w:rsidRPr="00F46163">
        <w:t xml:space="preserve">000. </w:t>
      </w:r>
    </w:p>
    <w:p w:rsidR="00313747" w:rsidRDefault="00313747" w:rsidP="008427FD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Проектные решения приняты в соответствии с нормативными документами:</w:t>
      </w:r>
    </w:p>
    <w:p w:rsidR="00313747" w:rsidRDefault="00313747" w:rsidP="003556EC">
      <w:pPr>
        <w:pStyle w:val="a5"/>
        <w:numPr>
          <w:ilvl w:val="0"/>
          <w:numId w:val="33"/>
        </w:numPr>
        <w:tabs>
          <w:tab w:val="clear" w:pos="1287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131.13330.2013 </w:t>
      </w:r>
      <w:r w:rsidRPr="0082328C">
        <w:rPr>
          <w:rFonts w:ascii="Times New Roman" w:hAnsi="Times New Roman" w:cs="Times New Roman"/>
        </w:rPr>
        <w:t xml:space="preserve">актуализированная редакция </w:t>
      </w:r>
      <w:proofErr w:type="spellStart"/>
      <w:r w:rsidRPr="00DA1F3D">
        <w:rPr>
          <w:rFonts w:ascii="Times New Roman" w:hAnsi="Times New Roman" w:cs="Times New Roman"/>
        </w:rPr>
        <w:t>СНиП</w:t>
      </w:r>
      <w:proofErr w:type="spellEnd"/>
      <w:r w:rsidRPr="00DA1F3D">
        <w:rPr>
          <w:rFonts w:ascii="Times New Roman" w:hAnsi="Times New Roman" w:cs="Times New Roman"/>
        </w:rPr>
        <w:t xml:space="preserve"> 23-01-99 «Строительная климатология»;</w:t>
      </w:r>
    </w:p>
    <w:p w:rsidR="00313747" w:rsidRDefault="00313747" w:rsidP="003556EC">
      <w:pPr>
        <w:pStyle w:val="a5"/>
        <w:numPr>
          <w:ilvl w:val="0"/>
          <w:numId w:val="33"/>
        </w:numPr>
        <w:tabs>
          <w:tab w:val="clear" w:pos="1287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DA1F3D">
        <w:rPr>
          <w:rFonts w:ascii="Times New Roman" w:hAnsi="Times New Roman" w:cs="Times New Roman"/>
        </w:rPr>
        <w:t>СП 41-104-2000 «Проектирование автономных источников теплоснабжения»;</w:t>
      </w:r>
    </w:p>
    <w:p w:rsidR="00313747" w:rsidRPr="00BB71C4" w:rsidRDefault="00313747" w:rsidP="003556EC">
      <w:pPr>
        <w:pStyle w:val="a5"/>
        <w:numPr>
          <w:ilvl w:val="0"/>
          <w:numId w:val="33"/>
        </w:numPr>
        <w:tabs>
          <w:tab w:val="clear" w:pos="1287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82328C">
        <w:rPr>
          <w:rFonts w:ascii="Times New Roman" w:hAnsi="Times New Roman" w:cs="Times New Roman"/>
        </w:rPr>
        <w:t>СНиП</w:t>
      </w:r>
      <w:proofErr w:type="spellEnd"/>
      <w:r w:rsidRPr="0082328C">
        <w:rPr>
          <w:rFonts w:ascii="Times New Roman" w:hAnsi="Times New Roman" w:cs="Times New Roman"/>
        </w:rPr>
        <w:t xml:space="preserve"> 42</w:t>
      </w:r>
      <w:r>
        <w:rPr>
          <w:rFonts w:ascii="Times New Roman" w:hAnsi="Times New Roman" w:cs="Times New Roman"/>
        </w:rPr>
        <w:t>-01-2002 «</w:t>
      </w:r>
      <w:r w:rsidRPr="00BB71C4">
        <w:rPr>
          <w:rFonts w:ascii="Times New Roman" w:hAnsi="Times New Roman" w:cs="Times New Roman"/>
        </w:rPr>
        <w:t>Газораспределительные системы»</w:t>
      </w:r>
      <w:r>
        <w:rPr>
          <w:rFonts w:ascii="Times New Roman" w:hAnsi="Times New Roman" w:cs="Times New Roman"/>
        </w:rPr>
        <w:t xml:space="preserve"> + </w:t>
      </w:r>
      <w:r w:rsidRPr="0082328C">
        <w:rPr>
          <w:rFonts w:ascii="Times New Roman" w:hAnsi="Times New Roman" w:cs="Times New Roman"/>
        </w:rPr>
        <w:t>актуализированная редакция</w:t>
      </w:r>
      <w:r>
        <w:rPr>
          <w:rFonts w:ascii="Times New Roman" w:hAnsi="Times New Roman" w:cs="Times New Roman"/>
        </w:rPr>
        <w:t xml:space="preserve"> </w:t>
      </w:r>
      <w:r w:rsidRPr="0082328C">
        <w:rPr>
          <w:rFonts w:ascii="Times New Roman" w:hAnsi="Times New Roman" w:cs="Times New Roman"/>
        </w:rPr>
        <w:t>СП 62.13330-201</w:t>
      </w:r>
      <w:r>
        <w:rPr>
          <w:rFonts w:ascii="Times New Roman" w:hAnsi="Times New Roman" w:cs="Times New Roman"/>
        </w:rPr>
        <w:t>1</w:t>
      </w:r>
    </w:p>
    <w:p w:rsidR="00313747" w:rsidRPr="00BB71C4" w:rsidRDefault="00313747" w:rsidP="003556EC">
      <w:pPr>
        <w:pStyle w:val="a5"/>
        <w:numPr>
          <w:ilvl w:val="0"/>
          <w:numId w:val="33"/>
        </w:numPr>
        <w:tabs>
          <w:tab w:val="clear" w:pos="1287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71C4">
        <w:rPr>
          <w:rFonts w:ascii="Times New Roman" w:hAnsi="Times New Roman" w:cs="Times New Roman"/>
        </w:rPr>
        <w:t xml:space="preserve"> Постановление правительства РФ от 20.11.2000г. № 848 «Правила охраны газораспределительных сетей».</w:t>
      </w:r>
    </w:p>
    <w:p w:rsidR="00313747" w:rsidRPr="00BB71C4" w:rsidRDefault="00313747" w:rsidP="003556EC">
      <w:pPr>
        <w:pStyle w:val="a5"/>
        <w:numPr>
          <w:ilvl w:val="0"/>
          <w:numId w:val="33"/>
        </w:numPr>
        <w:tabs>
          <w:tab w:val="clear" w:pos="1287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71C4">
        <w:rPr>
          <w:rFonts w:ascii="Times New Roman" w:hAnsi="Times New Roman" w:cs="Times New Roman"/>
        </w:rPr>
        <w:t xml:space="preserve">«Технический регламент о безопасности сетей газораспределения и </w:t>
      </w:r>
      <w:proofErr w:type="spellStart"/>
      <w:r w:rsidRPr="00BB71C4">
        <w:rPr>
          <w:rFonts w:ascii="Times New Roman" w:hAnsi="Times New Roman" w:cs="Times New Roman"/>
        </w:rPr>
        <w:t>газопотребления</w:t>
      </w:r>
      <w:proofErr w:type="spellEnd"/>
      <w:r w:rsidRPr="00BB71C4">
        <w:rPr>
          <w:rFonts w:ascii="Times New Roman" w:hAnsi="Times New Roman" w:cs="Times New Roman"/>
        </w:rPr>
        <w:t>" № 870 от 19.10.2010г.</w:t>
      </w:r>
    </w:p>
    <w:p w:rsidR="00313747" w:rsidRDefault="00313747" w:rsidP="008427F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4.13.2. Климатологические данные для проектирования</w:t>
      </w:r>
    </w:p>
    <w:p w:rsidR="00313747" w:rsidRPr="000152B7" w:rsidRDefault="00313747" w:rsidP="008427FD">
      <w:pPr>
        <w:jc w:val="both"/>
      </w:pPr>
      <w:r w:rsidRPr="000152B7">
        <w:tab/>
        <w:t xml:space="preserve">Климатическая характеристика Сосновского муниципального района Челябинской области принята по </w:t>
      </w:r>
      <w:proofErr w:type="spellStart"/>
      <w:r w:rsidRPr="000152B7">
        <w:t>СНиП</w:t>
      </w:r>
      <w:proofErr w:type="spellEnd"/>
      <w:r w:rsidRPr="000152B7">
        <w:t xml:space="preserve"> 23-01-99 «Строительная  климатология»</w:t>
      </w:r>
      <w:r w:rsidRPr="00C2693F">
        <w:t xml:space="preserve"> относительно </w:t>
      </w:r>
      <w:proofErr w:type="gramStart"/>
      <w:r w:rsidRPr="00C2693F">
        <w:t>г</w:t>
      </w:r>
      <w:proofErr w:type="gramEnd"/>
      <w:r w:rsidRPr="00C2693F">
        <w:t>. Челябинск РФ</w:t>
      </w:r>
      <w:r>
        <w:t>:</w:t>
      </w:r>
    </w:p>
    <w:p w:rsidR="00313747" w:rsidRDefault="00313747" w:rsidP="008427FD">
      <w:pPr>
        <w:pStyle w:val="a5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152B7">
        <w:rPr>
          <w:rFonts w:ascii="Times New Roman" w:hAnsi="Times New Roman" w:cs="Times New Roman"/>
        </w:rPr>
        <w:t>-</w:t>
      </w:r>
      <w:r w:rsidRPr="00C2693F">
        <w:rPr>
          <w:rFonts w:ascii="Times New Roman" w:hAnsi="Times New Roman" w:cs="Times New Roman"/>
        </w:rPr>
        <w:t xml:space="preserve"> климатический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-</w:t>
      </w:r>
      <w:proofErr w:type="gramStart"/>
      <w:r w:rsidRPr="00C2693F">
        <w:rPr>
          <w:rFonts w:ascii="Times New Roman" w:hAnsi="Times New Roman" w:cs="Times New Roman"/>
        </w:rPr>
        <w:t>I</w:t>
      </w:r>
      <w:proofErr w:type="gramEnd"/>
      <w:r w:rsidRPr="00C2693F">
        <w:rPr>
          <w:rFonts w:ascii="Times New Roman" w:hAnsi="Times New Roman" w:cs="Times New Roman"/>
        </w:rPr>
        <w:t>В</w:t>
      </w:r>
    </w:p>
    <w:p w:rsidR="00313747" w:rsidRDefault="00313747" w:rsidP="008427FD">
      <w:pPr>
        <w:pStyle w:val="a5"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-расчетная температура наружного воздуха для проектирования отопления и вентиляции (</w:t>
      </w:r>
      <w:r w:rsidRPr="000152B7">
        <w:rPr>
          <w:rFonts w:ascii="Times New Roman" w:hAnsi="Times New Roman" w:cs="Times New Roman"/>
        </w:rPr>
        <w:t>температура наиболее холодной пятидневки</w:t>
      </w:r>
      <w:r>
        <w:rPr>
          <w:rFonts w:ascii="Times New Roman" w:hAnsi="Times New Roman" w:cs="Times New Roman"/>
        </w:rPr>
        <w:t>)                                                                 -34</w:t>
      </w:r>
      <w:proofErr w:type="gramStart"/>
      <w:r>
        <w:rPr>
          <w:rFonts w:ascii="Times New Roman" w:hAnsi="Times New Roman" w:cs="Times New Roman"/>
        </w:rPr>
        <w:t>ºС</w:t>
      </w:r>
      <w:proofErr w:type="gramEnd"/>
      <w:r>
        <w:rPr>
          <w:rFonts w:ascii="Times New Roman" w:hAnsi="Times New Roman" w:cs="Times New Roman"/>
        </w:rPr>
        <w:t>;</w:t>
      </w:r>
    </w:p>
    <w:p w:rsidR="00313747" w:rsidRDefault="00313747" w:rsidP="008427FD">
      <w:pPr>
        <w:pStyle w:val="a5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152B7">
        <w:rPr>
          <w:rFonts w:ascii="Times New Roman" w:hAnsi="Times New Roman" w:cs="Times New Roman"/>
        </w:rPr>
        <w:t>-средняя температура наружного воздуха за отопительный период                  -6,5</w:t>
      </w:r>
      <w:r w:rsidRPr="00AA531A">
        <w:rPr>
          <w:rFonts w:ascii="Times New Roman" w:hAnsi="Times New Roman" w:cs="Times New Roman"/>
        </w:rPr>
        <w:t>о</w:t>
      </w:r>
      <w:r w:rsidRPr="000152B7">
        <w:rPr>
          <w:rFonts w:ascii="Times New Roman" w:hAnsi="Times New Roman" w:cs="Times New Roman"/>
        </w:rPr>
        <w:t>С;</w:t>
      </w:r>
    </w:p>
    <w:p w:rsidR="00313747" w:rsidRDefault="00313747" w:rsidP="008427FD">
      <w:pPr>
        <w:pStyle w:val="a5"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52B7">
        <w:rPr>
          <w:rFonts w:ascii="Times New Roman" w:hAnsi="Times New Roman" w:cs="Times New Roman"/>
        </w:rPr>
        <w:t xml:space="preserve">продолжительность отопительного периода –                                                          218 </w:t>
      </w:r>
      <w:r>
        <w:rPr>
          <w:rFonts w:ascii="Times New Roman" w:hAnsi="Times New Roman" w:cs="Times New Roman"/>
        </w:rPr>
        <w:t>суток</w:t>
      </w:r>
      <w:r w:rsidRPr="000152B7">
        <w:rPr>
          <w:rFonts w:ascii="Times New Roman" w:hAnsi="Times New Roman" w:cs="Times New Roman"/>
        </w:rPr>
        <w:t>.</w:t>
      </w:r>
    </w:p>
    <w:p w:rsidR="00313747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4.13.3. Краткая характеристика и анализ современного состояния системы газоснабжения пос. </w:t>
      </w:r>
      <w:r w:rsidRPr="0083590E">
        <w:rPr>
          <w:rFonts w:ascii="Times New Roman" w:hAnsi="Times New Roman" w:cs="Times New Roman"/>
          <w:b/>
          <w:bCs/>
        </w:rPr>
        <w:t>Садовый.</w:t>
      </w:r>
    </w:p>
    <w:p w:rsidR="00313747" w:rsidRDefault="00313747" w:rsidP="008427F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A531A">
        <w:rPr>
          <w:rFonts w:ascii="Times New Roman" w:hAnsi="Times New Roman" w:cs="Times New Roman"/>
        </w:rPr>
        <w:tab/>
        <w:t xml:space="preserve">Поселок Садовый входит в состав </w:t>
      </w:r>
      <w:proofErr w:type="spellStart"/>
      <w:r w:rsidRPr="00AA531A">
        <w:rPr>
          <w:rFonts w:ascii="Times New Roman" w:hAnsi="Times New Roman" w:cs="Times New Roman"/>
        </w:rPr>
        <w:t>Кременкульского</w:t>
      </w:r>
      <w:proofErr w:type="spellEnd"/>
      <w:r w:rsidRPr="00AA531A">
        <w:rPr>
          <w:rFonts w:ascii="Times New Roman" w:hAnsi="Times New Roman" w:cs="Times New Roman"/>
        </w:rPr>
        <w:t xml:space="preserve"> сельского поселения Сосновского муниципального района. </w:t>
      </w:r>
    </w:p>
    <w:p w:rsidR="00313747" w:rsidRPr="00AA531A" w:rsidRDefault="00313747" w:rsidP="008427F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A531A">
        <w:rPr>
          <w:rFonts w:ascii="Times New Roman" w:hAnsi="Times New Roman" w:cs="Times New Roman"/>
        </w:rPr>
        <w:t xml:space="preserve">Источником газоснабжения </w:t>
      </w:r>
      <w:proofErr w:type="spellStart"/>
      <w:r w:rsidRPr="00AA531A">
        <w:rPr>
          <w:rFonts w:ascii="Times New Roman" w:hAnsi="Times New Roman" w:cs="Times New Roman"/>
        </w:rPr>
        <w:t>Кременкульского</w:t>
      </w:r>
      <w:proofErr w:type="spellEnd"/>
      <w:r w:rsidRPr="00AA531A">
        <w:rPr>
          <w:rFonts w:ascii="Times New Roman" w:hAnsi="Times New Roman" w:cs="Times New Roman"/>
        </w:rPr>
        <w:t xml:space="preserve"> сельского поселения является система газопроводов Бухара-Урал.</w:t>
      </w:r>
    </w:p>
    <w:p w:rsidR="00313747" w:rsidRPr="00AA531A" w:rsidRDefault="00313747" w:rsidP="008427F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A531A">
        <w:rPr>
          <w:rFonts w:ascii="Times New Roman" w:hAnsi="Times New Roman" w:cs="Times New Roman"/>
        </w:rPr>
        <w:t xml:space="preserve">Вблизи восточной границы участка проходят магистральные газопроводы высокого давления: 3 нитки «Бухара-Урал» (D=1020 мм), 1 нитка «Долгодеревенское-Красногорск» (D=1020 мм), 1 нитка «Бухара-Урал» (D=1020 мм). В северо-восточной части расположена газораспределительная станция (ГРС </w:t>
      </w:r>
      <w:proofErr w:type="spellStart"/>
      <w:r w:rsidRPr="00AA531A">
        <w:rPr>
          <w:rFonts w:ascii="Times New Roman" w:hAnsi="Times New Roman" w:cs="Times New Roman"/>
        </w:rPr>
        <w:t>Митрофановский</w:t>
      </w:r>
      <w:proofErr w:type="spellEnd"/>
      <w:r w:rsidRPr="00AA531A">
        <w:rPr>
          <w:rFonts w:ascii="Times New Roman" w:hAnsi="Times New Roman" w:cs="Times New Roman"/>
        </w:rPr>
        <w:t xml:space="preserve">). </w:t>
      </w:r>
    </w:p>
    <w:p w:rsidR="00313747" w:rsidRDefault="00313747" w:rsidP="008427F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A531A">
        <w:rPr>
          <w:rFonts w:ascii="Times New Roman" w:hAnsi="Times New Roman" w:cs="Times New Roman"/>
        </w:rPr>
        <w:t xml:space="preserve">Источником газоснабжения поселка </w:t>
      </w:r>
      <w:proofErr w:type="gramStart"/>
      <w:r w:rsidRPr="00AA531A">
        <w:rPr>
          <w:rFonts w:ascii="Times New Roman" w:hAnsi="Times New Roman" w:cs="Times New Roman"/>
        </w:rPr>
        <w:t>Садовый</w:t>
      </w:r>
      <w:proofErr w:type="gramEnd"/>
      <w:r w:rsidRPr="00AA531A">
        <w:rPr>
          <w:rFonts w:ascii="Times New Roman" w:hAnsi="Times New Roman" w:cs="Times New Roman"/>
        </w:rPr>
        <w:t xml:space="preserve"> является ГРС </w:t>
      </w:r>
      <w:proofErr w:type="spellStart"/>
      <w:r w:rsidRPr="00AA531A">
        <w:rPr>
          <w:rFonts w:ascii="Times New Roman" w:hAnsi="Times New Roman" w:cs="Times New Roman"/>
        </w:rPr>
        <w:t>с-з</w:t>
      </w:r>
      <w:proofErr w:type="spellEnd"/>
      <w:r w:rsidRPr="00AA531A">
        <w:rPr>
          <w:rFonts w:ascii="Times New Roman" w:hAnsi="Times New Roman" w:cs="Times New Roman"/>
        </w:rPr>
        <w:t xml:space="preserve"> «</w:t>
      </w:r>
      <w:proofErr w:type="spellStart"/>
      <w:r w:rsidRPr="00AA531A">
        <w:rPr>
          <w:rFonts w:ascii="Times New Roman" w:hAnsi="Times New Roman" w:cs="Times New Roman"/>
        </w:rPr>
        <w:t>Митрофановский</w:t>
      </w:r>
      <w:proofErr w:type="spellEnd"/>
      <w:r w:rsidRPr="00AA531A">
        <w:rPr>
          <w:rFonts w:ascii="Times New Roman" w:hAnsi="Times New Roman" w:cs="Times New Roman"/>
        </w:rPr>
        <w:t xml:space="preserve">». В настоящий момент </w:t>
      </w:r>
      <w:proofErr w:type="gramStart"/>
      <w:r w:rsidRPr="00AA531A">
        <w:rPr>
          <w:rFonts w:ascii="Times New Roman" w:hAnsi="Times New Roman" w:cs="Times New Roman"/>
        </w:rPr>
        <w:t>существующая</w:t>
      </w:r>
      <w:proofErr w:type="gramEnd"/>
      <w:r w:rsidRPr="00AA531A">
        <w:rPr>
          <w:rFonts w:ascii="Times New Roman" w:hAnsi="Times New Roman" w:cs="Times New Roman"/>
        </w:rPr>
        <w:t xml:space="preserve"> ГРС полностью загружена, т.е. работает на максимальной нагрузке. </w:t>
      </w:r>
    </w:p>
    <w:p w:rsidR="00313747" w:rsidRDefault="00313747" w:rsidP="008427F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ГРС </w:t>
      </w:r>
      <w:proofErr w:type="spellStart"/>
      <w:r w:rsidRPr="00AA531A">
        <w:rPr>
          <w:rFonts w:ascii="Times New Roman" w:hAnsi="Times New Roman" w:cs="Times New Roman"/>
        </w:rPr>
        <w:t>с-з</w:t>
      </w:r>
      <w:proofErr w:type="spellEnd"/>
      <w:r w:rsidRPr="00AA531A">
        <w:rPr>
          <w:rFonts w:ascii="Times New Roman" w:hAnsi="Times New Roman" w:cs="Times New Roman"/>
        </w:rPr>
        <w:t xml:space="preserve"> «</w:t>
      </w:r>
      <w:proofErr w:type="spellStart"/>
      <w:r w:rsidRPr="00AA531A">
        <w:rPr>
          <w:rFonts w:ascii="Times New Roman" w:hAnsi="Times New Roman" w:cs="Times New Roman"/>
        </w:rPr>
        <w:t>Митрофановский</w:t>
      </w:r>
      <w:proofErr w:type="spellEnd"/>
      <w:r w:rsidRPr="00AA531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отходит 5 ниток газопроводов высокого </w:t>
      </w:r>
      <w:proofErr w:type="spellStart"/>
      <w:r>
        <w:rPr>
          <w:rFonts w:ascii="Times New Roman" w:hAnsi="Times New Roman" w:cs="Times New Roman"/>
        </w:rPr>
        <w:t>Рраб</w:t>
      </w:r>
      <w:proofErr w:type="spellEnd"/>
      <w:r>
        <w:rPr>
          <w:rFonts w:ascii="Times New Roman" w:hAnsi="Times New Roman" w:cs="Times New Roman"/>
        </w:rPr>
        <w:t xml:space="preserve"> = 0,6 МПа давления (информация требует уточнений в </w:t>
      </w:r>
      <w:proofErr w:type="spellStart"/>
      <w:proofErr w:type="gramStart"/>
      <w:r>
        <w:rPr>
          <w:rFonts w:ascii="Times New Roman" w:hAnsi="Times New Roman" w:cs="Times New Roman"/>
        </w:rPr>
        <w:t>Газо-распределительной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оганизации</w:t>
      </w:r>
      <w:proofErr w:type="spellEnd"/>
      <w:r>
        <w:rPr>
          <w:rFonts w:ascii="Times New Roman" w:hAnsi="Times New Roman" w:cs="Times New Roman"/>
        </w:rPr>
        <w:t>):</w:t>
      </w:r>
    </w:p>
    <w:p w:rsidR="00313747" w:rsidRDefault="00313747" w:rsidP="008427F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ветка - ч</w:t>
      </w:r>
      <w:r w:rsidRPr="00AA531A">
        <w:rPr>
          <w:rFonts w:ascii="Times New Roman" w:hAnsi="Times New Roman" w:cs="Times New Roman"/>
        </w:rPr>
        <w:t xml:space="preserve">ерез </w:t>
      </w:r>
      <w:r>
        <w:rPr>
          <w:rFonts w:ascii="Times New Roman" w:hAnsi="Times New Roman" w:cs="Times New Roman"/>
        </w:rPr>
        <w:t xml:space="preserve">весь </w:t>
      </w:r>
      <w:r w:rsidRPr="00AA531A">
        <w:rPr>
          <w:rFonts w:ascii="Times New Roman" w:hAnsi="Times New Roman" w:cs="Times New Roman"/>
        </w:rPr>
        <w:t>поселок проходит транзитом трасса газопровода высокого 0,6 МПа давл</w:t>
      </w:r>
      <w:r>
        <w:rPr>
          <w:rFonts w:ascii="Times New Roman" w:hAnsi="Times New Roman" w:cs="Times New Roman"/>
        </w:rPr>
        <w:t xml:space="preserve">ения </w:t>
      </w:r>
      <w:r w:rsidRPr="00AA531A">
        <w:rPr>
          <w:rFonts w:ascii="Times New Roman" w:hAnsi="Times New Roman" w:cs="Times New Roman"/>
        </w:rPr>
        <w:t>D=</w:t>
      </w:r>
      <w:r>
        <w:rPr>
          <w:rFonts w:ascii="Times New Roman" w:hAnsi="Times New Roman" w:cs="Times New Roman"/>
        </w:rPr>
        <w:t xml:space="preserve">114мм на пос. </w:t>
      </w:r>
      <w:proofErr w:type="spellStart"/>
      <w:r>
        <w:rPr>
          <w:rFonts w:ascii="Times New Roman" w:hAnsi="Times New Roman" w:cs="Times New Roman"/>
        </w:rPr>
        <w:t>Кременкуль</w:t>
      </w:r>
      <w:proofErr w:type="spellEnd"/>
      <w:r>
        <w:rPr>
          <w:rFonts w:ascii="Times New Roman" w:hAnsi="Times New Roman" w:cs="Times New Roman"/>
        </w:rPr>
        <w:t>;</w:t>
      </w:r>
    </w:p>
    <w:p w:rsidR="00313747" w:rsidRDefault="00313747" w:rsidP="008427F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ветка – </w:t>
      </w:r>
      <w:r w:rsidRPr="00AA531A">
        <w:rPr>
          <w:rFonts w:ascii="Times New Roman" w:hAnsi="Times New Roman" w:cs="Times New Roman"/>
        </w:rPr>
        <w:t>D=</w:t>
      </w:r>
      <w:r>
        <w:rPr>
          <w:rFonts w:ascii="Times New Roman" w:hAnsi="Times New Roman" w:cs="Times New Roman"/>
        </w:rPr>
        <w:t>159мм заглушена ориентировочно в 100-та метрах от ГРС;</w:t>
      </w:r>
    </w:p>
    <w:p w:rsidR="00313747" w:rsidRDefault="00313747" w:rsidP="008427FD">
      <w:pPr>
        <w:ind w:firstLine="567"/>
        <w:jc w:val="both"/>
      </w:pPr>
      <w:proofErr w:type="gramStart"/>
      <w:r>
        <w:t xml:space="preserve">3 ветка – </w:t>
      </w:r>
      <w:r w:rsidRPr="00AA531A">
        <w:t>D=</w:t>
      </w:r>
      <w:r>
        <w:t xml:space="preserve">114мм подает газ на котельную №3 (сейчас не работающую, законсервирована) и бытовой ГРПШ, снабжающий газом низкого давления жилую застройку и 2 </w:t>
      </w:r>
      <w:r w:rsidRPr="002A79D5">
        <w:t xml:space="preserve"> газовые блочно-модульные </w:t>
      </w:r>
      <w:proofErr w:type="spellStart"/>
      <w:r w:rsidRPr="002A79D5">
        <w:t>котельные</w:t>
      </w:r>
      <w:r>
        <w:t>поселка</w:t>
      </w:r>
      <w:proofErr w:type="spellEnd"/>
      <w:r>
        <w:t>;</w:t>
      </w:r>
      <w:proofErr w:type="gramEnd"/>
    </w:p>
    <w:p w:rsidR="00313747" w:rsidRPr="002A79D5" w:rsidRDefault="00313747" w:rsidP="008427FD">
      <w:pPr>
        <w:ind w:firstLine="567"/>
        <w:jc w:val="both"/>
      </w:pPr>
      <w:r>
        <w:t xml:space="preserve">4 ветка – </w:t>
      </w:r>
      <w:r w:rsidRPr="00AA531A">
        <w:t>D=</w:t>
      </w:r>
      <w:r>
        <w:t xml:space="preserve">160мм ПЭ транзит на пос. </w:t>
      </w:r>
      <w:proofErr w:type="spellStart"/>
      <w:r>
        <w:t>Вавиловец</w:t>
      </w:r>
      <w:proofErr w:type="spellEnd"/>
      <w:r>
        <w:t>, Малиновка, западный;</w:t>
      </w:r>
    </w:p>
    <w:p w:rsidR="00313747" w:rsidRPr="00AA531A" w:rsidRDefault="00313747" w:rsidP="008427F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5 ветка – </w:t>
      </w:r>
      <w:r w:rsidRPr="00AA531A">
        <w:rPr>
          <w:rFonts w:ascii="Times New Roman" w:hAnsi="Times New Roman" w:cs="Times New Roman"/>
        </w:rPr>
        <w:t>D=</w:t>
      </w:r>
      <w:r>
        <w:rPr>
          <w:rFonts w:ascii="Times New Roman" w:hAnsi="Times New Roman" w:cs="Times New Roman"/>
        </w:rPr>
        <w:t xml:space="preserve">114мм </w:t>
      </w:r>
      <w:r>
        <w:rPr>
          <w:rFonts w:ascii="Times New Roman" w:hAnsi="Times New Roman"/>
        </w:rPr>
        <w:t>транзит на Челябинск (ориентировочно!), от которой запитан ГРП, снижающий давление до среднего и питающей</w:t>
      </w:r>
      <w:r w:rsidRPr="00305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площадку </w:t>
      </w:r>
      <w:r w:rsidRPr="007D194C">
        <w:rPr>
          <w:rFonts w:ascii="Times New Roman" w:hAnsi="Times New Roman" w:cs="Times New Roman"/>
        </w:rPr>
        <w:t>«Южно-Уральск</w:t>
      </w:r>
      <w:r>
        <w:rPr>
          <w:rFonts w:ascii="Times New Roman" w:hAnsi="Times New Roman" w:cs="Times New Roman"/>
        </w:rPr>
        <w:t>ого</w:t>
      </w:r>
      <w:r w:rsidRPr="007D194C">
        <w:rPr>
          <w:rFonts w:ascii="Times New Roman" w:hAnsi="Times New Roman" w:cs="Times New Roman"/>
        </w:rPr>
        <w:t xml:space="preserve"> научно-исследовательск</w:t>
      </w:r>
      <w:r>
        <w:rPr>
          <w:rFonts w:ascii="Times New Roman" w:hAnsi="Times New Roman" w:cs="Times New Roman"/>
        </w:rPr>
        <w:t>ого</w:t>
      </w:r>
      <w:r w:rsidRPr="007D194C">
        <w:rPr>
          <w:rFonts w:ascii="Times New Roman" w:hAnsi="Times New Roman" w:cs="Times New Roman"/>
        </w:rPr>
        <w:t xml:space="preserve"> институт</w:t>
      </w:r>
      <w:r>
        <w:rPr>
          <w:rFonts w:ascii="Times New Roman" w:hAnsi="Times New Roman" w:cs="Times New Roman"/>
        </w:rPr>
        <w:t>а</w:t>
      </w:r>
      <w:r w:rsidRPr="007D194C">
        <w:rPr>
          <w:rFonts w:ascii="Times New Roman" w:hAnsi="Times New Roman" w:cs="Times New Roman"/>
        </w:rPr>
        <w:t xml:space="preserve"> </w:t>
      </w:r>
      <w:proofErr w:type="spellStart"/>
      <w:r w:rsidRPr="007D194C">
        <w:rPr>
          <w:rFonts w:ascii="Times New Roman" w:hAnsi="Times New Roman" w:cs="Times New Roman"/>
        </w:rPr>
        <w:t>плодоовощеводства</w:t>
      </w:r>
      <w:proofErr w:type="spellEnd"/>
      <w:r w:rsidRPr="007D194C">
        <w:rPr>
          <w:rFonts w:ascii="Times New Roman" w:hAnsi="Times New Roman" w:cs="Times New Roman"/>
        </w:rPr>
        <w:t xml:space="preserve"> и картофелеводства»</w:t>
      </w:r>
      <w:r w:rsidRPr="00AA531A">
        <w:rPr>
          <w:rFonts w:ascii="Times New Roman" w:hAnsi="Times New Roman" w:cs="Times New Roman"/>
        </w:rPr>
        <w:t>.</w:t>
      </w:r>
      <w:proofErr w:type="gramEnd"/>
    </w:p>
    <w:p w:rsidR="00313747" w:rsidRPr="00AA531A" w:rsidRDefault="00313747" w:rsidP="008427F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Сеть г</w:t>
      </w:r>
      <w:r w:rsidRPr="00AA531A">
        <w:rPr>
          <w:rFonts w:ascii="Times New Roman" w:hAnsi="Times New Roman" w:cs="Times New Roman"/>
        </w:rPr>
        <w:t>азоснабжени</w:t>
      </w:r>
      <w:r>
        <w:rPr>
          <w:rFonts w:ascii="Times New Roman" w:hAnsi="Times New Roman" w:cs="Times New Roman"/>
        </w:rPr>
        <w:t>я</w:t>
      </w:r>
      <w:r w:rsidRPr="00AA531A">
        <w:rPr>
          <w:rFonts w:ascii="Times New Roman" w:hAnsi="Times New Roman" w:cs="Times New Roman"/>
        </w:rPr>
        <w:t xml:space="preserve"> поселка </w:t>
      </w:r>
      <w:proofErr w:type="gramStart"/>
      <w:r w:rsidRPr="00AA531A">
        <w:rPr>
          <w:rFonts w:ascii="Times New Roman" w:hAnsi="Times New Roman" w:cs="Times New Roman"/>
        </w:rPr>
        <w:t>Садовый</w:t>
      </w:r>
      <w:proofErr w:type="gramEnd"/>
      <w:r w:rsidRPr="00AA5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охватывает 100% потребителей.</w:t>
      </w:r>
    </w:p>
    <w:p w:rsidR="00313747" w:rsidRPr="00AA531A" w:rsidRDefault="00313747" w:rsidP="008427F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A531A">
        <w:rPr>
          <w:rFonts w:ascii="Times New Roman" w:hAnsi="Times New Roman" w:cs="Times New Roman"/>
        </w:rPr>
        <w:t>Газ используется для бытовых потребностей населения (приготовление пищи</w:t>
      </w:r>
      <w:r>
        <w:rPr>
          <w:rFonts w:ascii="Times New Roman" w:hAnsi="Times New Roman" w:cs="Times New Roman"/>
        </w:rPr>
        <w:t>,</w:t>
      </w:r>
      <w:r w:rsidRPr="00AA531A">
        <w:rPr>
          <w:rFonts w:ascii="Times New Roman" w:hAnsi="Times New Roman" w:cs="Times New Roman"/>
        </w:rPr>
        <w:t xml:space="preserve"> горячей воды</w:t>
      </w:r>
      <w:r>
        <w:rPr>
          <w:rFonts w:ascii="Times New Roman" w:hAnsi="Times New Roman" w:cs="Times New Roman"/>
        </w:rPr>
        <w:t>, отопления ИЖС</w:t>
      </w:r>
      <w:r w:rsidRPr="00AA531A">
        <w:rPr>
          <w:rFonts w:ascii="Times New Roman" w:hAnsi="Times New Roman" w:cs="Times New Roman"/>
        </w:rPr>
        <w:t>) и в качестве топлива для котельных.</w:t>
      </w:r>
      <w:r>
        <w:rPr>
          <w:rFonts w:ascii="Times New Roman" w:hAnsi="Times New Roman" w:cs="Times New Roman"/>
        </w:rPr>
        <w:t xml:space="preserve"> Расход газа на поселок 530,0 куб.м. в час.</w:t>
      </w:r>
    </w:p>
    <w:p w:rsidR="00313747" w:rsidRPr="00AA531A" w:rsidRDefault="00313747" w:rsidP="008427F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A531A">
        <w:rPr>
          <w:rFonts w:ascii="Times New Roman" w:hAnsi="Times New Roman" w:cs="Times New Roman"/>
        </w:rPr>
        <w:t>По данным ГП «</w:t>
      </w:r>
      <w:proofErr w:type="spellStart"/>
      <w:r w:rsidRPr="00AA531A">
        <w:rPr>
          <w:rFonts w:ascii="Times New Roman" w:hAnsi="Times New Roman" w:cs="Times New Roman"/>
        </w:rPr>
        <w:t>Уралтрансгаз</w:t>
      </w:r>
      <w:proofErr w:type="spellEnd"/>
      <w:r w:rsidRPr="00AA531A">
        <w:rPr>
          <w:rFonts w:ascii="Times New Roman" w:hAnsi="Times New Roman" w:cs="Times New Roman"/>
        </w:rPr>
        <w:t xml:space="preserve">» природный газ имеет следующую характеристику: </w:t>
      </w:r>
    </w:p>
    <w:p w:rsidR="00313747" w:rsidRPr="00AA531A" w:rsidRDefault="00313747" w:rsidP="008427F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A531A">
        <w:rPr>
          <w:rFonts w:ascii="Times New Roman" w:hAnsi="Times New Roman" w:cs="Times New Roman"/>
        </w:rPr>
        <w:t>-теплота сгорания – 8029 ккал/нм3;</w:t>
      </w:r>
    </w:p>
    <w:p w:rsidR="00313747" w:rsidRPr="00AA531A" w:rsidRDefault="00313747" w:rsidP="008427F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A531A">
        <w:rPr>
          <w:rFonts w:ascii="Times New Roman" w:hAnsi="Times New Roman" w:cs="Times New Roman"/>
        </w:rPr>
        <w:t>-плотность газа – 0,6863 кг/км.</w:t>
      </w:r>
    </w:p>
    <w:p w:rsidR="00313747" w:rsidRDefault="00313747" w:rsidP="008427FD">
      <w:pPr>
        <w:tabs>
          <w:tab w:val="left" w:pos="0"/>
        </w:tabs>
        <w:ind w:firstLine="567"/>
        <w:jc w:val="both"/>
      </w:pPr>
      <w:r w:rsidRPr="008B5715">
        <w:t>соцкультбыта составил – 645,0 нм</w:t>
      </w:r>
      <w:r w:rsidRPr="00DE5E9C">
        <w:t>3</w:t>
      </w:r>
      <w:r w:rsidRPr="008B5715">
        <w:t>/час.</w:t>
      </w:r>
    </w:p>
    <w:p w:rsidR="00313747" w:rsidRPr="00DE5E9C" w:rsidRDefault="00313747" w:rsidP="00313747">
      <w:pPr>
        <w:jc w:val="both"/>
        <w:rPr>
          <w:b/>
        </w:rPr>
      </w:pPr>
      <w:r w:rsidRPr="00DE5E9C">
        <w:rPr>
          <w:b/>
        </w:rPr>
        <w:t>4.13.4. Расчет потребности в природном газе проектируемой застройки поселка</w:t>
      </w:r>
    </w:p>
    <w:p w:rsidR="00313747" w:rsidRPr="00DE5E9C" w:rsidRDefault="00313747" w:rsidP="00313747">
      <w:pPr>
        <w:widowControl w:val="0"/>
      </w:pPr>
      <w:r w:rsidRPr="008427FD">
        <w:t>Максимальный часовой расход газа на бытовые нужды населения</w:t>
      </w:r>
      <w:r w:rsidRPr="00D11CE5">
        <w:t xml:space="preserve"> рассчитан по формуле 1 СП 42-101-2003: </w:t>
      </w:r>
    </w:p>
    <w:p w:rsidR="00313747" w:rsidRPr="0065438A" w:rsidRDefault="00313747" w:rsidP="00313747">
      <w:pPr>
        <w:widowControl w:val="0"/>
        <w:tabs>
          <w:tab w:val="num" w:pos="1080"/>
        </w:tabs>
        <w:ind w:left="720"/>
      </w:pPr>
      <w:proofErr w:type="spellStart"/>
      <w:r w:rsidRPr="0065438A">
        <w:t>Вчас=Вгод</w:t>
      </w:r>
      <w:proofErr w:type="spellEnd"/>
      <w:r w:rsidRPr="0065438A">
        <w:t>*</w:t>
      </w:r>
      <w:proofErr w:type="spellStart"/>
      <w:proofErr w:type="gramStart"/>
      <w:r w:rsidRPr="0065438A">
        <w:t>К</w:t>
      </w:r>
      <w:proofErr w:type="gramEnd"/>
      <w:r w:rsidRPr="0065438A">
        <w:t>max</w:t>
      </w:r>
      <w:proofErr w:type="spellEnd"/>
      <w:r w:rsidRPr="00D11CE5">
        <w:t>, н. м</w:t>
      </w:r>
      <w:r w:rsidRPr="0065438A">
        <w:t>3/час</w:t>
      </w:r>
    </w:p>
    <w:p w:rsidR="00313747" w:rsidRPr="0065438A" w:rsidRDefault="00313747" w:rsidP="00313747">
      <w:pPr>
        <w:widowControl w:val="0"/>
        <w:tabs>
          <w:tab w:val="num" w:pos="1080"/>
        </w:tabs>
      </w:pPr>
      <w:r w:rsidRPr="0065438A">
        <w:t xml:space="preserve">где </w:t>
      </w:r>
      <w:proofErr w:type="spellStart"/>
      <w:r w:rsidRPr="0065438A">
        <w:t>Вгод=</w:t>
      </w:r>
      <w:proofErr w:type="spellEnd"/>
      <w:r w:rsidRPr="0065438A">
        <w:t xml:space="preserve"> </w:t>
      </w:r>
      <w:proofErr w:type="spellStart"/>
      <w:r w:rsidRPr="0065438A">
        <w:t>b</w:t>
      </w:r>
      <w:proofErr w:type="spellEnd"/>
      <w:r w:rsidRPr="0065438A">
        <w:t xml:space="preserve"> *N,– суммарный годовой расход газа;</w:t>
      </w:r>
      <w:r w:rsidRPr="00D11CE5">
        <w:t xml:space="preserve"> н</w:t>
      </w:r>
      <w:proofErr w:type="gramStart"/>
      <w:r w:rsidRPr="00D11CE5">
        <w:t>.м</w:t>
      </w:r>
      <w:proofErr w:type="gramEnd"/>
      <w:r w:rsidRPr="0065438A">
        <w:t>3/год.</w:t>
      </w:r>
    </w:p>
    <w:p w:rsidR="00313747" w:rsidRPr="0065438A" w:rsidRDefault="00313747" w:rsidP="00313747">
      <w:pPr>
        <w:widowControl w:val="0"/>
        <w:tabs>
          <w:tab w:val="num" w:pos="1080"/>
        </w:tabs>
      </w:pPr>
      <w:proofErr w:type="spellStart"/>
      <w:r w:rsidRPr="0065438A">
        <w:t>b</w:t>
      </w:r>
      <w:proofErr w:type="spellEnd"/>
      <w:r w:rsidRPr="0065438A">
        <w:t xml:space="preserve">, </w:t>
      </w:r>
      <w:r w:rsidRPr="00D11CE5">
        <w:t>м</w:t>
      </w:r>
      <w:r w:rsidRPr="0065438A">
        <w:t xml:space="preserve">3/год </w:t>
      </w:r>
      <w:r w:rsidRPr="00D11CE5">
        <w:t>–</w:t>
      </w:r>
      <w:r w:rsidRPr="0065438A">
        <w:t xml:space="preserve"> укрупненный показатель потребления газа на 1 жителя (</w:t>
      </w:r>
      <w:r w:rsidRPr="00D11CE5">
        <w:t>СП 42-101-2003 п. 3.12)</w:t>
      </w:r>
    </w:p>
    <w:p w:rsidR="00313747" w:rsidRPr="008427FD" w:rsidRDefault="00313747" w:rsidP="00313747">
      <w:pPr>
        <w:widowControl w:val="0"/>
        <w:tabs>
          <w:tab w:val="num" w:pos="1080"/>
        </w:tabs>
      </w:pPr>
      <w:r w:rsidRPr="008427FD">
        <w:t>N, чел – расчетное количество жителей.</w:t>
      </w:r>
    </w:p>
    <w:p w:rsidR="00313747" w:rsidRPr="008427FD" w:rsidRDefault="00313747" w:rsidP="00313747">
      <w:pPr>
        <w:pStyle w:val="22"/>
        <w:spacing w:line="240" w:lineRule="auto"/>
        <w:ind w:left="0"/>
        <w:rPr>
          <w:rFonts w:ascii="Times New Roman" w:hAnsi="Times New Roman" w:cs="Times New Roman"/>
        </w:rPr>
      </w:pPr>
      <w:proofErr w:type="spellStart"/>
      <w:proofErr w:type="gramStart"/>
      <w:r w:rsidRPr="008427FD">
        <w:rPr>
          <w:rFonts w:ascii="Times New Roman" w:hAnsi="Times New Roman" w:cs="Times New Roman"/>
        </w:rPr>
        <w:t>К</w:t>
      </w:r>
      <w:proofErr w:type="gramEnd"/>
      <w:r w:rsidRPr="008427FD">
        <w:rPr>
          <w:rFonts w:ascii="Times New Roman" w:hAnsi="Times New Roman" w:cs="Times New Roman"/>
        </w:rPr>
        <w:t>max</w:t>
      </w:r>
      <w:proofErr w:type="spellEnd"/>
      <w:r w:rsidRPr="008427FD">
        <w:rPr>
          <w:rFonts w:ascii="Times New Roman" w:hAnsi="Times New Roman" w:cs="Times New Roman"/>
        </w:rPr>
        <w:t>– коэффициент часового максимума, принят по таблице 2 СП 42-101-2003.</w:t>
      </w:r>
    </w:p>
    <w:p w:rsidR="00313747" w:rsidRPr="008427FD" w:rsidRDefault="00313747" w:rsidP="008427FD">
      <w:pPr>
        <w:pStyle w:val="22"/>
        <w:spacing w:line="240" w:lineRule="auto"/>
        <w:ind w:left="0"/>
        <w:jc w:val="center"/>
        <w:rPr>
          <w:rFonts w:ascii="Times New Roman" w:hAnsi="Times New Roman" w:cs="Times New Roman"/>
          <w:lang w:eastAsia="en-US"/>
        </w:rPr>
      </w:pPr>
      <w:r w:rsidRPr="008427FD">
        <w:rPr>
          <w:rFonts w:ascii="Times New Roman" w:hAnsi="Times New Roman" w:cs="Times New Roman"/>
          <w:lang w:eastAsia="en-US"/>
        </w:rPr>
        <w:t>Расчет годовых расходов газа на бытовые нужды.</w:t>
      </w:r>
    </w:p>
    <w:p w:rsidR="00313747" w:rsidRPr="00D11CE5" w:rsidRDefault="00313747" w:rsidP="00313747">
      <w:pPr>
        <w:widowControl w:val="0"/>
        <w:tabs>
          <w:tab w:val="num" w:pos="1080"/>
        </w:tabs>
        <w:jc w:val="right"/>
        <w:rPr>
          <w:color w:val="000000"/>
        </w:rPr>
      </w:pPr>
      <w:r w:rsidRPr="00DA2C39">
        <w:rPr>
          <w:bCs/>
        </w:rPr>
        <w:t>таблица 4.1</w:t>
      </w:r>
      <w:r>
        <w:rPr>
          <w:bCs/>
        </w:rPr>
        <w:t>3</w:t>
      </w:r>
      <w:r w:rsidRPr="00DA2C39">
        <w:rPr>
          <w:bCs/>
        </w:rPr>
        <w:t>.1.</w:t>
      </w:r>
    </w:p>
    <w:tbl>
      <w:tblPr>
        <w:tblW w:w="9625" w:type="dxa"/>
        <w:tblInd w:w="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7"/>
        <w:gridCol w:w="1217"/>
        <w:gridCol w:w="1029"/>
        <w:gridCol w:w="1560"/>
        <w:gridCol w:w="1509"/>
        <w:gridCol w:w="50"/>
        <w:gridCol w:w="1693"/>
      </w:tblGrid>
      <w:tr w:rsidR="00313747" w:rsidRPr="008427FD" w:rsidTr="008427FD">
        <w:trPr>
          <w:cantSplit/>
          <w:trHeight w:hRule="exact" w:val="293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bCs/>
                <w:color w:val="000000"/>
              </w:rPr>
            </w:pPr>
            <w:r w:rsidRPr="008427FD">
              <w:rPr>
                <w:bCs/>
                <w:color w:val="000000"/>
              </w:rPr>
              <w:t xml:space="preserve">Наименование </w:t>
            </w:r>
            <w:r w:rsidRPr="008427FD">
              <w:rPr>
                <w:bCs/>
                <w:color w:val="000000"/>
              </w:rPr>
              <w:lastRenderedPageBreak/>
              <w:t xml:space="preserve">использования газа 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bCs/>
                <w:color w:val="000000"/>
              </w:rPr>
            </w:pPr>
            <w:r w:rsidRPr="008427FD">
              <w:rPr>
                <w:color w:val="000000"/>
              </w:rPr>
              <w:lastRenderedPageBreak/>
              <w:t xml:space="preserve">показатель </w:t>
            </w:r>
            <w:r w:rsidRPr="008427FD">
              <w:rPr>
                <w:color w:val="000000"/>
              </w:rPr>
              <w:lastRenderedPageBreak/>
              <w:t xml:space="preserve">удельного годового расхода газа, куб. </w:t>
            </w:r>
            <w:proofErr w:type="gramStart"/>
            <w:r w:rsidRPr="008427FD">
              <w:rPr>
                <w:color w:val="000000"/>
              </w:rPr>
              <w:t>м</w:t>
            </w:r>
            <w:proofErr w:type="gramEnd"/>
            <w:r w:rsidRPr="008427FD">
              <w:rPr>
                <w:color w:val="000000"/>
              </w:rPr>
              <w:t>/год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8427FD">
              <w:lastRenderedPageBreak/>
              <w:t>Расчет-</w:t>
            </w:r>
            <w:r w:rsidRPr="008427FD">
              <w:lastRenderedPageBreak/>
              <w:t>ное</w:t>
            </w:r>
            <w:proofErr w:type="spellEnd"/>
            <w:proofErr w:type="gramEnd"/>
            <w:r w:rsidRPr="008427FD">
              <w:t xml:space="preserve"> </w:t>
            </w:r>
            <w:proofErr w:type="spellStart"/>
            <w:r w:rsidRPr="008427FD">
              <w:t>коли-чество</w:t>
            </w:r>
            <w:proofErr w:type="spellEnd"/>
            <w:r w:rsidRPr="008427FD">
              <w:t xml:space="preserve"> потребителей газа</w:t>
            </w:r>
            <w:r w:rsidRPr="008427FD">
              <w:rPr>
                <w:bCs/>
                <w:color w:val="000000"/>
              </w:rPr>
              <w:t>, чел.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bCs/>
                <w:color w:val="000000"/>
              </w:rPr>
            </w:pPr>
            <w:r w:rsidRPr="008427FD">
              <w:rPr>
                <w:bCs/>
                <w:color w:val="000000"/>
              </w:rPr>
              <w:lastRenderedPageBreak/>
              <w:t xml:space="preserve">Расход газа, </w:t>
            </w:r>
            <w:r w:rsidRPr="008427FD">
              <w:rPr>
                <w:color w:val="000000"/>
              </w:rPr>
              <w:t xml:space="preserve">куб. </w:t>
            </w:r>
            <w:proofErr w:type="gramStart"/>
            <w:r w:rsidRPr="008427FD">
              <w:rPr>
                <w:color w:val="000000"/>
              </w:rPr>
              <w:t>м</w:t>
            </w:r>
            <w:proofErr w:type="gramEnd"/>
            <w:r w:rsidRPr="008427FD">
              <w:rPr>
                <w:color w:val="000000"/>
              </w:rPr>
              <w:t>/год</w:t>
            </w:r>
          </w:p>
        </w:tc>
      </w:tr>
      <w:tr w:rsidR="00313747" w:rsidRPr="008427FD" w:rsidTr="008427FD">
        <w:trPr>
          <w:cantSplit/>
        </w:trPr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/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/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/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bCs/>
                <w:color w:val="000000"/>
              </w:rPr>
            </w:pPr>
            <w:r w:rsidRPr="008427FD">
              <w:rPr>
                <w:bCs/>
                <w:color w:val="000000"/>
                <w:lang w:val="en-US"/>
              </w:rPr>
              <w:t>I</w:t>
            </w:r>
            <w:r w:rsidRPr="008427FD">
              <w:rPr>
                <w:bCs/>
                <w:color w:val="000000"/>
              </w:rPr>
              <w:t>-</w:t>
            </w:r>
            <w:proofErr w:type="spellStart"/>
            <w:r w:rsidRPr="008427FD">
              <w:rPr>
                <w:bCs/>
                <w:color w:val="000000"/>
                <w:u w:val="single"/>
              </w:rPr>
              <w:t>ая</w:t>
            </w:r>
            <w:proofErr w:type="spellEnd"/>
            <w:r w:rsidRPr="008427FD">
              <w:rPr>
                <w:bCs/>
                <w:color w:val="000000"/>
              </w:rPr>
              <w:t xml:space="preserve"> очередь строительства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bCs/>
                <w:color w:val="000000"/>
              </w:rPr>
            </w:pPr>
            <w:r w:rsidRPr="008427FD">
              <w:rPr>
                <w:bCs/>
                <w:color w:val="000000"/>
              </w:rPr>
              <w:t>Расчетный срок</w:t>
            </w:r>
          </w:p>
        </w:tc>
        <w:tc>
          <w:tcPr>
            <w:tcW w:w="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bCs/>
                <w:color w:val="000000"/>
              </w:rPr>
            </w:pPr>
            <w:r w:rsidRPr="008427FD">
              <w:rPr>
                <w:bCs/>
                <w:color w:val="000000"/>
              </w:rPr>
              <w:t>Примечание</w:t>
            </w:r>
          </w:p>
        </w:tc>
      </w:tr>
      <w:tr w:rsidR="00313747" w:rsidRPr="008427FD" w:rsidTr="008427FD">
        <w:tc>
          <w:tcPr>
            <w:tcW w:w="96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8427FD">
              <w:rPr>
                <w:bCs/>
                <w:iCs/>
                <w:color w:val="000000"/>
              </w:rPr>
              <w:lastRenderedPageBreak/>
              <w:t>Северный планировочный район. Проектируемая застройка</w:t>
            </w:r>
          </w:p>
        </w:tc>
      </w:tr>
      <w:tr w:rsidR="00313747" w:rsidRPr="008427FD" w:rsidTr="008427FD">
        <w:trPr>
          <w:trHeight w:val="34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427FD">
              <w:rPr>
                <w:color w:val="000000"/>
              </w:rPr>
              <w:t>Пищеприготовление</w:t>
            </w:r>
            <w:proofErr w:type="spellEnd"/>
            <w:r w:rsidRPr="008427FD">
              <w:rPr>
                <w:color w:val="000000"/>
              </w:rPr>
              <w:t xml:space="preserve"> - многоквартирная застройка 5-7 </w:t>
            </w:r>
            <w:proofErr w:type="spellStart"/>
            <w:r w:rsidRPr="008427FD">
              <w:rPr>
                <w:color w:val="000000"/>
              </w:rPr>
              <w:t>эт</w:t>
            </w:r>
            <w:proofErr w:type="spellEnd"/>
            <w:r w:rsidRPr="008427FD">
              <w:rPr>
                <w:color w:val="000000"/>
              </w:rPr>
              <w:t xml:space="preserve"> с ГВС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120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420/6520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50400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782400</w:t>
            </w:r>
          </w:p>
        </w:tc>
        <w:tc>
          <w:tcPr>
            <w:tcW w:w="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13747" w:rsidRPr="008427FD" w:rsidTr="008427FD">
        <w:trPr>
          <w:trHeight w:val="34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427FD">
              <w:rPr>
                <w:color w:val="000000"/>
              </w:rPr>
              <w:t>Пищеприготовление</w:t>
            </w:r>
            <w:proofErr w:type="spellEnd"/>
            <w:r w:rsidRPr="008427FD">
              <w:rPr>
                <w:color w:val="000000"/>
              </w:rPr>
              <w:t xml:space="preserve"> и ГВС индивидуальная застройка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300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610/1460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183000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438000</w:t>
            </w:r>
          </w:p>
        </w:tc>
        <w:tc>
          <w:tcPr>
            <w:tcW w:w="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13747" w:rsidRPr="008427FD" w:rsidTr="008427FD">
        <w:trPr>
          <w:trHeight w:val="34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t>п</w:t>
            </w:r>
            <w:r w:rsidRPr="008427FD">
              <w:rPr>
                <w:color w:val="000000"/>
              </w:rPr>
              <w:t>риготовление кормов  и подогрев воды для питья для животных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10%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18300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43800</w:t>
            </w:r>
          </w:p>
        </w:tc>
        <w:tc>
          <w:tcPr>
            <w:tcW w:w="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13747" w:rsidRPr="008427FD" w:rsidTr="008427FD">
        <w:trPr>
          <w:trHeight w:val="34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rPr>
                <w:color w:val="000000"/>
              </w:rPr>
            </w:pPr>
            <w:r w:rsidRPr="008427FD">
              <w:rPr>
                <w:color w:val="000000"/>
              </w:rPr>
              <w:t>Итого</w:t>
            </w:r>
            <w:proofErr w:type="gramStart"/>
            <w:r w:rsidRPr="008427FD">
              <w:rPr>
                <w:color w:val="000000"/>
              </w:rPr>
              <w:t xml:space="preserve"> ,</w:t>
            </w:r>
            <w:proofErr w:type="gramEnd"/>
            <w:r w:rsidRPr="008427FD">
              <w:rPr>
                <w:color w:val="000000"/>
              </w:rPr>
              <w:t xml:space="preserve"> н. м3/год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1030/ 7980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b/>
                <w:color w:val="000000"/>
              </w:rPr>
              <w:t>251700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b/>
                <w:color w:val="000000"/>
              </w:rPr>
              <w:t>1264200</w:t>
            </w:r>
          </w:p>
        </w:tc>
        <w:tc>
          <w:tcPr>
            <w:tcW w:w="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rPr>
                <w:color w:val="000000"/>
              </w:rPr>
            </w:pPr>
          </w:p>
        </w:tc>
      </w:tr>
      <w:tr w:rsidR="00313747" w:rsidRPr="008427FD" w:rsidTr="008427FD">
        <w:tc>
          <w:tcPr>
            <w:tcW w:w="96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8427FD">
              <w:rPr>
                <w:bCs/>
                <w:iCs/>
                <w:color w:val="000000"/>
              </w:rPr>
              <w:t>Западный (Прибрежный) планировочный район. Проектируемая застройка</w:t>
            </w:r>
          </w:p>
        </w:tc>
      </w:tr>
      <w:tr w:rsidR="00313747" w:rsidRPr="008427FD" w:rsidTr="008427FD">
        <w:trPr>
          <w:trHeight w:val="34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427FD">
              <w:rPr>
                <w:color w:val="000000"/>
              </w:rPr>
              <w:t>Пищеприготовление</w:t>
            </w:r>
            <w:proofErr w:type="spellEnd"/>
            <w:r w:rsidRPr="008427FD">
              <w:rPr>
                <w:color w:val="000000"/>
              </w:rPr>
              <w:t xml:space="preserve"> - многоквартирная застройка 5-10 </w:t>
            </w:r>
            <w:proofErr w:type="spellStart"/>
            <w:r w:rsidRPr="008427FD">
              <w:rPr>
                <w:color w:val="000000"/>
              </w:rPr>
              <w:t>эт</w:t>
            </w:r>
            <w:proofErr w:type="spellEnd"/>
            <w:r w:rsidRPr="008427FD">
              <w:rPr>
                <w:color w:val="000000"/>
              </w:rPr>
              <w:t xml:space="preserve"> с ГВС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электроплиты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-/1800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0</w:t>
            </w:r>
          </w:p>
        </w:tc>
        <w:tc>
          <w:tcPr>
            <w:tcW w:w="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13747" w:rsidRPr="008427FD" w:rsidTr="008427FD">
        <w:trPr>
          <w:trHeight w:val="34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427FD">
              <w:rPr>
                <w:color w:val="000000"/>
              </w:rPr>
              <w:t>Пищеприготовление</w:t>
            </w:r>
            <w:proofErr w:type="spellEnd"/>
            <w:r w:rsidRPr="008427FD">
              <w:rPr>
                <w:color w:val="000000"/>
              </w:rPr>
              <w:t xml:space="preserve"> и ГВС индивидуальная застройка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300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150/700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45000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210000</w:t>
            </w:r>
          </w:p>
        </w:tc>
        <w:tc>
          <w:tcPr>
            <w:tcW w:w="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13747" w:rsidRPr="008427FD" w:rsidTr="008427FD">
        <w:trPr>
          <w:trHeight w:val="34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t>п</w:t>
            </w:r>
            <w:r w:rsidRPr="008427FD">
              <w:rPr>
                <w:color w:val="000000"/>
              </w:rPr>
              <w:t>риготовление кормов  и подогрев воды для питья для животных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10%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4500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21000</w:t>
            </w:r>
          </w:p>
        </w:tc>
        <w:tc>
          <w:tcPr>
            <w:tcW w:w="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13747" w:rsidRPr="008427FD" w:rsidTr="008427FD">
        <w:trPr>
          <w:trHeight w:val="34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rPr>
                <w:color w:val="000000"/>
              </w:rPr>
            </w:pPr>
            <w:r w:rsidRPr="008427FD">
              <w:rPr>
                <w:color w:val="000000"/>
              </w:rPr>
              <w:t>Итого</w:t>
            </w:r>
            <w:proofErr w:type="gramStart"/>
            <w:r w:rsidRPr="008427FD">
              <w:rPr>
                <w:color w:val="000000"/>
              </w:rPr>
              <w:t xml:space="preserve"> ,</w:t>
            </w:r>
            <w:proofErr w:type="gramEnd"/>
            <w:r w:rsidRPr="008427FD">
              <w:rPr>
                <w:color w:val="000000"/>
              </w:rPr>
              <w:t xml:space="preserve"> н. м3/год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150/700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b/>
                <w:color w:val="000000"/>
              </w:rPr>
              <w:t>49500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b/>
                <w:color w:val="000000"/>
              </w:rPr>
              <w:t>231000</w:t>
            </w:r>
          </w:p>
        </w:tc>
        <w:tc>
          <w:tcPr>
            <w:tcW w:w="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rPr>
                <w:color w:val="000000"/>
              </w:rPr>
            </w:pPr>
          </w:p>
        </w:tc>
      </w:tr>
      <w:tr w:rsidR="00313747" w:rsidRPr="008427FD" w:rsidTr="008427FD">
        <w:tc>
          <w:tcPr>
            <w:tcW w:w="96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8427FD">
              <w:rPr>
                <w:bCs/>
                <w:iCs/>
                <w:color w:val="000000"/>
              </w:rPr>
              <w:t>Центральный планировочный район. Проектируемая застройка</w:t>
            </w:r>
          </w:p>
        </w:tc>
      </w:tr>
      <w:tr w:rsidR="00313747" w:rsidRPr="008427FD" w:rsidTr="008427FD">
        <w:trPr>
          <w:trHeight w:val="34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427FD">
              <w:rPr>
                <w:color w:val="000000"/>
              </w:rPr>
              <w:t>Пищеприготовление</w:t>
            </w:r>
            <w:proofErr w:type="spellEnd"/>
            <w:r w:rsidRPr="008427FD">
              <w:rPr>
                <w:color w:val="000000"/>
              </w:rPr>
              <w:t xml:space="preserve"> - многоквартирная застройка 5-10 </w:t>
            </w:r>
            <w:proofErr w:type="spellStart"/>
            <w:r w:rsidRPr="008427FD">
              <w:rPr>
                <w:color w:val="000000"/>
              </w:rPr>
              <w:t>эт</w:t>
            </w:r>
            <w:proofErr w:type="spellEnd"/>
            <w:r w:rsidRPr="008427FD">
              <w:rPr>
                <w:color w:val="000000"/>
              </w:rPr>
              <w:t xml:space="preserve"> с ГВС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электроплиты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5000/ 13550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0</w:t>
            </w:r>
          </w:p>
        </w:tc>
        <w:tc>
          <w:tcPr>
            <w:tcW w:w="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13747" w:rsidRPr="008427FD" w:rsidTr="008427FD">
        <w:trPr>
          <w:trHeight w:val="34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427FD">
              <w:rPr>
                <w:color w:val="000000"/>
              </w:rPr>
              <w:t>Пищеприготовление</w:t>
            </w:r>
            <w:proofErr w:type="spellEnd"/>
            <w:r w:rsidRPr="008427FD">
              <w:rPr>
                <w:color w:val="000000"/>
              </w:rPr>
              <w:t xml:space="preserve"> и ГВС индивидуальная застройка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300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0</w:t>
            </w:r>
          </w:p>
        </w:tc>
        <w:tc>
          <w:tcPr>
            <w:tcW w:w="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13747" w:rsidRPr="008427FD" w:rsidTr="008427FD">
        <w:trPr>
          <w:trHeight w:val="34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rPr>
                <w:color w:val="000000"/>
              </w:rPr>
            </w:pPr>
            <w:r w:rsidRPr="008427FD">
              <w:rPr>
                <w:color w:val="000000"/>
              </w:rPr>
              <w:t>Итого</w:t>
            </w:r>
            <w:proofErr w:type="gramStart"/>
            <w:r w:rsidRPr="008427FD">
              <w:rPr>
                <w:color w:val="000000"/>
              </w:rPr>
              <w:t xml:space="preserve"> ,</w:t>
            </w:r>
            <w:proofErr w:type="gramEnd"/>
            <w:r w:rsidRPr="008427FD">
              <w:rPr>
                <w:color w:val="000000"/>
              </w:rPr>
              <w:t xml:space="preserve"> н. м3/год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5000/ 13550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b/>
                <w:color w:val="000000"/>
              </w:rPr>
              <w:t>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b/>
                <w:color w:val="000000"/>
              </w:rPr>
              <w:t>0</w:t>
            </w:r>
          </w:p>
        </w:tc>
        <w:tc>
          <w:tcPr>
            <w:tcW w:w="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rPr>
                <w:color w:val="000000"/>
              </w:rPr>
            </w:pPr>
          </w:p>
        </w:tc>
      </w:tr>
      <w:tr w:rsidR="00313747" w:rsidRPr="006836B1" w:rsidTr="008427FD">
        <w:trPr>
          <w:trHeight w:val="34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rPr>
                <w:color w:val="000000"/>
              </w:rPr>
            </w:pPr>
            <w:r w:rsidRPr="008427FD">
              <w:rPr>
                <w:color w:val="000000"/>
              </w:rPr>
              <w:t>Итого по поселку Садовый, тыс.н. м3/год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8427FD">
              <w:rPr>
                <w:color w:val="000000"/>
              </w:rPr>
              <w:t>1180/ 8680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b/>
                <w:color w:val="000000"/>
              </w:rPr>
            </w:pPr>
            <w:r w:rsidRPr="008427FD">
              <w:rPr>
                <w:b/>
                <w:color w:val="000000"/>
              </w:rPr>
              <w:t>301,200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Default="00313747" w:rsidP="004F7937">
            <w:pPr>
              <w:snapToGrid w:val="0"/>
              <w:jc w:val="center"/>
              <w:rPr>
                <w:b/>
                <w:color w:val="000000"/>
              </w:rPr>
            </w:pPr>
            <w:r w:rsidRPr="008427FD">
              <w:rPr>
                <w:b/>
                <w:color w:val="000000"/>
              </w:rPr>
              <w:t>1495,200</w:t>
            </w:r>
          </w:p>
        </w:tc>
        <w:tc>
          <w:tcPr>
            <w:tcW w:w="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rPr>
                <w:color w:val="000000"/>
              </w:rPr>
            </w:pPr>
          </w:p>
        </w:tc>
      </w:tr>
    </w:tbl>
    <w:p w:rsidR="00313747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313747" w:rsidRPr="008427FD" w:rsidRDefault="00313747" w:rsidP="008427FD">
      <w:pPr>
        <w:pStyle w:val="22"/>
        <w:spacing w:line="240" w:lineRule="auto"/>
        <w:ind w:left="720"/>
        <w:jc w:val="center"/>
        <w:rPr>
          <w:rFonts w:ascii="Times New Roman" w:hAnsi="Times New Roman" w:cs="Times New Roman"/>
          <w:lang w:eastAsia="en-US"/>
        </w:rPr>
      </w:pPr>
      <w:r w:rsidRPr="008427FD">
        <w:rPr>
          <w:rFonts w:ascii="Times New Roman" w:hAnsi="Times New Roman" w:cs="Times New Roman"/>
          <w:lang w:eastAsia="en-US"/>
        </w:rPr>
        <w:t>Расчет часовых расходов газа на бытовые нужды</w:t>
      </w:r>
    </w:p>
    <w:p w:rsidR="00313747" w:rsidRPr="006929FD" w:rsidRDefault="00313747" w:rsidP="00313747">
      <w:pPr>
        <w:pStyle w:val="af0"/>
        <w:widowControl w:val="0"/>
        <w:tabs>
          <w:tab w:val="num" w:pos="1080"/>
        </w:tabs>
        <w:jc w:val="right"/>
        <w:rPr>
          <w:color w:val="000000"/>
        </w:rPr>
      </w:pPr>
      <w:r w:rsidRPr="006929FD">
        <w:rPr>
          <w:bCs/>
        </w:rPr>
        <w:t>таблица 4.1</w:t>
      </w:r>
      <w:r>
        <w:rPr>
          <w:bCs/>
        </w:rPr>
        <w:t>3</w:t>
      </w:r>
      <w:r w:rsidRPr="006929FD">
        <w:rPr>
          <w:bCs/>
        </w:rPr>
        <w:t>.</w:t>
      </w:r>
      <w:r>
        <w:rPr>
          <w:bCs/>
        </w:rPr>
        <w:t>2</w:t>
      </w:r>
      <w:r w:rsidRPr="006929FD">
        <w:rPr>
          <w:bCs/>
        </w:rPr>
        <w:t>.</w:t>
      </w:r>
    </w:p>
    <w:tbl>
      <w:tblPr>
        <w:tblW w:w="9625" w:type="dxa"/>
        <w:tblInd w:w="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8"/>
        <w:gridCol w:w="970"/>
        <w:gridCol w:w="1276"/>
        <w:gridCol w:w="1276"/>
        <w:gridCol w:w="1134"/>
        <w:gridCol w:w="1134"/>
        <w:gridCol w:w="1267"/>
      </w:tblGrid>
      <w:tr w:rsidR="00313747" w:rsidRPr="006836B1" w:rsidTr="004F7937">
        <w:trPr>
          <w:cantSplit/>
          <w:trHeight w:hRule="exact" w:val="293"/>
        </w:trPr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color w:val="000000"/>
              </w:rPr>
            </w:pPr>
            <w:r w:rsidRPr="006836B1">
              <w:rPr>
                <w:bCs/>
                <w:color w:val="000000"/>
              </w:rPr>
              <w:t>Наименование</w:t>
            </w:r>
            <w:r>
              <w:rPr>
                <w:bCs/>
                <w:color w:val="000000"/>
              </w:rPr>
              <w:t xml:space="preserve"> </w:t>
            </w:r>
            <w:r w:rsidRPr="006836B1">
              <w:rPr>
                <w:bCs/>
                <w:color w:val="000000"/>
              </w:rPr>
              <w:t>потребителя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color w:val="000000"/>
              </w:rPr>
            </w:pPr>
            <w:r w:rsidRPr="006836B1">
              <w:rPr>
                <w:bCs/>
                <w:color w:val="000000"/>
              </w:rPr>
              <w:t>Численность населения, чел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color w:val="000000"/>
              </w:rPr>
            </w:pPr>
            <w:proofErr w:type="spellStart"/>
            <w:r w:rsidRPr="006836B1">
              <w:rPr>
                <w:bCs/>
                <w:color w:val="000000"/>
              </w:rPr>
              <w:t>Коэффиц</w:t>
            </w:r>
            <w:proofErr w:type="spellEnd"/>
            <w:r w:rsidRPr="006836B1">
              <w:rPr>
                <w:bCs/>
                <w:color w:val="000000"/>
              </w:rPr>
              <w:t>. Часового максимума</w:t>
            </w:r>
          </w:p>
        </w:tc>
        <w:tc>
          <w:tcPr>
            <w:tcW w:w="4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color w:val="000000"/>
              </w:rPr>
            </w:pPr>
            <w:r w:rsidRPr="006836B1">
              <w:rPr>
                <w:bCs/>
                <w:color w:val="000000"/>
              </w:rPr>
              <w:t xml:space="preserve">Расход газа, </w:t>
            </w:r>
            <w:r w:rsidRPr="006836B1">
              <w:rPr>
                <w:color w:val="000000"/>
              </w:rPr>
              <w:t xml:space="preserve">куб. </w:t>
            </w:r>
            <w:proofErr w:type="gramStart"/>
            <w:r w:rsidRPr="006836B1">
              <w:rPr>
                <w:color w:val="000000"/>
              </w:rPr>
              <w:t>м</w:t>
            </w:r>
            <w:proofErr w:type="gramEnd"/>
            <w:r w:rsidRPr="006836B1">
              <w:rPr>
                <w:color w:val="000000"/>
              </w:rPr>
              <w:t>/час</w:t>
            </w:r>
          </w:p>
        </w:tc>
      </w:tr>
      <w:tr w:rsidR="00313747" w:rsidRPr="006836B1" w:rsidTr="004F7937">
        <w:trPr>
          <w:cantSplit/>
          <w:trHeight w:val="501"/>
        </w:trPr>
        <w:tc>
          <w:tcPr>
            <w:tcW w:w="2568" w:type="dxa"/>
            <w:vMerge/>
            <w:tcBorders>
              <w:left w:val="single" w:sz="4" w:space="0" w:color="000000"/>
            </w:tcBorders>
            <w:vAlign w:val="center"/>
          </w:tcPr>
          <w:p w:rsidR="00313747" w:rsidRPr="006836B1" w:rsidRDefault="00313747" w:rsidP="004F7937"/>
        </w:tc>
        <w:tc>
          <w:tcPr>
            <w:tcW w:w="970" w:type="dxa"/>
            <w:vMerge/>
            <w:tcBorders>
              <w:left w:val="single" w:sz="4" w:space="0" w:color="000000"/>
            </w:tcBorders>
            <w:vAlign w:val="center"/>
          </w:tcPr>
          <w:p w:rsidR="00313747" w:rsidRPr="006836B1" w:rsidRDefault="00313747" w:rsidP="004F7937"/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313747" w:rsidRPr="006836B1" w:rsidRDefault="00313747" w:rsidP="004F7937"/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color w:val="000000"/>
              </w:rPr>
            </w:pPr>
            <w:r w:rsidRPr="006836B1">
              <w:rPr>
                <w:bCs/>
                <w:color w:val="000000"/>
                <w:lang w:val="en-US"/>
              </w:rPr>
              <w:t>I</w:t>
            </w:r>
            <w:r w:rsidRPr="006836B1">
              <w:rPr>
                <w:bCs/>
                <w:color w:val="000000"/>
              </w:rPr>
              <w:t>-</w:t>
            </w:r>
            <w:proofErr w:type="spellStart"/>
            <w:r w:rsidRPr="006836B1">
              <w:rPr>
                <w:bCs/>
                <w:color w:val="000000"/>
                <w:u w:val="single"/>
              </w:rPr>
              <w:t>ая</w:t>
            </w:r>
            <w:proofErr w:type="spellEnd"/>
            <w:r w:rsidRPr="006836B1">
              <w:rPr>
                <w:bCs/>
                <w:color w:val="000000"/>
              </w:rPr>
              <w:t xml:space="preserve"> очередь строительства (201</w:t>
            </w:r>
            <w:r>
              <w:rPr>
                <w:bCs/>
                <w:color w:val="000000"/>
              </w:rPr>
              <w:t>6</w:t>
            </w:r>
            <w:r w:rsidRPr="006836B1">
              <w:rPr>
                <w:bCs/>
                <w:color w:val="000000"/>
              </w:rPr>
              <w:t xml:space="preserve"> -202</w:t>
            </w:r>
            <w:r>
              <w:rPr>
                <w:bCs/>
                <w:color w:val="000000"/>
              </w:rPr>
              <w:t>2</w:t>
            </w:r>
            <w:r w:rsidRPr="006836B1">
              <w:rPr>
                <w:bCs/>
                <w:color w:val="000000"/>
              </w:rPr>
              <w:t>гг)</w:t>
            </w:r>
          </w:p>
        </w:tc>
        <w:tc>
          <w:tcPr>
            <w:tcW w:w="2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color w:val="000000"/>
              </w:rPr>
            </w:pPr>
            <w:r w:rsidRPr="006836B1">
              <w:rPr>
                <w:bCs/>
                <w:color w:val="000000"/>
              </w:rPr>
              <w:t>Расчетный срок -</w:t>
            </w:r>
            <w:r>
              <w:rPr>
                <w:bCs/>
                <w:color w:val="000000"/>
              </w:rPr>
              <w:t xml:space="preserve"> </w:t>
            </w:r>
            <w:r w:rsidRPr="006836B1">
              <w:rPr>
                <w:bCs/>
                <w:color w:val="000000"/>
              </w:rPr>
              <w:t>203</w:t>
            </w:r>
            <w:r>
              <w:rPr>
                <w:bCs/>
                <w:color w:val="000000"/>
              </w:rPr>
              <w:t>6</w:t>
            </w:r>
            <w:r w:rsidRPr="006836B1">
              <w:rPr>
                <w:bCs/>
                <w:color w:val="000000"/>
              </w:rPr>
              <w:t>г</w:t>
            </w:r>
          </w:p>
        </w:tc>
      </w:tr>
      <w:tr w:rsidR="00313747" w:rsidRPr="006836B1" w:rsidTr="004F7937">
        <w:trPr>
          <w:cantSplit/>
          <w:trHeight w:val="501"/>
        </w:trPr>
        <w:tc>
          <w:tcPr>
            <w:tcW w:w="2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6836B1" w:rsidRDefault="00313747" w:rsidP="004F7937"/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6836B1" w:rsidRDefault="00313747" w:rsidP="004F7937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6836B1" w:rsidRDefault="00313747" w:rsidP="004F7937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6836B1">
              <w:rPr>
                <w:bCs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6836B1">
              <w:rPr>
                <w:bCs/>
                <w:color w:val="000000"/>
              </w:rPr>
              <w:t>час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color w:val="000000"/>
              </w:rPr>
            </w:pPr>
            <w:r w:rsidRPr="006836B1">
              <w:rPr>
                <w:bCs/>
                <w:color w:val="000000"/>
              </w:rPr>
              <w:t>год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color w:val="000000"/>
              </w:rPr>
            </w:pPr>
            <w:r w:rsidRPr="006836B1">
              <w:rPr>
                <w:bCs/>
                <w:color w:val="000000"/>
              </w:rPr>
              <w:t>час</w:t>
            </w:r>
          </w:p>
        </w:tc>
      </w:tr>
      <w:tr w:rsidR="00313747" w:rsidRPr="006836B1" w:rsidTr="004F7937">
        <w:trPr>
          <w:trHeight w:val="34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011EC2">
              <w:rPr>
                <w:color w:val="000000"/>
              </w:rPr>
              <w:t>Северный планировочный район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1030/ 7980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6836B1">
              <w:rPr>
                <w:color w:val="000000"/>
              </w:rPr>
              <w:t>1/1800</w:t>
            </w:r>
            <w:r>
              <w:rPr>
                <w:color w:val="000000"/>
              </w:rPr>
              <w:t xml:space="preserve"> 1/2160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4969DB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4969DB">
              <w:rPr>
                <w:color w:val="000000"/>
              </w:rPr>
              <w:t>251700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4969DB" w:rsidRDefault="00313747" w:rsidP="004F793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4969DB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4969DB">
              <w:rPr>
                <w:color w:val="000000"/>
              </w:rPr>
              <w:t>1264200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747" w:rsidRPr="004969DB" w:rsidRDefault="00313747" w:rsidP="004F793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585,3</w:t>
            </w:r>
          </w:p>
        </w:tc>
      </w:tr>
      <w:tr w:rsidR="00313747" w:rsidRPr="006836B1" w:rsidTr="004F7937">
        <w:trPr>
          <w:trHeight w:val="34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011EC2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011EC2">
              <w:rPr>
                <w:color w:val="000000"/>
              </w:rPr>
              <w:lastRenderedPageBreak/>
              <w:t>Западный (Прибрежный) планировочный район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150/700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836B1">
              <w:rPr>
                <w:bCs/>
                <w:iCs/>
                <w:color w:val="000000"/>
              </w:rPr>
              <w:t>1/1800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4969DB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4969DB">
              <w:rPr>
                <w:color w:val="000000"/>
              </w:rPr>
              <w:t>49500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4969DB" w:rsidRDefault="00313747" w:rsidP="004F793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4969DB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4969DB">
              <w:rPr>
                <w:color w:val="000000"/>
              </w:rPr>
              <w:t>231000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747" w:rsidRPr="004969DB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128,4</w:t>
            </w:r>
          </w:p>
        </w:tc>
      </w:tr>
      <w:tr w:rsidR="00313747" w:rsidRPr="006836B1" w:rsidTr="004F7937">
        <w:trPr>
          <w:trHeight w:val="34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011EC2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011EC2">
              <w:rPr>
                <w:color w:val="000000"/>
              </w:rPr>
              <w:t>Центральный планировочный район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5000/ 13550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836B1">
              <w:rPr>
                <w:color w:val="000000"/>
              </w:rPr>
              <w:t>электроплиты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4969DB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4969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4969DB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4969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4969DB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4969DB"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747" w:rsidRPr="004969DB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4969DB">
              <w:rPr>
                <w:color w:val="000000"/>
              </w:rPr>
              <w:t>0</w:t>
            </w:r>
          </w:p>
        </w:tc>
      </w:tr>
      <w:tr w:rsidR="00313747" w:rsidRPr="006836B1" w:rsidTr="004F7937">
        <w:trPr>
          <w:trHeight w:val="34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011EC2" w:rsidRDefault="00313747" w:rsidP="004F7937">
            <w:pPr>
              <w:snapToGrid w:val="0"/>
              <w:jc w:val="center"/>
              <w:rPr>
                <w:color w:val="000000"/>
              </w:rPr>
            </w:pPr>
            <w:r w:rsidRPr="00E3699E">
              <w:rPr>
                <w:color w:val="000000"/>
              </w:rPr>
              <w:t xml:space="preserve">Итого по поселку </w:t>
            </w:r>
            <w:proofErr w:type="gramStart"/>
            <w:r>
              <w:rPr>
                <w:color w:val="000000"/>
              </w:rPr>
              <w:t>Садовы</w:t>
            </w:r>
            <w:r w:rsidRPr="00E3699E">
              <w:rPr>
                <w:color w:val="000000"/>
              </w:rPr>
              <w:t>й</w:t>
            </w:r>
            <w:proofErr w:type="gramEnd"/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1180/ 8680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85296B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85296B">
              <w:rPr>
                <w:color w:val="000000"/>
              </w:rPr>
              <w:t>30,200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85296B" w:rsidRDefault="00313747" w:rsidP="004F7937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85296B">
              <w:rPr>
                <w:b/>
                <w:bCs/>
                <w:iCs/>
                <w:color w:val="000000"/>
              </w:rPr>
              <w:t>167,3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3747" w:rsidRPr="0085296B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85296B">
              <w:rPr>
                <w:color w:val="000000"/>
              </w:rPr>
              <w:t>1495200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747" w:rsidRPr="0085296B" w:rsidRDefault="00313747" w:rsidP="004F7937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85296B">
              <w:rPr>
                <w:b/>
                <w:bCs/>
                <w:iCs/>
                <w:color w:val="000000"/>
              </w:rPr>
              <w:t>713,7</w:t>
            </w:r>
          </w:p>
        </w:tc>
      </w:tr>
    </w:tbl>
    <w:p w:rsidR="00313747" w:rsidRPr="008427FD" w:rsidRDefault="00313747" w:rsidP="00313747">
      <w:pPr>
        <w:widowControl w:val="0"/>
      </w:pPr>
      <w:r w:rsidRPr="008427FD">
        <w:t xml:space="preserve">Максимальный часовой расход газа на отопление, вентиляцию и ГВС рассчитан по формуле: </w:t>
      </w:r>
    </w:p>
    <w:p w:rsidR="00313747" w:rsidRPr="00480343" w:rsidRDefault="00313747" w:rsidP="00313747">
      <w:pPr>
        <w:ind w:firstLine="567"/>
        <w:jc w:val="both"/>
      </w:pPr>
      <w:r>
        <w:t xml:space="preserve">                </w:t>
      </w:r>
      <w:r w:rsidRPr="00267768">
        <w:t xml:space="preserve">В= </w:t>
      </w:r>
      <w:proofErr w:type="spellStart"/>
      <w:r w:rsidRPr="00480343">
        <w:t>Qo</w:t>
      </w:r>
      <w:proofErr w:type="spellEnd"/>
      <w:r>
        <w:t>*10</w:t>
      </w:r>
      <w:r w:rsidRPr="00C33AFC">
        <w:rPr>
          <w:vertAlign w:val="superscript"/>
        </w:rPr>
        <w:t>6</w:t>
      </w:r>
      <w:r w:rsidRPr="00267768">
        <w:t>/</w:t>
      </w:r>
      <w:r>
        <w:t>8029</w:t>
      </w:r>
      <w:r w:rsidRPr="00267768">
        <w:t>*0,92*1,163, н</w:t>
      </w:r>
      <w:proofErr w:type="gramStart"/>
      <w:r w:rsidRPr="00267768">
        <w:t>.м</w:t>
      </w:r>
      <w:proofErr w:type="gramEnd"/>
      <w:r w:rsidRPr="00480343">
        <w:t>3</w:t>
      </w:r>
    </w:p>
    <w:p w:rsidR="00313747" w:rsidRPr="00267768" w:rsidRDefault="00313747" w:rsidP="00313747">
      <w:pPr>
        <w:ind w:firstLine="567"/>
        <w:jc w:val="both"/>
      </w:pPr>
      <w:r>
        <w:t xml:space="preserve">Где </w:t>
      </w:r>
      <w:proofErr w:type="spellStart"/>
      <w:r w:rsidRPr="00480343">
        <w:t>Qo</w:t>
      </w:r>
      <w:proofErr w:type="spellEnd"/>
      <w:r>
        <w:t xml:space="preserve"> – потребность в тепле на </w:t>
      </w:r>
      <w:r w:rsidRPr="00480343">
        <w:t>отопление,</w:t>
      </w:r>
      <w:r>
        <w:t xml:space="preserve"> вентиляцию и ГВС, МВт в час; (смотри раздел «Теплоснабжение);</w:t>
      </w:r>
    </w:p>
    <w:p w:rsidR="00313747" w:rsidRPr="00267768" w:rsidRDefault="00313747" w:rsidP="00313747">
      <w:pPr>
        <w:ind w:firstLine="567"/>
        <w:jc w:val="both"/>
      </w:pPr>
      <w:r>
        <w:t>1,163 – коэффициент перевода;</w:t>
      </w:r>
    </w:p>
    <w:p w:rsidR="00313747" w:rsidRPr="00267768" w:rsidRDefault="00313747" w:rsidP="00313747">
      <w:pPr>
        <w:ind w:firstLine="567"/>
        <w:jc w:val="both"/>
      </w:pPr>
      <w:r w:rsidRPr="00A512FD">
        <w:t>8029 ккал/нм</w:t>
      </w:r>
      <w:r w:rsidRPr="00480343">
        <w:t>3</w:t>
      </w:r>
      <w:r w:rsidRPr="00267768">
        <w:t xml:space="preserve"> - теплота сгорания газа, (ккал/м</w:t>
      </w:r>
      <w:r w:rsidRPr="00480343">
        <w:t>3</w:t>
      </w:r>
      <w:r w:rsidRPr="00267768">
        <w:t>)</w:t>
      </w:r>
      <w:r>
        <w:t>;</w:t>
      </w:r>
    </w:p>
    <w:p w:rsidR="00313747" w:rsidRDefault="00313747" w:rsidP="00313747">
      <w:pPr>
        <w:ind w:firstLine="567"/>
        <w:jc w:val="both"/>
      </w:pPr>
      <w:r w:rsidRPr="00267768">
        <w:t>0,92 – КПД котл</w:t>
      </w:r>
      <w:r>
        <w:t>ов, работающих на газовом топливе.</w:t>
      </w:r>
    </w:p>
    <w:p w:rsidR="00313747" w:rsidRPr="008427FD" w:rsidRDefault="00313747" w:rsidP="008427FD">
      <w:pPr>
        <w:pStyle w:val="22"/>
        <w:spacing w:line="240" w:lineRule="auto"/>
        <w:ind w:left="0"/>
        <w:jc w:val="center"/>
        <w:rPr>
          <w:rFonts w:ascii="Times New Roman" w:hAnsi="Times New Roman" w:cs="Times New Roman"/>
          <w:bCs/>
        </w:rPr>
      </w:pPr>
      <w:r w:rsidRPr="008427FD">
        <w:rPr>
          <w:rFonts w:ascii="Times New Roman" w:hAnsi="Times New Roman" w:cs="Times New Roman"/>
          <w:bCs/>
        </w:rPr>
        <w:t>Расчет часовых расходов газа на нужды отопления, вентиляции и ГВС (новое строительство)</w:t>
      </w:r>
    </w:p>
    <w:p w:rsidR="00313747" w:rsidRPr="006929FD" w:rsidRDefault="00313747" w:rsidP="00313747">
      <w:pPr>
        <w:pStyle w:val="af0"/>
        <w:widowControl w:val="0"/>
        <w:tabs>
          <w:tab w:val="num" w:pos="1080"/>
        </w:tabs>
        <w:jc w:val="right"/>
        <w:rPr>
          <w:color w:val="000000"/>
        </w:rPr>
      </w:pPr>
      <w:r w:rsidRPr="00040155">
        <w:rPr>
          <w:bCs/>
        </w:rPr>
        <w:t>таблица</w:t>
      </w:r>
      <w:r w:rsidRPr="006929FD">
        <w:rPr>
          <w:bCs/>
        </w:rPr>
        <w:t xml:space="preserve"> 4.1</w:t>
      </w:r>
      <w:r>
        <w:rPr>
          <w:bCs/>
        </w:rPr>
        <w:t>3</w:t>
      </w:r>
      <w:r w:rsidRPr="006929FD">
        <w:rPr>
          <w:bCs/>
        </w:rPr>
        <w:t>.</w:t>
      </w:r>
      <w:r>
        <w:rPr>
          <w:bCs/>
        </w:rPr>
        <w:t>3</w:t>
      </w:r>
      <w:r w:rsidRPr="006929FD">
        <w:rPr>
          <w:bCs/>
        </w:rPr>
        <w:t>.</w:t>
      </w:r>
    </w:p>
    <w:tbl>
      <w:tblPr>
        <w:tblW w:w="9625" w:type="dxa"/>
        <w:tblInd w:w="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8"/>
        <w:gridCol w:w="828"/>
        <w:gridCol w:w="1418"/>
        <w:gridCol w:w="1134"/>
        <w:gridCol w:w="71"/>
        <w:gridCol w:w="1205"/>
        <w:gridCol w:w="1134"/>
        <w:gridCol w:w="66"/>
        <w:gridCol w:w="1201"/>
      </w:tblGrid>
      <w:tr w:rsidR="00313747" w:rsidRPr="003862C7" w:rsidTr="008427FD">
        <w:trPr>
          <w:cantSplit/>
          <w:trHeight w:hRule="exact" w:val="293"/>
        </w:trPr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snapToGrid w:val="0"/>
              <w:jc w:val="center"/>
            </w:pPr>
            <w:r w:rsidRPr="003862C7">
              <w:t>Наименование потребителя, жилой микрорайон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snapToGrid w:val="0"/>
              <w:jc w:val="center"/>
            </w:pPr>
            <w:r w:rsidRPr="003862C7">
              <w:t>Численность населения, чел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snapToGrid w:val="0"/>
              <w:jc w:val="center"/>
            </w:pPr>
            <w:r w:rsidRPr="003862C7">
              <w:t xml:space="preserve">Потребность в тепле на микрорайон, МВТ в час, </w:t>
            </w:r>
            <w:proofErr w:type="spellStart"/>
            <w:r w:rsidRPr="003862C7">
              <w:t>max</w:t>
            </w:r>
            <w:proofErr w:type="spellEnd"/>
          </w:p>
        </w:tc>
        <w:tc>
          <w:tcPr>
            <w:tcW w:w="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snapToGrid w:val="0"/>
              <w:jc w:val="center"/>
            </w:pPr>
            <w:r w:rsidRPr="003862C7">
              <w:t xml:space="preserve">Расход газа, куб. </w:t>
            </w:r>
            <w:proofErr w:type="gramStart"/>
            <w:r w:rsidRPr="003862C7">
              <w:t>м</w:t>
            </w:r>
            <w:proofErr w:type="gramEnd"/>
            <w:r w:rsidRPr="003862C7">
              <w:t>/час</w:t>
            </w:r>
          </w:p>
        </w:tc>
      </w:tr>
      <w:tr w:rsidR="00313747" w:rsidRPr="003862C7" w:rsidTr="008427FD">
        <w:trPr>
          <w:cantSplit/>
          <w:trHeight w:val="501"/>
        </w:trPr>
        <w:tc>
          <w:tcPr>
            <w:tcW w:w="2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/>
        </w:tc>
        <w:tc>
          <w:tcPr>
            <w:tcW w:w="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/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/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pStyle w:val="a5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</w:rPr>
            </w:pPr>
            <w:r w:rsidRPr="003862C7">
              <w:rPr>
                <w:rFonts w:ascii="Times New Roman" w:hAnsi="Times New Roman" w:cs="Times New Roman"/>
              </w:rPr>
              <w:t xml:space="preserve">Индивидуальное жилищное строительство </w:t>
            </w:r>
          </w:p>
        </w:tc>
        <w:tc>
          <w:tcPr>
            <w:tcW w:w="24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pStyle w:val="a5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</w:rPr>
            </w:pPr>
            <w:r w:rsidRPr="003862C7">
              <w:rPr>
                <w:rFonts w:ascii="Times New Roman" w:hAnsi="Times New Roman" w:cs="Times New Roman"/>
              </w:rPr>
              <w:t>Многоквартирная застройка и соцкультбыт (котельные)</w:t>
            </w:r>
          </w:p>
        </w:tc>
      </w:tr>
      <w:tr w:rsidR="00313747" w:rsidRPr="003862C7" w:rsidTr="008427FD">
        <w:trPr>
          <w:cantSplit/>
          <w:trHeight w:val="501"/>
        </w:trPr>
        <w:tc>
          <w:tcPr>
            <w:tcW w:w="2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/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snapToGrid w:val="0"/>
              <w:jc w:val="center"/>
            </w:pPr>
            <w:proofErr w:type="spellStart"/>
            <w:r w:rsidRPr="003862C7">
              <w:t>I-ая</w:t>
            </w:r>
            <w:proofErr w:type="spellEnd"/>
            <w:r w:rsidRPr="003862C7">
              <w:t xml:space="preserve"> очередь строительства (2016 -2022гг)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snapToGrid w:val="0"/>
              <w:jc w:val="center"/>
            </w:pPr>
            <w:r w:rsidRPr="003862C7">
              <w:t>Расчетный срок -2036г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snapToGrid w:val="0"/>
              <w:jc w:val="center"/>
            </w:pPr>
            <w:proofErr w:type="spellStart"/>
            <w:r w:rsidRPr="003862C7">
              <w:t>I-ая</w:t>
            </w:r>
            <w:proofErr w:type="spellEnd"/>
            <w:r w:rsidRPr="003862C7">
              <w:t xml:space="preserve"> очередь строительства (2016 -2022гг)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snapToGrid w:val="0"/>
              <w:jc w:val="center"/>
            </w:pPr>
            <w:r w:rsidRPr="003862C7">
              <w:t>Расчетный срок -2036г</w:t>
            </w:r>
          </w:p>
        </w:tc>
      </w:tr>
      <w:tr w:rsidR="00313747" w:rsidRPr="006836B1" w:rsidTr="008427FD">
        <w:tc>
          <w:tcPr>
            <w:tcW w:w="96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8427FD">
              <w:rPr>
                <w:bCs/>
                <w:iCs/>
                <w:color w:val="000000"/>
              </w:rPr>
              <w:t xml:space="preserve">Северный планировочный район. </w:t>
            </w:r>
          </w:p>
        </w:tc>
      </w:tr>
      <w:tr w:rsidR="00313747" w:rsidRPr="001455A7" w:rsidTr="008427FD">
        <w:trPr>
          <w:trHeight w:val="34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1455A7" w:rsidRDefault="00313747" w:rsidP="004F7937">
            <w:pPr>
              <w:snapToGrid w:val="0"/>
            </w:pPr>
            <w:r w:rsidRPr="001455A7">
              <w:t xml:space="preserve">Котельная №2 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1455A7" w:rsidRDefault="00313747" w:rsidP="004F7937">
            <w:pPr>
              <w:snapToGrid w:val="0"/>
              <w:jc w:val="center"/>
            </w:pPr>
            <w:r>
              <w:t>6520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1455A7" w:rsidRDefault="00313747" w:rsidP="004F7937">
            <w:pPr>
              <w:snapToGrid w:val="0"/>
              <w:jc w:val="center"/>
            </w:pPr>
            <w:r w:rsidRPr="001455A7">
              <w:t>19,352 (16,617)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1455A7" w:rsidRDefault="00313747" w:rsidP="004F793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1455A7" w:rsidRDefault="00313747" w:rsidP="004F7937">
            <w:pPr>
              <w:snapToGrid w:val="0"/>
              <w:jc w:val="center"/>
            </w:pPr>
            <w:r w:rsidRPr="001455A7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1455A7" w:rsidRDefault="00313747" w:rsidP="004F7937">
            <w:pPr>
              <w:snapToGrid w:val="0"/>
              <w:jc w:val="center"/>
            </w:pPr>
            <w:r>
              <w:t>187,5</w:t>
            </w:r>
          </w:p>
        </w:tc>
        <w:tc>
          <w:tcPr>
            <w:tcW w:w="1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1455A7" w:rsidRDefault="00313747" w:rsidP="004F7937">
            <w:pPr>
              <w:snapToGrid w:val="0"/>
              <w:jc w:val="center"/>
            </w:pPr>
            <w:r>
              <w:t>2249,6</w:t>
            </w:r>
          </w:p>
        </w:tc>
      </w:tr>
      <w:tr w:rsidR="00313747" w:rsidRPr="006836B1" w:rsidTr="008427FD">
        <w:trPr>
          <w:trHeight w:val="34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747" w:rsidRPr="00E638CA" w:rsidRDefault="00313747" w:rsidP="004F7937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ТКУ №1 - </w:t>
            </w:r>
            <w:r w:rsidRPr="006806B4">
              <w:rPr>
                <w:rFonts w:ascii="Times New Roman" w:hAnsi="Times New Roman" w:cs="Times New Roman"/>
              </w:rPr>
              <w:t>Спортивно-развлекательный комплекс, поз. 9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747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6B4">
              <w:rPr>
                <w:rFonts w:ascii="Times New Roman" w:hAnsi="Times New Roman" w:cs="Times New Roman"/>
              </w:rPr>
              <w:t xml:space="preserve">9,775 </w:t>
            </w:r>
          </w:p>
          <w:p w:rsidR="00313747" w:rsidRPr="006806B4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6B4">
              <w:rPr>
                <w:rFonts w:ascii="Times New Roman" w:hAnsi="Times New Roman" w:cs="Times New Roman"/>
              </w:rPr>
              <w:t>(8,405)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836B1">
              <w:rPr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836B1">
              <w:rPr>
                <w:bCs/>
                <w:iCs/>
                <w:color w:val="000000"/>
              </w:rPr>
              <w:t>-</w:t>
            </w:r>
          </w:p>
        </w:tc>
        <w:tc>
          <w:tcPr>
            <w:tcW w:w="1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1137,9</w:t>
            </w:r>
          </w:p>
        </w:tc>
      </w:tr>
      <w:tr w:rsidR="00313747" w:rsidRPr="006836B1" w:rsidTr="008427FD">
        <w:trPr>
          <w:trHeight w:val="34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996C97" w:rsidRDefault="00313747" w:rsidP="004F7937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Технопарк  поз. №10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747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6B4">
              <w:rPr>
                <w:rFonts w:ascii="Times New Roman" w:hAnsi="Times New Roman" w:cs="Times New Roman"/>
              </w:rPr>
              <w:t xml:space="preserve">6,363 </w:t>
            </w:r>
          </w:p>
          <w:p w:rsidR="00313747" w:rsidRPr="006806B4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6B4">
              <w:rPr>
                <w:rFonts w:ascii="Times New Roman" w:hAnsi="Times New Roman" w:cs="Times New Roman"/>
              </w:rPr>
              <w:t>(5,469)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836B1">
              <w:rPr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836B1">
              <w:rPr>
                <w:bCs/>
                <w:iCs/>
                <w:color w:val="000000"/>
              </w:rPr>
              <w:t>-</w:t>
            </w:r>
          </w:p>
        </w:tc>
        <w:tc>
          <w:tcPr>
            <w:tcW w:w="1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740,4</w:t>
            </w:r>
          </w:p>
        </w:tc>
      </w:tr>
      <w:tr w:rsidR="00313747" w:rsidRPr="006836B1" w:rsidTr="008427FD">
        <w:trPr>
          <w:trHeight w:val="34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747" w:rsidRDefault="00313747" w:rsidP="004F7937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6806B4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ргово-развлекательный комплекс </w:t>
            </w:r>
            <w:r w:rsidRPr="006806B4">
              <w:rPr>
                <w:rFonts w:ascii="Times New Roman" w:hAnsi="Times New Roman" w:cs="Times New Roman"/>
              </w:rPr>
              <w:t>(поз. 11)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747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6B4">
              <w:rPr>
                <w:rFonts w:ascii="Times New Roman" w:hAnsi="Times New Roman" w:cs="Times New Roman"/>
              </w:rPr>
              <w:t xml:space="preserve">6,935 </w:t>
            </w:r>
          </w:p>
          <w:p w:rsidR="00313747" w:rsidRPr="006806B4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6B4">
              <w:rPr>
                <w:rFonts w:ascii="Times New Roman" w:hAnsi="Times New Roman" w:cs="Times New Roman"/>
              </w:rPr>
              <w:t>(5,995)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836B1">
              <w:rPr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836B1">
              <w:rPr>
                <w:bCs/>
                <w:iCs/>
                <w:color w:val="000000"/>
              </w:rPr>
              <w:t>-</w:t>
            </w:r>
          </w:p>
        </w:tc>
        <w:tc>
          <w:tcPr>
            <w:tcW w:w="1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811,6</w:t>
            </w:r>
          </w:p>
        </w:tc>
      </w:tr>
      <w:tr w:rsidR="00313747" w:rsidRPr="006836B1" w:rsidTr="008427FD">
        <w:trPr>
          <w:trHeight w:val="34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747" w:rsidRDefault="00313747" w:rsidP="004F7937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01BF6">
              <w:rPr>
                <w:rFonts w:ascii="Times New Roman" w:hAnsi="Times New Roman" w:cs="Times New Roman"/>
              </w:rPr>
              <w:t>ндивидуальн</w:t>
            </w:r>
            <w:r>
              <w:rPr>
                <w:rFonts w:ascii="Times New Roman" w:hAnsi="Times New Roman" w:cs="Times New Roman"/>
              </w:rPr>
              <w:t>ая</w:t>
            </w:r>
            <w:r w:rsidRPr="00901BF6">
              <w:rPr>
                <w:rFonts w:ascii="Times New Roman" w:hAnsi="Times New Roman" w:cs="Times New Roman"/>
              </w:rPr>
              <w:t xml:space="preserve"> застройка 1-</w:t>
            </w:r>
            <w:r>
              <w:rPr>
                <w:rFonts w:ascii="Times New Roman" w:hAnsi="Times New Roman" w:cs="Times New Roman"/>
              </w:rPr>
              <w:t>3</w:t>
            </w:r>
            <w:r w:rsidRPr="00901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BF6">
              <w:rPr>
                <w:rFonts w:ascii="Times New Roman" w:hAnsi="Times New Roman" w:cs="Times New Roman"/>
              </w:rPr>
              <w:t>эт</w:t>
            </w:r>
            <w:proofErr w:type="spellEnd"/>
            <w:r w:rsidRPr="00901BF6">
              <w:rPr>
                <w:rFonts w:ascii="Times New Roman" w:hAnsi="Times New Roman" w:cs="Times New Roman"/>
              </w:rPr>
              <w:t>. усадебного типа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747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2,628 </w:t>
            </w:r>
          </w:p>
          <w:p w:rsidR="00313747" w:rsidRPr="006806B4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(2,260)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197,6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</w:p>
        </w:tc>
        <w:tc>
          <w:tcPr>
            <w:tcW w:w="1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6836B1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</w:p>
        </w:tc>
      </w:tr>
      <w:tr w:rsidR="00313747" w:rsidRPr="002E5371" w:rsidTr="008427FD">
        <w:trPr>
          <w:trHeight w:val="34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747" w:rsidRPr="002E5371" w:rsidRDefault="00313747" w:rsidP="004F7937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  <w:b/>
              </w:rPr>
            </w:pPr>
            <w:r w:rsidRPr="002E5371">
              <w:rPr>
                <w:rFonts w:ascii="Times New Roman" w:hAnsi="Times New Roman" w:cs="Times New Roman"/>
                <w:b/>
              </w:rPr>
              <w:t xml:space="preserve">Итого по району:                                   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2E5371" w:rsidRDefault="00313747" w:rsidP="004F7937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2E5371">
              <w:rPr>
                <w:b/>
              </w:rPr>
              <w:t>7980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747" w:rsidRPr="002E5371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5371">
              <w:rPr>
                <w:rFonts w:ascii="Times New Roman" w:hAnsi="Times New Roman" w:cs="Times New Roman"/>
                <w:b/>
              </w:rPr>
              <w:t>45,053 (38,746)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2E5371" w:rsidRDefault="00313747" w:rsidP="004F7937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2E5371">
              <w:rPr>
                <w:b/>
                <w:bCs/>
                <w:iCs/>
                <w:color w:val="000000"/>
              </w:rPr>
              <w:t>197,6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2E5371" w:rsidRDefault="00313747" w:rsidP="004F7937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2E5371">
              <w:rPr>
                <w:b/>
                <w:bCs/>
                <w:iCs/>
                <w:color w:val="000000"/>
              </w:rPr>
              <w:t>306,0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2E5371" w:rsidRDefault="00313747" w:rsidP="004F7937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2E5371">
              <w:rPr>
                <w:b/>
              </w:rPr>
              <w:t>187,5</w:t>
            </w:r>
          </w:p>
        </w:tc>
        <w:tc>
          <w:tcPr>
            <w:tcW w:w="1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2E5371" w:rsidRDefault="00313747" w:rsidP="004F7937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4939,5</w:t>
            </w:r>
          </w:p>
        </w:tc>
      </w:tr>
      <w:tr w:rsidR="00313747" w:rsidRPr="006836B1" w:rsidTr="008427FD">
        <w:tc>
          <w:tcPr>
            <w:tcW w:w="96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8427FD">
              <w:rPr>
                <w:bCs/>
                <w:iCs/>
                <w:color w:val="000000"/>
              </w:rPr>
              <w:t>Западный (Прибрежный) планировочный район.</w:t>
            </w:r>
          </w:p>
        </w:tc>
      </w:tr>
      <w:tr w:rsidR="00313747" w:rsidRPr="002E5371" w:rsidTr="008427FD">
        <w:trPr>
          <w:trHeight w:val="34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2E5371">
              <w:rPr>
                <w:rFonts w:ascii="Times New Roman" w:hAnsi="Times New Roman" w:cs="Times New Roman"/>
              </w:rPr>
              <w:t>Котельная №</w:t>
            </w:r>
            <w:r w:rsidRPr="00792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3E8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3E8">
              <w:rPr>
                <w:rFonts w:ascii="Times New Roman" w:hAnsi="Times New Roman" w:cs="Times New Roman"/>
              </w:rPr>
              <w:t xml:space="preserve">5,281 </w:t>
            </w:r>
            <w:r w:rsidRPr="003862C7">
              <w:rPr>
                <w:rFonts w:ascii="Times New Roman" w:hAnsi="Times New Roman" w:cs="Times New Roman"/>
              </w:rPr>
              <w:t xml:space="preserve">   </w:t>
            </w:r>
            <w:r w:rsidRPr="007923E8">
              <w:rPr>
                <w:rFonts w:ascii="Times New Roman" w:hAnsi="Times New Roman" w:cs="Times New Roman"/>
              </w:rPr>
              <w:t>(4,541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3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3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3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614,8</w:t>
            </w:r>
          </w:p>
        </w:tc>
      </w:tr>
      <w:tr w:rsidR="00313747" w:rsidRPr="002E5371" w:rsidTr="008427FD">
        <w:trPr>
          <w:trHeight w:val="34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2E5371" w:rsidRDefault="00313747" w:rsidP="004F7937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2E5371">
              <w:rPr>
                <w:rFonts w:ascii="Times New Roman" w:hAnsi="Times New Roman" w:cs="Times New Roman"/>
              </w:rPr>
              <w:t xml:space="preserve">Индивидуальная застройка 1-3 </w:t>
            </w:r>
            <w:proofErr w:type="spellStart"/>
            <w:r w:rsidRPr="002E5371">
              <w:rPr>
                <w:rFonts w:ascii="Times New Roman" w:hAnsi="Times New Roman" w:cs="Times New Roman"/>
              </w:rPr>
              <w:t>эт</w:t>
            </w:r>
            <w:proofErr w:type="spellEnd"/>
            <w:r w:rsidRPr="002E5371">
              <w:rPr>
                <w:rFonts w:ascii="Times New Roman" w:hAnsi="Times New Roman" w:cs="Times New Roman"/>
              </w:rPr>
              <w:t>. усадебного типа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3E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2E5371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7EE">
              <w:rPr>
                <w:rFonts w:ascii="Times New Roman" w:hAnsi="Times New Roman" w:cs="Times New Roman"/>
              </w:rPr>
              <w:t xml:space="preserve">2,049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127EE">
              <w:rPr>
                <w:rFonts w:ascii="Times New Roman" w:hAnsi="Times New Roman" w:cs="Times New Roman"/>
              </w:rPr>
              <w:t>(1,762)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48.1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238.5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13747" w:rsidRPr="003862C7" w:rsidTr="008427FD">
        <w:trPr>
          <w:trHeight w:val="34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  <w:b/>
              </w:rPr>
            </w:pPr>
            <w:r w:rsidRPr="003862C7">
              <w:rPr>
                <w:rFonts w:ascii="Times New Roman" w:hAnsi="Times New Roman" w:cs="Times New Roman"/>
                <w:b/>
              </w:rPr>
              <w:lastRenderedPageBreak/>
              <w:t xml:space="preserve">Итого по району:                                   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62C7"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62C7">
              <w:rPr>
                <w:rFonts w:ascii="Times New Roman" w:hAnsi="Times New Roman" w:cs="Times New Roman"/>
                <w:b/>
              </w:rPr>
              <w:t>7,330     (6,303)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62C7">
              <w:rPr>
                <w:rFonts w:ascii="Times New Roman" w:hAnsi="Times New Roman" w:cs="Times New Roman"/>
                <w:b/>
                <w:lang w:val="en-US"/>
              </w:rPr>
              <w:t>48.1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62C7">
              <w:rPr>
                <w:rFonts w:ascii="Times New Roman" w:hAnsi="Times New Roman" w:cs="Times New Roman"/>
                <w:b/>
                <w:lang w:val="en-US"/>
              </w:rPr>
              <w:t>238.5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3862C7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614,8</w:t>
            </w:r>
          </w:p>
        </w:tc>
      </w:tr>
      <w:tr w:rsidR="00313747" w:rsidRPr="006836B1" w:rsidTr="008427FD">
        <w:tc>
          <w:tcPr>
            <w:tcW w:w="96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8427FD" w:rsidRDefault="00313747" w:rsidP="004F793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8427FD">
              <w:rPr>
                <w:bCs/>
                <w:iCs/>
                <w:color w:val="000000"/>
              </w:rPr>
              <w:t>Центральный планировочный район.</w:t>
            </w:r>
          </w:p>
        </w:tc>
      </w:tr>
      <w:tr w:rsidR="00313747" w:rsidRPr="002E5371" w:rsidTr="008427FD">
        <w:trPr>
          <w:trHeight w:val="34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2E5371" w:rsidRDefault="00313747" w:rsidP="004F7937">
            <w:pPr>
              <w:pStyle w:val="a5"/>
              <w:spacing w:line="240" w:lineRule="auto"/>
              <w:ind w:right="113" w:firstLine="0"/>
              <w:rPr>
                <w:rFonts w:ascii="Times New Roman" w:hAnsi="Times New Roman"/>
              </w:rPr>
            </w:pPr>
            <w:r w:rsidRPr="002E5371">
              <w:rPr>
                <w:rFonts w:ascii="Times New Roman" w:hAnsi="Times New Roman" w:cs="Times New Roman"/>
              </w:rPr>
              <w:t>Котельная №</w:t>
            </w:r>
            <w:r w:rsidRPr="00792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3E8">
              <w:rPr>
                <w:rFonts w:ascii="Times New Roman" w:hAnsi="Times New Roman" w:cs="Times New Roman"/>
              </w:rPr>
              <w:t>13550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826">
              <w:rPr>
                <w:rFonts w:ascii="Times New Roman" w:hAnsi="Times New Roman" w:cs="Times New Roman"/>
              </w:rPr>
              <w:t>34,357 (29,548)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3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3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3E8">
              <w:rPr>
                <w:rFonts w:ascii="Times New Roman" w:hAnsi="Times New Roman" w:cs="Times New Roman"/>
              </w:rPr>
              <w:t>1486,8</w:t>
            </w:r>
          </w:p>
        </w:tc>
        <w:tc>
          <w:tcPr>
            <w:tcW w:w="1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3E8">
              <w:rPr>
                <w:rFonts w:ascii="Times New Roman" w:hAnsi="Times New Roman" w:cs="Times New Roman"/>
              </w:rPr>
              <w:t>4000,2</w:t>
            </w:r>
          </w:p>
        </w:tc>
      </w:tr>
      <w:tr w:rsidR="00313747" w:rsidRPr="007923E8" w:rsidTr="008427FD">
        <w:trPr>
          <w:trHeight w:val="345"/>
        </w:trPr>
        <w:tc>
          <w:tcPr>
            <w:tcW w:w="2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snapToGrid w:val="0"/>
              <w:rPr>
                <w:b/>
              </w:rPr>
            </w:pPr>
            <w:r w:rsidRPr="007923E8">
              <w:rPr>
                <w:b/>
              </w:rPr>
              <w:t xml:space="preserve">Итого по району:                                   </w:t>
            </w: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snapToGrid w:val="0"/>
              <w:jc w:val="center"/>
              <w:rPr>
                <w:b/>
              </w:rPr>
            </w:pPr>
            <w:r w:rsidRPr="007923E8">
              <w:rPr>
                <w:b/>
              </w:rPr>
              <w:t>13550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snapToGrid w:val="0"/>
              <w:jc w:val="center"/>
              <w:rPr>
                <w:b/>
              </w:rPr>
            </w:pPr>
            <w:r w:rsidRPr="007923E8">
              <w:rPr>
                <w:b/>
              </w:rPr>
              <w:t>34,357 (29,548)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snapToGrid w:val="0"/>
              <w:jc w:val="center"/>
              <w:rPr>
                <w:b/>
                <w:lang w:val="en-US"/>
              </w:rPr>
            </w:pPr>
            <w:r w:rsidRPr="007923E8">
              <w:rPr>
                <w:b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snapToGrid w:val="0"/>
              <w:jc w:val="center"/>
              <w:rPr>
                <w:b/>
                <w:lang w:val="en-US"/>
              </w:rPr>
            </w:pPr>
            <w:r w:rsidRPr="007923E8">
              <w:rPr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snapToGrid w:val="0"/>
              <w:jc w:val="center"/>
              <w:rPr>
                <w:b/>
              </w:rPr>
            </w:pPr>
            <w:r w:rsidRPr="007923E8">
              <w:rPr>
                <w:b/>
              </w:rPr>
              <w:t>1486,8</w:t>
            </w:r>
          </w:p>
        </w:tc>
        <w:tc>
          <w:tcPr>
            <w:tcW w:w="12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7923E8" w:rsidRDefault="00313747" w:rsidP="004F7937">
            <w:pPr>
              <w:snapToGrid w:val="0"/>
              <w:jc w:val="center"/>
              <w:rPr>
                <w:b/>
              </w:rPr>
            </w:pPr>
            <w:r w:rsidRPr="007923E8">
              <w:rPr>
                <w:b/>
              </w:rPr>
              <w:t>4000,2</w:t>
            </w:r>
          </w:p>
        </w:tc>
      </w:tr>
      <w:tr w:rsidR="00313747" w:rsidRPr="001E77A0" w:rsidTr="008427FD">
        <w:trPr>
          <w:trHeight w:val="34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1E77A0" w:rsidRDefault="00313747" w:rsidP="004F7937">
            <w:pPr>
              <w:snapToGrid w:val="0"/>
              <w:rPr>
                <w:b/>
              </w:rPr>
            </w:pPr>
            <w:r w:rsidRPr="001E77A0">
              <w:rPr>
                <w:b/>
              </w:rPr>
              <w:t xml:space="preserve">Итого по поселку </w:t>
            </w:r>
            <w:proofErr w:type="gramStart"/>
            <w:r w:rsidRPr="001E77A0">
              <w:rPr>
                <w:b/>
              </w:rPr>
              <w:t>Садовый</w:t>
            </w:r>
            <w:proofErr w:type="gramEnd"/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1E77A0" w:rsidRDefault="00313747" w:rsidP="004F7937">
            <w:pPr>
              <w:snapToGrid w:val="0"/>
              <w:jc w:val="center"/>
              <w:rPr>
                <w:b/>
              </w:rPr>
            </w:pPr>
            <w:r w:rsidRPr="001E77A0">
              <w:rPr>
                <w:b/>
              </w:rPr>
              <w:t>24030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1E77A0" w:rsidRDefault="00313747" w:rsidP="004F7937">
            <w:pPr>
              <w:snapToGrid w:val="0"/>
              <w:jc w:val="center"/>
              <w:rPr>
                <w:b/>
              </w:rPr>
            </w:pPr>
            <w:r w:rsidRPr="001E77A0">
              <w:rPr>
                <w:b/>
              </w:rPr>
              <w:t>86,740 (74,597)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1E77A0" w:rsidRDefault="00313747" w:rsidP="004F7937">
            <w:pPr>
              <w:snapToGrid w:val="0"/>
              <w:jc w:val="center"/>
              <w:rPr>
                <w:b/>
              </w:rPr>
            </w:pPr>
            <w:r w:rsidRPr="001E77A0">
              <w:rPr>
                <w:b/>
              </w:rPr>
              <w:t>245,7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1E77A0" w:rsidRDefault="00313747" w:rsidP="004F7937">
            <w:pPr>
              <w:snapToGrid w:val="0"/>
              <w:jc w:val="center"/>
              <w:rPr>
                <w:b/>
              </w:rPr>
            </w:pPr>
            <w:r w:rsidRPr="001E77A0">
              <w:rPr>
                <w:b/>
              </w:rPr>
              <w:t>544,5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747" w:rsidRPr="001E77A0" w:rsidRDefault="00313747" w:rsidP="004F7937">
            <w:pPr>
              <w:snapToGrid w:val="0"/>
              <w:jc w:val="center"/>
              <w:rPr>
                <w:b/>
              </w:rPr>
            </w:pPr>
            <w:r w:rsidRPr="001E77A0">
              <w:rPr>
                <w:b/>
              </w:rPr>
              <w:t>1674,3</w:t>
            </w:r>
          </w:p>
        </w:tc>
        <w:tc>
          <w:tcPr>
            <w:tcW w:w="1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47" w:rsidRPr="001E77A0" w:rsidRDefault="00313747" w:rsidP="004F7937">
            <w:pPr>
              <w:snapToGrid w:val="0"/>
              <w:jc w:val="center"/>
              <w:rPr>
                <w:b/>
              </w:rPr>
            </w:pPr>
            <w:r w:rsidRPr="001E77A0">
              <w:rPr>
                <w:b/>
              </w:rPr>
              <w:t>9554,5</w:t>
            </w:r>
          </w:p>
        </w:tc>
      </w:tr>
    </w:tbl>
    <w:p w:rsidR="00313747" w:rsidRPr="008427FD" w:rsidRDefault="00313747" w:rsidP="008427FD">
      <w:pPr>
        <w:pStyle w:val="a5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lang w:eastAsia="en-US"/>
        </w:rPr>
      </w:pPr>
    </w:p>
    <w:p w:rsidR="00313747" w:rsidRPr="008427FD" w:rsidRDefault="00313747" w:rsidP="008427FD">
      <w:pPr>
        <w:pStyle w:val="a5"/>
        <w:spacing w:line="240" w:lineRule="auto"/>
        <w:ind w:firstLine="0"/>
        <w:jc w:val="center"/>
        <w:rPr>
          <w:rFonts w:ascii="Times New Roman" w:hAnsi="Times New Roman" w:cs="Times New Roman"/>
          <w:bCs/>
        </w:rPr>
      </w:pPr>
      <w:r w:rsidRPr="008427FD">
        <w:rPr>
          <w:rFonts w:ascii="Times New Roman" w:hAnsi="Times New Roman" w:cs="Times New Roman"/>
          <w:bCs/>
        </w:rPr>
        <w:t xml:space="preserve">Сводная таблица потребности в газе поселка Садовый, куб. </w:t>
      </w:r>
      <w:proofErr w:type="gramStart"/>
      <w:r w:rsidRPr="008427FD">
        <w:rPr>
          <w:rFonts w:ascii="Times New Roman" w:hAnsi="Times New Roman" w:cs="Times New Roman"/>
          <w:bCs/>
        </w:rPr>
        <w:t>м</w:t>
      </w:r>
      <w:proofErr w:type="gramEnd"/>
      <w:r w:rsidRPr="008427FD">
        <w:rPr>
          <w:rFonts w:ascii="Times New Roman" w:hAnsi="Times New Roman" w:cs="Times New Roman"/>
          <w:bCs/>
        </w:rPr>
        <w:t>/час.</w:t>
      </w:r>
    </w:p>
    <w:p w:rsidR="00313747" w:rsidRDefault="00313747" w:rsidP="00313747">
      <w:pPr>
        <w:pStyle w:val="a5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i/>
          <w:u w:val="single"/>
          <w:lang w:eastAsia="en-US"/>
        </w:rPr>
      </w:pPr>
    </w:p>
    <w:p w:rsidR="00313747" w:rsidRDefault="00313747" w:rsidP="00313747">
      <w:pPr>
        <w:pStyle w:val="a5"/>
        <w:spacing w:line="240" w:lineRule="auto"/>
        <w:ind w:firstLine="0"/>
        <w:jc w:val="right"/>
        <w:rPr>
          <w:rFonts w:ascii="Times New Roman" w:hAnsi="Times New Roman" w:cs="Times New Roman"/>
          <w:b/>
          <w:bCs/>
          <w:i/>
          <w:u w:val="single"/>
          <w:lang w:eastAsia="en-US"/>
        </w:rPr>
      </w:pPr>
      <w:r w:rsidRPr="009D306F">
        <w:rPr>
          <w:rFonts w:ascii="Times New Roman" w:hAnsi="Times New Roman" w:cs="Times New Roman"/>
          <w:color w:val="000000"/>
        </w:rPr>
        <w:t>таблица 4.1</w:t>
      </w:r>
      <w:r>
        <w:rPr>
          <w:rFonts w:ascii="Times New Roman" w:hAnsi="Times New Roman" w:cs="Times New Roman"/>
          <w:color w:val="000000"/>
        </w:rPr>
        <w:t>3</w:t>
      </w:r>
      <w:r w:rsidRPr="009D306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4.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111"/>
        <w:gridCol w:w="1277"/>
        <w:gridCol w:w="1134"/>
        <w:gridCol w:w="1417"/>
        <w:gridCol w:w="1134"/>
      </w:tblGrid>
      <w:tr w:rsidR="00313747" w:rsidRPr="006836B1" w:rsidTr="008427FD">
        <w:trPr>
          <w:trHeight w:val="64"/>
        </w:trPr>
        <w:tc>
          <w:tcPr>
            <w:tcW w:w="566" w:type="dxa"/>
            <w:shd w:val="clear" w:color="auto" w:fill="auto"/>
          </w:tcPr>
          <w:p w:rsidR="00313747" w:rsidRPr="0024529C" w:rsidRDefault="00313747" w:rsidP="004F7937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313747" w:rsidRPr="0024529C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 газа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313747" w:rsidRPr="00810BF3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BF3">
              <w:rPr>
                <w:rFonts w:ascii="Times New Roman" w:hAnsi="Times New Roman" w:cs="Times New Roman"/>
              </w:rPr>
              <w:t>планировочные районы</w:t>
            </w:r>
          </w:p>
        </w:tc>
      </w:tr>
      <w:tr w:rsidR="00313747" w:rsidRPr="006836B1" w:rsidTr="008427FD">
        <w:trPr>
          <w:cantSplit/>
          <w:trHeight w:val="523"/>
        </w:trPr>
        <w:tc>
          <w:tcPr>
            <w:tcW w:w="566" w:type="dxa"/>
            <w:shd w:val="clear" w:color="auto" w:fill="auto"/>
          </w:tcPr>
          <w:p w:rsidR="00313747" w:rsidRPr="0024529C" w:rsidRDefault="00313747" w:rsidP="004F7937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13747" w:rsidRPr="0024529C" w:rsidRDefault="00313747" w:rsidP="004F7937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313747" w:rsidRPr="00810BF3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BF3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1134" w:type="dxa"/>
            <w:shd w:val="clear" w:color="auto" w:fill="auto"/>
          </w:tcPr>
          <w:p w:rsidR="00313747" w:rsidRPr="00810BF3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Запад-ный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313747" w:rsidRPr="0024529C" w:rsidRDefault="00313747" w:rsidP="004F7937">
            <w:pPr>
              <w:pStyle w:val="a5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Централь-ный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313747" w:rsidRPr="00810BF3" w:rsidRDefault="00313747" w:rsidP="004F7937">
            <w:pPr>
              <w:pStyle w:val="a5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10BF3">
              <w:rPr>
                <w:rFonts w:ascii="Times New Roman" w:hAnsi="Times New Roman" w:cs="Times New Roman"/>
              </w:rPr>
              <w:t>того</w:t>
            </w:r>
          </w:p>
          <w:p w:rsidR="00313747" w:rsidRPr="0024529C" w:rsidRDefault="00313747" w:rsidP="004F7937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747" w:rsidRPr="006836B1" w:rsidTr="008427FD">
        <w:tc>
          <w:tcPr>
            <w:tcW w:w="566" w:type="dxa"/>
            <w:shd w:val="clear" w:color="auto" w:fill="auto"/>
            <w:vAlign w:val="center"/>
          </w:tcPr>
          <w:p w:rsidR="00313747" w:rsidRPr="000F7ADF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3747" w:rsidRPr="000F7ADF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3747" w:rsidRPr="000F7ADF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0F7ADF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47" w:rsidRPr="000F7ADF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0F7ADF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DF">
              <w:rPr>
                <w:rFonts w:ascii="Times New Roman" w:hAnsi="Times New Roman" w:cs="Times New Roman"/>
              </w:rPr>
              <w:t>6</w:t>
            </w:r>
          </w:p>
        </w:tc>
      </w:tr>
      <w:tr w:rsidR="00313747" w:rsidRPr="006836B1" w:rsidTr="008427FD">
        <w:trPr>
          <w:trHeight w:val="848"/>
        </w:trPr>
        <w:tc>
          <w:tcPr>
            <w:tcW w:w="566" w:type="dxa"/>
            <w:shd w:val="clear" w:color="auto" w:fill="auto"/>
          </w:tcPr>
          <w:p w:rsidR="00313747" w:rsidRPr="0024529C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3747" w:rsidRPr="0024529C" w:rsidRDefault="00313747" w:rsidP="004F7937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4529C">
              <w:rPr>
                <w:rFonts w:ascii="Times New Roman" w:hAnsi="Times New Roman" w:cs="Times New Roman"/>
              </w:rPr>
              <w:t>сходный год (20</w:t>
            </w:r>
            <w:r>
              <w:rPr>
                <w:rFonts w:ascii="Times New Roman" w:hAnsi="Times New Roman" w:cs="Times New Roman"/>
              </w:rPr>
              <w:t>16г</w:t>
            </w:r>
            <w:r w:rsidRPr="0024529C">
              <w:rPr>
                <w:rFonts w:ascii="Times New Roman" w:hAnsi="Times New Roman" w:cs="Times New Roman"/>
              </w:rPr>
              <w:t>), 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7">
              <w:rPr>
                <w:rFonts w:ascii="Times New Roman" w:hAnsi="Times New Roman" w:cs="Times New Roman"/>
              </w:rPr>
              <w:t xml:space="preserve">куб. </w:t>
            </w:r>
            <w:proofErr w:type="gramStart"/>
            <w:r w:rsidRPr="004A0687">
              <w:rPr>
                <w:rFonts w:ascii="Times New Roman" w:hAnsi="Times New Roman" w:cs="Times New Roman"/>
              </w:rPr>
              <w:t>м</w:t>
            </w:r>
            <w:proofErr w:type="gramEnd"/>
            <w:r w:rsidRPr="004A0687">
              <w:rPr>
                <w:rFonts w:ascii="Times New Roman" w:hAnsi="Times New Roman" w:cs="Times New Roman"/>
              </w:rPr>
              <w:t>/час</w:t>
            </w:r>
            <w:r w:rsidRPr="002452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3747" w:rsidRPr="004D04DA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04DA">
              <w:rPr>
                <w:rFonts w:ascii="Times New Roman" w:hAnsi="Times New Roman" w:cs="Times New Roman"/>
                <w:b/>
              </w:rPr>
              <w:t>530,0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24529C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47" w:rsidRPr="004003BA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4D04DA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04DA">
              <w:rPr>
                <w:rFonts w:ascii="Times New Roman" w:hAnsi="Times New Roman" w:cs="Times New Roman"/>
                <w:b/>
              </w:rPr>
              <w:t>530,0</w:t>
            </w:r>
          </w:p>
        </w:tc>
      </w:tr>
      <w:tr w:rsidR="00313747" w:rsidRPr="006836B1" w:rsidTr="008427FD">
        <w:tc>
          <w:tcPr>
            <w:tcW w:w="566" w:type="dxa"/>
            <w:vMerge w:val="restart"/>
            <w:shd w:val="clear" w:color="auto" w:fill="auto"/>
          </w:tcPr>
          <w:p w:rsidR="00313747" w:rsidRPr="0024529C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>1.2</w:t>
            </w:r>
          </w:p>
          <w:p w:rsidR="00313747" w:rsidRPr="0024529C" w:rsidRDefault="00313747" w:rsidP="004F793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13747" w:rsidRPr="0024529C" w:rsidRDefault="00313747" w:rsidP="004F7937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666D89">
              <w:rPr>
                <w:rFonts w:ascii="Times New Roman" w:hAnsi="Times New Roman" w:cs="Times New Roman"/>
                <w:b/>
              </w:rPr>
              <w:t>I очередь строительства</w:t>
            </w:r>
            <w:r>
              <w:rPr>
                <w:rFonts w:ascii="Times New Roman" w:hAnsi="Times New Roman" w:cs="Times New Roman"/>
              </w:rPr>
              <w:t xml:space="preserve"> (2016 - 2022г)</w:t>
            </w:r>
            <w:r w:rsidRPr="0024529C">
              <w:rPr>
                <w:rFonts w:ascii="Times New Roman" w:hAnsi="Times New Roman" w:cs="Times New Roman"/>
              </w:rPr>
              <w:t>, 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7">
              <w:rPr>
                <w:rFonts w:ascii="Times New Roman" w:hAnsi="Times New Roman" w:cs="Times New Roman"/>
              </w:rPr>
              <w:t xml:space="preserve">куб. </w:t>
            </w:r>
            <w:proofErr w:type="gramStart"/>
            <w:r w:rsidRPr="004A0687">
              <w:rPr>
                <w:rFonts w:ascii="Times New Roman" w:hAnsi="Times New Roman" w:cs="Times New Roman"/>
              </w:rPr>
              <w:t>м</w:t>
            </w:r>
            <w:proofErr w:type="gramEnd"/>
            <w:r w:rsidRPr="004A0687">
              <w:rPr>
                <w:rFonts w:ascii="Times New Roman" w:hAnsi="Times New Roman" w:cs="Times New Roman"/>
              </w:rPr>
              <w:t>/час,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24529C">
              <w:rPr>
                <w:rFonts w:ascii="Times New Roman" w:hAnsi="Times New Roman" w:cs="Times New Roman"/>
              </w:rPr>
              <w:t>т.ч.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3747" w:rsidRPr="004003BA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4003BA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47" w:rsidRPr="004B689A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689A">
              <w:rPr>
                <w:rFonts w:ascii="Times New Roman" w:hAnsi="Times New Roman" w:cs="Times New Roman"/>
                <w:b/>
              </w:rPr>
              <w:t>1486,8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4003BA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2087,3</w:t>
            </w:r>
          </w:p>
        </w:tc>
      </w:tr>
      <w:tr w:rsidR="00313747" w:rsidRPr="006836B1" w:rsidTr="008427FD">
        <w:trPr>
          <w:trHeight w:val="593"/>
        </w:trPr>
        <w:tc>
          <w:tcPr>
            <w:tcW w:w="566" w:type="dxa"/>
            <w:vMerge/>
            <w:shd w:val="clear" w:color="auto" w:fill="auto"/>
            <w:vAlign w:val="center"/>
          </w:tcPr>
          <w:p w:rsidR="00313747" w:rsidRPr="0024529C" w:rsidRDefault="00313747" w:rsidP="004F793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13747" w:rsidRPr="0024529C" w:rsidRDefault="00313747" w:rsidP="004F7937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4A0687">
              <w:rPr>
                <w:rFonts w:ascii="Times New Roman" w:hAnsi="Times New Roman" w:cs="Times New Roman"/>
              </w:rPr>
              <w:t>Отопление, вентиляция и горячее водоснабжение жилых, общественных и коммунально-бытовых зданий от котельных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3E8">
              <w:rPr>
                <w:rFonts w:ascii="Times New Roman" w:hAnsi="Times New Roman" w:cs="Times New Roman"/>
              </w:rPr>
              <w:t>1486,8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1674,3</w:t>
            </w:r>
          </w:p>
        </w:tc>
      </w:tr>
      <w:tr w:rsidR="00313747" w:rsidRPr="006836B1" w:rsidTr="008427FD">
        <w:tc>
          <w:tcPr>
            <w:tcW w:w="566" w:type="dxa"/>
            <w:vMerge/>
            <w:shd w:val="clear" w:color="auto" w:fill="auto"/>
            <w:vAlign w:val="center"/>
          </w:tcPr>
          <w:p w:rsidR="00313747" w:rsidRPr="0024529C" w:rsidRDefault="00313747" w:rsidP="004F793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13747" w:rsidRPr="0024529C" w:rsidRDefault="00313747" w:rsidP="004F7937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4A0687">
              <w:rPr>
                <w:rFonts w:ascii="Times New Roman" w:hAnsi="Times New Roman" w:cs="Times New Roman"/>
              </w:rPr>
              <w:t>Отопление и горячее водоснабжение жилых домов и</w:t>
            </w:r>
            <w:r>
              <w:rPr>
                <w:rFonts w:ascii="Times New Roman" w:hAnsi="Times New Roman" w:cs="Times New Roman"/>
              </w:rPr>
              <w:t xml:space="preserve">ндивидуального жилищного строительства </w:t>
            </w:r>
            <w:r w:rsidRPr="004A0687">
              <w:rPr>
                <w:rFonts w:ascii="Times New Roman" w:hAnsi="Times New Roman" w:cs="Times New Roman"/>
              </w:rPr>
              <w:t>от встроенных котлов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197,6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48.1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245,7</w:t>
            </w:r>
          </w:p>
        </w:tc>
      </w:tr>
      <w:tr w:rsidR="00313747" w:rsidRPr="006836B1" w:rsidTr="008427FD">
        <w:tc>
          <w:tcPr>
            <w:tcW w:w="566" w:type="dxa"/>
            <w:vMerge/>
            <w:shd w:val="clear" w:color="auto" w:fill="auto"/>
            <w:vAlign w:val="center"/>
          </w:tcPr>
          <w:p w:rsidR="00313747" w:rsidRPr="0024529C" w:rsidRDefault="00313747" w:rsidP="004F793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13747" w:rsidRDefault="00313747" w:rsidP="004F7937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4A0687">
              <w:rPr>
                <w:rFonts w:ascii="Times New Roman" w:hAnsi="Times New Roman" w:cs="Times New Roman"/>
              </w:rPr>
              <w:t>Индивидуально-бытовые нужды населения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</w:tr>
      <w:tr w:rsidR="00313747" w:rsidRPr="006836B1" w:rsidTr="008427FD">
        <w:tc>
          <w:tcPr>
            <w:tcW w:w="566" w:type="dxa"/>
            <w:vMerge w:val="restart"/>
            <w:shd w:val="clear" w:color="auto" w:fill="auto"/>
          </w:tcPr>
          <w:p w:rsidR="00313747" w:rsidRPr="0024529C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29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13747" w:rsidRPr="0024529C" w:rsidRDefault="00313747" w:rsidP="004F793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13747" w:rsidRPr="0024529C" w:rsidRDefault="00313747" w:rsidP="004F7937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Расчетный срок</w:t>
            </w:r>
            <w:r>
              <w:rPr>
                <w:rFonts w:ascii="Times New Roman" w:hAnsi="Times New Roman" w:cs="Times New Roman"/>
              </w:rPr>
              <w:t xml:space="preserve"> - 2036г)</w:t>
            </w:r>
            <w:r w:rsidRPr="0024529C">
              <w:rPr>
                <w:rFonts w:ascii="Times New Roman" w:hAnsi="Times New Roman" w:cs="Times New Roman"/>
              </w:rPr>
              <w:t>, всего</w:t>
            </w:r>
            <w:r w:rsidRPr="004A0687">
              <w:rPr>
                <w:rFonts w:ascii="Times New Roman" w:hAnsi="Times New Roman" w:cs="Times New Roman"/>
              </w:rPr>
              <w:t xml:space="preserve"> куб. м/час,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24529C">
              <w:rPr>
                <w:rFonts w:ascii="Times New Roman" w:hAnsi="Times New Roman" w:cs="Times New Roman"/>
              </w:rPr>
              <w:t>т.ч.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:rsidR="00313747" w:rsidRPr="00CE57A4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CE57A4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47" w:rsidRPr="00F41055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23E8">
              <w:rPr>
                <w:rFonts w:ascii="Times New Roman" w:hAnsi="Times New Roman" w:cs="Times New Roman"/>
                <w:b/>
              </w:rPr>
              <w:t>4000,2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CE57A4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10812,7</w:t>
            </w:r>
          </w:p>
        </w:tc>
      </w:tr>
      <w:tr w:rsidR="00313747" w:rsidRPr="006836B1" w:rsidTr="008427FD">
        <w:trPr>
          <w:trHeight w:val="593"/>
        </w:trPr>
        <w:tc>
          <w:tcPr>
            <w:tcW w:w="566" w:type="dxa"/>
            <w:vMerge/>
            <w:shd w:val="clear" w:color="auto" w:fill="auto"/>
            <w:vAlign w:val="center"/>
          </w:tcPr>
          <w:p w:rsidR="00313747" w:rsidRPr="0024529C" w:rsidRDefault="00313747" w:rsidP="004F793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13747" w:rsidRPr="0024529C" w:rsidRDefault="00313747" w:rsidP="004F7937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4A0687">
              <w:rPr>
                <w:rFonts w:ascii="Times New Roman" w:hAnsi="Times New Roman" w:cs="Times New Roman"/>
              </w:rPr>
              <w:t>Отопление, вентиляция и горячее водоснабжение жилых, общественных и коммунально-бытовых зданий от котельных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3747" w:rsidRPr="00103BF1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3BF1">
              <w:rPr>
                <w:rFonts w:ascii="Times New Roman" w:hAnsi="Times New Roman"/>
                <w:bCs/>
                <w:iCs/>
                <w:color w:val="000000"/>
              </w:rPr>
              <w:t>4939,5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47" w:rsidRPr="004B689A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89A">
              <w:rPr>
                <w:rFonts w:ascii="Times New Roman" w:hAnsi="Times New Roman" w:cs="Times New Roman"/>
              </w:rPr>
              <w:t>4000,2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9554,5</w:t>
            </w:r>
          </w:p>
        </w:tc>
      </w:tr>
      <w:tr w:rsidR="00313747" w:rsidRPr="006836B1" w:rsidTr="008427FD">
        <w:tc>
          <w:tcPr>
            <w:tcW w:w="566" w:type="dxa"/>
            <w:vMerge/>
            <w:shd w:val="clear" w:color="auto" w:fill="auto"/>
            <w:vAlign w:val="center"/>
          </w:tcPr>
          <w:p w:rsidR="00313747" w:rsidRPr="0024529C" w:rsidRDefault="00313747" w:rsidP="004F793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13747" w:rsidRPr="0024529C" w:rsidRDefault="00313747" w:rsidP="004F7937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4A0687">
              <w:rPr>
                <w:rFonts w:ascii="Times New Roman" w:hAnsi="Times New Roman" w:cs="Times New Roman"/>
              </w:rPr>
              <w:t>Отопление и горячее водоснабжение жилых домов и</w:t>
            </w:r>
            <w:r>
              <w:rPr>
                <w:rFonts w:ascii="Times New Roman" w:hAnsi="Times New Roman" w:cs="Times New Roman"/>
              </w:rPr>
              <w:t xml:space="preserve">ндивидуального жилищного строительства </w:t>
            </w:r>
            <w:r w:rsidRPr="004A0687">
              <w:rPr>
                <w:rFonts w:ascii="Times New Roman" w:hAnsi="Times New Roman" w:cs="Times New Roman"/>
              </w:rPr>
              <w:t>от встроенных котлов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238.5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544,5</w:t>
            </w:r>
          </w:p>
        </w:tc>
      </w:tr>
      <w:tr w:rsidR="00313747" w:rsidRPr="006836B1" w:rsidTr="008427FD">
        <w:tc>
          <w:tcPr>
            <w:tcW w:w="566" w:type="dxa"/>
            <w:vMerge/>
            <w:shd w:val="clear" w:color="auto" w:fill="auto"/>
          </w:tcPr>
          <w:p w:rsidR="00313747" w:rsidRPr="0024529C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13747" w:rsidRPr="00666D89" w:rsidRDefault="00313747" w:rsidP="004F7937">
            <w:pPr>
              <w:pStyle w:val="a5"/>
              <w:spacing w:line="240" w:lineRule="auto"/>
              <w:ind w:right="113" w:firstLine="0"/>
              <w:rPr>
                <w:rFonts w:ascii="Times New Roman" w:hAnsi="Times New Roman" w:cs="Times New Roman"/>
              </w:rPr>
            </w:pPr>
            <w:r w:rsidRPr="00666D89">
              <w:rPr>
                <w:rFonts w:ascii="Times New Roman" w:hAnsi="Times New Roman" w:cs="Times New Roman"/>
              </w:rPr>
              <w:t>Индивидуально-бытовые нужды населения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A84059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713,7</w:t>
            </w:r>
          </w:p>
        </w:tc>
      </w:tr>
      <w:tr w:rsidR="00313747" w:rsidRPr="001E77A0" w:rsidTr="008427FD">
        <w:tc>
          <w:tcPr>
            <w:tcW w:w="566" w:type="dxa"/>
            <w:shd w:val="clear" w:color="auto" w:fill="auto"/>
          </w:tcPr>
          <w:p w:rsidR="00313747" w:rsidRPr="001E77A0" w:rsidRDefault="00313747" w:rsidP="004F7937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E77A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3747" w:rsidRPr="001E77A0" w:rsidRDefault="00313747" w:rsidP="004F7937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E77A0">
              <w:rPr>
                <w:rFonts w:ascii="Times New Roman" w:hAnsi="Times New Roman" w:cs="Times New Roman"/>
              </w:rPr>
              <w:t xml:space="preserve">Итого куб. </w:t>
            </w:r>
            <w:proofErr w:type="gramStart"/>
            <w:r w:rsidRPr="001E77A0">
              <w:rPr>
                <w:rFonts w:ascii="Times New Roman" w:hAnsi="Times New Roman" w:cs="Times New Roman"/>
              </w:rPr>
              <w:t>м</w:t>
            </w:r>
            <w:proofErr w:type="gramEnd"/>
            <w:r w:rsidRPr="001E77A0">
              <w:rPr>
                <w:rFonts w:ascii="Times New Roman" w:hAnsi="Times New Roman" w:cs="Times New Roman"/>
              </w:rPr>
              <w:t>/час, в т.ч.: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3747" w:rsidRPr="001E77A0" w:rsidRDefault="00313747" w:rsidP="004F7937">
            <w:pPr>
              <w:pStyle w:val="a5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77A0">
              <w:rPr>
                <w:rFonts w:ascii="Times New Roman" w:hAnsi="Times New Roman" w:cs="Times New Roman"/>
                <w:b/>
              </w:rPr>
              <w:t>6360,8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1E77A0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77A0">
              <w:rPr>
                <w:rFonts w:ascii="Times New Roman" w:hAnsi="Times New Roman" w:cs="Times New Roman"/>
                <w:b/>
              </w:rPr>
              <w:t>981,7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47" w:rsidRPr="001E77A0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77A0">
              <w:rPr>
                <w:rFonts w:ascii="Times New Roman" w:hAnsi="Times New Roman" w:cs="Times New Roman"/>
                <w:b/>
              </w:rPr>
              <w:t>4000,2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47" w:rsidRPr="001E77A0" w:rsidRDefault="00313747" w:rsidP="004F793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77A0">
              <w:rPr>
                <w:rFonts w:ascii="Times New Roman" w:hAnsi="Times New Roman" w:cs="Times New Roman"/>
                <w:b/>
              </w:rPr>
              <w:t>11342,7</w:t>
            </w:r>
          </w:p>
        </w:tc>
      </w:tr>
    </w:tbl>
    <w:p w:rsidR="00313747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313747" w:rsidRDefault="00313747" w:rsidP="00313747">
      <w:pPr>
        <w:ind w:firstLine="567"/>
      </w:pPr>
      <w:r w:rsidRPr="005E2A2E">
        <w:t xml:space="preserve">Неучтенные расходы газа на нужды предприятий торговли, бытового обслуживания непроизводственного характера и т.п. приняты в размере 5 % суммарного расхода теплоты на жилые дома и составили </w:t>
      </w:r>
      <w:r w:rsidRPr="001E77A0">
        <w:rPr>
          <w:b/>
        </w:rPr>
        <w:t>480,0</w:t>
      </w:r>
      <w:r w:rsidRPr="005E2A2E">
        <w:t xml:space="preserve"> куб. м./час.</w:t>
      </w:r>
    </w:p>
    <w:p w:rsidR="00313747" w:rsidRDefault="00313747" w:rsidP="00313747">
      <w:pPr>
        <w:ind w:firstLine="567"/>
      </w:pPr>
      <w:r>
        <w:t xml:space="preserve">Таким образом, суммарный часовой расход газа на расчетный срок строительства 2036 год на поселок Садовый составит </w:t>
      </w:r>
      <w:r>
        <w:rPr>
          <w:b/>
        </w:rPr>
        <w:t xml:space="preserve">11822,7 </w:t>
      </w:r>
      <w:r w:rsidRPr="001E77A0">
        <w:rPr>
          <w:b/>
        </w:rPr>
        <w:t>н</w:t>
      </w:r>
      <w:proofErr w:type="gramStart"/>
      <w:r w:rsidRPr="001E77A0">
        <w:rPr>
          <w:b/>
        </w:rPr>
        <w:t>.к</w:t>
      </w:r>
      <w:proofErr w:type="gramEnd"/>
      <w:r w:rsidRPr="001E77A0">
        <w:rPr>
          <w:b/>
        </w:rPr>
        <w:t>уб.м.</w:t>
      </w:r>
    </w:p>
    <w:p w:rsidR="00313747" w:rsidRPr="004211CB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211CB">
        <w:rPr>
          <w:rFonts w:ascii="Times New Roman" w:hAnsi="Times New Roman" w:cs="Times New Roman"/>
          <w:b/>
        </w:rPr>
        <w:t xml:space="preserve">4.13.5. Система газоснабжения. </w:t>
      </w:r>
    </w:p>
    <w:p w:rsidR="00313747" w:rsidRPr="008427FD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/>
          <w:lang w:eastAsia="en-US"/>
        </w:rPr>
      </w:pPr>
      <w:r w:rsidRPr="008427FD">
        <w:rPr>
          <w:rFonts w:ascii="Times New Roman" w:hAnsi="Times New Roman" w:cs="Times New Roman"/>
          <w:b/>
          <w:lang w:eastAsia="en-US"/>
        </w:rPr>
        <w:lastRenderedPageBreak/>
        <w:t>Направление использования газа.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6469">
        <w:rPr>
          <w:rFonts w:ascii="Times New Roman" w:hAnsi="Times New Roman" w:cs="Times New Roman"/>
        </w:rPr>
        <w:t xml:space="preserve">Природный газ используется для </w:t>
      </w:r>
      <w:proofErr w:type="spellStart"/>
      <w:r w:rsidRPr="00F56469">
        <w:rPr>
          <w:rFonts w:ascii="Times New Roman" w:hAnsi="Times New Roman" w:cs="Times New Roman"/>
        </w:rPr>
        <w:t>пищеприготовления</w:t>
      </w:r>
      <w:proofErr w:type="spellEnd"/>
      <w:r w:rsidRPr="00F56469">
        <w:rPr>
          <w:rFonts w:ascii="Times New Roman" w:hAnsi="Times New Roman" w:cs="Times New Roman"/>
        </w:rPr>
        <w:t xml:space="preserve"> и сжигания в топках газового оборудования – котлов – для нужд теплоснабжения и ГВС жилых и общественных зданий поселка. Направление промышленного использования газа как топлива не рассматривается данным проектом планировки.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6469">
        <w:rPr>
          <w:rFonts w:ascii="Times New Roman" w:hAnsi="Times New Roman" w:cs="Times New Roman"/>
        </w:rPr>
        <w:t xml:space="preserve">Проектом планировки не предусматривается строительства автозаправочной газовой станции. Потребность в сжатом природном газе не предусматривается. 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6469">
        <w:rPr>
          <w:rFonts w:ascii="Times New Roman" w:hAnsi="Times New Roman" w:cs="Times New Roman"/>
        </w:rPr>
        <w:t>Потребность в сжиженном углеводородном газе СУГ может быть удовлетворена индивидуально на газонаполнительной станции, расположенной на АМЗ города Челябинска.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6469">
        <w:rPr>
          <w:rFonts w:ascii="Times New Roman" w:hAnsi="Times New Roman" w:cs="Times New Roman"/>
        </w:rPr>
        <w:t xml:space="preserve">В жилых домах улучшенной планировки 7-8 и 9-10 этажей на </w:t>
      </w:r>
      <w:proofErr w:type="spellStart"/>
      <w:r w:rsidRPr="00F56469">
        <w:rPr>
          <w:rFonts w:ascii="Times New Roman" w:hAnsi="Times New Roman" w:cs="Times New Roman"/>
        </w:rPr>
        <w:t>пищеприготовление</w:t>
      </w:r>
      <w:proofErr w:type="spellEnd"/>
      <w:r w:rsidRPr="00F56469">
        <w:rPr>
          <w:rFonts w:ascii="Times New Roman" w:hAnsi="Times New Roman" w:cs="Times New Roman"/>
        </w:rPr>
        <w:t xml:space="preserve"> планируется использование электрической энергии</w:t>
      </w:r>
      <w:r>
        <w:rPr>
          <w:rFonts w:ascii="Times New Roman" w:hAnsi="Times New Roman" w:cs="Times New Roman"/>
        </w:rPr>
        <w:t xml:space="preserve"> (Центральный и Западный районы)</w:t>
      </w:r>
      <w:r w:rsidRPr="00F56469">
        <w:rPr>
          <w:rFonts w:ascii="Times New Roman" w:hAnsi="Times New Roman" w:cs="Times New Roman"/>
        </w:rPr>
        <w:t>.</w:t>
      </w:r>
    </w:p>
    <w:p w:rsidR="00313747" w:rsidRPr="008427FD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/>
          <w:lang w:eastAsia="en-US"/>
        </w:rPr>
      </w:pPr>
      <w:r w:rsidRPr="008427FD">
        <w:rPr>
          <w:rFonts w:ascii="Times New Roman" w:hAnsi="Times New Roman" w:cs="Times New Roman"/>
          <w:b/>
          <w:lang w:eastAsia="en-US"/>
        </w:rPr>
        <w:t xml:space="preserve">Схема газоснабжения 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6469">
        <w:rPr>
          <w:rFonts w:ascii="Times New Roman" w:hAnsi="Times New Roman" w:cs="Times New Roman"/>
        </w:rPr>
        <w:t xml:space="preserve">Схема газоснабжения пос. </w:t>
      </w:r>
      <w:proofErr w:type="gramStart"/>
      <w:r>
        <w:rPr>
          <w:rFonts w:ascii="Times New Roman" w:hAnsi="Times New Roman" w:cs="Times New Roman"/>
        </w:rPr>
        <w:t>Садовый</w:t>
      </w:r>
      <w:proofErr w:type="gramEnd"/>
      <w:r w:rsidRPr="00F56469">
        <w:rPr>
          <w:rFonts w:ascii="Times New Roman" w:hAnsi="Times New Roman" w:cs="Times New Roman"/>
        </w:rPr>
        <w:t xml:space="preserve"> разработана, исходя из характера планировки, застройки, расположения объектов соцкультбыта и отопительных котельных.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6469">
        <w:rPr>
          <w:rFonts w:ascii="Times New Roman" w:hAnsi="Times New Roman" w:cs="Times New Roman"/>
        </w:rPr>
        <w:t xml:space="preserve">В поселениях (сельских и городских) следует предусматривать сети газораспределения категорий I - III по давлению с пунктами редуцирования газа (ГРПШ) у потребителя. Допускается подача газа от одного ГРПШ по распределительным газопроводам низкого давления ограниченному количеству потребителей - с общим количеством квартир не более </w:t>
      </w:r>
      <w:r>
        <w:rPr>
          <w:rFonts w:ascii="Times New Roman" w:hAnsi="Times New Roman" w:cs="Times New Roman"/>
        </w:rPr>
        <w:t>20</w:t>
      </w:r>
      <w:r w:rsidRPr="00F56469">
        <w:rPr>
          <w:rFonts w:ascii="Times New Roman" w:hAnsi="Times New Roman" w:cs="Times New Roman"/>
        </w:rPr>
        <w:t xml:space="preserve">0. 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6469">
        <w:rPr>
          <w:rFonts w:ascii="Times New Roman" w:hAnsi="Times New Roman" w:cs="Times New Roman"/>
        </w:rPr>
        <w:t xml:space="preserve">Схема газоснабжения пос. </w:t>
      </w:r>
      <w:proofErr w:type="gramStart"/>
      <w:r>
        <w:rPr>
          <w:rFonts w:ascii="Times New Roman" w:hAnsi="Times New Roman" w:cs="Times New Roman"/>
        </w:rPr>
        <w:t>Садовый</w:t>
      </w:r>
      <w:proofErr w:type="gramEnd"/>
      <w:r w:rsidRPr="00F56469">
        <w:rPr>
          <w:rFonts w:ascii="Times New Roman" w:hAnsi="Times New Roman" w:cs="Times New Roman"/>
        </w:rPr>
        <w:t xml:space="preserve"> предусмотрена </w:t>
      </w:r>
      <w:r>
        <w:rPr>
          <w:rFonts w:ascii="Times New Roman" w:hAnsi="Times New Roman" w:cs="Times New Roman"/>
        </w:rPr>
        <w:t>3</w:t>
      </w:r>
      <w:r w:rsidRPr="00F56469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-</w:t>
      </w:r>
      <w:r w:rsidRPr="00F56469">
        <w:rPr>
          <w:rFonts w:ascii="Times New Roman" w:hAnsi="Times New Roman" w:cs="Times New Roman"/>
        </w:rPr>
        <w:t>ступенчатая: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6469">
        <w:rPr>
          <w:rFonts w:ascii="Times New Roman" w:hAnsi="Times New Roman" w:cs="Times New Roman"/>
        </w:rPr>
        <w:t>- 1я ступень.</w:t>
      </w:r>
    </w:p>
    <w:p w:rsidR="00313747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6469">
        <w:rPr>
          <w:rFonts w:ascii="Times New Roman" w:hAnsi="Times New Roman" w:cs="Times New Roman"/>
        </w:rPr>
        <w:t xml:space="preserve">Подача природного газа от </w:t>
      </w:r>
      <w:r>
        <w:rPr>
          <w:rFonts w:ascii="Times New Roman" w:hAnsi="Times New Roman" w:cs="Times New Roman"/>
        </w:rPr>
        <w:t xml:space="preserve">нового </w:t>
      </w:r>
      <w:r w:rsidRPr="00F56469">
        <w:rPr>
          <w:rFonts w:ascii="Times New Roman" w:hAnsi="Times New Roman" w:cs="Times New Roman"/>
        </w:rPr>
        <w:t xml:space="preserve">источника газоснабжения </w:t>
      </w:r>
      <w:r>
        <w:rPr>
          <w:rFonts w:ascii="Times New Roman" w:hAnsi="Times New Roman" w:cs="Times New Roman"/>
        </w:rPr>
        <w:t>–</w:t>
      </w:r>
      <w:r w:rsidRPr="00F56469">
        <w:rPr>
          <w:rFonts w:ascii="Times New Roman" w:hAnsi="Times New Roman" w:cs="Times New Roman"/>
        </w:rPr>
        <w:t xml:space="preserve"> ГРС</w:t>
      </w:r>
      <w:r>
        <w:rPr>
          <w:rFonts w:ascii="Times New Roman" w:hAnsi="Times New Roman" w:cs="Times New Roman"/>
        </w:rPr>
        <w:t>-2</w:t>
      </w:r>
      <w:r w:rsidRPr="00F56469">
        <w:rPr>
          <w:rFonts w:ascii="Times New Roman" w:hAnsi="Times New Roman" w:cs="Times New Roman"/>
        </w:rPr>
        <w:t xml:space="preserve"> </w:t>
      </w:r>
      <w:proofErr w:type="spellStart"/>
      <w:r w:rsidRPr="00F56469">
        <w:rPr>
          <w:rFonts w:ascii="Times New Roman" w:hAnsi="Times New Roman" w:cs="Times New Roman"/>
        </w:rPr>
        <w:t>с-з</w:t>
      </w:r>
      <w:proofErr w:type="spellEnd"/>
      <w:r w:rsidRPr="00F56469">
        <w:rPr>
          <w:rFonts w:ascii="Times New Roman" w:hAnsi="Times New Roman" w:cs="Times New Roman"/>
        </w:rPr>
        <w:t xml:space="preserve"> «</w:t>
      </w:r>
      <w:proofErr w:type="spellStart"/>
      <w:r w:rsidRPr="00F56469">
        <w:rPr>
          <w:rFonts w:ascii="Times New Roman" w:hAnsi="Times New Roman" w:cs="Times New Roman"/>
        </w:rPr>
        <w:t>Митрофановский</w:t>
      </w:r>
      <w:proofErr w:type="spellEnd"/>
      <w:r w:rsidRPr="00F5646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рабочим давлением 0,6 МПа к котельным №№1 и 3, одному ГРПБ и 4м </w:t>
      </w:r>
      <w:r w:rsidRPr="00F56469">
        <w:rPr>
          <w:rFonts w:ascii="Times New Roman" w:hAnsi="Times New Roman" w:cs="Times New Roman"/>
        </w:rPr>
        <w:t>газораспределительн</w:t>
      </w:r>
      <w:r>
        <w:rPr>
          <w:rFonts w:ascii="Times New Roman" w:hAnsi="Times New Roman" w:cs="Times New Roman"/>
        </w:rPr>
        <w:t xml:space="preserve">ым </w:t>
      </w:r>
      <w:r w:rsidRPr="00F56469">
        <w:rPr>
          <w:rFonts w:ascii="Times New Roman" w:hAnsi="Times New Roman" w:cs="Times New Roman"/>
        </w:rPr>
        <w:t>пункта</w:t>
      </w:r>
      <w:r>
        <w:rPr>
          <w:rFonts w:ascii="Times New Roman" w:hAnsi="Times New Roman" w:cs="Times New Roman"/>
        </w:rPr>
        <w:t>м</w:t>
      </w:r>
      <w:r w:rsidRPr="00F56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шкафного</w:t>
      </w:r>
      <w:r w:rsidRPr="00F56469">
        <w:rPr>
          <w:rFonts w:ascii="Times New Roman" w:hAnsi="Times New Roman" w:cs="Times New Roman"/>
        </w:rPr>
        <w:t xml:space="preserve"> типа</w:t>
      </w:r>
      <w:r>
        <w:rPr>
          <w:rFonts w:ascii="Times New Roman" w:hAnsi="Times New Roman" w:cs="Times New Roman"/>
        </w:rPr>
        <w:t xml:space="preserve"> ГРПШ </w:t>
      </w:r>
      <w:r w:rsidRPr="00F56469">
        <w:rPr>
          <w:rFonts w:ascii="Times New Roman" w:hAnsi="Times New Roman" w:cs="Times New Roman"/>
        </w:rPr>
        <w:t xml:space="preserve">осуществляется по тупиковой схеме. </w:t>
      </w:r>
      <w:r>
        <w:rPr>
          <w:rFonts w:ascii="Times New Roman" w:hAnsi="Times New Roman" w:cs="Times New Roman"/>
        </w:rPr>
        <w:t xml:space="preserve">ГРПШ </w:t>
      </w:r>
      <w:r w:rsidRPr="00F56469">
        <w:rPr>
          <w:rFonts w:ascii="Times New Roman" w:hAnsi="Times New Roman" w:cs="Times New Roman"/>
        </w:rPr>
        <w:t>предусматрива</w:t>
      </w:r>
      <w:r>
        <w:rPr>
          <w:rFonts w:ascii="Times New Roman" w:hAnsi="Times New Roman" w:cs="Times New Roman"/>
        </w:rPr>
        <w:t>ю</w:t>
      </w:r>
      <w:r w:rsidRPr="00F56469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>без</w:t>
      </w:r>
      <w:r w:rsidRPr="00F56469">
        <w:rPr>
          <w:rFonts w:ascii="Times New Roman" w:hAnsi="Times New Roman" w:cs="Times New Roman"/>
        </w:rPr>
        <w:t xml:space="preserve"> един</w:t>
      </w:r>
      <w:r>
        <w:rPr>
          <w:rFonts w:ascii="Times New Roman" w:hAnsi="Times New Roman" w:cs="Times New Roman"/>
        </w:rPr>
        <w:t>ого</w:t>
      </w:r>
      <w:r w:rsidRPr="00F56469">
        <w:rPr>
          <w:rFonts w:ascii="Times New Roman" w:hAnsi="Times New Roman" w:cs="Times New Roman"/>
        </w:rPr>
        <w:t xml:space="preserve"> узл</w:t>
      </w:r>
      <w:r>
        <w:rPr>
          <w:rFonts w:ascii="Times New Roman" w:hAnsi="Times New Roman" w:cs="Times New Roman"/>
        </w:rPr>
        <w:t>а</w:t>
      </w:r>
      <w:r w:rsidRPr="00F56469">
        <w:rPr>
          <w:rFonts w:ascii="Times New Roman" w:hAnsi="Times New Roman" w:cs="Times New Roman"/>
        </w:rPr>
        <w:t xml:space="preserve"> учета расхода газа и систем</w:t>
      </w:r>
      <w:r>
        <w:rPr>
          <w:rFonts w:ascii="Times New Roman" w:hAnsi="Times New Roman" w:cs="Times New Roman"/>
        </w:rPr>
        <w:t>ы</w:t>
      </w:r>
      <w:r w:rsidRPr="00F56469">
        <w:rPr>
          <w:rFonts w:ascii="Times New Roman" w:hAnsi="Times New Roman" w:cs="Times New Roman"/>
        </w:rPr>
        <w:t xml:space="preserve"> телеметрии</w:t>
      </w:r>
      <w:r>
        <w:rPr>
          <w:rFonts w:ascii="Times New Roman" w:hAnsi="Times New Roman" w:cs="Times New Roman"/>
        </w:rPr>
        <w:t>.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6469">
        <w:rPr>
          <w:rFonts w:ascii="Times New Roman" w:hAnsi="Times New Roman" w:cs="Times New Roman"/>
        </w:rPr>
        <w:t xml:space="preserve">- 2я ступень. </w:t>
      </w:r>
    </w:p>
    <w:p w:rsidR="00313747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56469">
        <w:rPr>
          <w:rFonts w:ascii="Times New Roman" w:hAnsi="Times New Roman" w:cs="Times New Roman"/>
        </w:rPr>
        <w:t>ГРПБ</w:t>
      </w:r>
      <w:r>
        <w:rPr>
          <w:rFonts w:ascii="Times New Roman" w:hAnsi="Times New Roman" w:cs="Times New Roman"/>
        </w:rPr>
        <w:t xml:space="preserve">, расположенному у котельной №2 Северного планировочного района, давление газа снижается до среднего Рраб=0,3 МПа и распределительной сетью среднего давления газ подается к котельной №2, трем ТКУ и промежуточным ГРПШ, устанавливаемым на каждой группе многоквартирных жилых домов с числом квартир не более 200. </w:t>
      </w:r>
    </w:p>
    <w:p w:rsidR="00313747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Схема газопроводов среднего давления проектируется </w:t>
      </w:r>
      <w:proofErr w:type="gramStart"/>
      <w:r>
        <w:rPr>
          <w:rFonts w:ascii="Times New Roman" w:hAnsi="Times New Roman" w:cs="Times New Roman"/>
        </w:rPr>
        <w:t>тупиковой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6469">
        <w:rPr>
          <w:rFonts w:ascii="Times New Roman" w:hAnsi="Times New Roman" w:cs="Times New Roman"/>
        </w:rPr>
        <w:t xml:space="preserve">- 3я ступень. 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5646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бытовых </w:t>
      </w:r>
      <w:r w:rsidRPr="00F56469">
        <w:rPr>
          <w:rFonts w:ascii="Times New Roman" w:hAnsi="Times New Roman" w:cs="Times New Roman"/>
        </w:rPr>
        <w:t>ГРПШ давление газа снижается до низкого давления и по сети распределительных внутриквартальных газопроводов низкого давления доставляется к существующим и проектируемым объектам (конкретным потребителям).</w:t>
      </w:r>
      <w:proofErr w:type="gramEnd"/>
      <w:r w:rsidRPr="00F56469">
        <w:rPr>
          <w:rFonts w:ascii="Times New Roman" w:hAnsi="Times New Roman" w:cs="Times New Roman"/>
        </w:rPr>
        <w:t xml:space="preserve"> Количество ГРПШ и их местоположение выбрано из условия </w:t>
      </w:r>
      <w:r>
        <w:rPr>
          <w:rFonts w:ascii="Times New Roman" w:hAnsi="Times New Roman" w:cs="Times New Roman"/>
        </w:rPr>
        <w:t xml:space="preserve">радиуса действия не более 700 метров </w:t>
      </w:r>
      <w:r w:rsidRPr="00F56469">
        <w:rPr>
          <w:rFonts w:ascii="Times New Roman" w:hAnsi="Times New Roman" w:cs="Times New Roman"/>
        </w:rPr>
        <w:t>и равномерного распределения газовых потоков.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6469">
        <w:rPr>
          <w:rFonts w:ascii="Times New Roman" w:hAnsi="Times New Roman" w:cs="Times New Roman"/>
        </w:rPr>
        <w:t xml:space="preserve">Газопроводы низкого давления могут быть как кольцевыми, так и тупиковыми. Квартальные ГРПШ могут быть закольцованы сетью распределительных газопроводов низкого давления. Для закольцованных сетей низкого давления при подборе газораспределительных устройств (ГРПШ) производительность ГРПШ рекомендуется увеличить на 30-40% от расчетных нагрузок. </w:t>
      </w:r>
    </w:p>
    <w:p w:rsidR="00313747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6469">
        <w:rPr>
          <w:rFonts w:ascii="Times New Roman" w:hAnsi="Times New Roman" w:cs="Times New Roman"/>
        </w:rPr>
        <w:t xml:space="preserve">Диаметры газопроводов всех давлений определяются в процессе проектирования (рабочие проекты) гидравлическим расчетом с уточнением нагрузок. </w:t>
      </w:r>
    </w:p>
    <w:p w:rsidR="00313747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начала проектирования рекомендуется выполнить Генеральную схему газоснабжения поселка, включая существующие газопроводы.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6469">
        <w:rPr>
          <w:rFonts w:ascii="Times New Roman" w:hAnsi="Times New Roman" w:cs="Times New Roman"/>
        </w:rPr>
        <w:t xml:space="preserve">Покрытие сезонной неравномерности потребления газа решается путем </w:t>
      </w:r>
      <w:proofErr w:type="spellStart"/>
      <w:r w:rsidRPr="00F56469">
        <w:rPr>
          <w:rFonts w:ascii="Times New Roman" w:hAnsi="Times New Roman" w:cs="Times New Roman"/>
        </w:rPr>
        <w:t>закольцовки</w:t>
      </w:r>
      <w:proofErr w:type="spellEnd"/>
      <w:r w:rsidRPr="00F56469">
        <w:rPr>
          <w:rFonts w:ascii="Times New Roman" w:hAnsi="Times New Roman" w:cs="Times New Roman"/>
        </w:rPr>
        <w:t xml:space="preserve"> газораспределительной сети газопроводов низкого давлени</w:t>
      </w:r>
      <w:r>
        <w:rPr>
          <w:rFonts w:ascii="Times New Roman" w:hAnsi="Times New Roman" w:cs="Times New Roman"/>
        </w:rPr>
        <w:t>я</w:t>
      </w:r>
      <w:r w:rsidRPr="00F56469">
        <w:rPr>
          <w:rFonts w:ascii="Times New Roman" w:hAnsi="Times New Roman" w:cs="Times New Roman"/>
        </w:rPr>
        <w:t xml:space="preserve">, выбора оптимальных диаметров сети и производительности ГРПШ. Кроме того, поселок </w:t>
      </w:r>
      <w:r>
        <w:rPr>
          <w:rFonts w:ascii="Times New Roman" w:hAnsi="Times New Roman" w:cs="Times New Roman"/>
        </w:rPr>
        <w:t>Садовы</w:t>
      </w:r>
      <w:r w:rsidRPr="00F56469">
        <w:rPr>
          <w:rFonts w:ascii="Times New Roman" w:hAnsi="Times New Roman" w:cs="Times New Roman"/>
        </w:rPr>
        <w:t xml:space="preserve">й будет иметь </w:t>
      </w:r>
      <w:r>
        <w:rPr>
          <w:rFonts w:ascii="Times New Roman" w:hAnsi="Times New Roman" w:cs="Times New Roman"/>
        </w:rPr>
        <w:t>2</w:t>
      </w:r>
      <w:r w:rsidRPr="00F56469">
        <w:rPr>
          <w:rFonts w:ascii="Times New Roman" w:hAnsi="Times New Roman" w:cs="Times New Roman"/>
        </w:rPr>
        <w:t xml:space="preserve"> </w:t>
      </w:r>
      <w:r w:rsidRPr="00F56469">
        <w:rPr>
          <w:rFonts w:ascii="Times New Roman" w:hAnsi="Times New Roman" w:cs="Times New Roman"/>
        </w:rPr>
        <w:lastRenderedPageBreak/>
        <w:t xml:space="preserve">источника газоснабжения: </w:t>
      </w:r>
      <w:r>
        <w:rPr>
          <w:rFonts w:ascii="Times New Roman" w:hAnsi="Times New Roman" w:cs="Times New Roman"/>
        </w:rPr>
        <w:t xml:space="preserve">существующая </w:t>
      </w:r>
      <w:r w:rsidRPr="00F56469">
        <w:rPr>
          <w:rFonts w:ascii="Times New Roman" w:hAnsi="Times New Roman" w:cs="Times New Roman"/>
        </w:rPr>
        <w:t xml:space="preserve">ГРС </w:t>
      </w:r>
      <w:proofErr w:type="spellStart"/>
      <w:r w:rsidRPr="00F56469">
        <w:rPr>
          <w:rFonts w:ascii="Times New Roman" w:hAnsi="Times New Roman" w:cs="Times New Roman"/>
        </w:rPr>
        <w:t>с-з</w:t>
      </w:r>
      <w:proofErr w:type="spellEnd"/>
      <w:r w:rsidRPr="00F56469">
        <w:rPr>
          <w:rFonts w:ascii="Times New Roman" w:hAnsi="Times New Roman" w:cs="Times New Roman"/>
        </w:rPr>
        <w:t xml:space="preserve"> «</w:t>
      </w:r>
      <w:proofErr w:type="spellStart"/>
      <w:r w:rsidRPr="00F56469">
        <w:rPr>
          <w:rFonts w:ascii="Times New Roman" w:hAnsi="Times New Roman" w:cs="Times New Roman"/>
        </w:rPr>
        <w:t>Митрофановский</w:t>
      </w:r>
      <w:proofErr w:type="spellEnd"/>
      <w:r w:rsidRPr="00F56469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запроектированная в 2016 г новая </w:t>
      </w:r>
      <w:r w:rsidRPr="00F56469">
        <w:rPr>
          <w:rFonts w:ascii="Times New Roman" w:hAnsi="Times New Roman" w:cs="Times New Roman"/>
        </w:rPr>
        <w:t>ГРС-2</w:t>
      </w:r>
      <w:r w:rsidRPr="001C23E5">
        <w:rPr>
          <w:rFonts w:ascii="Times New Roman" w:hAnsi="Times New Roman" w:cs="Times New Roman"/>
        </w:rPr>
        <w:t xml:space="preserve"> </w:t>
      </w:r>
      <w:proofErr w:type="spellStart"/>
      <w:r w:rsidRPr="00F56469">
        <w:rPr>
          <w:rFonts w:ascii="Times New Roman" w:hAnsi="Times New Roman" w:cs="Times New Roman"/>
        </w:rPr>
        <w:t>с-з</w:t>
      </w:r>
      <w:proofErr w:type="spellEnd"/>
      <w:r w:rsidRPr="00F56469">
        <w:rPr>
          <w:rFonts w:ascii="Times New Roman" w:hAnsi="Times New Roman" w:cs="Times New Roman"/>
        </w:rPr>
        <w:t xml:space="preserve"> «</w:t>
      </w:r>
      <w:proofErr w:type="spellStart"/>
      <w:r w:rsidRPr="00F56469">
        <w:rPr>
          <w:rFonts w:ascii="Times New Roman" w:hAnsi="Times New Roman" w:cs="Times New Roman"/>
        </w:rPr>
        <w:t>Митрофановский</w:t>
      </w:r>
      <w:proofErr w:type="spellEnd"/>
      <w:r>
        <w:rPr>
          <w:rFonts w:ascii="Times New Roman" w:hAnsi="Times New Roman" w:cs="Times New Roman"/>
        </w:rPr>
        <w:t>»</w:t>
      </w:r>
      <w:r w:rsidRPr="00F56469">
        <w:rPr>
          <w:rFonts w:ascii="Times New Roman" w:hAnsi="Times New Roman" w:cs="Times New Roman"/>
        </w:rPr>
        <w:t>.</w:t>
      </w:r>
    </w:p>
    <w:p w:rsidR="00313747" w:rsidRPr="008427FD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/>
          <w:lang w:eastAsia="en-US"/>
        </w:rPr>
      </w:pPr>
      <w:r w:rsidRPr="008427FD">
        <w:rPr>
          <w:rFonts w:ascii="Times New Roman" w:hAnsi="Times New Roman" w:cs="Times New Roman"/>
          <w:b/>
          <w:lang w:eastAsia="en-US"/>
        </w:rPr>
        <w:t>Материал труб для газопроводов.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6469">
        <w:rPr>
          <w:rFonts w:ascii="Times New Roman" w:hAnsi="Times New Roman" w:cs="Times New Roman"/>
        </w:rPr>
        <w:t xml:space="preserve">Газопроводы среднего давления III категории и газопроводы низкого давления проектируются из полиэтиленовых труб и прокладываются подземно. Надземная прокладка стальными трубами разрешается только внутри кварталов многоквартирной жилой застройки. Подводящие газопроводы высокого </w:t>
      </w:r>
      <w:r>
        <w:rPr>
          <w:rFonts w:ascii="Times New Roman" w:hAnsi="Times New Roman" w:cs="Times New Roman"/>
        </w:rPr>
        <w:t>0,6</w:t>
      </w:r>
      <w:r w:rsidRPr="00F56469">
        <w:rPr>
          <w:rFonts w:ascii="Times New Roman" w:hAnsi="Times New Roman" w:cs="Times New Roman"/>
        </w:rPr>
        <w:t xml:space="preserve"> МПа давления предусматриваются из стальных труб или из полиэтиленовых труб ПЭ100 SDR</w:t>
      </w:r>
      <w:r>
        <w:rPr>
          <w:rFonts w:ascii="Times New Roman" w:hAnsi="Times New Roman" w:cs="Times New Roman"/>
        </w:rPr>
        <w:t>11</w:t>
      </w:r>
      <w:r w:rsidRPr="00F56469">
        <w:rPr>
          <w:rFonts w:ascii="Times New Roman" w:hAnsi="Times New Roman" w:cs="Times New Roman"/>
        </w:rPr>
        <w:t xml:space="preserve"> (по согласованию с ГРО). При прокладке распределительных сетей предпочтение отдается полиэтиленовым трубам по следующим причинам: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469">
        <w:rPr>
          <w:rFonts w:ascii="Times New Roman" w:hAnsi="Times New Roman" w:cs="Times New Roman"/>
        </w:rPr>
        <w:t>срок службы ПЭ труб определен 50 лет;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469">
        <w:rPr>
          <w:rFonts w:ascii="Times New Roman" w:hAnsi="Times New Roman" w:cs="Times New Roman"/>
        </w:rPr>
        <w:t>не требуют антикоррозийной защиты и установок электрохимической защиты от вредных воздействий блуждающих токов и почвенной коррозии;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469">
        <w:rPr>
          <w:rFonts w:ascii="Times New Roman" w:hAnsi="Times New Roman" w:cs="Times New Roman"/>
        </w:rPr>
        <w:t>резко сокращаются сроки монтажа и как следствие затраты на строительство;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469">
        <w:rPr>
          <w:rFonts w:ascii="Times New Roman" w:hAnsi="Times New Roman" w:cs="Times New Roman"/>
        </w:rPr>
        <w:t xml:space="preserve">не нарушают </w:t>
      </w:r>
      <w:proofErr w:type="gramStart"/>
      <w:r w:rsidRPr="00F56469">
        <w:rPr>
          <w:rFonts w:ascii="Times New Roman" w:hAnsi="Times New Roman" w:cs="Times New Roman"/>
        </w:rPr>
        <w:t>эстетический вид</w:t>
      </w:r>
      <w:proofErr w:type="gramEnd"/>
      <w:r w:rsidRPr="00F56469">
        <w:rPr>
          <w:rFonts w:ascii="Times New Roman" w:hAnsi="Times New Roman" w:cs="Times New Roman"/>
        </w:rPr>
        <w:t xml:space="preserve"> поселка в сравнении с надземной прокладкой из стальных труб.</w:t>
      </w:r>
    </w:p>
    <w:p w:rsidR="00313747" w:rsidRPr="005206F6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206F6">
        <w:rPr>
          <w:rFonts w:ascii="Times New Roman" w:hAnsi="Times New Roman" w:cs="Times New Roman"/>
        </w:rPr>
        <w:t>Эксплуатирующая организация (ОАО «</w:t>
      </w:r>
      <w:proofErr w:type="spellStart"/>
      <w:r w:rsidRPr="005206F6">
        <w:rPr>
          <w:rFonts w:ascii="Times New Roman" w:hAnsi="Times New Roman" w:cs="Times New Roman"/>
        </w:rPr>
        <w:t>Челябинскгоргаз</w:t>
      </w:r>
      <w:proofErr w:type="spellEnd"/>
      <w:r w:rsidRPr="005206F6">
        <w:rPr>
          <w:rFonts w:ascii="Times New Roman" w:hAnsi="Times New Roman" w:cs="Times New Roman"/>
        </w:rPr>
        <w:t xml:space="preserve">», </w:t>
      </w:r>
      <w:proofErr w:type="spellStart"/>
      <w:r w:rsidRPr="005206F6">
        <w:rPr>
          <w:rFonts w:ascii="Times New Roman" w:hAnsi="Times New Roman" w:cs="Times New Roman"/>
        </w:rPr>
        <w:t>Сосновскийфилиал</w:t>
      </w:r>
      <w:proofErr w:type="spellEnd"/>
      <w:r w:rsidRPr="005206F6">
        <w:rPr>
          <w:rFonts w:ascii="Times New Roman" w:hAnsi="Times New Roman" w:cs="Times New Roman"/>
        </w:rPr>
        <w:t>).</w:t>
      </w:r>
    </w:p>
    <w:p w:rsidR="00313747" w:rsidRPr="008427FD" w:rsidRDefault="00313747" w:rsidP="008427F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Строительство базы для обслуживания системы газоснабжения поселка будет решаться ГРО – газораспределительной организацией, эксплуатирующей существующую сеть газопроводов высокого и низкого давлений, включая межпоселковые. Эксплуатация вновь построенных ГРП и сетей газораспределения может быть предоставлена любой эксплуатирующей организации, имеющей соответствующую лицензию и материальную ремонтную базу.</w:t>
      </w:r>
    </w:p>
    <w:p w:rsidR="008427FD" w:rsidRDefault="00313747" w:rsidP="008427F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4.13.6. Проектные решения.</w:t>
      </w:r>
    </w:p>
    <w:p w:rsidR="00313747" w:rsidRPr="00F56469" w:rsidRDefault="00313747" w:rsidP="003556EC">
      <w:pPr>
        <w:pStyle w:val="a5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F56469">
        <w:rPr>
          <w:rFonts w:ascii="Times New Roman" w:hAnsi="Times New Roman" w:cs="Times New Roman"/>
        </w:rPr>
        <w:t xml:space="preserve">Задача настоящей работы заключается в проработке системы газоснабжения поселка для осуществления полной </w:t>
      </w:r>
      <w:proofErr w:type="gramStart"/>
      <w:r w:rsidRPr="00F56469">
        <w:rPr>
          <w:rFonts w:ascii="Times New Roman" w:hAnsi="Times New Roman" w:cs="Times New Roman"/>
        </w:rPr>
        <w:t>газификации</w:t>
      </w:r>
      <w:proofErr w:type="gramEnd"/>
      <w:r w:rsidRPr="00F56469">
        <w:rPr>
          <w:rFonts w:ascii="Times New Roman" w:hAnsi="Times New Roman" w:cs="Times New Roman"/>
        </w:rPr>
        <w:t xml:space="preserve"> существующей жилой застройки и проектируемой застройки (включая объекты соцкультбыта) до расчетного срока строительства – 2036 года.</w:t>
      </w:r>
    </w:p>
    <w:p w:rsidR="00313747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A531A">
        <w:rPr>
          <w:rFonts w:ascii="Times New Roman" w:hAnsi="Times New Roman" w:cs="Times New Roman"/>
        </w:rPr>
        <w:t>Источник газоснабжения поселк</w:t>
      </w:r>
      <w:r>
        <w:rPr>
          <w:rFonts w:ascii="Times New Roman" w:hAnsi="Times New Roman" w:cs="Times New Roman"/>
        </w:rPr>
        <w:t xml:space="preserve">ов </w:t>
      </w:r>
      <w:proofErr w:type="spellStart"/>
      <w:r>
        <w:rPr>
          <w:rFonts w:ascii="Times New Roman" w:hAnsi="Times New Roman" w:cs="Times New Roman"/>
        </w:rPr>
        <w:t>Кременкульского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(в том числе пос.</w:t>
      </w:r>
      <w:r w:rsidRPr="00AA531A">
        <w:rPr>
          <w:rFonts w:ascii="Times New Roman" w:hAnsi="Times New Roman" w:cs="Times New Roman"/>
        </w:rPr>
        <w:t xml:space="preserve"> Садовый</w:t>
      </w:r>
      <w:r>
        <w:rPr>
          <w:rFonts w:ascii="Times New Roman" w:hAnsi="Times New Roman" w:cs="Times New Roman"/>
        </w:rPr>
        <w:t>)</w:t>
      </w:r>
      <w:r w:rsidRPr="00AA531A">
        <w:rPr>
          <w:rFonts w:ascii="Times New Roman" w:hAnsi="Times New Roman" w:cs="Times New Roman"/>
        </w:rPr>
        <w:t xml:space="preserve"> является ГРС </w:t>
      </w:r>
      <w:proofErr w:type="spellStart"/>
      <w:r w:rsidRPr="00AA531A">
        <w:rPr>
          <w:rFonts w:ascii="Times New Roman" w:hAnsi="Times New Roman" w:cs="Times New Roman"/>
        </w:rPr>
        <w:t>с-з</w:t>
      </w:r>
      <w:proofErr w:type="spellEnd"/>
      <w:r w:rsidRPr="00AA531A">
        <w:rPr>
          <w:rFonts w:ascii="Times New Roman" w:hAnsi="Times New Roman" w:cs="Times New Roman"/>
        </w:rPr>
        <w:t xml:space="preserve"> «</w:t>
      </w:r>
      <w:proofErr w:type="spellStart"/>
      <w:r w:rsidRPr="00AA531A">
        <w:rPr>
          <w:rFonts w:ascii="Times New Roman" w:hAnsi="Times New Roman" w:cs="Times New Roman"/>
        </w:rPr>
        <w:t>Митрофановский</w:t>
      </w:r>
      <w:proofErr w:type="spellEnd"/>
      <w:r w:rsidRPr="00AA531A">
        <w:rPr>
          <w:rFonts w:ascii="Times New Roman" w:hAnsi="Times New Roman" w:cs="Times New Roman"/>
        </w:rPr>
        <w:t xml:space="preserve">». В настоящий момент </w:t>
      </w:r>
      <w:proofErr w:type="gramStart"/>
      <w:r w:rsidRPr="00AA531A">
        <w:rPr>
          <w:rFonts w:ascii="Times New Roman" w:hAnsi="Times New Roman" w:cs="Times New Roman"/>
        </w:rPr>
        <w:t>существующая</w:t>
      </w:r>
      <w:proofErr w:type="gramEnd"/>
      <w:r w:rsidRPr="00AA531A">
        <w:rPr>
          <w:rFonts w:ascii="Times New Roman" w:hAnsi="Times New Roman" w:cs="Times New Roman"/>
        </w:rPr>
        <w:t xml:space="preserve"> ГРС полностью загружена, т.е. работает на максимальной нагрузке. 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6469">
        <w:rPr>
          <w:rFonts w:ascii="Times New Roman" w:hAnsi="Times New Roman" w:cs="Times New Roman"/>
        </w:rPr>
        <w:t xml:space="preserve">Для улучшения существующей системы газоснабжения и в связи с проектируемым увеличением потребителей газового топлива Северо-Западного района </w:t>
      </w:r>
      <w:proofErr w:type="gramStart"/>
      <w:r w:rsidRPr="00F56469">
        <w:rPr>
          <w:rFonts w:ascii="Times New Roman" w:hAnsi="Times New Roman" w:cs="Times New Roman"/>
        </w:rPr>
        <w:t>г</w:t>
      </w:r>
      <w:proofErr w:type="gramEnd"/>
      <w:r w:rsidRPr="00F56469">
        <w:rPr>
          <w:rFonts w:ascii="Times New Roman" w:hAnsi="Times New Roman" w:cs="Times New Roman"/>
        </w:rPr>
        <w:t xml:space="preserve">. Челябинска и Сосновского района ОАО «Газпром» предусматривал реконструкцию ГРС </w:t>
      </w:r>
      <w:proofErr w:type="spellStart"/>
      <w:r w:rsidRPr="00F56469">
        <w:rPr>
          <w:rFonts w:ascii="Times New Roman" w:hAnsi="Times New Roman" w:cs="Times New Roman"/>
        </w:rPr>
        <w:t>с-з</w:t>
      </w:r>
      <w:proofErr w:type="spellEnd"/>
      <w:r w:rsidRPr="00F56469">
        <w:rPr>
          <w:rFonts w:ascii="Times New Roman" w:hAnsi="Times New Roman" w:cs="Times New Roman"/>
        </w:rPr>
        <w:t xml:space="preserve"> «</w:t>
      </w:r>
      <w:proofErr w:type="spellStart"/>
      <w:r w:rsidRPr="00F56469">
        <w:rPr>
          <w:rFonts w:ascii="Times New Roman" w:hAnsi="Times New Roman" w:cs="Times New Roman"/>
        </w:rPr>
        <w:t>Митрофановский</w:t>
      </w:r>
      <w:proofErr w:type="spellEnd"/>
      <w:r w:rsidRPr="00F56469">
        <w:rPr>
          <w:rFonts w:ascii="Times New Roman" w:hAnsi="Times New Roman" w:cs="Times New Roman"/>
        </w:rPr>
        <w:t>» в три этапа.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6469">
        <w:rPr>
          <w:rFonts w:ascii="Times New Roman" w:hAnsi="Times New Roman" w:cs="Times New Roman"/>
        </w:rPr>
        <w:t xml:space="preserve">По проектам ПК «ГПИ </w:t>
      </w:r>
      <w:proofErr w:type="spellStart"/>
      <w:r w:rsidRPr="00F56469">
        <w:rPr>
          <w:rFonts w:ascii="Times New Roman" w:hAnsi="Times New Roman" w:cs="Times New Roman"/>
        </w:rPr>
        <w:t>Челябинскгражданпроект</w:t>
      </w:r>
      <w:proofErr w:type="spellEnd"/>
      <w:r w:rsidRPr="00F56469">
        <w:rPr>
          <w:rFonts w:ascii="Times New Roman" w:hAnsi="Times New Roman" w:cs="Times New Roman"/>
        </w:rPr>
        <w:t xml:space="preserve">», выполненным в 2008-09 гг. построен газопровод высокого давления </w:t>
      </w:r>
      <w:proofErr w:type="spellStart"/>
      <w:r w:rsidRPr="00F56469">
        <w:rPr>
          <w:rFonts w:ascii="Times New Roman" w:hAnsi="Times New Roman" w:cs="Times New Roman"/>
        </w:rPr>
        <w:t>Рраб</w:t>
      </w:r>
      <w:proofErr w:type="spellEnd"/>
      <w:r w:rsidRPr="00F56469">
        <w:rPr>
          <w:rFonts w:ascii="Times New Roman" w:hAnsi="Times New Roman" w:cs="Times New Roman"/>
        </w:rPr>
        <w:t xml:space="preserve"> = 0,6МПа (</w:t>
      </w:r>
      <w:proofErr w:type="spellStart"/>
      <w:r w:rsidRPr="00F56469">
        <w:rPr>
          <w:rFonts w:ascii="Times New Roman" w:hAnsi="Times New Roman" w:cs="Times New Roman"/>
        </w:rPr>
        <w:t>Рпроект.=</w:t>
      </w:r>
      <w:proofErr w:type="spellEnd"/>
      <w:r w:rsidRPr="00F56469">
        <w:rPr>
          <w:rFonts w:ascii="Times New Roman" w:hAnsi="Times New Roman" w:cs="Times New Roman"/>
        </w:rPr>
        <w:t xml:space="preserve"> 1,2 МПа после реконструкции ГРС) от ГРС до границы г. Челябинска и далее до потребителей Северо-Западного района.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6469">
        <w:rPr>
          <w:rFonts w:ascii="Times New Roman" w:hAnsi="Times New Roman" w:cs="Times New Roman"/>
        </w:rPr>
        <w:t xml:space="preserve">Дальнейшее газоснабжение населенных пунктов </w:t>
      </w:r>
      <w:proofErr w:type="spellStart"/>
      <w:r w:rsidRPr="00F56469">
        <w:rPr>
          <w:rFonts w:ascii="Times New Roman" w:hAnsi="Times New Roman" w:cs="Times New Roman"/>
        </w:rPr>
        <w:t>Кременкульского</w:t>
      </w:r>
      <w:proofErr w:type="spellEnd"/>
      <w:r w:rsidRPr="00F56469">
        <w:rPr>
          <w:rFonts w:ascii="Times New Roman" w:hAnsi="Times New Roman" w:cs="Times New Roman"/>
        </w:rPr>
        <w:t xml:space="preserve"> сельского поселения, в том числе поселка Садовый, возможно только после вывода ГРС </w:t>
      </w:r>
      <w:proofErr w:type="spellStart"/>
      <w:r w:rsidRPr="00F56469">
        <w:rPr>
          <w:rFonts w:ascii="Times New Roman" w:hAnsi="Times New Roman" w:cs="Times New Roman"/>
        </w:rPr>
        <w:t>с-з</w:t>
      </w:r>
      <w:proofErr w:type="spellEnd"/>
      <w:r w:rsidRPr="00F56469">
        <w:rPr>
          <w:rFonts w:ascii="Times New Roman" w:hAnsi="Times New Roman" w:cs="Times New Roman"/>
        </w:rPr>
        <w:t xml:space="preserve"> «</w:t>
      </w:r>
      <w:proofErr w:type="spellStart"/>
      <w:r w:rsidRPr="00F56469">
        <w:rPr>
          <w:rFonts w:ascii="Times New Roman" w:hAnsi="Times New Roman" w:cs="Times New Roman"/>
        </w:rPr>
        <w:t>Митрофановский</w:t>
      </w:r>
      <w:proofErr w:type="spellEnd"/>
      <w:r w:rsidRPr="00F56469">
        <w:rPr>
          <w:rFonts w:ascii="Times New Roman" w:hAnsi="Times New Roman" w:cs="Times New Roman"/>
        </w:rPr>
        <w:t xml:space="preserve">» на проектные параметры </w:t>
      </w:r>
      <w:r>
        <w:rPr>
          <w:rFonts w:ascii="Times New Roman" w:hAnsi="Times New Roman" w:cs="Times New Roman"/>
        </w:rPr>
        <w:t xml:space="preserve">– </w:t>
      </w:r>
      <w:r w:rsidRPr="00F56469">
        <w:rPr>
          <w:rFonts w:ascii="Times New Roman" w:hAnsi="Times New Roman" w:cs="Times New Roman"/>
        </w:rPr>
        <w:t>Рраб=1,2 МПа, а также после проведения реконструкций, связанных с изменениями в схеме газоснабжения Челябинской области, разработанных ОАО «</w:t>
      </w:r>
      <w:proofErr w:type="spellStart"/>
      <w:r w:rsidRPr="00F56469">
        <w:rPr>
          <w:rFonts w:ascii="Times New Roman" w:hAnsi="Times New Roman" w:cs="Times New Roman"/>
        </w:rPr>
        <w:t>Промгаз</w:t>
      </w:r>
      <w:proofErr w:type="spellEnd"/>
      <w:r w:rsidRPr="00F56469">
        <w:rPr>
          <w:rFonts w:ascii="Times New Roman" w:hAnsi="Times New Roman" w:cs="Times New Roman"/>
        </w:rPr>
        <w:t>», а именно: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469">
        <w:rPr>
          <w:rFonts w:ascii="Times New Roman" w:hAnsi="Times New Roman" w:cs="Times New Roman"/>
        </w:rPr>
        <w:t xml:space="preserve">строительство газопровода высокого давления Ду500 от ГРС-2 «Глинка» до ГРС </w:t>
      </w:r>
      <w:proofErr w:type="spellStart"/>
      <w:r w:rsidRPr="00F56469">
        <w:rPr>
          <w:rFonts w:ascii="Times New Roman" w:hAnsi="Times New Roman" w:cs="Times New Roman"/>
        </w:rPr>
        <w:t>с-з</w:t>
      </w:r>
      <w:proofErr w:type="spellEnd"/>
      <w:r w:rsidRPr="00F56469">
        <w:rPr>
          <w:rFonts w:ascii="Times New Roman" w:hAnsi="Times New Roman" w:cs="Times New Roman"/>
        </w:rPr>
        <w:t xml:space="preserve"> «</w:t>
      </w:r>
      <w:proofErr w:type="spellStart"/>
      <w:r w:rsidRPr="00F56469">
        <w:rPr>
          <w:rFonts w:ascii="Times New Roman" w:hAnsi="Times New Roman" w:cs="Times New Roman"/>
        </w:rPr>
        <w:t>Смолинский</w:t>
      </w:r>
      <w:proofErr w:type="spellEnd"/>
      <w:r w:rsidRPr="00F56469">
        <w:rPr>
          <w:rFonts w:ascii="Times New Roman" w:hAnsi="Times New Roman" w:cs="Times New Roman"/>
        </w:rPr>
        <w:t xml:space="preserve">» (пос. </w:t>
      </w:r>
      <w:proofErr w:type="spellStart"/>
      <w:r w:rsidRPr="00F56469">
        <w:rPr>
          <w:rFonts w:ascii="Times New Roman" w:hAnsi="Times New Roman" w:cs="Times New Roman"/>
        </w:rPr>
        <w:t>Саргазы</w:t>
      </w:r>
      <w:proofErr w:type="spellEnd"/>
      <w:r w:rsidRPr="00F56469">
        <w:rPr>
          <w:rFonts w:ascii="Times New Roman" w:hAnsi="Times New Roman" w:cs="Times New Roman"/>
        </w:rPr>
        <w:t>);</w:t>
      </w:r>
    </w:p>
    <w:p w:rsidR="00313747" w:rsidRPr="00F5646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469">
        <w:rPr>
          <w:rFonts w:ascii="Times New Roman" w:hAnsi="Times New Roman" w:cs="Times New Roman"/>
        </w:rPr>
        <w:t xml:space="preserve">демонтаж ГРС </w:t>
      </w:r>
      <w:proofErr w:type="spellStart"/>
      <w:r w:rsidRPr="00F56469">
        <w:rPr>
          <w:rFonts w:ascii="Times New Roman" w:hAnsi="Times New Roman" w:cs="Times New Roman"/>
        </w:rPr>
        <w:t>с-з</w:t>
      </w:r>
      <w:proofErr w:type="spellEnd"/>
      <w:r w:rsidRPr="00F56469">
        <w:rPr>
          <w:rFonts w:ascii="Times New Roman" w:hAnsi="Times New Roman" w:cs="Times New Roman"/>
        </w:rPr>
        <w:t xml:space="preserve"> «</w:t>
      </w:r>
      <w:proofErr w:type="spellStart"/>
      <w:r w:rsidRPr="00F56469">
        <w:rPr>
          <w:rFonts w:ascii="Times New Roman" w:hAnsi="Times New Roman" w:cs="Times New Roman"/>
        </w:rPr>
        <w:t>Смолинский</w:t>
      </w:r>
      <w:proofErr w:type="spellEnd"/>
      <w:r w:rsidRPr="00F56469">
        <w:rPr>
          <w:rFonts w:ascii="Times New Roman" w:hAnsi="Times New Roman" w:cs="Times New Roman"/>
        </w:rPr>
        <w:t>»;</w:t>
      </w:r>
    </w:p>
    <w:p w:rsidR="00313747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469">
        <w:rPr>
          <w:rFonts w:ascii="Times New Roman" w:hAnsi="Times New Roman" w:cs="Times New Roman"/>
        </w:rPr>
        <w:t xml:space="preserve">строительство </w:t>
      </w:r>
      <w:proofErr w:type="spellStart"/>
      <w:r w:rsidRPr="00F56469">
        <w:rPr>
          <w:rFonts w:ascii="Times New Roman" w:hAnsi="Times New Roman" w:cs="Times New Roman"/>
        </w:rPr>
        <w:t>газопровода-закольцовки</w:t>
      </w:r>
      <w:proofErr w:type="spellEnd"/>
      <w:r w:rsidRPr="00F56469">
        <w:rPr>
          <w:rFonts w:ascii="Times New Roman" w:hAnsi="Times New Roman" w:cs="Times New Roman"/>
        </w:rPr>
        <w:t xml:space="preserve"> пос. Полетаево – д. Малиновка.</w:t>
      </w:r>
    </w:p>
    <w:p w:rsidR="00313747" w:rsidRPr="00696D6B" w:rsidRDefault="00313747" w:rsidP="003556EC">
      <w:pPr>
        <w:pStyle w:val="a5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Расчетный суммарный часовой расход газа на расчетный срок строительства 2036 год на поселок Садовый составит </w:t>
      </w:r>
      <w:r>
        <w:rPr>
          <w:rFonts w:ascii="Times New Roman" w:hAnsi="Times New Roman"/>
          <w:b/>
        </w:rPr>
        <w:t xml:space="preserve">11822,7 </w:t>
      </w:r>
      <w:r w:rsidRPr="001E77A0">
        <w:rPr>
          <w:rFonts w:ascii="Times New Roman" w:hAnsi="Times New Roman"/>
          <w:b/>
        </w:rPr>
        <w:t>н</w:t>
      </w:r>
      <w:proofErr w:type="gramStart"/>
      <w:r w:rsidRPr="001E77A0">
        <w:rPr>
          <w:rFonts w:ascii="Times New Roman" w:hAnsi="Times New Roman"/>
          <w:b/>
        </w:rPr>
        <w:t>.к</w:t>
      </w:r>
      <w:proofErr w:type="gramEnd"/>
      <w:r w:rsidRPr="001E77A0">
        <w:rPr>
          <w:rFonts w:ascii="Times New Roman" w:hAnsi="Times New Roman"/>
          <w:b/>
        </w:rPr>
        <w:t>уб.м.</w:t>
      </w:r>
    </w:p>
    <w:p w:rsidR="00313747" w:rsidRPr="00F56469" w:rsidRDefault="00313747" w:rsidP="003556EC">
      <w:pPr>
        <w:pStyle w:val="a5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2016 году </w:t>
      </w:r>
      <w:r w:rsidRPr="00F46163">
        <w:rPr>
          <w:rFonts w:ascii="Times New Roman" w:hAnsi="Times New Roman" w:cs="Times New Roman"/>
        </w:rPr>
        <w:t xml:space="preserve">ПК «ГПИ ЧЕЛЯБИНСКГРАЖДАНПРОЕКТ» </w:t>
      </w:r>
      <w:r>
        <w:rPr>
          <w:rFonts w:ascii="Times New Roman" w:hAnsi="Times New Roman" w:cs="Times New Roman"/>
        </w:rPr>
        <w:t>разработан «</w:t>
      </w:r>
      <w:r w:rsidRPr="00F46163">
        <w:rPr>
          <w:rFonts w:ascii="Times New Roman" w:hAnsi="Times New Roman" w:cs="Times New Roman"/>
        </w:rPr>
        <w:t xml:space="preserve">Проект планировки территории и проект межевания территории для размещения объекта: «Газопровод </w:t>
      </w:r>
      <w:r>
        <w:rPr>
          <w:rFonts w:ascii="Times New Roman" w:hAnsi="Times New Roman" w:cs="Times New Roman"/>
        </w:rPr>
        <w:t xml:space="preserve">– </w:t>
      </w:r>
      <w:r w:rsidRPr="00F46163">
        <w:rPr>
          <w:rFonts w:ascii="Times New Roman" w:hAnsi="Times New Roman" w:cs="Times New Roman"/>
        </w:rPr>
        <w:t>отвод и ГРС-2 с/</w:t>
      </w:r>
      <w:proofErr w:type="spellStart"/>
      <w:r w:rsidRPr="00F46163">
        <w:rPr>
          <w:rFonts w:ascii="Times New Roman" w:hAnsi="Times New Roman" w:cs="Times New Roman"/>
        </w:rPr>
        <w:t>х</w:t>
      </w:r>
      <w:proofErr w:type="spellEnd"/>
      <w:r w:rsidRPr="00F461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 w:rsidRPr="00F46163">
        <w:rPr>
          <w:rFonts w:ascii="Times New Roman" w:hAnsi="Times New Roman" w:cs="Times New Roman"/>
        </w:rPr>
        <w:t>Митрофановский</w:t>
      </w:r>
      <w:proofErr w:type="spellEnd"/>
      <w:r>
        <w:rPr>
          <w:rFonts w:ascii="Times New Roman" w:hAnsi="Times New Roman" w:cs="Times New Roman"/>
        </w:rPr>
        <w:t>»</w:t>
      </w:r>
      <w:r w:rsidRPr="00F46163">
        <w:rPr>
          <w:rFonts w:ascii="Times New Roman" w:hAnsi="Times New Roman" w:cs="Times New Roman"/>
        </w:rPr>
        <w:t xml:space="preserve"> Челябинской области"</w:t>
      </w:r>
      <w:r>
        <w:rPr>
          <w:rFonts w:ascii="Times New Roman" w:hAnsi="Times New Roman" w:cs="Times New Roman"/>
        </w:rPr>
        <w:t xml:space="preserve">. Данным </w:t>
      </w:r>
      <w:r>
        <w:rPr>
          <w:rFonts w:ascii="Times New Roman" w:hAnsi="Times New Roman" w:cs="Times New Roman"/>
        </w:rPr>
        <w:lastRenderedPageBreak/>
        <w:t>проектом предусматривается строительство новой ГРС производительностью ориентировочно 36-40 тыс.</w:t>
      </w:r>
      <w:r w:rsidRPr="00BD2C74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  <w:spacing w:val="-6"/>
        </w:rPr>
        <w:t>у</w:t>
      </w:r>
      <w:r>
        <w:rPr>
          <w:rFonts w:ascii="Times New Roman" w:hAnsi="Times New Roman" w:cs="Times New Roman"/>
          <w:spacing w:val="2"/>
        </w:rPr>
        <w:t>б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ч. Далее приводится выдержка из проекта:</w:t>
      </w:r>
    </w:p>
    <w:p w:rsidR="00313747" w:rsidRDefault="00313747" w:rsidP="00313747">
      <w:pPr>
        <w:widowControl w:val="0"/>
        <w:autoSpaceDE w:val="0"/>
        <w:autoSpaceDN w:val="0"/>
        <w:adjustRightInd w:val="0"/>
        <w:ind w:left="116" w:right="47" w:firstLine="708"/>
        <w:jc w:val="both"/>
      </w:pPr>
      <w:r>
        <w:t>Прое</w:t>
      </w:r>
      <w:r>
        <w:rPr>
          <w:spacing w:val="-1"/>
        </w:rPr>
        <w:t>кти</w:t>
      </w:r>
      <w:r>
        <w:rPr>
          <w:spacing w:val="2"/>
        </w:rPr>
        <w:t>р</w:t>
      </w:r>
      <w:r>
        <w:rPr>
          <w:spacing w:val="-6"/>
        </w:rPr>
        <w:t>у</w:t>
      </w:r>
      <w:r>
        <w:rPr>
          <w:spacing w:val="1"/>
        </w:rPr>
        <w:t>е</w:t>
      </w:r>
      <w:r>
        <w:t>м</w:t>
      </w:r>
      <w:r>
        <w:rPr>
          <w:spacing w:val="2"/>
        </w:rPr>
        <w:t>ы</w:t>
      </w:r>
      <w:r>
        <w:t>е объ</w:t>
      </w:r>
      <w:r>
        <w:rPr>
          <w:spacing w:val="-1"/>
        </w:rPr>
        <w:t>ект</w:t>
      </w:r>
      <w:r>
        <w:t>ы</w:t>
      </w:r>
      <w:r>
        <w:rPr>
          <w:spacing w:val="19"/>
        </w:rPr>
        <w:t xml:space="preserve"> </w:t>
      </w:r>
      <w:r>
        <w:t>-</w:t>
      </w:r>
      <w:r>
        <w:rPr>
          <w:spacing w:val="9"/>
        </w:rPr>
        <w:t xml:space="preserve"> </w:t>
      </w:r>
      <w:r>
        <w:rPr>
          <w:spacing w:val="-1"/>
        </w:rPr>
        <w:t>г</w:t>
      </w:r>
      <w:r>
        <w:t>а</w:t>
      </w:r>
      <w:r>
        <w:rPr>
          <w:spacing w:val="-1"/>
        </w:rPr>
        <w:t>з</w:t>
      </w:r>
      <w:r>
        <w:t>о</w:t>
      </w:r>
      <w:r>
        <w:rPr>
          <w:spacing w:val="-1"/>
        </w:rPr>
        <w:t>п</w:t>
      </w:r>
      <w:r>
        <w:t>ровод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Г</w:t>
      </w:r>
      <w:r>
        <w:t xml:space="preserve">РС-2 </w:t>
      </w:r>
      <w:r>
        <w:rPr>
          <w:spacing w:val="-1"/>
        </w:rPr>
        <w:t>п</w:t>
      </w:r>
      <w:r>
        <w:t>ред</w:t>
      </w:r>
      <w:r>
        <w:rPr>
          <w:spacing w:val="-1"/>
        </w:rPr>
        <w:t>н</w:t>
      </w:r>
      <w:r>
        <w:t>а</w:t>
      </w:r>
      <w:r>
        <w:rPr>
          <w:spacing w:val="1"/>
        </w:rPr>
        <w:t>з</w:t>
      </w:r>
      <w:r>
        <w:rPr>
          <w:spacing w:val="-1"/>
        </w:rPr>
        <w:t>н</w:t>
      </w:r>
      <w:r>
        <w:t>а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н</w:t>
      </w:r>
      <w:r>
        <w:t>ы для</w:t>
      </w:r>
      <w:r>
        <w:rPr>
          <w:spacing w:val="4"/>
        </w:rPr>
        <w:t xml:space="preserve"> </w:t>
      </w:r>
      <w:r>
        <w:rPr>
          <w:spacing w:val="-1"/>
        </w:rPr>
        <w:t>г</w:t>
      </w:r>
      <w:r>
        <w:t>а</w:t>
      </w:r>
      <w:r>
        <w:rPr>
          <w:spacing w:val="-1"/>
        </w:rPr>
        <w:t>зи</w:t>
      </w:r>
      <w:r>
        <w:t>ф</w:t>
      </w:r>
      <w:r>
        <w:rPr>
          <w:spacing w:val="-1"/>
        </w:rPr>
        <w:t>ик</w:t>
      </w:r>
      <w: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 xml:space="preserve">и </w:t>
      </w:r>
      <w:r>
        <w:rPr>
          <w:spacing w:val="-1"/>
        </w:rPr>
        <w:t>н</w:t>
      </w:r>
      <w:r>
        <w:t>аселе</w:t>
      </w:r>
      <w:r>
        <w:rPr>
          <w:spacing w:val="-1"/>
        </w:rPr>
        <w:t>нн</w:t>
      </w:r>
      <w:r>
        <w:rPr>
          <w:spacing w:val="1"/>
        </w:rPr>
        <w:t>ы</w:t>
      </w:r>
      <w:r>
        <w:t>х</w:t>
      </w:r>
      <w:r>
        <w:rPr>
          <w:spacing w:val="-3"/>
        </w:rPr>
        <w:t xml:space="preserve"> </w:t>
      </w:r>
      <w:r>
        <w:rPr>
          <w:spacing w:val="-1"/>
        </w:rPr>
        <w:t>п</w:t>
      </w:r>
      <w:r>
        <w:rPr>
          <w:spacing w:val="-4"/>
        </w:rPr>
        <w:t>у</w:t>
      </w:r>
      <w:r>
        <w:rPr>
          <w:spacing w:val="-1"/>
        </w:rPr>
        <w:t>н</w:t>
      </w:r>
      <w:r>
        <w:rPr>
          <w:spacing w:val="1"/>
        </w:rPr>
        <w:t>к</w:t>
      </w:r>
      <w:r>
        <w:rPr>
          <w:spacing w:val="-1"/>
        </w:rPr>
        <w:t>т</w:t>
      </w:r>
      <w:r>
        <w:t>ов</w:t>
      </w:r>
      <w:r>
        <w:rPr>
          <w:spacing w:val="4"/>
        </w:rPr>
        <w:t xml:space="preserve"> </w:t>
      </w:r>
      <w:r>
        <w:t xml:space="preserve">и </w:t>
      </w:r>
      <w:r>
        <w:rPr>
          <w:spacing w:val="-1"/>
        </w:rPr>
        <w:t>п</w:t>
      </w:r>
      <w:r>
        <w:t>ред</w:t>
      </w:r>
      <w:r>
        <w:rPr>
          <w:spacing w:val="-1"/>
        </w:rPr>
        <w:t>п</w:t>
      </w:r>
      <w:r>
        <w:t>р</w:t>
      </w:r>
      <w:r>
        <w:rPr>
          <w:spacing w:val="-1"/>
        </w:rPr>
        <w:t>и</w:t>
      </w:r>
      <w:r>
        <w:t>я</w:t>
      </w:r>
      <w:r>
        <w:rPr>
          <w:spacing w:val="-1"/>
        </w:rPr>
        <w:t>ти</w:t>
      </w:r>
      <w:r>
        <w:t>й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>сн</w:t>
      </w:r>
      <w:r>
        <w:t>овс</w:t>
      </w:r>
      <w:r>
        <w:rPr>
          <w:spacing w:val="-1"/>
        </w:rPr>
        <w:t>к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-4"/>
        </w:rPr>
        <w:t xml:space="preserve"> </w:t>
      </w:r>
      <w:r>
        <w:t>ра</w:t>
      </w:r>
      <w:r>
        <w:rPr>
          <w:spacing w:val="-1"/>
        </w:rPr>
        <w:t>й</w:t>
      </w:r>
      <w:r>
        <w:t>о</w:t>
      </w:r>
      <w:r>
        <w:rPr>
          <w:spacing w:val="-1"/>
        </w:rPr>
        <w:t>н</w:t>
      </w:r>
      <w:r>
        <w:t>а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>е</w:t>
      </w:r>
      <w:r>
        <w:t>ляб</w:t>
      </w:r>
      <w:r>
        <w:rPr>
          <w:spacing w:val="-1"/>
        </w:rPr>
        <w:t>ин</w:t>
      </w:r>
      <w:r>
        <w:t>с</w:t>
      </w:r>
      <w:r>
        <w:rPr>
          <w:spacing w:val="-1"/>
        </w:rPr>
        <w:t>к</w:t>
      </w:r>
      <w:r>
        <w:t>ой</w:t>
      </w:r>
      <w:r>
        <w:rPr>
          <w:spacing w:val="-7"/>
        </w:rPr>
        <w:t xml:space="preserve"> </w:t>
      </w:r>
      <w:r>
        <w:t>обл</w:t>
      </w:r>
      <w:r>
        <w:rPr>
          <w:spacing w:val="-1"/>
        </w:rPr>
        <w:t>а</w:t>
      </w:r>
      <w:r>
        <w:t>с</w:t>
      </w:r>
      <w:r>
        <w:rPr>
          <w:spacing w:val="-1"/>
        </w:rPr>
        <w:t>ти</w:t>
      </w:r>
      <w:r>
        <w:t>: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20"/>
        </w:tabs>
        <w:autoSpaceDE w:val="0"/>
        <w:autoSpaceDN w:val="0"/>
        <w:adjustRightInd w:val="0"/>
        <w:spacing w:before="18"/>
        <w:ind w:left="0" w:right="-20" w:firstLine="0"/>
      </w:pPr>
      <w:r>
        <w:t>с.</w:t>
      </w:r>
      <w:r>
        <w:rPr>
          <w:spacing w:val="1"/>
        </w:rPr>
        <w:t xml:space="preserve"> </w:t>
      </w:r>
      <w:proofErr w:type="spellStart"/>
      <w:r>
        <w:t>Кр</w:t>
      </w:r>
      <w:r>
        <w:rPr>
          <w:spacing w:val="-1"/>
        </w:rPr>
        <w:t>е</w:t>
      </w:r>
      <w:r>
        <w:t>м</w:t>
      </w:r>
      <w:r>
        <w:rPr>
          <w:spacing w:val="-1"/>
        </w:rPr>
        <w:t>ен</w:t>
      </w:r>
      <w:r>
        <w:rPr>
          <w:spacing w:val="1"/>
        </w:rPr>
        <w:t>к</w:t>
      </w:r>
      <w:r>
        <w:rPr>
          <w:spacing w:val="-6"/>
        </w:rPr>
        <w:t>у</w:t>
      </w:r>
      <w:r>
        <w:rPr>
          <w:spacing w:val="2"/>
        </w:rPr>
        <w:t>л</w:t>
      </w:r>
      <w:r>
        <w:t>ь</w:t>
      </w:r>
      <w:proofErr w:type="spellEnd"/>
      <w:r>
        <w:rPr>
          <w:spacing w:val="-6"/>
        </w:rPr>
        <w:t xml:space="preserve"> </w:t>
      </w:r>
      <w:r>
        <w:t xml:space="preserve">- 2766,0 </w:t>
      </w:r>
      <w:r>
        <w:rPr>
          <w:spacing w:val="1"/>
        </w:rPr>
        <w:t>к</w:t>
      </w:r>
      <w:r>
        <w:rPr>
          <w:spacing w:val="-6"/>
        </w:rPr>
        <w:t>у</w:t>
      </w:r>
      <w:r>
        <w:rPr>
          <w:spacing w:val="2"/>
        </w:rPr>
        <w:t>б</w:t>
      </w:r>
      <w:proofErr w:type="gramStart"/>
      <w:r>
        <w:t>.м</w:t>
      </w:r>
      <w:proofErr w:type="gramEnd"/>
      <w:r>
        <w:rPr>
          <w:spacing w:val="1"/>
        </w:rPr>
        <w:t>/</w:t>
      </w:r>
      <w:r>
        <w:rPr>
          <w:spacing w:val="-1"/>
        </w:rPr>
        <w:t>ч</w:t>
      </w:r>
      <w:r>
        <w:t>;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20"/>
        </w:tabs>
        <w:autoSpaceDE w:val="0"/>
        <w:autoSpaceDN w:val="0"/>
        <w:adjustRightInd w:val="0"/>
        <w:spacing w:before="18"/>
        <w:ind w:left="0" w:right="-20" w:firstLine="0"/>
      </w:pPr>
      <w:r>
        <w:rPr>
          <w:spacing w:val="-1"/>
        </w:rPr>
        <w:t>п</w:t>
      </w:r>
      <w:r>
        <w:t>.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ап</w:t>
      </w:r>
      <w:r>
        <w:t>ад</w:t>
      </w:r>
      <w:r>
        <w:rPr>
          <w:spacing w:val="-1"/>
        </w:rPr>
        <w:t>н</w:t>
      </w:r>
      <w:r>
        <w:rPr>
          <w:spacing w:val="1"/>
        </w:rPr>
        <w:t>ы</w:t>
      </w:r>
      <w:r>
        <w:t>й</w:t>
      </w:r>
      <w:r>
        <w:rPr>
          <w:spacing w:val="-6"/>
        </w:rPr>
        <w:t xml:space="preserve"> </w:t>
      </w:r>
      <w:r>
        <w:t xml:space="preserve">- 706,0 </w:t>
      </w:r>
      <w:r>
        <w:rPr>
          <w:spacing w:val="-1"/>
        </w:rPr>
        <w:t>к</w:t>
      </w:r>
      <w:r>
        <w:rPr>
          <w:spacing w:val="-4"/>
        </w:rPr>
        <w:t>у</w:t>
      </w:r>
      <w:r>
        <w:t>б</w:t>
      </w:r>
      <w:proofErr w:type="gramStart"/>
      <w:r>
        <w:t>.</w:t>
      </w:r>
      <w:r>
        <w:rPr>
          <w:spacing w:val="2"/>
        </w:rPr>
        <w:t>м</w:t>
      </w:r>
      <w:proofErr w:type="gramEnd"/>
      <w:r>
        <w:rPr>
          <w:spacing w:val="-1"/>
        </w:rPr>
        <w:t>/ч</w:t>
      </w:r>
      <w:r>
        <w:t>;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20"/>
        </w:tabs>
        <w:autoSpaceDE w:val="0"/>
        <w:autoSpaceDN w:val="0"/>
        <w:adjustRightInd w:val="0"/>
        <w:spacing w:before="18"/>
        <w:ind w:left="0" w:right="-20" w:firstLine="0"/>
      </w:pPr>
      <w:r>
        <w:t>д.</w:t>
      </w:r>
      <w:r>
        <w:rPr>
          <w:spacing w:val="-2"/>
        </w:rPr>
        <w:t xml:space="preserve"> </w:t>
      </w:r>
      <w:r>
        <w:t>Мал</w:t>
      </w:r>
      <w:r>
        <w:rPr>
          <w:spacing w:val="-1"/>
        </w:rPr>
        <w:t>ин</w:t>
      </w:r>
      <w:r>
        <w:t>ов</w:t>
      </w:r>
      <w:r>
        <w:rPr>
          <w:spacing w:val="-1"/>
        </w:rPr>
        <w:t>к</w:t>
      </w:r>
      <w:r>
        <w:t>а</w:t>
      </w:r>
      <w:r>
        <w:rPr>
          <w:spacing w:val="-2"/>
        </w:rPr>
        <w:t xml:space="preserve"> </w:t>
      </w:r>
      <w:r>
        <w:t xml:space="preserve">- 497,0 </w:t>
      </w:r>
      <w:r>
        <w:rPr>
          <w:spacing w:val="-1"/>
        </w:rPr>
        <w:t>к</w:t>
      </w:r>
      <w:r>
        <w:rPr>
          <w:spacing w:val="-4"/>
        </w:rPr>
        <w:t>у</w:t>
      </w:r>
      <w:r>
        <w:t>б</w:t>
      </w:r>
      <w:proofErr w:type="gramStart"/>
      <w:r>
        <w:rPr>
          <w:spacing w:val="1"/>
        </w:rPr>
        <w:t>.</w:t>
      </w:r>
      <w:r>
        <w:t>м</w:t>
      </w:r>
      <w:proofErr w:type="gramEnd"/>
      <w:r>
        <w:rPr>
          <w:spacing w:val="-1"/>
        </w:rPr>
        <w:t>/</w:t>
      </w:r>
      <w:r>
        <w:rPr>
          <w:spacing w:val="1"/>
        </w:rPr>
        <w:t>ч</w:t>
      </w:r>
      <w:r>
        <w:t>;</w:t>
      </w:r>
    </w:p>
    <w:p w:rsidR="00313747" w:rsidRPr="00A163F1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20"/>
        </w:tabs>
        <w:autoSpaceDE w:val="0"/>
        <w:autoSpaceDN w:val="0"/>
        <w:adjustRightInd w:val="0"/>
        <w:spacing w:before="18"/>
        <w:ind w:left="0" w:right="-20" w:firstLine="0"/>
        <w:rPr>
          <w:b/>
          <w:u w:val="single"/>
        </w:rPr>
      </w:pPr>
      <w:r w:rsidRPr="00A163F1">
        <w:rPr>
          <w:b/>
          <w:spacing w:val="-1"/>
          <w:u w:val="single"/>
        </w:rPr>
        <w:t>п</w:t>
      </w:r>
      <w:r w:rsidRPr="00A163F1">
        <w:rPr>
          <w:b/>
          <w:u w:val="single"/>
        </w:rPr>
        <w:t>.</w:t>
      </w:r>
      <w:r w:rsidRPr="00A163F1">
        <w:rPr>
          <w:b/>
          <w:spacing w:val="2"/>
          <w:u w:val="single"/>
        </w:rPr>
        <w:t xml:space="preserve"> </w:t>
      </w:r>
      <w:r w:rsidRPr="00A163F1">
        <w:rPr>
          <w:b/>
          <w:u w:val="single"/>
        </w:rPr>
        <w:t>С</w:t>
      </w:r>
      <w:r w:rsidRPr="00A163F1">
        <w:rPr>
          <w:b/>
          <w:spacing w:val="-1"/>
          <w:u w:val="single"/>
        </w:rPr>
        <w:t>а</w:t>
      </w:r>
      <w:r w:rsidRPr="00A163F1">
        <w:rPr>
          <w:b/>
          <w:u w:val="single"/>
        </w:rPr>
        <w:t>до</w:t>
      </w:r>
      <w:r w:rsidRPr="00A163F1">
        <w:rPr>
          <w:b/>
          <w:spacing w:val="-1"/>
          <w:u w:val="single"/>
        </w:rPr>
        <w:t>в</w:t>
      </w:r>
      <w:r w:rsidRPr="00A163F1">
        <w:rPr>
          <w:b/>
          <w:spacing w:val="1"/>
          <w:u w:val="single"/>
        </w:rPr>
        <w:t>ы</w:t>
      </w:r>
      <w:r w:rsidRPr="00A163F1">
        <w:rPr>
          <w:b/>
          <w:u w:val="single"/>
        </w:rPr>
        <w:t>й</w:t>
      </w:r>
      <w:r w:rsidRPr="00A163F1">
        <w:rPr>
          <w:b/>
          <w:spacing w:val="-8"/>
          <w:u w:val="single"/>
        </w:rPr>
        <w:t xml:space="preserve"> </w:t>
      </w:r>
      <w:r w:rsidRPr="00A163F1">
        <w:rPr>
          <w:b/>
          <w:u w:val="single"/>
        </w:rPr>
        <w:t xml:space="preserve">- 961,8 </w:t>
      </w:r>
      <w:r w:rsidRPr="00A163F1">
        <w:rPr>
          <w:b/>
          <w:spacing w:val="1"/>
          <w:u w:val="single"/>
        </w:rPr>
        <w:t>к</w:t>
      </w:r>
      <w:r w:rsidRPr="00A163F1">
        <w:rPr>
          <w:b/>
          <w:spacing w:val="-6"/>
          <w:u w:val="single"/>
        </w:rPr>
        <w:t>у</w:t>
      </w:r>
      <w:r w:rsidRPr="00A163F1">
        <w:rPr>
          <w:b/>
          <w:spacing w:val="2"/>
          <w:u w:val="single"/>
        </w:rPr>
        <w:t>б</w:t>
      </w:r>
      <w:proofErr w:type="gramStart"/>
      <w:r w:rsidRPr="00A163F1">
        <w:rPr>
          <w:b/>
          <w:u w:val="single"/>
        </w:rPr>
        <w:t>.</w:t>
      </w:r>
      <w:r w:rsidRPr="00A163F1">
        <w:rPr>
          <w:b/>
          <w:spacing w:val="2"/>
          <w:u w:val="single"/>
        </w:rPr>
        <w:t>м</w:t>
      </w:r>
      <w:proofErr w:type="gramEnd"/>
      <w:r w:rsidRPr="00A163F1">
        <w:rPr>
          <w:b/>
          <w:spacing w:val="-1"/>
          <w:u w:val="single"/>
        </w:rPr>
        <w:t>/ч</w:t>
      </w:r>
      <w:r w:rsidRPr="00A163F1">
        <w:rPr>
          <w:b/>
          <w:u w:val="single"/>
        </w:rPr>
        <w:t>;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20"/>
        </w:tabs>
        <w:autoSpaceDE w:val="0"/>
        <w:autoSpaceDN w:val="0"/>
        <w:adjustRightInd w:val="0"/>
        <w:spacing w:before="18"/>
        <w:ind w:left="0" w:right="-20" w:firstLine="0"/>
      </w:pPr>
      <w:r>
        <w:rPr>
          <w:spacing w:val="-1"/>
        </w:rPr>
        <w:t>п</w:t>
      </w:r>
      <w:r>
        <w:t>.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>е</w:t>
      </w:r>
      <w:r>
        <w:t>вер</w:t>
      </w:r>
      <w:r>
        <w:rPr>
          <w:spacing w:val="-1"/>
        </w:rPr>
        <w:t>н</w:t>
      </w:r>
      <w:r>
        <w:rPr>
          <w:spacing w:val="1"/>
        </w:rPr>
        <w:t>ы</w:t>
      </w:r>
      <w:r>
        <w:t>й</w:t>
      </w:r>
      <w:r>
        <w:rPr>
          <w:spacing w:val="-4"/>
        </w:rPr>
        <w:t xml:space="preserve"> </w:t>
      </w:r>
      <w:r>
        <w:t xml:space="preserve">- 534,0 </w:t>
      </w:r>
      <w:r>
        <w:rPr>
          <w:spacing w:val="-1"/>
        </w:rPr>
        <w:t>к</w:t>
      </w:r>
      <w:r>
        <w:rPr>
          <w:spacing w:val="-4"/>
        </w:rPr>
        <w:t>у</w:t>
      </w:r>
      <w:r>
        <w:t>б</w:t>
      </w:r>
      <w:proofErr w:type="gramStart"/>
      <w:r>
        <w:rPr>
          <w:spacing w:val="1"/>
        </w:rPr>
        <w:t>.</w:t>
      </w:r>
      <w:r>
        <w:t>м</w:t>
      </w:r>
      <w:proofErr w:type="gramEnd"/>
      <w:r>
        <w:rPr>
          <w:spacing w:val="-1"/>
        </w:rPr>
        <w:t>/</w:t>
      </w:r>
      <w:r>
        <w:rPr>
          <w:spacing w:val="1"/>
        </w:rPr>
        <w:t>ч</w:t>
      </w:r>
      <w:r>
        <w:t>;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20"/>
        </w:tabs>
        <w:autoSpaceDE w:val="0"/>
        <w:autoSpaceDN w:val="0"/>
        <w:adjustRightInd w:val="0"/>
        <w:spacing w:before="18"/>
        <w:ind w:left="0" w:right="-20" w:firstLine="0"/>
      </w:pPr>
      <w:r>
        <w:rPr>
          <w:spacing w:val="-1"/>
        </w:rPr>
        <w:t>п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Т</w:t>
      </w:r>
      <w:r>
        <w:t>ерема</w:t>
      </w:r>
      <w:r>
        <w:rPr>
          <w:spacing w:val="-6"/>
        </w:rPr>
        <w:t xml:space="preserve"> </w:t>
      </w:r>
      <w:r>
        <w:t xml:space="preserve">- 649,2 </w:t>
      </w:r>
      <w:r>
        <w:rPr>
          <w:spacing w:val="-1"/>
        </w:rPr>
        <w:t>к</w:t>
      </w:r>
      <w:r>
        <w:rPr>
          <w:spacing w:val="-4"/>
        </w:rPr>
        <w:t>у</w:t>
      </w:r>
      <w:r>
        <w:t>б</w:t>
      </w:r>
      <w:proofErr w:type="gramStart"/>
      <w:r>
        <w:t>.</w:t>
      </w:r>
      <w:r>
        <w:rPr>
          <w:spacing w:val="2"/>
        </w:rPr>
        <w:t>м</w:t>
      </w:r>
      <w:proofErr w:type="gramEnd"/>
      <w:r>
        <w:rPr>
          <w:spacing w:val="-1"/>
        </w:rPr>
        <w:t>/ч</w:t>
      </w:r>
      <w:r>
        <w:t>;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20"/>
        </w:tabs>
        <w:autoSpaceDE w:val="0"/>
        <w:autoSpaceDN w:val="0"/>
        <w:adjustRightInd w:val="0"/>
        <w:spacing w:before="18"/>
        <w:ind w:left="0" w:right="-20" w:firstLine="0"/>
      </w:pPr>
      <w:r>
        <w:rPr>
          <w:spacing w:val="-1"/>
        </w:rPr>
        <w:t>п</w:t>
      </w:r>
      <w:r>
        <w:t>.</w:t>
      </w:r>
      <w:r>
        <w:rPr>
          <w:spacing w:val="2"/>
        </w:rPr>
        <w:t xml:space="preserve"> </w:t>
      </w:r>
      <w:proofErr w:type="spellStart"/>
      <w:r>
        <w:t>В</w:t>
      </w:r>
      <w:r>
        <w:rPr>
          <w:spacing w:val="-3"/>
        </w:rPr>
        <w:t>а</w:t>
      </w:r>
      <w:r>
        <w:t>в</w:t>
      </w:r>
      <w:r>
        <w:rPr>
          <w:spacing w:val="-1"/>
        </w:rPr>
        <w:t>и</w:t>
      </w:r>
      <w:r>
        <w:t>ловец</w:t>
      </w:r>
      <w:proofErr w:type="spellEnd"/>
      <w:r>
        <w:rPr>
          <w:spacing w:val="-3"/>
        </w:rPr>
        <w:t xml:space="preserve"> </w:t>
      </w:r>
      <w:r>
        <w:t xml:space="preserve">- 1661,3 </w:t>
      </w:r>
      <w:r>
        <w:rPr>
          <w:spacing w:val="-1"/>
        </w:rPr>
        <w:t>к</w:t>
      </w:r>
      <w:r>
        <w:rPr>
          <w:spacing w:val="-4"/>
        </w:rPr>
        <w:t>у</w:t>
      </w:r>
      <w:r>
        <w:t>б</w:t>
      </w:r>
      <w:proofErr w:type="gramStart"/>
      <w:r>
        <w:rPr>
          <w:spacing w:val="1"/>
        </w:rPr>
        <w:t>.</w:t>
      </w:r>
      <w:r>
        <w:t>м</w:t>
      </w:r>
      <w:proofErr w:type="gramEnd"/>
      <w:r>
        <w:rPr>
          <w:spacing w:val="-1"/>
        </w:rPr>
        <w:t>/</w:t>
      </w:r>
      <w:r>
        <w:rPr>
          <w:spacing w:val="1"/>
        </w:rPr>
        <w:t>ч</w:t>
      </w:r>
      <w:r>
        <w:t>;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20"/>
        </w:tabs>
        <w:autoSpaceDE w:val="0"/>
        <w:autoSpaceDN w:val="0"/>
        <w:adjustRightInd w:val="0"/>
        <w:spacing w:before="18"/>
        <w:ind w:left="0" w:right="-20" w:firstLine="0"/>
      </w:pPr>
      <w:r>
        <w:rPr>
          <w:spacing w:val="-1"/>
        </w:rPr>
        <w:t>п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Инт</w:t>
      </w:r>
      <w:r>
        <w:t>ер</w:t>
      </w:r>
      <w:r>
        <w:rPr>
          <w:spacing w:val="-1"/>
        </w:rPr>
        <w:t>н</w:t>
      </w:r>
      <w: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о</w:t>
      </w:r>
      <w:r>
        <w:rPr>
          <w:spacing w:val="-1"/>
        </w:rPr>
        <w:t>н</w:t>
      </w:r>
      <w:r>
        <w:t>ал</w:t>
      </w:r>
      <w:r>
        <w:rPr>
          <w:spacing w:val="1"/>
        </w:rPr>
        <w:t>и</w:t>
      </w:r>
      <w:r>
        <w:t>ст</w:t>
      </w:r>
      <w:r>
        <w:rPr>
          <w:spacing w:val="-3"/>
        </w:rPr>
        <w:t xml:space="preserve"> </w:t>
      </w:r>
      <w:r>
        <w:t xml:space="preserve">- 892,4 </w:t>
      </w:r>
      <w:r>
        <w:rPr>
          <w:spacing w:val="1"/>
        </w:rPr>
        <w:t>к</w:t>
      </w:r>
      <w:r>
        <w:rPr>
          <w:spacing w:val="-6"/>
        </w:rPr>
        <w:t>у</w:t>
      </w:r>
      <w:r>
        <w:rPr>
          <w:spacing w:val="2"/>
        </w:rPr>
        <w:t>б</w:t>
      </w:r>
      <w:proofErr w:type="gramStart"/>
      <w:r>
        <w:t>.</w:t>
      </w:r>
      <w:r>
        <w:rPr>
          <w:spacing w:val="2"/>
        </w:rPr>
        <w:t>м</w:t>
      </w:r>
      <w:proofErr w:type="gramEnd"/>
      <w:r>
        <w:rPr>
          <w:spacing w:val="-1"/>
        </w:rPr>
        <w:t>/ч</w:t>
      </w:r>
      <w:r>
        <w:t>;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80"/>
        </w:tabs>
        <w:autoSpaceDE w:val="0"/>
        <w:autoSpaceDN w:val="0"/>
        <w:adjustRightInd w:val="0"/>
        <w:ind w:left="0" w:right="-20" w:firstLine="0"/>
      </w:pPr>
      <w:r>
        <w:rPr>
          <w:spacing w:val="-1"/>
        </w:rPr>
        <w:t>к</w:t>
      </w:r>
      <w:r>
        <w:t>о</w:t>
      </w:r>
      <w:r>
        <w:rPr>
          <w:spacing w:val="-1"/>
        </w:rPr>
        <w:t>т</w:t>
      </w:r>
      <w:r>
        <w:t>ель</w:t>
      </w:r>
      <w:r>
        <w:rPr>
          <w:spacing w:val="-1"/>
        </w:rPr>
        <w:t>н</w:t>
      </w:r>
      <w:r>
        <w:t>ая</w:t>
      </w:r>
      <w:r>
        <w:rPr>
          <w:spacing w:val="-1"/>
        </w:rPr>
        <w:t xml:space="preserve"> О</w:t>
      </w:r>
      <w:r>
        <w:t>ОО «</w:t>
      </w:r>
      <w:proofErr w:type="spellStart"/>
      <w:r>
        <w:t>С</w:t>
      </w:r>
      <w:r>
        <w:rPr>
          <w:spacing w:val="-1"/>
        </w:rPr>
        <w:t>т</w:t>
      </w:r>
      <w:r>
        <w:t>ро</w:t>
      </w:r>
      <w:r>
        <w:rPr>
          <w:spacing w:val="-1"/>
        </w:rPr>
        <w:t>йк</w:t>
      </w:r>
      <w:r>
        <w:t>омэ</w:t>
      </w:r>
      <w:r>
        <w:rPr>
          <w:spacing w:val="-1"/>
        </w:rPr>
        <w:t>н</w:t>
      </w:r>
      <w:r>
        <w:t>ер</w:t>
      </w:r>
      <w:r>
        <w:rPr>
          <w:spacing w:val="-1"/>
        </w:rPr>
        <w:t>г</w:t>
      </w:r>
      <w:r>
        <w:t>о</w:t>
      </w:r>
      <w:proofErr w:type="spellEnd"/>
      <w:r>
        <w:t xml:space="preserve">» - 4313,1 </w:t>
      </w:r>
      <w:r>
        <w:rPr>
          <w:spacing w:val="-1"/>
        </w:rPr>
        <w:t>к</w:t>
      </w:r>
      <w:r>
        <w:rPr>
          <w:spacing w:val="-4"/>
        </w:rPr>
        <w:t>у</w:t>
      </w:r>
      <w:r>
        <w:t>б</w:t>
      </w:r>
      <w:proofErr w:type="gramStart"/>
      <w:r>
        <w:rPr>
          <w:spacing w:val="1"/>
        </w:rPr>
        <w:t>.</w:t>
      </w:r>
      <w:r>
        <w:t>м</w:t>
      </w:r>
      <w:proofErr w:type="gramEnd"/>
      <w:r>
        <w:rPr>
          <w:spacing w:val="-1"/>
        </w:rPr>
        <w:t>/</w:t>
      </w:r>
      <w:r>
        <w:t>ч</w:t>
      </w:r>
      <w:r>
        <w:rPr>
          <w:spacing w:val="-3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rPr>
          <w:spacing w:val="-4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т</w:t>
      </w:r>
      <w:r>
        <w:t>ом</w:t>
      </w:r>
      <w:r>
        <w:rPr>
          <w:spacing w:val="-1"/>
        </w:rPr>
        <w:t xml:space="preserve"> </w:t>
      </w:r>
      <w:r>
        <w:t>3-х о</w:t>
      </w:r>
      <w:r>
        <w:rPr>
          <w:spacing w:val="-1"/>
        </w:rPr>
        <w:t>ч</w:t>
      </w:r>
      <w:r>
        <w:t>еред</w:t>
      </w:r>
      <w:r>
        <w:rPr>
          <w:spacing w:val="-1"/>
        </w:rPr>
        <w:t>ей</w:t>
      </w:r>
      <w:r>
        <w:t>);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80"/>
        </w:tabs>
        <w:autoSpaceDE w:val="0"/>
        <w:autoSpaceDN w:val="0"/>
        <w:adjustRightInd w:val="0"/>
        <w:ind w:left="0" w:right="-20" w:firstLine="0"/>
      </w:pPr>
      <w:proofErr w:type="spellStart"/>
      <w:r>
        <w:t>м</w:t>
      </w:r>
      <w:r>
        <w:rPr>
          <w:spacing w:val="-1"/>
        </w:rPr>
        <w:t>к</w:t>
      </w:r>
      <w:r>
        <w:t>р</w:t>
      </w:r>
      <w:r>
        <w:rPr>
          <w:spacing w:val="2"/>
        </w:rPr>
        <w:t>-</w:t>
      </w:r>
      <w:r>
        <w:t>н</w:t>
      </w:r>
      <w:proofErr w:type="spellEnd"/>
      <w:r>
        <w:rPr>
          <w:spacing w:val="-3"/>
        </w:rPr>
        <w:t xml:space="preserve"> </w:t>
      </w:r>
      <w:r>
        <w:t>Бел</w:t>
      </w:r>
      <w:r>
        <w:rPr>
          <w:spacing w:val="1"/>
        </w:rPr>
        <w:t>ы</w:t>
      </w:r>
      <w:r>
        <w:t>й</w:t>
      </w:r>
      <w:r>
        <w:rPr>
          <w:spacing w:val="-3"/>
        </w:rPr>
        <w:t xml:space="preserve"> </w:t>
      </w:r>
      <w:r>
        <w:t>Х</w:t>
      </w:r>
      <w:r>
        <w:rPr>
          <w:spacing w:val="-4"/>
        </w:rPr>
        <w:t>у</w:t>
      </w:r>
      <w:r>
        <w:rPr>
          <w:spacing w:val="-1"/>
        </w:rPr>
        <w:t>т</w:t>
      </w:r>
      <w:r>
        <w:t>ор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п</w:t>
      </w:r>
      <w:proofErr w:type="gramStart"/>
      <w:r>
        <w:t>.З</w:t>
      </w:r>
      <w:proofErr w:type="gramEnd"/>
      <w:r>
        <w:rPr>
          <w:spacing w:val="-1"/>
        </w:rPr>
        <w:t>ап</w:t>
      </w:r>
      <w:r>
        <w:t>ад</w:t>
      </w:r>
      <w:r>
        <w:rPr>
          <w:spacing w:val="-1"/>
        </w:rPr>
        <w:t>н</w:t>
      </w:r>
      <w:r>
        <w:rPr>
          <w:spacing w:val="1"/>
        </w:rPr>
        <w:t>ы</w:t>
      </w:r>
      <w:r>
        <w:rPr>
          <w:spacing w:val="-1"/>
        </w:rPr>
        <w:t>й</w:t>
      </w:r>
      <w:r>
        <w:t>)</w:t>
      </w:r>
      <w:r>
        <w:rPr>
          <w:spacing w:val="-6"/>
        </w:rPr>
        <w:t xml:space="preserve"> </w:t>
      </w:r>
      <w:r>
        <w:t xml:space="preserve">- 4000,0 </w:t>
      </w:r>
      <w:r>
        <w:rPr>
          <w:spacing w:val="1"/>
        </w:rPr>
        <w:t>к</w:t>
      </w:r>
      <w:r>
        <w:rPr>
          <w:spacing w:val="-6"/>
        </w:rPr>
        <w:t>у</w:t>
      </w:r>
      <w:r>
        <w:rPr>
          <w:spacing w:val="2"/>
        </w:rPr>
        <w:t>б</w:t>
      </w:r>
      <w:r>
        <w:t>.м</w:t>
      </w:r>
      <w:r>
        <w:rPr>
          <w:spacing w:val="1"/>
        </w:rPr>
        <w:t>/</w:t>
      </w:r>
      <w:r>
        <w:rPr>
          <w:spacing w:val="-1"/>
        </w:rPr>
        <w:t>ч</w:t>
      </w:r>
      <w:r>
        <w:t>;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80"/>
        </w:tabs>
        <w:autoSpaceDE w:val="0"/>
        <w:autoSpaceDN w:val="0"/>
        <w:adjustRightInd w:val="0"/>
        <w:ind w:left="0" w:right="-20" w:firstLine="0"/>
      </w:pPr>
      <w:proofErr w:type="spellStart"/>
      <w:r>
        <w:t>м</w:t>
      </w:r>
      <w:r>
        <w:rPr>
          <w:spacing w:val="-1"/>
        </w:rPr>
        <w:t>к</w:t>
      </w:r>
      <w:r>
        <w:t>р</w:t>
      </w:r>
      <w:r>
        <w:rPr>
          <w:spacing w:val="2"/>
        </w:rPr>
        <w:t>-</w:t>
      </w:r>
      <w:r>
        <w:t>н</w:t>
      </w:r>
      <w:proofErr w:type="spellEnd"/>
      <w:r>
        <w:rPr>
          <w:spacing w:val="-3"/>
        </w:rPr>
        <w:t xml:space="preserve"> </w:t>
      </w:r>
      <w:r>
        <w:t>З</w:t>
      </w:r>
      <w:r>
        <w:rPr>
          <w:spacing w:val="-1"/>
        </w:rPr>
        <w:t>а</w:t>
      </w:r>
      <w:r>
        <w:t>лесье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п</w:t>
      </w:r>
      <w:proofErr w:type="gramStart"/>
      <w:r>
        <w:t>.З</w:t>
      </w:r>
      <w:proofErr w:type="gramEnd"/>
      <w:r>
        <w:rPr>
          <w:spacing w:val="-1"/>
        </w:rPr>
        <w:t>ап</w:t>
      </w:r>
      <w:r>
        <w:t>ад</w:t>
      </w:r>
      <w:r>
        <w:rPr>
          <w:spacing w:val="-1"/>
        </w:rPr>
        <w:t>н</w:t>
      </w:r>
      <w:r>
        <w:rPr>
          <w:spacing w:val="1"/>
        </w:rPr>
        <w:t>ы</w:t>
      </w:r>
      <w:r>
        <w:rPr>
          <w:spacing w:val="-1"/>
        </w:rPr>
        <w:t>й</w:t>
      </w:r>
      <w:r>
        <w:t>)</w:t>
      </w:r>
      <w:r>
        <w:rPr>
          <w:spacing w:val="-6"/>
        </w:rPr>
        <w:t xml:space="preserve"> </w:t>
      </w:r>
      <w:r>
        <w:t xml:space="preserve">- 3656,0 </w:t>
      </w:r>
      <w:r>
        <w:rPr>
          <w:spacing w:val="-1"/>
        </w:rPr>
        <w:t>к</w:t>
      </w:r>
      <w:r>
        <w:rPr>
          <w:spacing w:val="-4"/>
        </w:rPr>
        <w:t>у</w:t>
      </w:r>
      <w:r>
        <w:t>б</w:t>
      </w:r>
      <w:r>
        <w:rPr>
          <w:spacing w:val="1"/>
        </w:rPr>
        <w:t>.</w:t>
      </w:r>
      <w:r>
        <w:t>м</w:t>
      </w:r>
      <w:r>
        <w:rPr>
          <w:spacing w:val="-1"/>
        </w:rPr>
        <w:t>/</w:t>
      </w:r>
      <w:r>
        <w:rPr>
          <w:spacing w:val="1"/>
        </w:rPr>
        <w:t>ч</w:t>
      </w:r>
      <w:r>
        <w:t>;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80"/>
        </w:tabs>
        <w:autoSpaceDE w:val="0"/>
        <w:autoSpaceDN w:val="0"/>
        <w:adjustRightInd w:val="0"/>
        <w:ind w:left="0" w:right="-20" w:firstLine="0"/>
      </w:pPr>
      <w:proofErr w:type="spellStart"/>
      <w:r>
        <w:t>м</w:t>
      </w:r>
      <w:r>
        <w:rPr>
          <w:spacing w:val="-1"/>
        </w:rPr>
        <w:t>к</w:t>
      </w:r>
      <w:r>
        <w:t>р</w:t>
      </w:r>
      <w:r>
        <w:rPr>
          <w:spacing w:val="2"/>
        </w:rPr>
        <w:t>-</w:t>
      </w:r>
      <w:r>
        <w:t>н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П</w:t>
      </w:r>
      <w:r>
        <w:t>рос</w:t>
      </w:r>
      <w:r>
        <w:rPr>
          <w:spacing w:val="-1"/>
        </w:rPr>
        <w:t>т</w:t>
      </w:r>
      <w:r>
        <w:t>ор</w:t>
      </w:r>
      <w:r>
        <w:rPr>
          <w:spacing w:val="1"/>
        </w:rPr>
        <w:t>ы</w:t>
      </w:r>
      <w:r>
        <w:rPr>
          <w:spacing w:val="2"/>
        </w:rPr>
        <w:t>-</w:t>
      </w:r>
      <w:r>
        <w:t>1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п</w:t>
      </w:r>
      <w:proofErr w:type="gramStart"/>
      <w:r>
        <w:t>.З</w:t>
      </w:r>
      <w:proofErr w:type="gramEnd"/>
      <w:r>
        <w:rPr>
          <w:spacing w:val="-1"/>
        </w:rPr>
        <w:t>ап</w:t>
      </w:r>
      <w:r>
        <w:t>ад</w:t>
      </w:r>
      <w:r>
        <w:rPr>
          <w:spacing w:val="-1"/>
        </w:rPr>
        <w:t>н</w:t>
      </w:r>
      <w:r>
        <w:rPr>
          <w:spacing w:val="1"/>
        </w:rPr>
        <w:t>ы</w:t>
      </w:r>
      <w:r>
        <w:rPr>
          <w:spacing w:val="-1"/>
        </w:rPr>
        <w:t>й</w:t>
      </w:r>
      <w:r>
        <w:t>)</w:t>
      </w:r>
      <w:r>
        <w:rPr>
          <w:spacing w:val="-6"/>
        </w:rPr>
        <w:t xml:space="preserve"> </w:t>
      </w:r>
      <w:r>
        <w:t xml:space="preserve">- 1434,0 </w:t>
      </w:r>
      <w:r>
        <w:rPr>
          <w:spacing w:val="1"/>
        </w:rPr>
        <w:t>к</w:t>
      </w:r>
      <w:r>
        <w:rPr>
          <w:spacing w:val="-6"/>
        </w:rPr>
        <w:t>у</w:t>
      </w:r>
      <w:r>
        <w:rPr>
          <w:spacing w:val="2"/>
        </w:rPr>
        <w:t>б</w:t>
      </w:r>
      <w:r>
        <w:t>.м</w:t>
      </w:r>
      <w:r>
        <w:rPr>
          <w:spacing w:val="1"/>
        </w:rPr>
        <w:t>/</w:t>
      </w:r>
      <w:r>
        <w:rPr>
          <w:spacing w:val="-1"/>
        </w:rPr>
        <w:t>ч</w:t>
      </w:r>
      <w:r>
        <w:t>;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80"/>
        </w:tabs>
        <w:autoSpaceDE w:val="0"/>
        <w:autoSpaceDN w:val="0"/>
        <w:adjustRightInd w:val="0"/>
        <w:ind w:left="0" w:right="-20" w:firstLine="0"/>
      </w:pPr>
      <w:proofErr w:type="spellStart"/>
      <w:r>
        <w:t>м</w:t>
      </w:r>
      <w:r>
        <w:rPr>
          <w:spacing w:val="-1"/>
        </w:rPr>
        <w:t>к</w:t>
      </w:r>
      <w:r>
        <w:t>р</w:t>
      </w:r>
      <w:r>
        <w:rPr>
          <w:spacing w:val="2"/>
        </w:rPr>
        <w:t>-</w:t>
      </w:r>
      <w:r>
        <w:t>н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Ж</w:t>
      </w:r>
      <w:r>
        <w:t>е</w:t>
      </w:r>
      <w:r>
        <w:rPr>
          <w:spacing w:val="-1"/>
        </w:rPr>
        <w:t>н</w:t>
      </w:r>
      <w:r>
        <w:t>ева-1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п</w:t>
      </w:r>
      <w:proofErr w:type="gramStart"/>
      <w:r>
        <w:t>.З</w:t>
      </w:r>
      <w:proofErr w:type="gramEnd"/>
      <w:r>
        <w:rPr>
          <w:spacing w:val="-1"/>
        </w:rPr>
        <w:t>ап</w:t>
      </w:r>
      <w:r>
        <w:t>ад</w:t>
      </w:r>
      <w:r>
        <w:rPr>
          <w:spacing w:val="-1"/>
        </w:rPr>
        <w:t>н</w:t>
      </w:r>
      <w:r>
        <w:rPr>
          <w:spacing w:val="1"/>
        </w:rPr>
        <w:t>ы</w:t>
      </w:r>
      <w:r>
        <w:rPr>
          <w:spacing w:val="-1"/>
        </w:rPr>
        <w:t>й</w:t>
      </w:r>
      <w:r>
        <w:t>)</w:t>
      </w:r>
      <w:r>
        <w:rPr>
          <w:spacing w:val="-6"/>
        </w:rPr>
        <w:t xml:space="preserve"> </w:t>
      </w:r>
      <w:r>
        <w:t xml:space="preserve">- 431,0 </w:t>
      </w:r>
      <w:r>
        <w:rPr>
          <w:spacing w:val="1"/>
        </w:rPr>
        <w:t>к</w:t>
      </w:r>
      <w:r>
        <w:rPr>
          <w:spacing w:val="-6"/>
        </w:rPr>
        <w:t>у</w:t>
      </w:r>
      <w:r>
        <w:rPr>
          <w:spacing w:val="2"/>
        </w:rPr>
        <w:t>б</w:t>
      </w:r>
      <w:r>
        <w:t>.м</w:t>
      </w:r>
      <w:r>
        <w:rPr>
          <w:spacing w:val="1"/>
        </w:rPr>
        <w:t>/</w:t>
      </w:r>
      <w:r>
        <w:rPr>
          <w:spacing w:val="-1"/>
        </w:rPr>
        <w:t>ч</w:t>
      </w:r>
      <w:r>
        <w:t>;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80"/>
        </w:tabs>
        <w:autoSpaceDE w:val="0"/>
        <w:autoSpaceDN w:val="0"/>
        <w:adjustRightInd w:val="0"/>
        <w:ind w:left="0" w:right="-20" w:firstLine="0"/>
      </w:pPr>
      <w:proofErr w:type="spellStart"/>
      <w:r>
        <w:t>м</w:t>
      </w:r>
      <w:r>
        <w:rPr>
          <w:spacing w:val="-1"/>
        </w:rPr>
        <w:t>к</w:t>
      </w:r>
      <w:r>
        <w:t>р</w:t>
      </w:r>
      <w:r>
        <w:rPr>
          <w:spacing w:val="2"/>
        </w:rPr>
        <w:t>-</w:t>
      </w:r>
      <w:r>
        <w:t>н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Ж</w:t>
      </w:r>
      <w:r>
        <w:t>е</w:t>
      </w:r>
      <w:r>
        <w:rPr>
          <w:spacing w:val="-1"/>
        </w:rPr>
        <w:t>н</w:t>
      </w:r>
      <w:r>
        <w:t>ева-2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п</w:t>
      </w:r>
      <w:proofErr w:type="gramStart"/>
      <w:r>
        <w:t>.З</w:t>
      </w:r>
      <w:proofErr w:type="gramEnd"/>
      <w:r>
        <w:rPr>
          <w:spacing w:val="-1"/>
        </w:rPr>
        <w:t>ап</w:t>
      </w:r>
      <w:r>
        <w:t>ад</w:t>
      </w:r>
      <w:r>
        <w:rPr>
          <w:spacing w:val="-1"/>
        </w:rPr>
        <w:t>н</w:t>
      </w:r>
      <w:r>
        <w:rPr>
          <w:spacing w:val="1"/>
        </w:rPr>
        <w:t>ы</w:t>
      </w:r>
      <w:r>
        <w:rPr>
          <w:spacing w:val="-1"/>
        </w:rPr>
        <w:t>й</w:t>
      </w:r>
      <w:r>
        <w:t>)</w:t>
      </w:r>
      <w:r>
        <w:rPr>
          <w:spacing w:val="-6"/>
        </w:rPr>
        <w:t xml:space="preserve"> </w:t>
      </w:r>
      <w:r>
        <w:t xml:space="preserve">- 1000,0 </w:t>
      </w:r>
      <w:r>
        <w:rPr>
          <w:spacing w:val="1"/>
        </w:rPr>
        <w:t>к</w:t>
      </w:r>
      <w:r>
        <w:rPr>
          <w:spacing w:val="-6"/>
        </w:rPr>
        <w:t>у</w:t>
      </w:r>
      <w:r>
        <w:rPr>
          <w:spacing w:val="2"/>
        </w:rPr>
        <w:t>б</w:t>
      </w:r>
      <w:r>
        <w:t>.м</w:t>
      </w:r>
      <w:r>
        <w:rPr>
          <w:spacing w:val="1"/>
        </w:rPr>
        <w:t>/</w:t>
      </w:r>
      <w:r>
        <w:rPr>
          <w:spacing w:val="-1"/>
        </w:rPr>
        <w:t>ч</w:t>
      </w:r>
      <w:r>
        <w:t>;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80"/>
        </w:tabs>
        <w:autoSpaceDE w:val="0"/>
        <w:autoSpaceDN w:val="0"/>
        <w:adjustRightInd w:val="0"/>
        <w:ind w:left="0" w:right="-20" w:firstLine="0"/>
      </w:pPr>
      <w:proofErr w:type="spellStart"/>
      <w:r>
        <w:t>м</w:t>
      </w:r>
      <w:r>
        <w:rPr>
          <w:spacing w:val="-1"/>
        </w:rPr>
        <w:t>к</w:t>
      </w:r>
      <w:r>
        <w:t>р</w:t>
      </w:r>
      <w:r>
        <w:rPr>
          <w:spacing w:val="2"/>
        </w:rPr>
        <w:t>-</w:t>
      </w:r>
      <w:r>
        <w:t>н</w:t>
      </w:r>
      <w:proofErr w:type="spellEnd"/>
      <w:r>
        <w:rPr>
          <w:spacing w:val="-3"/>
        </w:rPr>
        <w:t xml:space="preserve"> </w:t>
      </w:r>
      <w:r>
        <w:t>Бел</w:t>
      </w:r>
      <w:r>
        <w:rPr>
          <w:spacing w:val="1"/>
        </w:rPr>
        <w:t>ы</w:t>
      </w:r>
      <w:r>
        <w:t>е</w:t>
      </w:r>
      <w:r>
        <w:rPr>
          <w:spacing w:val="-4"/>
        </w:rPr>
        <w:t xml:space="preserve"> </w:t>
      </w:r>
      <w:r>
        <w:t>росы</w:t>
      </w:r>
      <w:r>
        <w:rPr>
          <w:spacing w:val="-5"/>
        </w:rPr>
        <w:t xml:space="preserve"> </w:t>
      </w:r>
      <w:r>
        <w:t>(</w:t>
      </w:r>
      <w:proofErr w:type="spellStart"/>
      <w:r>
        <w:t>с</w:t>
      </w:r>
      <w:proofErr w:type="gramStart"/>
      <w:r>
        <w:t>.К</w:t>
      </w:r>
      <w:proofErr w:type="gramEnd"/>
      <w:r>
        <w:t>р</w:t>
      </w:r>
      <w:r>
        <w:rPr>
          <w:spacing w:val="-1"/>
        </w:rPr>
        <w:t>е</w:t>
      </w:r>
      <w:r>
        <w:t>м</w:t>
      </w:r>
      <w:r>
        <w:rPr>
          <w:spacing w:val="-1"/>
        </w:rPr>
        <w:t>ен</w:t>
      </w:r>
      <w:r>
        <w:rPr>
          <w:spacing w:val="1"/>
        </w:rPr>
        <w:t>к</w:t>
      </w:r>
      <w:r>
        <w:rPr>
          <w:spacing w:val="-6"/>
        </w:rPr>
        <w:t>у</w:t>
      </w:r>
      <w:r>
        <w:rPr>
          <w:spacing w:val="2"/>
        </w:rPr>
        <w:t>л</w:t>
      </w:r>
      <w:r>
        <w:t>ь</w:t>
      </w:r>
      <w:proofErr w:type="spellEnd"/>
      <w:r>
        <w:t>)</w:t>
      </w:r>
      <w:r>
        <w:rPr>
          <w:spacing w:val="-6"/>
        </w:rPr>
        <w:t xml:space="preserve"> </w:t>
      </w:r>
      <w:r>
        <w:t xml:space="preserve">- 1762,0 </w:t>
      </w:r>
      <w:r>
        <w:rPr>
          <w:spacing w:val="-1"/>
        </w:rPr>
        <w:t>к</w:t>
      </w:r>
      <w:r>
        <w:rPr>
          <w:spacing w:val="-4"/>
        </w:rPr>
        <w:t>у</w:t>
      </w:r>
      <w:r>
        <w:t>б.</w:t>
      </w:r>
      <w:r>
        <w:rPr>
          <w:spacing w:val="2"/>
        </w:rPr>
        <w:t>м</w:t>
      </w:r>
      <w:r>
        <w:rPr>
          <w:spacing w:val="-1"/>
        </w:rPr>
        <w:t>/ч</w:t>
      </w:r>
      <w:r>
        <w:t>;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80"/>
        </w:tabs>
        <w:autoSpaceDE w:val="0"/>
        <w:autoSpaceDN w:val="0"/>
        <w:adjustRightInd w:val="0"/>
        <w:ind w:left="0" w:right="-20" w:firstLine="0"/>
      </w:pPr>
      <w:proofErr w:type="spellStart"/>
      <w:r>
        <w:t>м</w:t>
      </w:r>
      <w:r>
        <w:rPr>
          <w:spacing w:val="-1"/>
        </w:rPr>
        <w:t>к</w:t>
      </w:r>
      <w:r>
        <w:t>р</w:t>
      </w:r>
      <w:r>
        <w:rPr>
          <w:spacing w:val="2"/>
        </w:rPr>
        <w:t>-</w:t>
      </w:r>
      <w:r>
        <w:t>н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Л</w:t>
      </w:r>
      <w:r>
        <w:t>ес</w:t>
      </w:r>
      <w:r>
        <w:rPr>
          <w:spacing w:val="-1"/>
        </w:rPr>
        <w:t>н</w:t>
      </w:r>
      <w:r>
        <w:t>ой</w:t>
      </w:r>
      <w:r>
        <w:rPr>
          <w:spacing w:val="-1"/>
        </w:rPr>
        <w:t xml:space="preserve"> </w:t>
      </w:r>
      <w:r>
        <w:t>ос</w:t>
      </w:r>
      <w:r>
        <w:rPr>
          <w:spacing w:val="-1"/>
        </w:rPr>
        <w:t>т</w:t>
      </w:r>
      <w:r>
        <w:t>ров (д</w:t>
      </w:r>
      <w:proofErr w:type="gramStart"/>
      <w:r>
        <w:rPr>
          <w:spacing w:val="-2"/>
        </w:rPr>
        <w:t>.</w:t>
      </w:r>
      <w:r>
        <w:t>М</w:t>
      </w:r>
      <w:proofErr w:type="gramEnd"/>
      <w:r>
        <w:t>ал</w:t>
      </w:r>
      <w:r>
        <w:rPr>
          <w:spacing w:val="-1"/>
        </w:rPr>
        <w:t>ин</w:t>
      </w:r>
      <w:r>
        <w:t>ов</w:t>
      </w:r>
      <w:r>
        <w:rPr>
          <w:spacing w:val="-1"/>
        </w:rPr>
        <w:t>к</w:t>
      </w:r>
      <w:r>
        <w:t>а)</w:t>
      </w:r>
      <w:r>
        <w:rPr>
          <w:spacing w:val="-4"/>
        </w:rPr>
        <w:t xml:space="preserve"> </w:t>
      </w:r>
      <w:r>
        <w:t xml:space="preserve">- 2000,0 </w:t>
      </w:r>
      <w:r>
        <w:rPr>
          <w:spacing w:val="1"/>
        </w:rPr>
        <w:t>к</w:t>
      </w:r>
      <w:r>
        <w:rPr>
          <w:spacing w:val="-6"/>
        </w:rPr>
        <w:t>у</w:t>
      </w:r>
      <w:r>
        <w:rPr>
          <w:spacing w:val="2"/>
        </w:rPr>
        <w:t>б</w:t>
      </w:r>
      <w:r>
        <w:t>.м</w:t>
      </w:r>
      <w:r>
        <w:rPr>
          <w:spacing w:val="1"/>
        </w:rPr>
        <w:t>/</w:t>
      </w:r>
      <w:r>
        <w:rPr>
          <w:spacing w:val="-1"/>
        </w:rPr>
        <w:t>ч</w:t>
      </w:r>
      <w:r>
        <w:t>;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80"/>
        </w:tabs>
        <w:autoSpaceDE w:val="0"/>
        <w:autoSpaceDN w:val="0"/>
        <w:adjustRightInd w:val="0"/>
        <w:ind w:left="0" w:right="-20" w:firstLine="0"/>
      </w:pPr>
      <w:r>
        <w:t>ВИП «</w:t>
      </w:r>
      <w:r>
        <w:rPr>
          <w:spacing w:val="-1"/>
        </w:rPr>
        <w:t>Т</w:t>
      </w:r>
      <w:r>
        <w:t>ерем</w:t>
      </w:r>
      <w:r>
        <w:rPr>
          <w:spacing w:val="-1"/>
        </w:rPr>
        <w:t>а</w:t>
      </w:r>
      <w:r>
        <w:t>»</w:t>
      </w:r>
      <w:r>
        <w:rPr>
          <w:spacing w:val="-7"/>
        </w:rPr>
        <w:t xml:space="preserve"> </w:t>
      </w:r>
      <w:r>
        <w:t xml:space="preserve">- 2305,0 </w:t>
      </w:r>
      <w:r>
        <w:rPr>
          <w:spacing w:val="-1"/>
        </w:rPr>
        <w:t>к</w:t>
      </w:r>
      <w:r>
        <w:rPr>
          <w:spacing w:val="-4"/>
        </w:rPr>
        <w:t>у</w:t>
      </w:r>
      <w:r>
        <w:t>б</w:t>
      </w:r>
      <w:proofErr w:type="gramStart"/>
      <w:r>
        <w:t>.</w:t>
      </w:r>
      <w:r>
        <w:rPr>
          <w:spacing w:val="2"/>
        </w:rPr>
        <w:t>м</w:t>
      </w:r>
      <w:proofErr w:type="gramEnd"/>
      <w:r>
        <w:rPr>
          <w:spacing w:val="-1"/>
        </w:rPr>
        <w:t>/ч</w:t>
      </w:r>
      <w:r>
        <w:t>;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80"/>
        </w:tabs>
        <w:autoSpaceDE w:val="0"/>
        <w:autoSpaceDN w:val="0"/>
        <w:adjustRightInd w:val="0"/>
        <w:ind w:left="0" w:right="-20" w:firstLine="0"/>
      </w:pPr>
      <w:proofErr w:type="spellStart"/>
      <w:r>
        <w:t>м</w:t>
      </w:r>
      <w:r>
        <w:rPr>
          <w:spacing w:val="-1"/>
        </w:rPr>
        <w:t>к</w:t>
      </w:r>
      <w:r>
        <w:t>р</w:t>
      </w:r>
      <w:r>
        <w:rPr>
          <w:spacing w:val="2"/>
        </w:rPr>
        <w:t>-</w:t>
      </w:r>
      <w:r>
        <w:t>н</w:t>
      </w:r>
      <w:proofErr w:type="spellEnd"/>
      <w:r>
        <w:rPr>
          <w:spacing w:val="-3"/>
        </w:rPr>
        <w:t xml:space="preserve"> </w:t>
      </w:r>
      <w:proofErr w:type="spellStart"/>
      <w:r>
        <w:t>Бар</w:t>
      </w:r>
      <w:r>
        <w:rPr>
          <w:spacing w:val="1"/>
        </w:rPr>
        <w:t>ы</w:t>
      </w:r>
      <w:r>
        <w:rPr>
          <w:spacing w:val="-1"/>
        </w:rPr>
        <w:t>ш</w:t>
      </w:r>
      <w:r>
        <w:t>ево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с</w:t>
      </w:r>
      <w:proofErr w:type="gramStart"/>
      <w:r>
        <w:t>.К</w:t>
      </w:r>
      <w:proofErr w:type="gramEnd"/>
      <w:r>
        <w:t>р</w:t>
      </w:r>
      <w:r>
        <w:rPr>
          <w:spacing w:val="-1"/>
        </w:rPr>
        <w:t>е</w:t>
      </w:r>
      <w:r>
        <w:t>м</w:t>
      </w:r>
      <w:r>
        <w:rPr>
          <w:spacing w:val="-1"/>
        </w:rPr>
        <w:t>ен</w:t>
      </w:r>
      <w:r>
        <w:rPr>
          <w:spacing w:val="1"/>
        </w:rPr>
        <w:t>к</w:t>
      </w:r>
      <w:r>
        <w:rPr>
          <w:spacing w:val="-6"/>
        </w:rPr>
        <w:t>у</w:t>
      </w:r>
      <w:r>
        <w:rPr>
          <w:spacing w:val="2"/>
        </w:rPr>
        <w:t>л</w:t>
      </w:r>
      <w:r>
        <w:t>ь</w:t>
      </w:r>
      <w:proofErr w:type="spellEnd"/>
      <w:r>
        <w:t>)</w:t>
      </w:r>
      <w:r>
        <w:rPr>
          <w:spacing w:val="-6"/>
        </w:rPr>
        <w:t xml:space="preserve"> </w:t>
      </w:r>
      <w:r>
        <w:t xml:space="preserve">- 2270,0 </w:t>
      </w:r>
      <w:r>
        <w:rPr>
          <w:spacing w:val="-1"/>
        </w:rPr>
        <w:t>к</w:t>
      </w:r>
      <w:r>
        <w:rPr>
          <w:spacing w:val="-4"/>
        </w:rPr>
        <w:t>у</w:t>
      </w:r>
      <w:r>
        <w:t>б</w:t>
      </w:r>
      <w:r>
        <w:rPr>
          <w:spacing w:val="1"/>
        </w:rPr>
        <w:t>.</w:t>
      </w:r>
      <w:r>
        <w:t>м</w:t>
      </w:r>
      <w:r>
        <w:rPr>
          <w:spacing w:val="-1"/>
        </w:rPr>
        <w:t>/</w:t>
      </w:r>
      <w:r>
        <w:rPr>
          <w:spacing w:val="1"/>
        </w:rPr>
        <w:t>ч</w:t>
      </w:r>
      <w:r>
        <w:t>;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20"/>
        </w:tabs>
        <w:autoSpaceDE w:val="0"/>
        <w:autoSpaceDN w:val="0"/>
        <w:adjustRightInd w:val="0"/>
        <w:spacing w:before="18"/>
        <w:ind w:left="0" w:right="-20" w:firstLine="0"/>
      </w:pPr>
      <w:proofErr w:type="spellStart"/>
      <w:r>
        <w:t>м</w:t>
      </w:r>
      <w:r>
        <w:rPr>
          <w:spacing w:val="-1"/>
        </w:rPr>
        <w:t>к</w:t>
      </w:r>
      <w:r>
        <w:t>р</w:t>
      </w:r>
      <w:r>
        <w:rPr>
          <w:spacing w:val="2"/>
        </w:rPr>
        <w:t>-</w:t>
      </w:r>
      <w:r>
        <w:t>н</w:t>
      </w:r>
      <w:proofErr w:type="spellEnd"/>
      <w:r>
        <w:rPr>
          <w:spacing w:val="-3"/>
        </w:rPr>
        <w:t xml:space="preserve"> </w:t>
      </w:r>
      <w:r>
        <w:t>2 Род</w:t>
      </w:r>
      <w:r>
        <w:rPr>
          <w:spacing w:val="-1"/>
        </w:rPr>
        <w:t>н</w:t>
      </w:r>
      <w:r>
        <w:t>ой</w:t>
      </w:r>
      <w:r>
        <w:rPr>
          <w:spacing w:val="-4"/>
        </w:rPr>
        <w:t xml:space="preserve"> </w:t>
      </w:r>
      <w:r>
        <w:t>(</w:t>
      </w:r>
      <w:proofErr w:type="spellStart"/>
      <w:r>
        <w:t>с</w:t>
      </w:r>
      <w:proofErr w:type="gramStart"/>
      <w:r>
        <w:t>.К</w:t>
      </w:r>
      <w:proofErr w:type="gramEnd"/>
      <w:r>
        <w:t>р</w:t>
      </w:r>
      <w:r>
        <w:rPr>
          <w:spacing w:val="-1"/>
        </w:rPr>
        <w:t>е</w:t>
      </w:r>
      <w:r>
        <w:t>м</w:t>
      </w:r>
      <w:r>
        <w:rPr>
          <w:spacing w:val="-1"/>
        </w:rPr>
        <w:t>ен</w:t>
      </w:r>
      <w:r>
        <w:rPr>
          <w:spacing w:val="1"/>
        </w:rPr>
        <w:t>к</w:t>
      </w:r>
      <w:r>
        <w:rPr>
          <w:spacing w:val="-4"/>
        </w:rPr>
        <w:t>у</w:t>
      </w:r>
      <w:r>
        <w:t>л</w:t>
      </w:r>
      <w:r>
        <w:rPr>
          <w:spacing w:val="2"/>
        </w:rPr>
        <w:t>ь</w:t>
      </w:r>
      <w:proofErr w:type="spellEnd"/>
      <w:r>
        <w:t>)</w:t>
      </w:r>
      <w:r>
        <w:rPr>
          <w:spacing w:val="-8"/>
        </w:rPr>
        <w:t xml:space="preserve"> </w:t>
      </w:r>
      <w:r>
        <w:t xml:space="preserve">- 1000,0 </w:t>
      </w:r>
      <w:r>
        <w:rPr>
          <w:spacing w:val="1"/>
        </w:rPr>
        <w:t>к</w:t>
      </w:r>
      <w:r>
        <w:rPr>
          <w:spacing w:val="-6"/>
        </w:rPr>
        <w:t>у</w:t>
      </w:r>
      <w:r>
        <w:rPr>
          <w:spacing w:val="2"/>
        </w:rPr>
        <w:t>б</w:t>
      </w:r>
      <w:r>
        <w:t>.м</w:t>
      </w:r>
      <w:r>
        <w:rPr>
          <w:spacing w:val="1"/>
        </w:rPr>
        <w:t>/</w:t>
      </w:r>
      <w:r>
        <w:rPr>
          <w:spacing w:val="-1"/>
        </w:rPr>
        <w:t>ч</w:t>
      </w:r>
      <w:r>
        <w:t>;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20"/>
        </w:tabs>
        <w:autoSpaceDE w:val="0"/>
        <w:autoSpaceDN w:val="0"/>
        <w:adjustRightInd w:val="0"/>
        <w:spacing w:before="18"/>
        <w:ind w:left="0" w:right="-20" w:firstLine="0"/>
      </w:pPr>
      <w:proofErr w:type="spellStart"/>
      <w:r>
        <w:t>м</w:t>
      </w:r>
      <w:r>
        <w:rPr>
          <w:spacing w:val="-1"/>
        </w:rPr>
        <w:t>к</w:t>
      </w:r>
      <w:r>
        <w:t>р</w:t>
      </w:r>
      <w:r>
        <w:rPr>
          <w:spacing w:val="2"/>
        </w:rPr>
        <w:t>-</w:t>
      </w:r>
      <w:r>
        <w:t>н</w:t>
      </w:r>
      <w:proofErr w:type="spellEnd"/>
      <w:r>
        <w:rPr>
          <w:spacing w:val="-3"/>
        </w:rPr>
        <w:t xml:space="preserve"> </w:t>
      </w:r>
      <w:r>
        <w:t>2а</w:t>
      </w:r>
      <w:r>
        <w:rPr>
          <w:spacing w:val="-2"/>
        </w:rPr>
        <w:t xml:space="preserve"> </w:t>
      </w:r>
      <w:r>
        <w:t>Род</w:t>
      </w:r>
      <w:r>
        <w:rPr>
          <w:spacing w:val="-1"/>
        </w:rPr>
        <w:t>н</w:t>
      </w:r>
      <w:r>
        <w:t>ой</w:t>
      </w:r>
      <w:r>
        <w:rPr>
          <w:spacing w:val="-4"/>
        </w:rPr>
        <w:t xml:space="preserve"> </w:t>
      </w:r>
      <w:r>
        <w:t>(</w:t>
      </w:r>
      <w:proofErr w:type="spellStart"/>
      <w:r>
        <w:t>с</w:t>
      </w:r>
      <w:proofErr w:type="gramStart"/>
      <w:r>
        <w:t>.К</w:t>
      </w:r>
      <w:proofErr w:type="gramEnd"/>
      <w:r>
        <w:t>р</w:t>
      </w:r>
      <w:r>
        <w:rPr>
          <w:spacing w:val="-1"/>
        </w:rPr>
        <w:t>е</w:t>
      </w:r>
      <w:r>
        <w:t>м</w:t>
      </w:r>
      <w:r>
        <w:rPr>
          <w:spacing w:val="-1"/>
        </w:rPr>
        <w:t>ен</w:t>
      </w:r>
      <w:r>
        <w:rPr>
          <w:spacing w:val="1"/>
        </w:rPr>
        <w:t>к</w:t>
      </w:r>
      <w:r>
        <w:rPr>
          <w:spacing w:val="-4"/>
        </w:rPr>
        <w:t>у</w:t>
      </w:r>
      <w:r>
        <w:t>л</w:t>
      </w:r>
      <w:r>
        <w:rPr>
          <w:spacing w:val="2"/>
        </w:rPr>
        <w:t>ь</w:t>
      </w:r>
      <w:proofErr w:type="spellEnd"/>
      <w:r>
        <w:t>)</w:t>
      </w:r>
      <w:r>
        <w:rPr>
          <w:spacing w:val="-8"/>
        </w:rPr>
        <w:t xml:space="preserve"> </w:t>
      </w:r>
      <w:r>
        <w:t xml:space="preserve">- 1000,0 </w:t>
      </w:r>
      <w:r>
        <w:rPr>
          <w:spacing w:val="1"/>
        </w:rPr>
        <w:t>к</w:t>
      </w:r>
      <w:r>
        <w:rPr>
          <w:spacing w:val="-6"/>
        </w:rPr>
        <w:t>у</w:t>
      </w:r>
      <w:r>
        <w:rPr>
          <w:spacing w:val="2"/>
        </w:rPr>
        <w:t>б</w:t>
      </w:r>
      <w:r>
        <w:t>.м</w:t>
      </w:r>
      <w:r>
        <w:rPr>
          <w:spacing w:val="1"/>
        </w:rPr>
        <w:t>/</w:t>
      </w:r>
      <w:r>
        <w:rPr>
          <w:spacing w:val="-1"/>
        </w:rPr>
        <w:t>ч</w:t>
      </w:r>
      <w:r>
        <w:t>;</w:t>
      </w:r>
    </w:p>
    <w:p w:rsidR="00313747" w:rsidRDefault="00313747" w:rsidP="003556EC">
      <w:pPr>
        <w:widowControl w:val="0"/>
        <w:numPr>
          <w:ilvl w:val="0"/>
          <w:numId w:val="33"/>
        </w:numPr>
        <w:tabs>
          <w:tab w:val="clear" w:pos="1287"/>
          <w:tab w:val="num" w:pos="0"/>
          <w:tab w:val="left" w:pos="880"/>
        </w:tabs>
        <w:autoSpaceDE w:val="0"/>
        <w:autoSpaceDN w:val="0"/>
        <w:adjustRightInd w:val="0"/>
        <w:ind w:left="0" w:right="-20" w:firstLine="0"/>
      </w:pPr>
      <w:r>
        <w:rPr>
          <w:spacing w:val="-1"/>
        </w:rPr>
        <w:t>Т</w:t>
      </w:r>
      <w:r>
        <w:t>Ц</w:t>
      </w:r>
      <w:r>
        <w:rPr>
          <w:spacing w:val="-1"/>
        </w:rPr>
        <w:t xml:space="preserve"> </w:t>
      </w:r>
      <w:r>
        <w:t>IK</w:t>
      </w:r>
      <w:r>
        <w:rPr>
          <w:spacing w:val="-1"/>
        </w:rPr>
        <w:t>E</w:t>
      </w:r>
      <w:r>
        <w:t>A</w:t>
      </w:r>
      <w:r>
        <w:rPr>
          <w:spacing w:val="-1"/>
        </w:rPr>
        <w:t xml:space="preserve"> </w:t>
      </w:r>
      <w:r>
        <w:t xml:space="preserve">- 2000,0 </w:t>
      </w:r>
      <w:r>
        <w:rPr>
          <w:spacing w:val="-1"/>
        </w:rPr>
        <w:t>к</w:t>
      </w:r>
      <w:r>
        <w:rPr>
          <w:spacing w:val="-4"/>
        </w:rPr>
        <w:t>у</w:t>
      </w:r>
      <w:r>
        <w:t>б</w:t>
      </w:r>
      <w:proofErr w:type="gramStart"/>
      <w:r>
        <w:rPr>
          <w:spacing w:val="1"/>
        </w:rPr>
        <w:t>.</w:t>
      </w:r>
      <w:r>
        <w:t>м</w:t>
      </w:r>
      <w:proofErr w:type="gramEnd"/>
      <w:r>
        <w:rPr>
          <w:spacing w:val="-1"/>
        </w:rPr>
        <w:t>/ч</w:t>
      </w:r>
      <w:r>
        <w:t>.</w:t>
      </w:r>
    </w:p>
    <w:p w:rsidR="00313747" w:rsidRDefault="00313747" w:rsidP="00313747">
      <w:pPr>
        <w:widowControl w:val="0"/>
        <w:autoSpaceDE w:val="0"/>
        <w:autoSpaceDN w:val="0"/>
        <w:adjustRightInd w:val="0"/>
        <w:ind w:left="116" w:right="52" w:firstLine="708"/>
        <w:jc w:val="both"/>
      </w:pPr>
      <w:r>
        <w:t>Ус</w:t>
      </w:r>
      <w:r>
        <w:rPr>
          <w:spacing w:val="-1"/>
        </w:rPr>
        <w:t>т</w:t>
      </w:r>
      <w:r>
        <w:t>а</w:t>
      </w:r>
      <w:r>
        <w:rPr>
          <w:spacing w:val="-1"/>
        </w:rPr>
        <w:t>н</w:t>
      </w:r>
      <w:r>
        <w:t>овле</w:t>
      </w:r>
      <w:r>
        <w:rPr>
          <w:spacing w:val="-1"/>
        </w:rPr>
        <w:t>нн</w:t>
      </w:r>
      <w:r>
        <w:rPr>
          <w:spacing w:val="1"/>
        </w:rPr>
        <w:t>ы</w:t>
      </w:r>
      <w:r>
        <w:t>й</w:t>
      </w:r>
      <w:r>
        <w:rPr>
          <w:spacing w:val="2"/>
        </w:rPr>
        <w:t xml:space="preserve"> </w:t>
      </w:r>
      <w:r>
        <w:t>объ</w:t>
      </w:r>
      <w:r>
        <w:rPr>
          <w:spacing w:val="-1"/>
        </w:rPr>
        <w:t>е</w:t>
      </w:r>
      <w:r>
        <w:t xml:space="preserve">м </w:t>
      </w:r>
      <w:r>
        <w:rPr>
          <w:spacing w:val="-1"/>
        </w:rPr>
        <w:t>т</w:t>
      </w:r>
      <w:r>
        <w:t>ра</w:t>
      </w:r>
      <w:r>
        <w:rPr>
          <w:spacing w:val="-1"/>
        </w:rPr>
        <w:t>н</w:t>
      </w:r>
      <w:r>
        <w:t>с</w:t>
      </w:r>
      <w:r>
        <w:rPr>
          <w:spacing w:val="-1"/>
        </w:rPr>
        <w:t>п</w:t>
      </w:r>
      <w:r>
        <w:t>ор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2"/>
        </w:rPr>
        <w:t>р</w:t>
      </w:r>
      <w:r>
        <w:rPr>
          <w:spacing w:val="-6"/>
        </w:rPr>
        <w:t>у</w:t>
      </w:r>
      <w:r>
        <w:rPr>
          <w:spacing w:val="1"/>
        </w:rPr>
        <w:t>е</w:t>
      </w:r>
      <w:r>
        <w:t>м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и</w:t>
      </w:r>
      <w:r>
        <w:t>род</w:t>
      </w:r>
      <w:r>
        <w:rPr>
          <w:spacing w:val="-1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г</w:t>
      </w:r>
      <w:r>
        <w:t>а</w:t>
      </w:r>
      <w:r>
        <w:rPr>
          <w:spacing w:val="-1"/>
        </w:rPr>
        <w:t>з</w:t>
      </w:r>
      <w:r>
        <w:t>а:</w:t>
      </w:r>
      <w:r>
        <w:rPr>
          <w:spacing w:val="4"/>
        </w:rPr>
        <w:t xml:space="preserve"> </w:t>
      </w:r>
      <w:r w:rsidRPr="00A163F1">
        <w:rPr>
          <w:b/>
        </w:rPr>
        <w:t>35</w:t>
      </w:r>
      <w:r w:rsidRPr="00A163F1">
        <w:rPr>
          <w:b/>
          <w:spacing w:val="6"/>
        </w:rPr>
        <w:t xml:space="preserve"> </w:t>
      </w:r>
      <w:r w:rsidRPr="00A163F1">
        <w:rPr>
          <w:b/>
        </w:rPr>
        <w:t>838,8</w:t>
      </w:r>
      <w:r w:rsidRPr="00A163F1">
        <w:rPr>
          <w:b/>
          <w:spacing w:val="6"/>
        </w:rPr>
        <w:t xml:space="preserve"> </w:t>
      </w:r>
      <w:r w:rsidRPr="00A163F1">
        <w:rPr>
          <w:b/>
          <w:spacing w:val="1"/>
        </w:rPr>
        <w:t>к</w:t>
      </w:r>
      <w:r w:rsidRPr="00A163F1">
        <w:rPr>
          <w:b/>
          <w:spacing w:val="-6"/>
        </w:rPr>
        <w:t>у</w:t>
      </w:r>
      <w:r w:rsidRPr="00A163F1">
        <w:rPr>
          <w:b/>
          <w:spacing w:val="2"/>
        </w:rPr>
        <w:t>б</w:t>
      </w:r>
      <w:proofErr w:type="gramStart"/>
      <w:r w:rsidRPr="00A163F1">
        <w:rPr>
          <w:b/>
        </w:rPr>
        <w:t>.м</w:t>
      </w:r>
      <w:proofErr w:type="gramEnd"/>
      <w:r w:rsidRPr="00A163F1">
        <w:rPr>
          <w:b/>
          <w:spacing w:val="1"/>
        </w:rPr>
        <w:t>/</w:t>
      </w:r>
      <w:r w:rsidRPr="00A163F1">
        <w:rPr>
          <w:b/>
        </w:rPr>
        <w:t>ч</w:t>
      </w:r>
      <w:r>
        <w:rPr>
          <w:spacing w:val="1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rPr>
          <w:spacing w:val="-1"/>
        </w:rPr>
        <w:t>т</w:t>
      </w:r>
      <w:r>
        <w:t>.</w:t>
      </w:r>
      <w:r>
        <w:rPr>
          <w:spacing w:val="-1"/>
        </w:rPr>
        <w:t>ч</w:t>
      </w:r>
      <w:r>
        <w:t xml:space="preserve">. </w:t>
      </w:r>
      <w:r>
        <w:rPr>
          <w:spacing w:val="-1"/>
        </w:rPr>
        <w:t>н</w:t>
      </w:r>
      <w:r>
        <w:t>а</w:t>
      </w:r>
      <w:r>
        <w:rPr>
          <w:spacing w:val="-1"/>
        </w:rPr>
        <w:t>г</w:t>
      </w:r>
      <w:r>
        <w:rPr>
          <w:spacing w:val="2"/>
        </w:rPr>
        <w:t>р</w:t>
      </w:r>
      <w:r>
        <w:rPr>
          <w:spacing w:val="-4"/>
        </w:rPr>
        <w:t>у</w:t>
      </w:r>
      <w:r>
        <w:rPr>
          <w:spacing w:val="-1"/>
        </w:rPr>
        <w:t>з</w:t>
      </w:r>
      <w:r>
        <w:rPr>
          <w:spacing w:val="1"/>
        </w:rPr>
        <w:t>к</w:t>
      </w:r>
      <w:r>
        <w:t xml:space="preserve">а </w:t>
      </w:r>
      <w:r>
        <w:rPr>
          <w:spacing w:val="-1"/>
        </w:rPr>
        <w:t>н</w:t>
      </w:r>
      <w:r>
        <w:t xml:space="preserve">а </w:t>
      </w:r>
      <w:r>
        <w:rPr>
          <w:spacing w:val="-1"/>
        </w:rPr>
        <w:t>ГР</w:t>
      </w:r>
      <w:r>
        <w:t xml:space="preserve">ПБ </w:t>
      </w:r>
      <w:proofErr w:type="spellStart"/>
      <w:r>
        <w:t>м</w:t>
      </w:r>
      <w:r>
        <w:rPr>
          <w:spacing w:val="-1"/>
        </w:rPr>
        <w:t>к</w:t>
      </w:r>
      <w:r>
        <w:t>р</w:t>
      </w:r>
      <w:r>
        <w:rPr>
          <w:spacing w:val="2"/>
        </w:rPr>
        <w:t>-</w:t>
      </w:r>
      <w:r>
        <w:t>н</w:t>
      </w:r>
      <w:proofErr w:type="spellEnd"/>
      <w:r>
        <w:rPr>
          <w:spacing w:val="-3"/>
        </w:rPr>
        <w:t xml:space="preserve"> </w:t>
      </w:r>
      <w:r>
        <w:t>Бел</w:t>
      </w:r>
      <w:r>
        <w:rPr>
          <w:spacing w:val="1"/>
        </w:rPr>
        <w:t>ы</w:t>
      </w:r>
      <w:r>
        <w:t>й</w:t>
      </w:r>
      <w:r>
        <w:rPr>
          <w:spacing w:val="-3"/>
        </w:rPr>
        <w:t xml:space="preserve"> </w:t>
      </w:r>
      <w:r>
        <w:t>Х</w:t>
      </w:r>
      <w:r>
        <w:rPr>
          <w:spacing w:val="-4"/>
        </w:rPr>
        <w:t>у</w:t>
      </w:r>
      <w:r>
        <w:rPr>
          <w:spacing w:val="-1"/>
        </w:rPr>
        <w:t>т</w:t>
      </w:r>
      <w:r>
        <w:t>ор</w:t>
      </w:r>
      <w:r>
        <w:rPr>
          <w:spacing w:val="4"/>
        </w:rPr>
        <w:t xml:space="preserve"> </w:t>
      </w:r>
      <w:r>
        <w:t xml:space="preserve">- 12521,0 </w:t>
      </w:r>
      <w:r>
        <w:rPr>
          <w:spacing w:val="-1"/>
        </w:rPr>
        <w:t>к</w:t>
      </w:r>
      <w:r>
        <w:rPr>
          <w:spacing w:val="-4"/>
        </w:rPr>
        <w:t>у</w:t>
      </w:r>
      <w:r>
        <w:t>б</w:t>
      </w:r>
      <w:r>
        <w:rPr>
          <w:spacing w:val="1"/>
        </w:rPr>
        <w:t>.</w:t>
      </w:r>
      <w:r>
        <w:t>м</w:t>
      </w:r>
      <w:r>
        <w:rPr>
          <w:spacing w:val="-1"/>
        </w:rPr>
        <w:t>/ч</w:t>
      </w:r>
      <w:r>
        <w:t>)».</w:t>
      </w:r>
    </w:p>
    <w:p w:rsidR="00313747" w:rsidRPr="00313747" w:rsidRDefault="00313747" w:rsidP="003556EC">
      <w:pPr>
        <w:pStyle w:val="a5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13747">
        <w:rPr>
          <w:rFonts w:ascii="Times New Roman" w:hAnsi="Times New Roman"/>
        </w:rPr>
        <w:t xml:space="preserve">Потребность в газовом топливе  поселка Садовый с суммарным часовым расходом газа на расчетный срок строительства 2036 год составила </w:t>
      </w:r>
      <w:r w:rsidRPr="00313747">
        <w:rPr>
          <w:rFonts w:ascii="Times New Roman" w:hAnsi="Times New Roman"/>
          <w:b/>
        </w:rPr>
        <w:t xml:space="preserve">11822,7 н.куб.м. </w:t>
      </w:r>
      <w:r w:rsidRPr="00313747">
        <w:rPr>
          <w:rFonts w:ascii="Times New Roman" w:hAnsi="Times New Roman"/>
        </w:rPr>
        <w:t xml:space="preserve">Проектом </w:t>
      </w:r>
      <w:r w:rsidRPr="00313747">
        <w:rPr>
          <w:rFonts w:ascii="Times New Roman" w:hAnsi="Times New Roman" w:cs="Times New Roman"/>
        </w:rPr>
        <w:t xml:space="preserve">ПК «ГПИ ЧЕЛЯБИНСКГРАЖДАНПРОЕКТ» на пос. Садовый выделено всего </w:t>
      </w:r>
      <w:r w:rsidRPr="00313747">
        <w:rPr>
          <w:rFonts w:ascii="Times New Roman" w:hAnsi="Times New Roman" w:cs="Times New Roman"/>
          <w:b/>
          <w:u w:val="single"/>
        </w:rPr>
        <w:t xml:space="preserve">961,8 </w:t>
      </w:r>
      <w:r w:rsidRPr="00313747">
        <w:rPr>
          <w:rFonts w:ascii="Times New Roman" w:hAnsi="Times New Roman" w:cs="Times New Roman"/>
          <w:b/>
          <w:spacing w:val="1"/>
          <w:u w:val="single"/>
        </w:rPr>
        <w:t>к</w:t>
      </w:r>
      <w:r w:rsidRPr="00313747">
        <w:rPr>
          <w:rFonts w:ascii="Times New Roman" w:hAnsi="Times New Roman" w:cs="Times New Roman"/>
          <w:b/>
          <w:spacing w:val="-6"/>
          <w:u w:val="single"/>
        </w:rPr>
        <w:t>у</w:t>
      </w:r>
      <w:r w:rsidRPr="00313747">
        <w:rPr>
          <w:rFonts w:ascii="Times New Roman" w:hAnsi="Times New Roman" w:cs="Times New Roman"/>
          <w:b/>
          <w:spacing w:val="2"/>
          <w:u w:val="single"/>
        </w:rPr>
        <w:t>б</w:t>
      </w:r>
      <w:r w:rsidRPr="00313747">
        <w:rPr>
          <w:rFonts w:ascii="Times New Roman" w:hAnsi="Times New Roman" w:cs="Times New Roman"/>
          <w:b/>
          <w:u w:val="single"/>
        </w:rPr>
        <w:t>.</w:t>
      </w:r>
      <w:r w:rsidRPr="00313747">
        <w:rPr>
          <w:rFonts w:ascii="Times New Roman" w:hAnsi="Times New Roman" w:cs="Times New Roman"/>
          <w:b/>
          <w:spacing w:val="2"/>
          <w:u w:val="single"/>
        </w:rPr>
        <w:t>м</w:t>
      </w:r>
      <w:r w:rsidRPr="00313747">
        <w:rPr>
          <w:rFonts w:ascii="Times New Roman" w:hAnsi="Times New Roman" w:cs="Times New Roman"/>
          <w:b/>
          <w:spacing w:val="-1"/>
          <w:u w:val="single"/>
        </w:rPr>
        <w:t xml:space="preserve">/ч, </w:t>
      </w:r>
      <w:r w:rsidRPr="00313747">
        <w:rPr>
          <w:rFonts w:ascii="Times New Roman" w:hAnsi="Times New Roman" w:cs="Times New Roman"/>
          <w:spacing w:val="-1"/>
        </w:rPr>
        <w:t>что недостаточно для реализации данного проекта Генерального плана п</w:t>
      </w:r>
      <w:proofErr w:type="gramStart"/>
      <w:r w:rsidRPr="00313747">
        <w:rPr>
          <w:rFonts w:ascii="Times New Roman" w:hAnsi="Times New Roman" w:cs="Times New Roman"/>
          <w:spacing w:val="-1"/>
        </w:rPr>
        <w:t>.С</w:t>
      </w:r>
      <w:proofErr w:type="gramEnd"/>
      <w:r w:rsidRPr="00313747">
        <w:rPr>
          <w:rFonts w:ascii="Times New Roman" w:hAnsi="Times New Roman" w:cs="Times New Roman"/>
          <w:spacing w:val="-1"/>
        </w:rPr>
        <w:t>адовый.</w:t>
      </w:r>
    </w:p>
    <w:p w:rsidR="00313747" w:rsidRPr="00313747" w:rsidRDefault="00313747" w:rsidP="003556EC">
      <w:pPr>
        <w:pStyle w:val="a5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13747">
        <w:rPr>
          <w:rFonts w:ascii="Times New Roman" w:hAnsi="Times New Roman" w:cs="Times New Roman"/>
        </w:rPr>
        <w:t>Заказчику проекта «Газопровод –  отвод и ГРС-2 с/</w:t>
      </w:r>
      <w:proofErr w:type="spellStart"/>
      <w:r w:rsidRPr="00313747">
        <w:rPr>
          <w:rFonts w:ascii="Times New Roman" w:hAnsi="Times New Roman" w:cs="Times New Roman"/>
        </w:rPr>
        <w:t>х</w:t>
      </w:r>
      <w:proofErr w:type="spellEnd"/>
      <w:r w:rsidRPr="00313747">
        <w:rPr>
          <w:rFonts w:ascii="Times New Roman" w:hAnsi="Times New Roman" w:cs="Times New Roman"/>
        </w:rPr>
        <w:t xml:space="preserve"> </w:t>
      </w:r>
      <w:proofErr w:type="spellStart"/>
      <w:r w:rsidRPr="00313747">
        <w:rPr>
          <w:rFonts w:ascii="Times New Roman" w:hAnsi="Times New Roman" w:cs="Times New Roman"/>
        </w:rPr>
        <w:t>Митрофановский</w:t>
      </w:r>
      <w:proofErr w:type="spellEnd"/>
      <w:r w:rsidRPr="00313747">
        <w:rPr>
          <w:rFonts w:ascii="Times New Roman" w:hAnsi="Times New Roman" w:cs="Times New Roman"/>
        </w:rPr>
        <w:t xml:space="preserve"> Челябинской области" рекомендуется пересмотреть установленную мощность ГРС-2 и согласовать свое решение в ОАО «Газпром». </w:t>
      </w:r>
    </w:p>
    <w:p w:rsidR="00313747" w:rsidRPr="00313747" w:rsidRDefault="00313747" w:rsidP="003556EC">
      <w:pPr>
        <w:pStyle w:val="a5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13747">
        <w:rPr>
          <w:rFonts w:ascii="Times New Roman" w:hAnsi="Times New Roman" w:cs="Times New Roman"/>
        </w:rPr>
        <w:t>Проектом Генерального плана предусматривается:</w:t>
      </w:r>
    </w:p>
    <w:p w:rsidR="00313747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13747">
        <w:rPr>
          <w:rFonts w:ascii="Times New Roman" w:hAnsi="Times New Roman" w:cs="Times New Roman"/>
        </w:rPr>
        <w:t>- 100%ная газификация</w:t>
      </w:r>
      <w:r>
        <w:rPr>
          <w:rFonts w:ascii="Times New Roman" w:hAnsi="Times New Roman" w:cs="Times New Roman"/>
        </w:rPr>
        <w:t xml:space="preserve"> существующих и проектируемых жилых зданий </w:t>
      </w:r>
      <w:r w:rsidRPr="00DC3687">
        <w:rPr>
          <w:rFonts w:ascii="Times New Roman" w:hAnsi="Times New Roman" w:cs="Times New Roman"/>
        </w:rPr>
        <w:t>индивидуальной застройки</w:t>
      </w:r>
      <w:r>
        <w:rPr>
          <w:rFonts w:ascii="Times New Roman" w:hAnsi="Times New Roman" w:cs="Times New Roman"/>
        </w:rPr>
        <w:t xml:space="preserve"> (ИЖС) с установкой индивидуальных двухконтурных газовых котлов на нужды отопления, горячего водоснабжения и газовых плит для </w:t>
      </w:r>
      <w:proofErr w:type="spellStart"/>
      <w:r>
        <w:rPr>
          <w:rFonts w:ascii="Times New Roman" w:hAnsi="Times New Roman" w:cs="Times New Roman"/>
        </w:rPr>
        <w:t>пищеприготовления</w:t>
      </w:r>
      <w:proofErr w:type="spellEnd"/>
      <w:r>
        <w:rPr>
          <w:rFonts w:ascii="Times New Roman" w:hAnsi="Times New Roman" w:cs="Times New Roman"/>
        </w:rPr>
        <w:t>;</w:t>
      </w:r>
    </w:p>
    <w:p w:rsidR="00313747" w:rsidRPr="00B335AB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35AB">
        <w:rPr>
          <w:rFonts w:ascii="Times New Roman" w:hAnsi="Times New Roman" w:cs="Times New Roman"/>
        </w:rPr>
        <w:t>газификация проектируемых многоквартирных жилых зданий 4</w:t>
      </w:r>
      <w:r>
        <w:rPr>
          <w:rFonts w:ascii="Times New Roman" w:hAnsi="Times New Roman" w:cs="Times New Roman"/>
        </w:rPr>
        <w:t>-7</w:t>
      </w:r>
      <w:r w:rsidRPr="00B335AB">
        <w:rPr>
          <w:rFonts w:ascii="Times New Roman" w:hAnsi="Times New Roman" w:cs="Times New Roman"/>
        </w:rPr>
        <w:t xml:space="preserve"> этажной застройки с установкой газовых плит для </w:t>
      </w:r>
      <w:proofErr w:type="spellStart"/>
      <w:r w:rsidRPr="00B335AB">
        <w:rPr>
          <w:rFonts w:ascii="Times New Roman" w:hAnsi="Times New Roman" w:cs="Times New Roman"/>
        </w:rPr>
        <w:t>пищеприготовления</w:t>
      </w:r>
      <w:proofErr w:type="spellEnd"/>
      <w:r>
        <w:rPr>
          <w:rFonts w:ascii="Times New Roman" w:hAnsi="Times New Roman" w:cs="Times New Roman"/>
        </w:rPr>
        <w:t xml:space="preserve"> (Северный планировочный район)</w:t>
      </w:r>
      <w:r w:rsidRPr="00B335AB">
        <w:rPr>
          <w:rFonts w:ascii="Times New Roman" w:hAnsi="Times New Roman" w:cs="Times New Roman"/>
        </w:rPr>
        <w:t>. Газификации жилых домов повышенной комфортности 7-8 и 9-10 этажей не предусматривается. Приготовление пищи предполагается на электрических плитах;</w:t>
      </w:r>
    </w:p>
    <w:p w:rsidR="00313747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0599">
        <w:rPr>
          <w:rFonts w:ascii="Times New Roman" w:hAnsi="Times New Roman" w:cs="Times New Roman"/>
        </w:rPr>
        <w:t>перевод объектов, использующих сжиженный газ от баллонов, на природный газ;</w:t>
      </w:r>
    </w:p>
    <w:p w:rsidR="00313747" w:rsidRDefault="00313747" w:rsidP="008427FD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35AB">
        <w:rPr>
          <w:rFonts w:ascii="Times New Roman" w:hAnsi="Times New Roman" w:cs="Times New Roman"/>
        </w:rPr>
        <w:t>строительство и ввод в эксплуатацию автономных квартальных котельных, работающих на природном газе.</w:t>
      </w:r>
    </w:p>
    <w:p w:rsidR="00313747" w:rsidRPr="00D745B9" w:rsidRDefault="00313747" w:rsidP="00313747">
      <w:pPr>
        <w:pStyle w:val="a5"/>
        <w:spacing w:line="240" w:lineRule="auto"/>
        <w:ind w:firstLine="567"/>
        <w:jc w:val="both"/>
        <w:rPr>
          <w:rFonts w:ascii="Times New Roman" w:hAnsi="Times New Roman"/>
        </w:rPr>
      </w:pPr>
      <w:r w:rsidRPr="00F56469">
        <w:rPr>
          <w:rFonts w:ascii="Times New Roman" w:hAnsi="Times New Roman" w:cs="Times New Roman"/>
        </w:rPr>
        <w:t xml:space="preserve">        Схема трассы распределительных газопроводов среднего давления приведена на </w:t>
      </w:r>
      <w:r w:rsidR="008427FD">
        <w:rPr>
          <w:rFonts w:ascii="Times New Roman" w:hAnsi="Times New Roman" w:cs="Times New Roman"/>
        </w:rPr>
        <w:t>чертеже «Карта размещения объектов местного значения (инженерная инфраструктура)» М 1:5000.</w:t>
      </w:r>
    </w:p>
    <w:p w:rsidR="004F7A79" w:rsidRPr="00B422EE" w:rsidRDefault="004F7A79" w:rsidP="00B422EE"/>
    <w:p w:rsidR="004F7A79" w:rsidRPr="006834E5" w:rsidRDefault="004F7A79" w:rsidP="006834E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96" w:name="_Toc473209118"/>
      <w:r w:rsidRPr="006834E5">
        <w:rPr>
          <w:rFonts w:ascii="Times New Roman" w:hAnsi="Times New Roman" w:cs="Times New Roman"/>
          <w:sz w:val="24"/>
          <w:szCs w:val="24"/>
        </w:rPr>
        <w:lastRenderedPageBreak/>
        <w:t>4.1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34E5">
        <w:rPr>
          <w:rFonts w:ascii="Times New Roman" w:hAnsi="Times New Roman" w:cs="Times New Roman"/>
          <w:sz w:val="24"/>
          <w:szCs w:val="24"/>
        </w:rPr>
        <w:t>.Электроснабжение, телефонизация.</w:t>
      </w:r>
      <w:bookmarkEnd w:id="96"/>
    </w:p>
    <w:p w:rsidR="003A77F8" w:rsidRPr="003A77F8" w:rsidRDefault="003A77F8" w:rsidP="003A77F8">
      <w:pPr>
        <w:jc w:val="center"/>
        <w:rPr>
          <w:b/>
        </w:rPr>
      </w:pPr>
      <w:r w:rsidRPr="003A77F8">
        <w:rPr>
          <w:b/>
        </w:rPr>
        <w:t>Электроснабжение. Определение нагрузок.</w:t>
      </w:r>
    </w:p>
    <w:p w:rsidR="003A77F8" w:rsidRPr="003A77F8" w:rsidRDefault="003A77F8" w:rsidP="003A77F8">
      <w:pPr>
        <w:jc w:val="both"/>
      </w:pPr>
      <w:r w:rsidRPr="003A77F8">
        <w:t>Расчет электрических нагрузок для генерального плана п</w:t>
      </w:r>
      <w:proofErr w:type="gramStart"/>
      <w:r>
        <w:t>.С</w:t>
      </w:r>
      <w:proofErr w:type="gramEnd"/>
      <w:r>
        <w:t>адовый выполнен на основании:</w:t>
      </w:r>
    </w:p>
    <w:p w:rsidR="003A77F8" w:rsidRPr="003A77F8" w:rsidRDefault="003A77F8" w:rsidP="003556EC">
      <w:pPr>
        <w:numPr>
          <w:ilvl w:val="0"/>
          <w:numId w:val="31"/>
        </w:numPr>
        <w:jc w:val="both"/>
      </w:pPr>
      <w:r w:rsidRPr="003A77F8">
        <w:t>СП 31-110-2003. «Проектирование и монтаж электроустановок жилых и общественных зданий». В жилых домах потребителями электроэнергии приняты квартиры с плитами на природном газе.</w:t>
      </w:r>
    </w:p>
    <w:p w:rsidR="003A77F8" w:rsidRPr="003A77F8" w:rsidRDefault="003A77F8" w:rsidP="003556EC">
      <w:pPr>
        <w:numPr>
          <w:ilvl w:val="0"/>
          <w:numId w:val="31"/>
        </w:numPr>
        <w:jc w:val="both"/>
      </w:pPr>
      <w:r w:rsidRPr="003A77F8">
        <w:t>В помещениях общественных зданий различного назначения удельные нагрузки энергопотребления приняты с учетом кондиционирования воздуха и cosφ.</w:t>
      </w:r>
    </w:p>
    <w:p w:rsidR="003A77F8" w:rsidRPr="003A77F8" w:rsidRDefault="003A77F8" w:rsidP="003556EC">
      <w:pPr>
        <w:numPr>
          <w:ilvl w:val="0"/>
          <w:numId w:val="31"/>
        </w:numPr>
        <w:jc w:val="both"/>
      </w:pPr>
      <w:r w:rsidRPr="003A77F8">
        <w:t>Изменения и дополнения раздела «Расчетные электрические нагрузки» Инструкции по проектированию городских электрических сетей  РД 34.20.185-94, утвержденными  Приказом Минтопэнерго России от  «29» июня 1999г. № 213. В индивидуальных жилых домах потребителями электроэнергии приняты квартиры с плитами на природном газе</w:t>
      </w:r>
    </w:p>
    <w:p w:rsidR="003A77F8" w:rsidRPr="003A77F8" w:rsidRDefault="003A77F8" w:rsidP="003556EC">
      <w:pPr>
        <w:numPr>
          <w:ilvl w:val="0"/>
          <w:numId w:val="31"/>
        </w:numPr>
        <w:jc w:val="both"/>
      </w:pPr>
      <w:r w:rsidRPr="003A77F8">
        <w:t>Реализованны</w:t>
      </w:r>
      <w:r>
        <w:t>х</w:t>
      </w:r>
      <w:r w:rsidRPr="003A77F8">
        <w:t xml:space="preserve"> </w:t>
      </w:r>
      <w:proofErr w:type="spellStart"/>
      <w:r w:rsidRPr="003A77F8">
        <w:t>аналоги</w:t>
      </w:r>
      <w:r>
        <w:t>чичных</w:t>
      </w:r>
      <w:proofErr w:type="spellEnd"/>
      <w:r w:rsidRPr="003A77F8">
        <w:t xml:space="preserve"> объектов.</w:t>
      </w:r>
    </w:p>
    <w:p w:rsidR="003A77F8" w:rsidRPr="003A77F8" w:rsidRDefault="003A77F8" w:rsidP="003556EC">
      <w:pPr>
        <w:numPr>
          <w:ilvl w:val="0"/>
          <w:numId w:val="31"/>
        </w:numPr>
        <w:jc w:val="both"/>
      </w:pPr>
      <w:r w:rsidRPr="003A77F8">
        <w:t>Нормы электропотребления (Приложение 14 рекомендации)</w:t>
      </w:r>
    </w:p>
    <w:p w:rsidR="003A77F8" w:rsidRPr="003A77F8" w:rsidRDefault="003A77F8" w:rsidP="003A77F8">
      <w:pPr>
        <w:jc w:val="both"/>
      </w:pPr>
      <w:r w:rsidRPr="003A77F8">
        <w:t>Категория электроснабжения определена в соответствии с СП 31-110-2003. «Проектирование и монтаж электроустановок жилых и общественных зданий».</w:t>
      </w:r>
    </w:p>
    <w:p w:rsidR="003A77F8" w:rsidRPr="003A77F8" w:rsidRDefault="003A77F8" w:rsidP="003A77F8">
      <w:pPr>
        <w:jc w:val="both"/>
      </w:pPr>
      <w:r w:rsidRPr="003A77F8">
        <w:t>Требуемая расчетная мощность поселка Садовый в Сосновском районе Челябинской области составляет  56,7 МВт.</w:t>
      </w:r>
    </w:p>
    <w:p w:rsidR="003A77F8" w:rsidRPr="003A77F8" w:rsidRDefault="003A77F8" w:rsidP="003A77F8">
      <w:pPr>
        <w:jc w:val="both"/>
      </w:pPr>
      <w:r w:rsidRPr="003A77F8">
        <w:t xml:space="preserve">Основными потребителями электроэнергии на расчетный срок в разрабатываемом квартале являются жилые дома с </w:t>
      </w:r>
      <w:proofErr w:type="spellStart"/>
      <w:proofErr w:type="gramStart"/>
      <w:r w:rsidRPr="003A77F8">
        <w:t>электро-плитами</w:t>
      </w:r>
      <w:proofErr w:type="spellEnd"/>
      <w:proofErr w:type="gramEnd"/>
      <w:r w:rsidRPr="003A77F8">
        <w:t xml:space="preserve"> для приготовления пищи. По степени обеспечения надежности электроснабжения </w:t>
      </w:r>
      <w:proofErr w:type="spellStart"/>
      <w:r w:rsidRPr="003A77F8">
        <w:t>электроприемники</w:t>
      </w:r>
      <w:proofErr w:type="spellEnd"/>
      <w:r w:rsidRPr="003A77F8">
        <w:t xml:space="preserve"> относятся  к II и III категории.</w:t>
      </w:r>
    </w:p>
    <w:p w:rsidR="003A77F8" w:rsidRDefault="003A77F8" w:rsidP="003A77F8">
      <w:pPr>
        <w:jc w:val="both"/>
      </w:pPr>
      <w:r w:rsidRPr="003A77F8">
        <w:t>Места установки ТП определены в узлах нагрузок проектируемых потребителей, с возможностью выделения данных участков земли для дальнейшего строительства и эксплуатации</w:t>
      </w:r>
      <w:r>
        <w:t>.</w:t>
      </w:r>
    </w:p>
    <w:p w:rsidR="003A77F8" w:rsidRPr="003A77F8" w:rsidRDefault="003A77F8" w:rsidP="003A77F8">
      <w:pPr>
        <w:jc w:val="center"/>
      </w:pPr>
      <w:r w:rsidRPr="003A77F8">
        <w:t>Потребное количество электроэнергии на расчетный срок.</w:t>
      </w:r>
    </w:p>
    <w:p w:rsidR="003A77F8" w:rsidRPr="003A77F8" w:rsidRDefault="003A77F8" w:rsidP="003A77F8">
      <w:pPr>
        <w:jc w:val="right"/>
      </w:pPr>
      <w:r w:rsidRPr="003A77F8">
        <w:t xml:space="preserve">Таблица </w:t>
      </w:r>
      <w:r>
        <w:t>4.14.1</w:t>
      </w:r>
      <w:r w:rsidRPr="003A77F8">
        <w:t xml:space="preserve">.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3969"/>
        <w:gridCol w:w="4423"/>
      </w:tblGrid>
      <w:tr w:rsidR="003A77F8" w:rsidRPr="003A77F8" w:rsidTr="003A77F8">
        <w:trPr>
          <w:trHeight w:val="519"/>
        </w:trPr>
        <w:tc>
          <w:tcPr>
            <w:tcW w:w="1418" w:type="dxa"/>
          </w:tcPr>
          <w:p w:rsidR="003A77F8" w:rsidRPr="003A77F8" w:rsidRDefault="003A77F8" w:rsidP="003A77F8">
            <w:pPr>
              <w:jc w:val="both"/>
            </w:pPr>
            <w:r w:rsidRPr="003A77F8">
              <w:t>Городской округ, поселение</w:t>
            </w:r>
          </w:p>
        </w:tc>
        <w:tc>
          <w:tcPr>
            <w:tcW w:w="3969" w:type="dxa"/>
          </w:tcPr>
          <w:p w:rsidR="003A77F8" w:rsidRPr="003A77F8" w:rsidRDefault="003A77F8" w:rsidP="003A77F8">
            <w:pPr>
              <w:jc w:val="both"/>
            </w:pPr>
            <w:r w:rsidRPr="003A77F8">
              <w:t>Электропотребление кВт/</w:t>
            </w:r>
            <w:proofErr w:type="gramStart"/>
            <w:r w:rsidRPr="003A77F8">
              <w:t>ч</w:t>
            </w:r>
            <w:proofErr w:type="gramEnd"/>
            <w:r w:rsidRPr="003A77F8">
              <w:t xml:space="preserve"> на 1 человека в год многоэтажная застройка</w:t>
            </w:r>
          </w:p>
        </w:tc>
        <w:tc>
          <w:tcPr>
            <w:tcW w:w="4423" w:type="dxa"/>
          </w:tcPr>
          <w:p w:rsidR="003A77F8" w:rsidRPr="003A77F8" w:rsidRDefault="003A77F8" w:rsidP="003A77F8">
            <w:pPr>
              <w:jc w:val="both"/>
            </w:pPr>
            <w:r w:rsidRPr="003A77F8">
              <w:t>Электропотребление кВт/</w:t>
            </w:r>
            <w:proofErr w:type="gramStart"/>
            <w:r w:rsidRPr="003A77F8">
              <w:t>ч</w:t>
            </w:r>
            <w:proofErr w:type="gramEnd"/>
            <w:r w:rsidRPr="003A77F8">
              <w:t xml:space="preserve"> на 1 человека в год частная жилищная застройка</w:t>
            </w:r>
          </w:p>
        </w:tc>
      </w:tr>
      <w:tr w:rsidR="003A77F8" w:rsidRPr="003A77F8" w:rsidTr="003A77F8">
        <w:trPr>
          <w:trHeight w:val="519"/>
        </w:trPr>
        <w:tc>
          <w:tcPr>
            <w:tcW w:w="1418" w:type="dxa"/>
          </w:tcPr>
          <w:p w:rsidR="003A77F8" w:rsidRPr="003A77F8" w:rsidRDefault="003A77F8" w:rsidP="003A77F8">
            <w:pPr>
              <w:jc w:val="both"/>
            </w:pPr>
            <w:r w:rsidRPr="003A77F8">
              <w:t>Поселок</w:t>
            </w:r>
          </w:p>
        </w:tc>
        <w:tc>
          <w:tcPr>
            <w:tcW w:w="3969" w:type="dxa"/>
          </w:tcPr>
          <w:p w:rsidR="003A77F8" w:rsidRPr="003A77F8" w:rsidRDefault="003A77F8" w:rsidP="003A77F8">
            <w:pPr>
              <w:jc w:val="both"/>
            </w:pPr>
            <w:r w:rsidRPr="003A77F8">
              <w:t>21880х2450=53606 МВт/</w:t>
            </w:r>
            <w:proofErr w:type="gramStart"/>
            <w:r w:rsidRPr="003A77F8">
              <w:t>ч</w:t>
            </w:r>
            <w:proofErr w:type="gramEnd"/>
            <w:r w:rsidRPr="003A77F8">
              <w:t xml:space="preserve"> в год</w:t>
            </w:r>
          </w:p>
        </w:tc>
        <w:tc>
          <w:tcPr>
            <w:tcW w:w="4423" w:type="dxa"/>
          </w:tcPr>
          <w:p w:rsidR="003A77F8" w:rsidRPr="003A77F8" w:rsidRDefault="003A77F8" w:rsidP="003A77F8">
            <w:pPr>
              <w:jc w:val="both"/>
            </w:pPr>
            <w:r w:rsidRPr="003A77F8">
              <w:t>2120х1450= 3074 МВт/</w:t>
            </w:r>
            <w:proofErr w:type="gramStart"/>
            <w:r w:rsidRPr="003A77F8">
              <w:t>ч</w:t>
            </w:r>
            <w:proofErr w:type="gramEnd"/>
            <w:r w:rsidRPr="003A77F8">
              <w:t xml:space="preserve"> в год</w:t>
            </w:r>
          </w:p>
        </w:tc>
      </w:tr>
    </w:tbl>
    <w:p w:rsidR="003A77F8" w:rsidRPr="003A77F8" w:rsidRDefault="003A77F8" w:rsidP="003A77F8">
      <w:pPr>
        <w:jc w:val="both"/>
      </w:pPr>
      <w:r>
        <w:t>Итого</w:t>
      </w:r>
      <w:r w:rsidRPr="003A77F8">
        <w:t>: 56680 МВт/</w:t>
      </w:r>
      <w:proofErr w:type="gramStart"/>
      <w:r w:rsidRPr="003A77F8">
        <w:t>ч</w:t>
      </w:r>
      <w:proofErr w:type="gramEnd"/>
      <w:r w:rsidRPr="003A77F8">
        <w:t xml:space="preserve"> в год </w:t>
      </w:r>
    </w:p>
    <w:p w:rsidR="003A77F8" w:rsidRPr="003A77F8" w:rsidRDefault="003A77F8" w:rsidP="003A77F8">
      <w:pPr>
        <w:jc w:val="both"/>
      </w:pPr>
      <w:r w:rsidRPr="003A77F8">
        <w:t xml:space="preserve">Поселок Садовый согласно генеральному плану состоит из трех </w:t>
      </w:r>
      <w:r>
        <w:t xml:space="preserve">планировочных </w:t>
      </w:r>
      <w:r w:rsidRPr="003A77F8">
        <w:t>районов</w:t>
      </w:r>
      <w:r>
        <w:t>:</w:t>
      </w:r>
      <w:r w:rsidRPr="003A77F8">
        <w:t xml:space="preserve"> </w:t>
      </w:r>
    </w:p>
    <w:p w:rsidR="003A77F8" w:rsidRPr="003A77F8" w:rsidRDefault="003A77F8" w:rsidP="003556EC">
      <w:pPr>
        <w:numPr>
          <w:ilvl w:val="0"/>
          <w:numId w:val="30"/>
        </w:numPr>
        <w:jc w:val="both"/>
      </w:pPr>
      <w:r w:rsidRPr="003A77F8">
        <w:t>Северный - расчетная мощность сос</w:t>
      </w:r>
      <w:r w:rsidR="00510360">
        <w:t>тавит</w:t>
      </w:r>
      <w:r w:rsidRPr="003A77F8">
        <w:t xml:space="preserve"> 15,4 МВт</w:t>
      </w:r>
    </w:p>
    <w:p w:rsidR="003A77F8" w:rsidRPr="003A77F8" w:rsidRDefault="003A77F8" w:rsidP="003556EC">
      <w:pPr>
        <w:numPr>
          <w:ilvl w:val="0"/>
          <w:numId w:val="30"/>
        </w:numPr>
        <w:jc w:val="both"/>
      </w:pPr>
      <w:r w:rsidRPr="003A77F8">
        <w:t xml:space="preserve">Западный – </w:t>
      </w:r>
      <w:r w:rsidR="00510360">
        <w:t xml:space="preserve">расчетная мощность составит </w:t>
      </w:r>
      <w:r w:rsidRPr="003A77F8">
        <w:t>2</w:t>
      </w:r>
      <w:r w:rsidR="00510360">
        <w:t>,</w:t>
      </w:r>
      <w:r w:rsidRPr="003A77F8">
        <w:t>09</w:t>
      </w:r>
      <w:r w:rsidR="00510360">
        <w:t>М</w:t>
      </w:r>
      <w:r w:rsidRPr="003A77F8">
        <w:t>Вт</w:t>
      </w:r>
    </w:p>
    <w:p w:rsidR="003A77F8" w:rsidRPr="003A77F8" w:rsidRDefault="003A77F8" w:rsidP="003556EC">
      <w:pPr>
        <w:numPr>
          <w:ilvl w:val="0"/>
          <w:numId w:val="30"/>
        </w:numPr>
        <w:jc w:val="both"/>
      </w:pPr>
      <w:r w:rsidRPr="003A77F8">
        <w:t xml:space="preserve">Центральный - расчетная мощность </w:t>
      </w:r>
      <w:r w:rsidR="00510360">
        <w:t xml:space="preserve">составит </w:t>
      </w:r>
      <w:r w:rsidRPr="003A77F8">
        <w:t xml:space="preserve">40,1МВт </w:t>
      </w:r>
    </w:p>
    <w:p w:rsidR="003A77F8" w:rsidRPr="003A77F8" w:rsidRDefault="003A77F8" w:rsidP="003A77F8">
      <w:pPr>
        <w:jc w:val="both"/>
      </w:pPr>
      <w:r w:rsidRPr="003A77F8">
        <w:rPr>
          <w:b/>
        </w:rPr>
        <w:t>Электроснабжение потребителей для Северного района</w:t>
      </w:r>
      <w:r>
        <w:t>.</w:t>
      </w:r>
      <w:r w:rsidRPr="003A77F8">
        <w:t xml:space="preserve"> Электроснабжение потребителей для Северного района поселка Садовый будет осуществляться от сетей филиала  ОАО "МРСК Урала – «</w:t>
      </w:r>
      <w:proofErr w:type="spellStart"/>
      <w:r w:rsidRPr="003A77F8">
        <w:t>Челябэнерго</w:t>
      </w:r>
      <w:proofErr w:type="spellEnd"/>
      <w:r w:rsidRPr="003A77F8">
        <w:t xml:space="preserve">»". Основной источник питания - ПС </w:t>
      </w:r>
      <w:proofErr w:type="spellStart"/>
      <w:r w:rsidRPr="003A77F8">
        <w:t>Кременкуль</w:t>
      </w:r>
      <w:proofErr w:type="spellEnd"/>
      <w:r w:rsidRPr="003A77F8">
        <w:t xml:space="preserve"> 110/10 кВ и ВЛ-10кВ №9.</w:t>
      </w:r>
    </w:p>
    <w:p w:rsidR="003A77F8" w:rsidRPr="003A77F8" w:rsidRDefault="003A77F8" w:rsidP="003A77F8">
      <w:pPr>
        <w:jc w:val="both"/>
      </w:pPr>
      <w:r w:rsidRPr="003A77F8">
        <w:t xml:space="preserve">Электроснабжение потребителей существующей жилой застройки   осуществляется от существующих сетей 10 – 0,4 кВ и существующих трансформаторных подстанций 10/0,4кВ. Также необходимо проводить модернизацию существующих подстанций 10/0,4 кВ и реконструкцию сетей 10 кВ (с выносом ВЛ-10кВ, проходящих по участкам жилой застройки). Для обеспечения электроэнергией потребителей новых объектов и объектов индивидуального жилищного строительства потребуется строительство трансформаторных подстанций 10/0,4 кВ и прокладка новых сетей 10 кВ. </w:t>
      </w:r>
    </w:p>
    <w:p w:rsidR="003A77F8" w:rsidRPr="003A77F8" w:rsidRDefault="003A77F8" w:rsidP="003A77F8">
      <w:pPr>
        <w:jc w:val="both"/>
      </w:pPr>
      <w:r w:rsidRPr="003A77F8">
        <w:t xml:space="preserve">Количество и мощность проектируемых и существующих трансформаторных подстанций, распределительных пунктов  занесены в таблицу 2, с учетом  категории </w:t>
      </w:r>
      <w:r w:rsidRPr="003A77F8">
        <w:lastRenderedPageBreak/>
        <w:t>электроснабжения, загрузки и конструкции. В проекте приняты блочные комплектные трансформаторные подстанции 10/0,4кВ. Размещение  см  чертеж «</w:t>
      </w:r>
      <w:r>
        <w:t>Карта размещения объектов местного значения (инженерная инфраструктура)</w:t>
      </w:r>
      <w:r w:rsidRPr="003A77F8">
        <w:t>» М 1:5000.</w:t>
      </w:r>
    </w:p>
    <w:p w:rsidR="003A77F8" w:rsidRPr="003A77F8" w:rsidRDefault="003A77F8" w:rsidP="003A77F8">
      <w:pPr>
        <w:jc w:val="right"/>
      </w:pPr>
      <w:r w:rsidRPr="003A77F8">
        <w:t xml:space="preserve">Таблица </w:t>
      </w:r>
      <w:r>
        <w:t>14.4.</w:t>
      </w:r>
      <w:r w:rsidRPr="003A77F8">
        <w:t>2.</w:t>
      </w:r>
    </w:p>
    <w:tbl>
      <w:tblPr>
        <w:tblpPr w:leftFromText="180" w:rightFromText="180" w:vertAnchor="text" w:horzAnchor="margin" w:tblpXSpec="center" w:tblpY="26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4111"/>
        <w:gridCol w:w="3544"/>
      </w:tblGrid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Номер по генплану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Мощность и тип подстанции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Обслуживаемые здания/сооружения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ЦРП 10кВ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Центральная блочная распределительная подстанция 2БРП 10кВ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ТП-1-ТП-14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2БКТП 1х2500кВА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Спортивно-развлекательный комплекс с аквапарком и ледовой ареной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2БКТП 1х2000кВА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Технопарк и гостиница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Встроенная комплектная трансформаторная подстанция 2БКТП 1х3150кВА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Торгово-развлекательный комплекс и КБО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2БКТП 1х400кВА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 xml:space="preserve">Многоэтажный гараж-стоянка на 288 м/м, офисные </w:t>
            </w:r>
            <w:proofErr w:type="spellStart"/>
            <w:r w:rsidRPr="003A77F8">
              <w:t>здания</w:t>
            </w:r>
            <w:proofErr w:type="gramStart"/>
            <w:r w:rsidRPr="003A77F8">
              <w:t>,п</w:t>
            </w:r>
            <w:proofErr w:type="gramEnd"/>
            <w:r w:rsidRPr="003A77F8">
              <w:t>ожарное</w:t>
            </w:r>
            <w:proofErr w:type="spellEnd"/>
            <w:r w:rsidRPr="003A77F8">
              <w:t xml:space="preserve"> депо 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1х630кВА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Медицинский центр, станция скорой помощи, стоматология</w:t>
            </w:r>
          </w:p>
          <w:p w:rsidR="003A77F8" w:rsidRPr="003A77F8" w:rsidRDefault="003A77F8" w:rsidP="003A77F8">
            <w:pPr>
              <w:jc w:val="both"/>
            </w:pPr>
            <w:r w:rsidRPr="003A77F8">
              <w:t>Общеобразовательная школа на 570 мест</w:t>
            </w:r>
          </w:p>
          <w:p w:rsidR="003A77F8" w:rsidRPr="003A77F8" w:rsidRDefault="003A77F8" w:rsidP="003A77F8">
            <w:pPr>
              <w:jc w:val="both"/>
            </w:pPr>
            <w:proofErr w:type="gramStart"/>
            <w:r w:rsidRPr="003A77F8">
              <w:t>Детский</w:t>
            </w:r>
            <w:proofErr w:type="gramEnd"/>
            <w:r w:rsidRPr="003A77F8">
              <w:t xml:space="preserve"> сад-ясли на 180 мест</w:t>
            </w:r>
          </w:p>
          <w:p w:rsidR="003A77F8" w:rsidRPr="003A77F8" w:rsidRDefault="003A77F8" w:rsidP="003A77F8">
            <w:pPr>
              <w:jc w:val="both"/>
            </w:pPr>
            <w:r w:rsidRPr="003A77F8">
              <w:t>Детский сад на 250 мест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F8" w:rsidRPr="003A77F8" w:rsidRDefault="003A77F8" w:rsidP="003A77F8">
            <w:pPr>
              <w:jc w:val="both"/>
            </w:pPr>
            <w:r w:rsidRPr="003A77F8">
              <w:t xml:space="preserve">Многоквартирная жилая застройка со встроенными помещениями. </w:t>
            </w:r>
          </w:p>
          <w:p w:rsidR="003A77F8" w:rsidRPr="003A77F8" w:rsidRDefault="003A77F8" w:rsidP="003A77F8">
            <w:pPr>
              <w:jc w:val="both"/>
            </w:pPr>
            <w:r w:rsidRPr="003A77F8">
              <w:t>Гараж стоянка на 70 м.м. на первом этаже.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 xml:space="preserve">Многоквартирная жилая застройка со встроенными помещениями. </w:t>
            </w:r>
          </w:p>
          <w:p w:rsidR="003A77F8" w:rsidRPr="003A77F8" w:rsidRDefault="003A77F8" w:rsidP="003A77F8">
            <w:pPr>
              <w:jc w:val="both"/>
            </w:pPr>
            <w:r w:rsidRPr="003A77F8">
              <w:t>Гараж стоянка на 70 м.м. на первом этаже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 xml:space="preserve">Многоквартирная жилая застройка со встроенными помещениями. </w:t>
            </w:r>
          </w:p>
          <w:p w:rsidR="003A77F8" w:rsidRPr="003A77F8" w:rsidRDefault="003A77F8" w:rsidP="003A77F8">
            <w:pPr>
              <w:jc w:val="both"/>
            </w:pPr>
            <w:r w:rsidRPr="003A77F8">
              <w:t>Гараж стоянка на 70 м.м. на первом этаже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1х630кВА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 xml:space="preserve">Многоквартирная жилая застройка со встроенными помещениями. </w:t>
            </w:r>
          </w:p>
          <w:p w:rsidR="003A77F8" w:rsidRPr="003A77F8" w:rsidRDefault="003A77F8" w:rsidP="003A77F8">
            <w:pPr>
              <w:jc w:val="both"/>
            </w:pPr>
            <w:r w:rsidRPr="003A77F8">
              <w:t>Кафе, игровой клуб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 xml:space="preserve">Многоквартирная жилая застройка </w:t>
            </w:r>
          </w:p>
          <w:p w:rsidR="003A77F8" w:rsidRPr="003A77F8" w:rsidRDefault="003A77F8" w:rsidP="003A77F8">
            <w:pPr>
              <w:jc w:val="both"/>
            </w:pP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 xml:space="preserve">Блочная комплектная трансформаторная подстанция БКТП </w:t>
            </w:r>
            <w:r w:rsidRPr="003A77F8">
              <w:lastRenderedPageBreak/>
              <w:t>1х1000кВА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lastRenderedPageBreak/>
              <w:t xml:space="preserve">Жилищно-эксплуатационное управление, почтовое </w:t>
            </w:r>
            <w:r w:rsidRPr="003A77F8">
              <w:lastRenderedPageBreak/>
              <w:t>отделение, индивидуальная жилая застройка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lastRenderedPageBreak/>
              <w:t>ТП-1.12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Индивидуальная жилая застройка с земельным участком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Индивидуальная жилая застройка с земельным участком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2БКТП 1х630кВА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Центральный тепловой пункт</w:t>
            </w:r>
          </w:p>
          <w:p w:rsidR="003A77F8" w:rsidRPr="003A77F8" w:rsidRDefault="003A77F8" w:rsidP="003A77F8">
            <w:pPr>
              <w:jc w:val="both"/>
            </w:pPr>
            <w:r w:rsidRPr="003A77F8">
              <w:t xml:space="preserve">Насосная станция водоснабжения </w:t>
            </w:r>
          </w:p>
          <w:p w:rsidR="003A77F8" w:rsidRPr="003A77F8" w:rsidRDefault="003A77F8" w:rsidP="003A77F8">
            <w:pPr>
              <w:jc w:val="both"/>
            </w:pPr>
            <w:r w:rsidRPr="003A77F8">
              <w:t>Наружное освещение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трансформаторная подстанция (существующая)</w:t>
            </w:r>
          </w:p>
          <w:p w:rsidR="003A77F8" w:rsidRPr="003A77F8" w:rsidRDefault="003A77F8" w:rsidP="003A77F8">
            <w:pPr>
              <w:jc w:val="both"/>
            </w:pPr>
            <w:r w:rsidRPr="003A77F8">
              <w:t>нет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Индивидуальная жилая застройка с земельным участком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трансформаторная подстанция (существующая)</w:t>
            </w:r>
          </w:p>
          <w:p w:rsidR="003A77F8" w:rsidRPr="003A77F8" w:rsidRDefault="003A77F8" w:rsidP="003A77F8">
            <w:pPr>
              <w:jc w:val="both"/>
            </w:pPr>
            <w:r w:rsidRPr="003A77F8">
              <w:t>нет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Индивидуальная жилая застройка с земельным участком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трансформаторная подстанция (существующая)</w:t>
            </w:r>
          </w:p>
          <w:p w:rsidR="003A77F8" w:rsidRPr="003A77F8" w:rsidRDefault="003A77F8" w:rsidP="003A77F8">
            <w:pPr>
              <w:jc w:val="both"/>
            </w:pPr>
            <w:r w:rsidRPr="003A77F8">
              <w:t>нет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Индивидуальная жилая застройка с земельным участком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трансформаторная подстанция (существующая)</w:t>
            </w:r>
          </w:p>
          <w:p w:rsidR="003A77F8" w:rsidRPr="003A77F8" w:rsidRDefault="003A77F8" w:rsidP="003A77F8">
            <w:pPr>
              <w:jc w:val="both"/>
            </w:pPr>
            <w:r w:rsidRPr="003A77F8">
              <w:t>нет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Индивидуальная жилая застройка с земельным участком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трансформаторная подстанция (существующая)</w:t>
            </w:r>
          </w:p>
          <w:p w:rsidR="003A77F8" w:rsidRPr="003A77F8" w:rsidRDefault="003A77F8" w:rsidP="003A77F8">
            <w:pPr>
              <w:jc w:val="both"/>
            </w:pPr>
            <w:r w:rsidRPr="003A77F8">
              <w:t>нет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Индивидуальная жилая застройка с земельным участком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трансформаторная подстанция (существующая)</w:t>
            </w:r>
          </w:p>
          <w:p w:rsidR="003A77F8" w:rsidRPr="003A77F8" w:rsidRDefault="003A77F8" w:rsidP="003A77F8">
            <w:pPr>
              <w:jc w:val="both"/>
            </w:pPr>
            <w:r w:rsidRPr="003A77F8">
              <w:t>нет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 xml:space="preserve">Индивидуальная жилая застройка с земельным участком </w:t>
            </w:r>
          </w:p>
          <w:p w:rsidR="003A77F8" w:rsidRPr="003A77F8" w:rsidRDefault="003A77F8" w:rsidP="003A77F8">
            <w:pPr>
              <w:jc w:val="both"/>
            </w:pPr>
            <w:r w:rsidRPr="003A77F8">
              <w:t>Пожарное отделение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ТП-1.21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трансформаторная подстанция (существующая)</w:t>
            </w:r>
          </w:p>
          <w:p w:rsidR="003A77F8" w:rsidRPr="003A77F8" w:rsidRDefault="003A77F8" w:rsidP="003A77F8">
            <w:pPr>
              <w:jc w:val="both"/>
            </w:pPr>
            <w:r w:rsidRPr="003A77F8">
              <w:t>нет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Лаборатория селекции картофеля, машинно-тракторные мастерские, овощехранилище, деревообрабатывающие предприятия</w:t>
            </w:r>
          </w:p>
        </w:tc>
      </w:tr>
    </w:tbl>
    <w:p w:rsidR="003A77F8" w:rsidRPr="003A77F8" w:rsidRDefault="003A77F8" w:rsidP="003A77F8">
      <w:pPr>
        <w:jc w:val="both"/>
      </w:pPr>
      <w:r w:rsidRPr="003A77F8">
        <w:t>Ввод кабельной линии №9, напряжением 10 кВ  показан условно. От нее запитана частная жилая застройк</w:t>
      </w:r>
      <w:proofErr w:type="gramStart"/>
      <w:r w:rsidRPr="003A77F8">
        <w:t>а(</w:t>
      </w:r>
      <w:proofErr w:type="gramEnd"/>
      <w:r w:rsidRPr="003A77F8">
        <w:t xml:space="preserve">существующие дома) От ПС </w:t>
      </w:r>
      <w:proofErr w:type="spellStart"/>
      <w:r w:rsidRPr="003A77F8">
        <w:t>Кременкуль</w:t>
      </w:r>
      <w:proofErr w:type="spellEnd"/>
      <w:r w:rsidRPr="003A77F8">
        <w:t xml:space="preserve"> 110/10кВ следует проложить две кабельные линии расчетного сечения (сечение и длину определить при рабочем проектировании). Центральный распределительный пункт ЦРП - 10кВ предлагается разместить на территории проектируемого северного квартала поселка Садовый. Сеть блочных комплектных трансформаторных подстанций 10/0,4кВ с силовыми трансформаторами </w:t>
      </w:r>
      <w:proofErr w:type="spellStart"/>
      <w:r w:rsidRPr="003A77F8">
        <w:t>запитываются</w:t>
      </w:r>
      <w:proofErr w:type="spellEnd"/>
      <w:r w:rsidRPr="003A77F8">
        <w:t xml:space="preserve">  от ЦРП-10кВ.</w:t>
      </w:r>
    </w:p>
    <w:p w:rsidR="003A77F8" w:rsidRPr="003A77F8" w:rsidRDefault="003A77F8" w:rsidP="003A77F8">
      <w:pPr>
        <w:jc w:val="both"/>
      </w:pPr>
      <w:r w:rsidRPr="003A77F8">
        <w:t>Кабельные трассы 0,4 кВ проработаны  в соответствии с типовым альбомом повторного применения А5-92 "Прокладка кабелей напряжение до 35кв в траншеях". Выпуск 1.</w:t>
      </w:r>
    </w:p>
    <w:p w:rsidR="003A77F8" w:rsidRPr="003A77F8" w:rsidRDefault="003A77F8" w:rsidP="003A77F8">
      <w:pPr>
        <w:jc w:val="both"/>
      </w:pPr>
      <w:r w:rsidRPr="003A77F8">
        <w:t>Сечение и длины определить при рабочем проектировании.</w:t>
      </w:r>
    </w:p>
    <w:p w:rsidR="003A77F8" w:rsidRPr="003A77F8" w:rsidRDefault="003A77F8" w:rsidP="003A77F8">
      <w:pPr>
        <w:jc w:val="both"/>
      </w:pPr>
      <w:r w:rsidRPr="003A77F8">
        <w:rPr>
          <w:b/>
        </w:rPr>
        <w:t>Электроснабжение потребителей для Западного (прибрежного) района.</w:t>
      </w:r>
      <w:r w:rsidRPr="003A77F8">
        <w:t xml:space="preserve"> Электроснабжение потребителей для Западного района поселка Садовый будет осуществляться от сетей филиала  ОАО "МРСК Урала – «</w:t>
      </w:r>
      <w:proofErr w:type="spellStart"/>
      <w:r w:rsidRPr="003A77F8">
        <w:t>Челябэнерго</w:t>
      </w:r>
      <w:proofErr w:type="spellEnd"/>
      <w:r w:rsidRPr="003A77F8">
        <w:t xml:space="preserve">»". Основной источник питания ВЛ-10кВ №9. Электроснабжение района предлагается осуществить отпайками от существующей ВЛ-10кВ, при условии реконструкции участка линии и </w:t>
      </w:r>
      <w:r w:rsidRPr="003A77F8">
        <w:lastRenderedPageBreak/>
        <w:t xml:space="preserve">заменой воздушного участка, кабельной линией электропередач. Сечение и длину разработать при дальнейшем рабочем проектировании. </w:t>
      </w:r>
    </w:p>
    <w:p w:rsidR="003A77F8" w:rsidRPr="003A77F8" w:rsidRDefault="003A77F8" w:rsidP="003A77F8">
      <w:pPr>
        <w:jc w:val="both"/>
      </w:pPr>
      <w:r w:rsidRPr="003A77F8">
        <w:t>Количество и мощность проектируемых трансформаторных подстанций,  занесены в таблицу 3, с учетом  категории электроснабжения, загрузки и конструкции. В проекте приняты блочные комплектные трансформаторные подстанции 10/0,4к</w:t>
      </w:r>
      <w:r>
        <w:t>В. Размещение  см  чертеж «Карта размещения объектов местного значения (инженерная инфраструктура)</w:t>
      </w:r>
      <w:r w:rsidRPr="003A77F8">
        <w:t>» М 1:5000.</w:t>
      </w:r>
    </w:p>
    <w:p w:rsidR="003A77F8" w:rsidRPr="003A77F8" w:rsidRDefault="003A77F8" w:rsidP="003A77F8">
      <w:pPr>
        <w:jc w:val="right"/>
      </w:pPr>
      <w:r w:rsidRPr="003A77F8">
        <w:t xml:space="preserve">Таблица </w:t>
      </w:r>
      <w:r>
        <w:t>4.14.</w:t>
      </w:r>
      <w:r w:rsidRPr="003A77F8">
        <w:t>3.</w:t>
      </w:r>
    </w:p>
    <w:tbl>
      <w:tblPr>
        <w:tblpPr w:leftFromText="180" w:rightFromText="180" w:vertAnchor="text" w:horzAnchor="margin" w:tblpXSpec="center" w:tblpY="26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4111"/>
        <w:gridCol w:w="3544"/>
      </w:tblGrid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Номер по генплану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Мощность и тип подстанции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Обслуживаемые здания/сооружения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трансформаторная подстанция (существующая)</w:t>
            </w:r>
          </w:p>
          <w:p w:rsidR="003A77F8" w:rsidRPr="003A77F8" w:rsidRDefault="003A77F8" w:rsidP="003A77F8">
            <w:pPr>
              <w:jc w:val="both"/>
            </w:pPr>
            <w:r w:rsidRPr="003A77F8">
              <w:t>нет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 xml:space="preserve">Индивидуальная жилая застройка с земельным участком </w:t>
            </w:r>
          </w:p>
          <w:p w:rsidR="003A77F8" w:rsidRPr="003A77F8" w:rsidRDefault="003A77F8" w:rsidP="003A77F8">
            <w:pPr>
              <w:jc w:val="both"/>
            </w:pP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2БКТП 1х630кВА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Детский сад, школа, универсальный магазин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2БКТП 1х400кВА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Прибрежная пешеходная зона, автосервис, лыжная база.</w:t>
            </w:r>
          </w:p>
        </w:tc>
      </w:tr>
    </w:tbl>
    <w:p w:rsidR="003A77F8" w:rsidRPr="003A77F8" w:rsidRDefault="003A77F8" w:rsidP="003A77F8">
      <w:pPr>
        <w:jc w:val="both"/>
      </w:pPr>
      <w:r w:rsidRPr="003A77F8">
        <w:rPr>
          <w:b/>
        </w:rPr>
        <w:t>Электроснабжение потребителей для Центрального района</w:t>
      </w:r>
      <w:r>
        <w:t>.</w:t>
      </w:r>
      <w:r w:rsidRPr="003A77F8">
        <w:t xml:space="preserve">   Электроснабжение потребителей для Центральн</w:t>
      </w:r>
      <w:r>
        <w:t xml:space="preserve">ого района поселка </w:t>
      </w:r>
      <w:r w:rsidRPr="003A77F8">
        <w:t>Садовый будет осуществляться от магистральных сетей со стороны Челябинска ВЛ-110кВ. Предполагается строительство понижающей подстанции 110/10кВ, на мощность не менее 40МВА (согласно стандартной шкале мощностей).</w:t>
      </w:r>
    </w:p>
    <w:p w:rsidR="003A77F8" w:rsidRPr="003A77F8" w:rsidRDefault="003A77F8" w:rsidP="003A77F8">
      <w:pPr>
        <w:jc w:val="both"/>
      </w:pPr>
      <w:r w:rsidRPr="003A77F8">
        <w:t>Количество и мощность проектируемых и существующих трансформаторных подстанций, распределительных пунктов  занесены в таблицу 4, с учетом  категории электроснабжения, загрузки и конструкции. В проекте приняты блочные комплектные трансформаторные подстанции 10/0,4кВ. Размещение  см  чертеж «Схема размещения инженерных сетей и сооружений» М 1:5000.</w:t>
      </w:r>
    </w:p>
    <w:p w:rsidR="003A77F8" w:rsidRPr="003A77F8" w:rsidRDefault="003A77F8" w:rsidP="003A77F8">
      <w:pPr>
        <w:jc w:val="right"/>
      </w:pPr>
      <w:r w:rsidRPr="003A77F8">
        <w:t xml:space="preserve">Таблица </w:t>
      </w:r>
      <w:r>
        <w:t>4.14.</w:t>
      </w:r>
      <w:r w:rsidRPr="003A77F8">
        <w:t>4.</w:t>
      </w:r>
    </w:p>
    <w:tbl>
      <w:tblPr>
        <w:tblpPr w:leftFromText="180" w:rightFromText="180" w:vertAnchor="text" w:horzAnchor="margin" w:tblpXSpec="center" w:tblpY="26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4111"/>
        <w:gridCol w:w="3544"/>
      </w:tblGrid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Номер по генплану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Мощность и тип подстанции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Обслуживаемые здания/сооружения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 xml:space="preserve">Понижающая подстанция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Понижающая подстанция 110/10кВ 40МВА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 xml:space="preserve">Район Центральный, с возможностью </w:t>
            </w:r>
            <w:proofErr w:type="spellStart"/>
            <w:r w:rsidRPr="003A77F8">
              <w:t>переподключения</w:t>
            </w:r>
            <w:proofErr w:type="spellEnd"/>
            <w:r w:rsidRPr="003A77F8">
              <w:t xml:space="preserve"> Северного и Западного района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РП-1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Распределительный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Подключение ТП 3.9…3.14,3.26.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РП-2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Распределительный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Подключение ТП 3.15…3.25.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Комплектная трансформаторная подстанция КТП 1х4000кВА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Торговый комплекс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2БКТП 1х1200кВА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Многоэтажная жилая застройка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2БКТП 1х2000кВА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 xml:space="preserve">Производственная зона 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 xml:space="preserve">Блочная комплектная </w:t>
            </w:r>
            <w:r w:rsidRPr="003A77F8">
              <w:lastRenderedPageBreak/>
              <w:t>трансформаторная подстанция 2БКТП 1х630кВА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lastRenderedPageBreak/>
              <w:t>Производственная зона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lastRenderedPageBreak/>
              <w:t>ТП-3.5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1х630кВА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 xml:space="preserve">Многоквартирная жилая застройка со встроенными помещениями. 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F8" w:rsidRPr="003A77F8" w:rsidRDefault="003A77F8" w:rsidP="003A77F8">
            <w:pPr>
              <w:jc w:val="both"/>
            </w:pPr>
            <w:r w:rsidRPr="003A77F8">
              <w:t xml:space="preserve">Многоквартирная жилая застройка со встроенными помещениями. </w:t>
            </w:r>
          </w:p>
        </w:tc>
      </w:tr>
      <w:tr w:rsidR="003A77F8" w:rsidRPr="003A77F8" w:rsidTr="003A77F8">
        <w:trPr>
          <w:trHeight w:val="14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1х1200кВА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Многоквартирная жилая застройка со встроенными помещениями.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1х1200кВА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 xml:space="preserve">Многоквартирная жилая застройка со встроенными помещениями. 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1х630кВА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 xml:space="preserve">Многоквартирная жилая застройка со встроенными помещениями. </w:t>
            </w:r>
          </w:p>
          <w:p w:rsidR="003A77F8" w:rsidRPr="003A77F8" w:rsidRDefault="003A77F8" w:rsidP="003A77F8">
            <w:pPr>
              <w:jc w:val="both"/>
            </w:pPr>
            <w:proofErr w:type="spellStart"/>
            <w:r w:rsidRPr="003A77F8">
              <w:t>Почта</w:t>
            </w:r>
            <w:proofErr w:type="gramStart"/>
            <w:r w:rsidRPr="003A77F8">
              <w:t>,п</w:t>
            </w:r>
            <w:proofErr w:type="gramEnd"/>
            <w:r w:rsidRPr="003A77F8">
              <w:t>риемная</w:t>
            </w:r>
            <w:proofErr w:type="spellEnd"/>
            <w:r w:rsidRPr="003A77F8">
              <w:t xml:space="preserve"> врача общей практики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 xml:space="preserve">Многоквартирная жилая застройка 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1х1600кВА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Многоквартирная жилая застройка, магазины, предприятия бытового обслуживания.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1х1600кВА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Многоквартирная жилая застройка, магазины, предприятия бытового обслуживания.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Многоквартирная жилая застройка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2БКТП 1х630кВА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Наружное освещение,  Многоквартирная жилая застройка, автостанция.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2БКТП 1х4000кВА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Торговый комплекс, центр семейного досуга, КБО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1х1600кВА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Многоквартирная жилая застройка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1х2000кВА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Многоквартирная жилая застройка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Общеобразовательная школа на 1500учащихся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 xml:space="preserve">Блочная комплектная трансформаторная подстанция БКТП </w:t>
            </w:r>
            <w:r w:rsidRPr="003A77F8">
              <w:lastRenderedPageBreak/>
              <w:t>1х630кВА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lastRenderedPageBreak/>
              <w:t>Многоквартирная жилая застройка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lastRenderedPageBreak/>
              <w:t>ТП-3.20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1х2000кВА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Многоквартирная жилая застройка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1х400кВА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Промышленно-ремонтная зона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1х1600кВА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Многоквартирная жилая застройка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Многоквартирная жилая застройка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Многоквартирная жилая застройка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1х630кВА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Многоквартирная жилая застройка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Многоквартирная жилая застройка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1х400кВА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Многоквартирная жилая застройка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1х630кВА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Торговый комплекс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1х1000кВА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Многоквартирная жилая застройка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1х630кВА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 xml:space="preserve">Коммерческая и торговая зона </w:t>
            </w:r>
          </w:p>
        </w:tc>
      </w:tr>
      <w:tr w:rsidR="003A77F8" w:rsidRPr="003A77F8" w:rsidTr="003A77F8">
        <w:trPr>
          <w:trHeight w:val="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ТП-3.30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Блочная комплектная трансформаторная подстанция БКТП 1х630кВА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F8" w:rsidRPr="003A77F8" w:rsidRDefault="003A77F8" w:rsidP="003A77F8">
            <w:pPr>
              <w:jc w:val="both"/>
            </w:pPr>
            <w:r w:rsidRPr="003A77F8">
              <w:t>Многоквартирная жилая застройка</w:t>
            </w:r>
          </w:p>
        </w:tc>
      </w:tr>
    </w:tbl>
    <w:p w:rsidR="003A77F8" w:rsidRPr="003A77F8" w:rsidRDefault="003A77F8" w:rsidP="003A77F8">
      <w:pPr>
        <w:jc w:val="both"/>
      </w:pPr>
      <w:proofErr w:type="gramStart"/>
      <w:r w:rsidRPr="003A77F8">
        <w:t xml:space="preserve">В соответствии с «Правилами установления охранных зон объектов </w:t>
      </w:r>
      <w:proofErr w:type="spellStart"/>
      <w:r w:rsidRPr="003A77F8">
        <w:t>электросетевого</w:t>
      </w:r>
      <w:proofErr w:type="spellEnd"/>
      <w:r w:rsidRPr="003A77F8">
        <w:t xml:space="preserve"> хозяйства и особых условий использования земельных участков, расположенных в границах таких зон» (постановление Правительства Российской Федерации от 24 февраля 2009 г. № 160), охранная зона вдоль проектируемых воздушных линий электропередачи напряжением 10 кВ составит: 10 м по обе стороны линии от крайних проводов при не отклонённом их положении.</w:t>
      </w:r>
      <w:proofErr w:type="gramEnd"/>
      <w:r w:rsidRPr="003A77F8">
        <w:t xml:space="preserve"> В связи с этим предлагается всю электрическую сеть выполнить кабельными линиями, проложенными в земле. </w:t>
      </w:r>
    </w:p>
    <w:p w:rsidR="003A77F8" w:rsidRPr="003A77F8" w:rsidRDefault="003A77F8" w:rsidP="003A77F8">
      <w:pPr>
        <w:jc w:val="both"/>
      </w:pPr>
      <w:r w:rsidRPr="003A77F8">
        <w:t xml:space="preserve">Трансформаторные и распределительные подстанции, расположенные на территории кварталов, являются объектами вспомогательного назначения, служат для обеспечения нужд электроснабжения жилых домов и других объектов, приняты как объекты некапитального строительства, формирование земельных </w:t>
      </w:r>
      <w:proofErr w:type="gramStart"/>
      <w:r w:rsidRPr="003A77F8">
        <w:t>участков</w:t>
      </w:r>
      <w:proofErr w:type="gramEnd"/>
      <w:r w:rsidRPr="003A77F8">
        <w:t xml:space="preserve"> под размещение которых в соответствии с ЗК РФ не требуется. В случае необходимости размещения трансформаторных и распределительных подстанций как объектов капитального </w:t>
      </w:r>
      <w:r w:rsidRPr="003A77F8">
        <w:lastRenderedPageBreak/>
        <w:t>строительства, образование участков для их размещения будет произведено с корректировкой межевания.</w:t>
      </w:r>
    </w:p>
    <w:p w:rsidR="003A77F8" w:rsidRPr="003A77F8" w:rsidRDefault="003A77F8" w:rsidP="003A77F8">
      <w:pPr>
        <w:jc w:val="both"/>
      </w:pPr>
      <w:r w:rsidRPr="003A77F8">
        <w:t xml:space="preserve">Проектом </w:t>
      </w:r>
      <w:proofErr w:type="gramStart"/>
      <w:r w:rsidRPr="003A77F8">
        <w:t>предусмотрена</w:t>
      </w:r>
      <w:proofErr w:type="gramEnd"/>
      <w:r w:rsidRPr="003A77F8">
        <w:t xml:space="preserve"> </w:t>
      </w:r>
      <w:proofErr w:type="spellStart"/>
      <w:r w:rsidRPr="003A77F8">
        <w:t>закольцовка</w:t>
      </w:r>
      <w:proofErr w:type="spellEnd"/>
      <w:r w:rsidRPr="003A77F8">
        <w:t xml:space="preserve"> существующих и проектируемых сетей, с целью бесперебойного питания потребителей согласно заявленной выше категории электроснабжения. Закольцевать следует ТП-1.15(</w:t>
      </w:r>
      <w:proofErr w:type="spellStart"/>
      <w:proofErr w:type="gramStart"/>
      <w:r w:rsidRPr="003A77F8">
        <w:t>сущ</w:t>
      </w:r>
      <w:proofErr w:type="spellEnd"/>
      <w:proofErr w:type="gramEnd"/>
      <w:r w:rsidRPr="003A77F8">
        <w:t>) с ТП-1.12(проект) а так же ТП-3.4(проект) с ТП-1.21(</w:t>
      </w:r>
      <w:proofErr w:type="spellStart"/>
      <w:r w:rsidRPr="003A77F8">
        <w:t>сущ</w:t>
      </w:r>
      <w:proofErr w:type="spellEnd"/>
      <w:r w:rsidRPr="003A77F8">
        <w:t>).</w:t>
      </w:r>
    </w:p>
    <w:p w:rsidR="003A77F8" w:rsidRPr="003A77F8" w:rsidRDefault="003A77F8" w:rsidP="003A77F8">
      <w:pPr>
        <w:jc w:val="center"/>
        <w:rPr>
          <w:b/>
        </w:rPr>
      </w:pPr>
      <w:r w:rsidRPr="003A77F8">
        <w:rPr>
          <w:b/>
        </w:rPr>
        <w:t>Телефонизация</w:t>
      </w:r>
      <w:r>
        <w:rPr>
          <w:b/>
        </w:rPr>
        <w:t>.</w:t>
      </w:r>
    </w:p>
    <w:p w:rsidR="003A77F8" w:rsidRPr="003A77F8" w:rsidRDefault="003A77F8" w:rsidP="003A77F8">
      <w:pPr>
        <w:jc w:val="both"/>
      </w:pPr>
      <w:r w:rsidRPr="003A77F8">
        <w:t>Основными задачами по развитию телефонной сети общего пользования является ее модернизация с использованием современных цифровых и оптико-волоконных технологий для возможности предоставления населению и организациям различных телекоммуникационных услуг.</w:t>
      </w:r>
    </w:p>
    <w:p w:rsidR="003A77F8" w:rsidRPr="003A77F8" w:rsidRDefault="003A77F8" w:rsidP="003A77F8">
      <w:pPr>
        <w:jc w:val="both"/>
      </w:pPr>
      <w:r w:rsidRPr="003A77F8">
        <w:t>Развитие телефонной сети общего пользования должно вестись из условия 100% удовлетворения заявок на данный вид связи. Данная часть проекта выполнена на основании СП134.133330.2012 «Системы электросвязи зданий и сооружений. Основные положения проектирования». Определено оснащение системой электросвязи с учетом требований групп функциональных объектов.</w:t>
      </w:r>
    </w:p>
    <w:p w:rsidR="003A77F8" w:rsidRPr="003A77F8" w:rsidRDefault="003A77F8" w:rsidP="003A77F8">
      <w:pPr>
        <w:jc w:val="both"/>
      </w:pPr>
      <w:r w:rsidRPr="003A77F8">
        <w:t>Проектируемое потребное количество телефонов ГТС  с учетом эксплуатационного запаса 5% составляет 12250 шт.</w:t>
      </w:r>
    </w:p>
    <w:p w:rsidR="003A77F8" w:rsidRPr="003A77F8" w:rsidRDefault="003A77F8" w:rsidP="003A77F8">
      <w:pPr>
        <w:jc w:val="both"/>
      </w:pPr>
      <w:r w:rsidRPr="003A77F8">
        <w:t>Для телефонизации п</w:t>
      </w:r>
      <w:proofErr w:type="gramStart"/>
      <w:r w:rsidRPr="003A77F8">
        <w:t>.С</w:t>
      </w:r>
      <w:proofErr w:type="gramEnd"/>
      <w:r w:rsidRPr="003A77F8">
        <w:t xml:space="preserve">адовый потребуется открытие новой АТС с использованием современных цифровых технологий. </w:t>
      </w:r>
    </w:p>
    <w:p w:rsidR="003A77F8" w:rsidRPr="003A77F8" w:rsidRDefault="003A77F8" w:rsidP="003A77F8">
      <w:pPr>
        <w:jc w:val="both"/>
      </w:pPr>
      <w:r w:rsidRPr="003A77F8">
        <w:t>Основой развития сетей связи будет являться переход на использование волоконно-оптических кабелей. Это позволит в будущем производить неограниченное увеличение номерных емкостей любых АТС, а так же оказывать доступ в сеть Интернет на высоких скоростях.</w:t>
      </w:r>
    </w:p>
    <w:p w:rsidR="003A77F8" w:rsidRPr="003A77F8" w:rsidRDefault="003A77F8" w:rsidP="003A77F8">
      <w:pPr>
        <w:jc w:val="both"/>
      </w:pPr>
      <w:r w:rsidRPr="003A77F8">
        <w:t xml:space="preserve">Трассы канализации </w:t>
      </w:r>
      <w:proofErr w:type="gramStart"/>
      <w:r w:rsidRPr="003A77F8">
        <w:t>см</w:t>
      </w:r>
      <w:proofErr w:type="gramEnd"/>
      <w:r w:rsidRPr="003A77F8">
        <w:t xml:space="preserve">  чертеж «</w:t>
      </w:r>
      <w:r>
        <w:t>Карта размещения объектов местного значения (инженерная инфраструктура)</w:t>
      </w:r>
      <w:r w:rsidRPr="003A77F8">
        <w:t>» М 1:5000.</w:t>
      </w:r>
    </w:p>
    <w:p w:rsidR="003A77F8" w:rsidRPr="003A77F8" w:rsidRDefault="003A77F8" w:rsidP="003A77F8">
      <w:pPr>
        <w:jc w:val="both"/>
      </w:pPr>
      <w:r w:rsidRPr="003A77F8">
        <w:t>Размещение трасс и способы крепления выполнено на основании правила по проектированию, строительству и эксплуатации линейно-кабельных сооружений волоконно-оптических линий связи (в дальнейшем ВОЛС 0,4-35 кВ). Прокладку новой линии связи телефонизации и радиофикации выполнить кабелем.</w:t>
      </w:r>
    </w:p>
    <w:p w:rsidR="003A77F8" w:rsidRPr="003A77F8" w:rsidRDefault="003A77F8" w:rsidP="003A77F8">
      <w:pPr>
        <w:jc w:val="both"/>
      </w:pPr>
      <w:r w:rsidRPr="003A77F8">
        <w:t xml:space="preserve">Марку и потребное количество пар с учетом подключения интернет сетей, сетей проводного вещания, кабельного телевидения, сетей ГО ЧС, определить при рабочем проектировании. Учесть время живучести системы телефонной связи, не менее половины времени эвакуации из объекта. </w:t>
      </w:r>
      <w:proofErr w:type="gramStart"/>
      <w:r w:rsidRPr="003A77F8">
        <w:t>При размещении оборудования сетей связи в технических помещения учесть соответствующие требования.</w:t>
      </w:r>
      <w:proofErr w:type="gramEnd"/>
    </w:p>
    <w:p w:rsidR="003A77F8" w:rsidRPr="003A77F8" w:rsidRDefault="003A77F8" w:rsidP="003A77F8">
      <w:pPr>
        <w:jc w:val="center"/>
        <w:rPr>
          <w:b/>
        </w:rPr>
      </w:pPr>
      <w:r w:rsidRPr="003A77F8">
        <w:rPr>
          <w:b/>
        </w:rPr>
        <w:t>Сотовая связь</w:t>
      </w:r>
      <w:r>
        <w:rPr>
          <w:b/>
        </w:rPr>
        <w:t>.</w:t>
      </w:r>
    </w:p>
    <w:p w:rsidR="003A77F8" w:rsidRPr="003A77F8" w:rsidRDefault="003A77F8" w:rsidP="003A77F8">
      <w:pPr>
        <w:jc w:val="both"/>
      </w:pPr>
      <w:r w:rsidRPr="003A77F8">
        <w:t xml:space="preserve">Учитывая, что сотовой связью покрыта практически вся территория дальнейшее развитие данного вида связи должно </w:t>
      </w:r>
      <w:proofErr w:type="gramStart"/>
      <w:r w:rsidRPr="003A77F8">
        <w:t>идти</w:t>
      </w:r>
      <w:proofErr w:type="gramEnd"/>
      <w:r w:rsidRPr="003A77F8">
        <w:t xml:space="preserve"> по пути повышения качества предоставляемых услуг операторами и повышения к</w:t>
      </w:r>
      <w:r w:rsidR="00510360">
        <w:t>онкуренции</w:t>
      </w:r>
      <w:r w:rsidRPr="003A77F8">
        <w:t xml:space="preserve"> между операторами сотовой связи.</w:t>
      </w:r>
    </w:p>
    <w:p w:rsidR="003A77F8" w:rsidRPr="003A77F8" w:rsidRDefault="003A77F8" w:rsidP="003A77F8">
      <w:pPr>
        <w:jc w:val="center"/>
        <w:rPr>
          <w:b/>
        </w:rPr>
      </w:pPr>
      <w:r w:rsidRPr="003A77F8">
        <w:rPr>
          <w:b/>
        </w:rPr>
        <w:t>Радиофикация</w:t>
      </w:r>
      <w:r>
        <w:rPr>
          <w:b/>
        </w:rPr>
        <w:t>.</w:t>
      </w:r>
    </w:p>
    <w:p w:rsidR="003A77F8" w:rsidRPr="003A77F8" w:rsidRDefault="003A77F8" w:rsidP="003A77F8">
      <w:pPr>
        <w:jc w:val="both"/>
      </w:pPr>
      <w:r w:rsidRPr="003A77F8">
        <w:t>Проектируемое потребное количество радиоточек с учетом эксплуатационного запаса 5% составляет 13230 шт.</w:t>
      </w:r>
    </w:p>
    <w:p w:rsidR="003A77F8" w:rsidRPr="003A77F8" w:rsidRDefault="003A77F8" w:rsidP="003A77F8">
      <w:pPr>
        <w:jc w:val="both"/>
      </w:pPr>
      <w:proofErr w:type="gramStart"/>
      <w:r w:rsidRPr="003A77F8">
        <w:t>Систему радиовещания предлагается выполнить с однозвенной сетью (рекомендуется для небольших населенных пунктов, отдельных зданий (микрорайоны, санатории, дома отдыха).</w:t>
      </w:r>
      <w:proofErr w:type="gramEnd"/>
      <w:r w:rsidRPr="003A77F8">
        <w:t xml:space="preserve"> При этом она должна обеспечивать работу уличной </w:t>
      </w:r>
      <w:proofErr w:type="spellStart"/>
      <w:r w:rsidRPr="003A77F8">
        <w:t>звукофикации</w:t>
      </w:r>
      <w:proofErr w:type="spellEnd"/>
      <w:r w:rsidRPr="003A77F8">
        <w:t xml:space="preserve"> и системы этажного оповещения в жилых зданиях и сооружениях.</w:t>
      </w:r>
    </w:p>
    <w:p w:rsidR="003A77F8" w:rsidRPr="003A77F8" w:rsidRDefault="003A77F8" w:rsidP="003A77F8">
      <w:pPr>
        <w:jc w:val="both"/>
      </w:pPr>
      <w:r w:rsidRPr="003A77F8">
        <w:t>Вводы сети проводного радиовещания следует выполнить в кабельной канализации вместе с телефонной сетью.</w:t>
      </w:r>
    </w:p>
    <w:p w:rsidR="003A77F8" w:rsidRPr="003A77F8" w:rsidRDefault="003A77F8" w:rsidP="003A77F8">
      <w:pPr>
        <w:jc w:val="both"/>
      </w:pPr>
      <w:r w:rsidRPr="003A77F8">
        <w:t>Для групп индивидуальных домов на улице и в каждой секции жилого дома на техническом этаже либо чердаке, зданий и сооружений следует предусмотреть место для распределительного шкафа (ОРШ) для размещения в нем оборудования. Комплекса технических средств оповещения, позволяющего абонентам получить дополнительные (социальные) услуги:</w:t>
      </w:r>
    </w:p>
    <w:p w:rsidR="003A77F8" w:rsidRPr="003A77F8" w:rsidRDefault="003A77F8" w:rsidP="003A77F8">
      <w:pPr>
        <w:jc w:val="both"/>
      </w:pPr>
      <w:r w:rsidRPr="003A77F8">
        <w:lastRenderedPageBreak/>
        <w:t>доступ к социальному интернету на скорости не менее 128 Кбит/</w:t>
      </w:r>
      <w:proofErr w:type="gramStart"/>
      <w:r w:rsidRPr="003A77F8">
        <w:t>с</w:t>
      </w:r>
      <w:proofErr w:type="gramEnd"/>
      <w:r w:rsidRPr="003A77F8">
        <w:t>;</w:t>
      </w:r>
    </w:p>
    <w:p w:rsidR="003A77F8" w:rsidRPr="003A77F8" w:rsidRDefault="003A77F8" w:rsidP="003A77F8">
      <w:pPr>
        <w:jc w:val="both"/>
      </w:pPr>
      <w:r w:rsidRPr="003A77F8">
        <w:t>доступ к обязательным общероссийским телевизионным каналам;</w:t>
      </w:r>
    </w:p>
    <w:p w:rsidR="003A77F8" w:rsidRPr="003A77F8" w:rsidRDefault="003A77F8" w:rsidP="003A77F8">
      <w:pPr>
        <w:jc w:val="both"/>
      </w:pPr>
      <w:r w:rsidRPr="003A77F8">
        <w:t>получение сигналов оповещения экстренных служб о возникновении чрезвычайных ситуаций и рекомендаций по поведению в этих условиях; отправку тревожного вызова в службу "112".</w:t>
      </w:r>
    </w:p>
    <w:p w:rsidR="003A77F8" w:rsidRPr="003A77F8" w:rsidRDefault="003A77F8" w:rsidP="003A77F8">
      <w:pPr>
        <w:jc w:val="both"/>
      </w:pPr>
      <w:r w:rsidRPr="003A77F8">
        <w:t xml:space="preserve"> Количество ОРШ  на максимальное подключение до 256 портов посчитать при дальнейшем рабочем проектировании. </w:t>
      </w:r>
    </w:p>
    <w:p w:rsidR="003A77F8" w:rsidRPr="003A77F8" w:rsidRDefault="003A77F8" w:rsidP="003A77F8">
      <w:pPr>
        <w:jc w:val="center"/>
        <w:rPr>
          <w:b/>
        </w:rPr>
      </w:pPr>
      <w:r w:rsidRPr="003A77F8">
        <w:rPr>
          <w:b/>
        </w:rPr>
        <w:t>Телевидение</w:t>
      </w:r>
      <w:r>
        <w:rPr>
          <w:b/>
        </w:rPr>
        <w:t>.</w:t>
      </w:r>
    </w:p>
    <w:p w:rsidR="003A77F8" w:rsidRDefault="003A77F8" w:rsidP="003A77F8">
      <w:pPr>
        <w:jc w:val="both"/>
      </w:pPr>
      <w:r w:rsidRPr="003A77F8">
        <w:t>Перспективой развития телевещания является переход с аналогового сигнала на цифровое телерадиовещание, согласно ФЦП «Концепции развития телерадиовещания в Российской Федерации на 2008-2015 годы», а также развитие кабельных систем телевизионного вещания.</w:t>
      </w:r>
    </w:p>
    <w:p w:rsidR="003A77F8" w:rsidRPr="003A77F8" w:rsidRDefault="003A77F8" w:rsidP="003A77F8">
      <w:pPr>
        <w:jc w:val="both"/>
      </w:pPr>
    </w:p>
    <w:p w:rsidR="003A77F8" w:rsidRPr="003A77F8" w:rsidRDefault="003A77F8" w:rsidP="003A77F8">
      <w:pPr>
        <w:jc w:val="both"/>
        <w:rPr>
          <w:b/>
        </w:rPr>
      </w:pPr>
      <w:r w:rsidRPr="003A77F8">
        <w:rPr>
          <w:b/>
        </w:rPr>
        <w:t>Мероприятия на расчетный срок</w:t>
      </w:r>
      <w:r>
        <w:rPr>
          <w:b/>
        </w:rPr>
        <w:t>.</w:t>
      </w:r>
    </w:p>
    <w:p w:rsidR="003A77F8" w:rsidRPr="003A77F8" w:rsidRDefault="003A77F8" w:rsidP="003A77F8">
      <w:pPr>
        <w:jc w:val="both"/>
      </w:pPr>
      <w:r w:rsidRPr="003A77F8">
        <w:t xml:space="preserve">Внедрение новейших технологических </w:t>
      </w:r>
      <w:proofErr w:type="gramStart"/>
      <w:r w:rsidRPr="003A77F8">
        <w:t>достижений</w:t>
      </w:r>
      <w:proofErr w:type="gramEnd"/>
      <w:r w:rsidRPr="003A77F8">
        <w:t xml:space="preserve"> в области средств связи включая спутниковую связь и цифровое телерадиовещание.</w:t>
      </w:r>
    </w:p>
    <w:p w:rsidR="003A77F8" w:rsidRPr="003A77F8" w:rsidRDefault="003A77F8" w:rsidP="003A77F8">
      <w:pPr>
        <w:jc w:val="both"/>
        <w:rPr>
          <w:b/>
        </w:rPr>
      </w:pPr>
      <w:r w:rsidRPr="003A77F8">
        <w:rPr>
          <w:b/>
        </w:rPr>
        <w:t>Мероприятия на первую очередь</w:t>
      </w:r>
      <w:r>
        <w:rPr>
          <w:b/>
        </w:rPr>
        <w:t>.</w:t>
      </w:r>
    </w:p>
    <w:p w:rsidR="003A77F8" w:rsidRPr="003A77F8" w:rsidRDefault="003A77F8" w:rsidP="003A77F8">
      <w:pPr>
        <w:jc w:val="both"/>
      </w:pPr>
      <w:r w:rsidRPr="003A77F8">
        <w:t>Обновление технической базы телефонной связи с использованием цифровой АТС и оптических кабелей для и удовлетворения всех заявок на установку телефонов.</w:t>
      </w:r>
    </w:p>
    <w:p w:rsidR="003A77F8" w:rsidRPr="003A77F8" w:rsidRDefault="003A77F8" w:rsidP="003A77F8">
      <w:pPr>
        <w:jc w:val="both"/>
      </w:pPr>
      <w:r w:rsidRPr="003A77F8">
        <w:t xml:space="preserve">Обеспечение содействия организациям связи, оказывающим универсальные услуги связи, в строительстве сооружений связи и предоставлении помещений, предназначенных для оказания универсальных услуг связи. </w:t>
      </w:r>
    </w:p>
    <w:p w:rsidR="003A77F8" w:rsidRPr="003A77F8" w:rsidRDefault="003A77F8" w:rsidP="003A77F8">
      <w:pPr>
        <w:jc w:val="both"/>
      </w:pPr>
      <w:r w:rsidRPr="003A77F8">
        <w:t>Подготовка сети телевизионного вещания к переходу в 2015 году в России на цифровое вещание, развитие систем кабельного телевидения в населенных пунктах поселения.</w:t>
      </w:r>
    </w:p>
    <w:p w:rsidR="003A77F8" w:rsidRPr="003A77F8" w:rsidRDefault="003A77F8" w:rsidP="003A77F8">
      <w:pPr>
        <w:jc w:val="both"/>
      </w:pPr>
    </w:p>
    <w:p w:rsidR="003A77F8" w:rsidRPr="003A77F8" w:rsidRDefault="003A77F8" w:rsidP="003A77F8">
      <w:pPr>
        <w:jc w:val="both"/>
      </w:pPr>
      <w:r w:rsidRPr="003A77F8">
        <w:rPr>
          <w:b/>
        </w:rPr>
        <w:t>Оповещение населения</w:t>
      </w:r>
      <w:r w:rsidRPr="003A77F8">
        <w:t xml:space="preserve"> поселка Садовый должно проводиться в соответствии с Положением о системах оповещения населения (введено в действие совместным приказом МЧС России, Министерства информационных технологий и связи РФ, Министерства культуры и массовых коммуникаций РФ от 25.07.06 г. № 422/90/376). Для оповещения в случае возникновения ЧС или в период военного времени в поселке Садовый будут использованы: - сирены; - телефонная связь. </w:t>
      </w:r>
      <w:proofErr w:type="gramStart"/>
      <w:r w:rsidRPr="003A77F8">
        <w:t xml:space="preserve">Система оповещения должна строиться согласно отдельно разработанного проекта и включать в себя: - автоматизированную систему централизованного оповещения должностных лиц Гражданской обороны по служебным и домашним телефонам; - систему централизованного оповещения руководящего состава населенного пункта; - автоматизированную систему централизованного запуска </w:t>
      </w:r>
      <w:proofErr w:type="spellStart"/>
      <w:r w:rsidRPr="003A77F8">
        <w:t>электросирен</w:t>
      </w:r>
      <w:proofErr w:type="spellEnd"/>
      <w:r w:rsidRPr="003A77F8">
        <w:t>; системы автоматизированного перехвата каналов, звукового сопровождения первого и второго каналов, телевизионного, радио- и трехканального радиовещания по проводной сети;</w:t>
      </w:r>
      <w:proofErr w:type="gramEnd"/>
      <w:r w:rsidRPr="003A77F8">
        <w:t xml:space="preserve"> - рабочее место оперативного дежурного, оборудованное техническими средствами оповещения, сопряженными с каналами и линиями сети связи общественного пользования, ведомственных сетей связи, а также сетями вещания. На первую очередь, проектом предлагается: - разработка проекта оснащения поселка </w:t>
      </w:r>
      <w:proofErr w:type="gramStart"/>
      <w:r w:rsidRPr="003A77F8">
        <w:t>Садовый</w:t>
      </w:r>
      <w:proofErr w:type="gramEnd"/>
      <w:r w:rsidRPr="003A77F8">
        <w:t xml:space="preserve"> современными средствами оповещения; - размещение в поселке Садовый средств оповещения населения.</w:t>
      </w:r>
    </w:p>
    <w:p w:rsidR="003A77F8" w:rsidRDefault="003A77F8" w:rsidP="003A77F8">
      <w:pPr>
        <w:jc w:val="both"/>
      </w:pPr>
    </w:p>
    <w:p w:rsidR="003A77F8" w:rsidRDefault="003A77F8" w:rsidP="003A77F8"/>
    <w:p w:rsidR="004F7A79" w:rsidRPr="00B422EE" w:rsidRDefault="004F7A79" w:rsidP="000A6335"/>
    <w:p w:rsidR="004F7A79" w:rsidRPr="006834E5" w:rsidRDefault="004F7A79" w:rsidP="000A633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97" w:name="_Toc473209119"/>
      <w:r w:rsidRPr="006834E5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34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Инженерная подготовка территории</w:t>
      </w:r>
      <w:r w:rsidRPr="006834E5">
        <w:rPr>
          <w:rFonts w:ascii="Times New Roman" w:hAnsi="Times New Roman" w:cs="Times New Roman"/>
          <w:sz w:val="24"/>
          <w:szCs w:val="24"/>
        </w:rPr>
        <w:t>.</w:t>
      </w:r>
      <w:bookmarkEnd w:id="97"/>
    </w:p>
    <w:p w:rsidR="004A2C93" w:rsidRPr="004A2C93" w:rsidRDefault="004A2C93" w:rsidP="004A2C93">
      <w:pPr>
        <w:ind w:firstLine="284"/>
        <w:jc w:val="both"/>
      </w:pPr>
      <w:r w:rsidRPr="004A2C93">
        <w:t xml:space="preserve">Рассматриваемая территория п. Садовый имеет ряд специфических природных условий. Основными из них являются равнинный рельеф, наличие озера Большой </w:t>
      </w:r>
      <w:proofErr w:type="spellStart"/>
      <w:r w:rsidRPr="004A2C93">
        <w:t>Кременкуль</w:t>
      </w:r>
      <w:proofErr w:type="spellEnd"/>
      <w:r w:rsidRPr="004A2C93">
        <w:t xml:space="preserve"> и колебания его уровня, а так же высокий уровень грунтовых вод.</w:t>
      </w:r>
    </w:p>
    <w:p w:rsidR="004A2C93" w:rsidRPr="004A2C93" w:rsidRDefault="004A2C93" w:rsidP="004A2C93">
      <w:pPr>
        <w:ind w:firstLine="284"/>
        <w:jc w:val="both"/>
      </w:pPr>
      <w:r w:rsidRPr="004A2C93">
        <w:t xml:space="preserve">Инженерная подготовка территории предусматривает проведение мероприятий с целью создания благоприятных условий для проживания, а также оптимальных условий для строительства и благоустройства новых и реконструируемых жилых образований, </w:t>
      </w:r>
      <w:r w:rsidRPr="004A2C93">
        <w:lastRenderedPageBreak/>
        <w:t>соблюдение нормативных требований по защите водных объектов от загрязнения с сохранением естественного водного питания.</w:t>
      </w:r>
    </w:p>
    <w:p w:rsidR="004A2C93" w:rsidRPr="004A2C93" w:rsidRDefault="004A2C93" w:rsidP="004A2C93">
      <w:pPr>
        <w:ind w:firstLine="284"/>
        <w:jc w:val="both"/>
      </w:pPr>
      <w:r w:rsidRPr="004A2C93">
        <w:t>В настоящее время в п</w:t>
      </w:r>
      <w:proofErr w:type="gramStart"/>
      <w:r w:rsidRPr="004A2C93">
        <w:t>.С</w:t>
      </w:r>
      <w:proofErr w:type="gramEnd"/>
      <w:r w:rsidRPr="004A2C93">
        <w:t xml:space="preserve">адовый отсутствует дождевая канализация закрытого типа. Поверхностный сток дождевых и талых вод отводится  с территории жилой застройки системой кюветов, проложенных вдоль дорог в сторону пониженных мест рельефа и оз. </w:t>
      </w:r>
      <w:proofErr w:type="spellStart"/>
      <w:r w:rsidRPr="004A2C93">
        <w:t>Б.Кременкуль</w:t>
      </w:r>
      <w:proofErr w:type="spellEnd"/>
      <w:r w:rsidRPr="004A2C93">
        <w:t>. Территория существующей застройки имеет рельеф с понижением в сторону водоема и в противоположную сторону проектируемой объездной дороги. Основным водным объектом является  озеро</w:t>
      </w:r>
      <w:proofErr w:type="gramStart"/>
      <w:r w:rsidRPr="004A2C93">
        <w:t xml:space="preserve"> .</w:t>
      </w:r>
      <w:proofErr w:type="spellStart"/>
      <w:proofErr w:type="gramEnd"/>
      <w:r w:rsidRPr="004A2C93">
        <w:t>Б.Кременкуль</w:t>
      </w:r>
      <w:proofErr w:type="spellEnd"/>
      <w:r w:rsidRPr="004A2C93">
        <w:t xml:space="preserve">, который является </w:t>
      </w:r>
      <w:proofErr w:type="spellStart"/>
      <w:r w:rsidRPr="004A2C93">
        <w:t>рыбохозяйственным</w:t>
      </w:r>
      <w:proofErr w:type="spellEnd"/>
      <w:r w:rsidRPr="004A2C93">
        <w:t xml:space="preserve"> и </w:t>
      </w:r>
      <w:proofErr w:type="spellStart"/>
      <w:r w:rsidRPr="004A2C93">
        <w:t>рекреакционным</w:t>
      </w:r>
      <w:proofErr w:type="spellEnd"/>
      <w:r w:rsidRPr="004A2C93">
        <w:t xml:space="preserve"> водоемом. </w:t>
      </w:r>
    </w:p>
    <w:p w:rsidR="004A2C93" w:rsidRPr="004A2C93" w:rsidRDefault="004A2C93" w:rsidP="004A2C93">
      <w:pPr>
        <w:ind w:firstLine="284"/>
        <w:jc w:val="both"/>
      </w:pPr>
      <w:r w:rsidRPr="004A2C93">
        <w:t xml:space="preserve">В настоящее время береговая полоса и прибрежная защитная полоса, предназначенная для общего пользования, не оформлены, ограничения использования не соблюдаются. </w:t>
      </w:r>
    </w:p>
    <w:p w:rsidR="004A2C93" w:rsidRPr="004A2C93" w:rsidRDefault="004A2C93" w:rsidP="004A2C93">
      <w:pPr>
        <w:ind w:firstLine="284"/>
        <w:jc w:val="both"/>
      </w:pPr>
      <w:r w:rsidRPr="004A2C93">
        <w:t>Настоящим проектом намечаются следующие мероприятий по инженерной подготовке территории п. </w:t>
      </w:r>
      <w:proofErr w:type="gramStart"/>
      <w:r w:rsidRPr="004A2C93">
        <w:t>Садовый</w:t>
      </w:r>
      <w:proofErr w:type="gramEnd"/>
      <w:r w:rsidRPr="004A2C93">
        <w:t>:</w:t>
      </w:r>
    </w:p>
    <w:p w:rsidR="004A2C93" w:rsidRPr="004A2C93" w:rsidRDefault="004A2C93" w:rsidP="004A2C93">
      <w:pPr>
        <w:ind w:firstLine="284"/>
        <w:jc w:val="both"/>
      </w:pPr>
      <w:r w:rsidRPr="004A2C93">
        <w:t>- мероприятия по защите от затопления;</w:t>
      </w:r>
    </w:p>
    <w:p w:rsidR="004A2C93" w:rsidRPr="004A2C93" w:rsidRDefault="004A2C93" w:rsidP="004A2C93">
      <w:pPr>
        <w:ind w:firstLine="284"/>
        <w:jc w:val="both"/>
      </w:pPr>
      <w:r w:rsidRPr="004A2C93">
        <w:t>- мероприятия по понижению уровня грунтовых вод;</w:t>
      </w:r>
    </w:p>
    <w:p w:rsidR="004A2C93" w:rsidRPr="004A2C93" w:rsidRDefault="004A2C93" w:rsidP="004A2C93">
      <w:pPr>
        <w:ind w:firstLine="284"/>
        <w:jc w:val="both"/>
      </w:pPr>
      <w:r w:rsidRPr="004A2C93">
        <w:t xml:space="preserve">- благоустройство берега озера </w:t>
      </w:r>
      <w:proofErr w:type="gramStart"/>
      <w:r w:rsidRPr="004A2C93">
        <w:t>Большой</w:t>
      </w:r>
      <w:proofErr w:type="gramEnd"/>
      <w:r w:rsidRPr="004A2C93">
        <w:t xml:space="preserve"> </w:t>
      </w:r>
      <w:proofErr w:type="spellStart"/>
      <w:r w:rsidRPr="004A2C93">
        <w:t>Кременкуль</w:t>
      </w:r>
      <w:proofErr w:type="spellEnd"/>
      <w:r w:rsidRPr="004A2C93">
        <w:t>.</w:t>
      </w:r>
    </w:p>
    <w:p w:rsidR="004A2C93" w:rsidRPr="004A2C93" w:rsidRDefault="004A2C93" w:rsidP="004A2C93">
      <w:pPr>
        <w:ind w:firstLine="284"/>
        <w:jc w:val="both"/>
      </w:pPr>
      <w:r w:rsidRPr="004A2C93">
        <w:t>- мероприятия по организации и очистке стока поверхностных вод;</w:t>
      </w:r>
    </w:p>
    <w:p w:rsidR="004A2C93" w:rsidRPr="004A2C93" w:rsidRDefault="004A2C93" w:rsidP="004A2C93">
      <w:pPr>
        <w:ind w:firstLine="284"/>
        <w:jc w:val="both"/>
        <w:rPr>
          <w:b/>
        </w:rPr>
      </w:pPr>
      <w:r w:rsidRPr="004A2C93">
        <w:rPr>
          <w:b/>
        </w:rPr>
        <w:t>Мероприятия по защите от затопления</w:t>
      </w:r>
      <w:r>
        <w:rPr>
          <w:b/>
        </w:rPr>
        <w:t>.</w:t>
      </w:r>
    </w:p>
    <w:p w:rsidR="004A2C93" w:rsidRPr="004A2C93" w:rsidRDefault="004A2C93" w:rsidP="004A2C93">
      <w:pPr>
        <w:ind w:firstLine="284"/>
        <w:jc w:val="both"/>
      </w:pPr>
      <w:proofErr w:type="gramStart"/>
      <w:r w:rsidRPr="004A2C93">
        <w:t xml:space="preserve">Подтоплению и затоплению при паводках подвержены пониженные территории, прилегающих к берегу озера Большой </w:t>
      </w:r>
      <w:proofErr w:type="spellStart"/>
      <w:r w:rsidRPr="004A2C93">
        <w:t>Кременкуль</w:t>
      </w:r>
      <w:proofErr w:type="spellEnd"/>
      <w:r w:rsidRPr="004A2C93">
        <w:t xml:space="preserve"> - бессточному водоёму с пологими, заболоченными берегами.</w:t>
      </w:r>
      <w:proofErr w:type="gramEnd"/>
    </w:p>
    <w:p w:rsidR="004A2C93" w:rsidRPr="004A2C93" w:rsidRDefault="004A2C93" w:rsidP="004A2C93">
      <w:pPr>
        <w:ind w:firstLine="284"/>
        <w:jc w:val="both"/>
      </w:pPr>
      <w:r w:rsidRPr="004A2C93">
        <w:t xml:space="preserve">В целях понижения уровня воды в озере Большой </w:t>
      </w:r>
      <w:proofErr w:type="spellStart"/>
      <w:r w:rsidRPr="004A2C93">
        <w:t>Кременкуль</w:t>
      </w:r>
      <w:proofErr w:type="spellEnd"/>
      <w:r w:rsidRPr="004A2C93">
        <w:t xml:space="preserve"> проложен водоотводный коллектор, спускающий воду в Сорочий лог и далее в </w:t>
      </w:r>
      <w:proofErr w:type="spellStart"/>
      <w:r w:rsidRPr="004A2C93">
        <w:t>р</w:t>
      </w:r>
      <w:proofErr w:type="gramStart"/>
      <w:r w:rsidRPr="004A2C93">
        <w:t>.З</w:t>
      </w:r>
      <w:proofErr w:type="gramEnd"/>
      <w:r w:rsidRPr="004A2C93">
        <w:t>юзелка</w:t>
      </w:r>
      <w:proofErr w:type="spellEnd"/>
      <w:r w:rsidRPr="004A2C93">
        <w:t>, далее в р.Миасс в районе с.Долгодеревенское. К северо-западу от существующего п</w:t>
      </w:r>
      <w:proofErr w:type="gramStart"/>
      <w:r w:rsidRPr="004A2C93">
        <w:t>.С</w:t>
      </w:r>
      <w:proofErr w:type="gramEnd"/>
      <w:r w:rsidRPr="004A2C93">
        <w:t xml:space="preserve">адовый находится водоотводной канал, в который поступает вода из озера Большой </w:t>
      </w:r>
      <w:proofErr w:type="spellStart"/>
      <w:r w:rsidRPr="004A2C93">
        <w:t>Кременкуль</w:t>
      </w:r>
      <w:proofErr w:type="spellEnd"/>
      <w:r w:rsidRPr="004A2C93">
        <w:t>, а из него в безнапорный трубопровод по которому излишки воды поступают в Сорочий лог.</w:t>
      </w:r>
    </w:p>
    <w:p w:rsidR="004A2C93" w:rsidRPr="004A2C93" w:rsidRDefault="004A2C93" w:rsidP="004A2C93">
      <w:pPr>
        <w:ind w:firstLine="284"/>
        <w:jc w:val="both"/>
      </w:pPr>
      <w:r w:rsidRPr="004A2C93">
        <w:t>На расчетный срок проектом предлагается проведение следующих мероприятий для защиты территории от затопления:</w:t>
      </w:r>
    </w:p>
    <w:p w:rsidR="004A2C93" w:rsidRPr="004A2C93" w:rsidRDefault="004A2C93" w:rsidP="004A2C93">
      <w:pPr>
        <w:ind w:firstLine="284"/>
        <w:jc w:val="both"/>
      </w:pPr>
      <w:r w:rsidRPr="004A2C93">
        <w:t>- подсыпка затапливаемой территории до незатопляемых отметок;</w:t>
      </w:r>
    </w:p>
    <w:p w:rsidR="004A2C93" w:rsidRPr="004A2C93" w:rsidRDefault="004A2C93" w:rsidP="004A2C93">
      <w:pPr>
        <w:ind w:firstLine="284"/>
        <w:jc w:val="both"/>
      </w:pPr>
      <w:r w:rsidRPr="004A2C93">
        <w:t xml:space="preserve">- </w:t>
      </w:r>
      <w:proofErr w:type="spellStart"/>
      <w:r w:rsidRPr="004A2C93">
        <w:t>берегоукрепление</w:t>
      </w:r>
      <w:proofErr w:type="spellEnd"/>
      <w:r w:rsidRPr="004A2C93">
        <w:t xml:space="preserve"> с устройством набережной откосного типа с уклоном 1:3.</w:t>
      </w:r>
    </w:p>
    <w:p w:rsidR="004A2C93" w:rsidRPr="004A2C93" w:rsidRDefault="004A2C93" w:rsidP="004A2C93">
      <w:pPr>
        <w:ind w:firstLine="284"/>
        <w:jc w:val="both"/>
        <w:rPr>
          <w:b/>
        </w:rPr>
      </w:pPr>
      <w:r w:rsidRPr="004A2C93">
        <w:rPr>
          <w:b/>
        </w:rPr>
        <w:t>Мероприятия по понижению уровня грунтовых вод</w:t>
      </w:r>
      <w:r>
        <w:rPr>
          <w:b/>
        </w:rPr>
        <w:t>.</w:t>
      </w:r>
    </w:p>
    <w:p w:rsidR="004A2C93" w:rsidRPr="004A2C93" w:rsidRDefault="004A2C93" w:rsidP="004A2C93">
      <w:pPr>
        <w:ind w:firstLine="284"/>
        <w:jc w:val="both"/>
      </w:pPr>
      <w:r w:rsidRPr="004A2C93">
        <w:t>В западной части поселка грунтовые воды залегают на глубине 0,4-</w:t>
      </w:r>
      <w:smartTag w:uri="urn:schemas-microsoft-com:office:smarttags" w:element="metricconverter">
        <w:smartTagPr>
          <w:attr w:name="ProductID" w:val="2,0 метров"/>
        </w:smartTagPr>
        <w:r w:rsidRPr="004A2C93">
          <w:t>2,0 метров</w:t>
        </w:r>
      </w:smartTag>
      <w:r w:rsidRPr="004A2C93">
        <w:t xml:space="preserve">. Водовмещающие породы – четвертичные отложения (глины, суглинки, пески). Питание подземных вод происходит за счет озера Большой </w:t>
      </w:r>
      <w:proofErr w:type="spellStart"/>
      <w:r w:rsidRPr="004A2C93">
        <w:t>Кременкуль</w:t>
      </w:r>
      <w:proofErr w:type="spellEnd"/>
      <w:r w:rsidRPr="004A2C93">
        <w:t xml:space="preserve">. Амплитуда сезонного колебания уровня подземных вод связана с колебаниями уровня воды в озере и составляет </w:t>
      </w:r>
      <w:smartTag w:uri="urn:schemas-microsoft-com:office:smarttags" w:element="metricconverter">
        <w:smartTagPr>
          <w:attr w:name="ProductID" w:val="0,5 метра"/>
        </w:smartTagPr>
        <w:r w:rsidRPr="004A2C93">
          <w:t>0,5 метра</w:t>
        </w:r>
      </w:smartTag>
      <w:r w:rsidRPr="004A2C93">
        <w:t>.</w:t>
      </w:r>
    </w:p>
    <w:p w:rsidR="004A2C93" w:rsidRPr="004A2C93" w:rsidRDefault="004A2C93" w:rsidP="004A2C93">
      <w:pPr>
        <w:ind w:firstLine="284"/>
        <w:jc w:val="both"/>
      </w:pPr>
      <w:r w:rsidRPr="004A2C93">
        <w:t>В качестве мероприятий по понижению уровня грунтовых вод проектом предусматривается устройство системы дождевой канализации, с отведением и очисткой поверхностных сточных вод, организация рельефа (вертикальная планировка территории) и создание дренажной осушительной системы.</w:t>
      </w:r>
    </w:p>
    <w:p w:rsidR="004A2C93" w:rsidRPr="004A2C93" w:rsidRDefault="004A2C93" w:rsidP="004A2C93">
      <w:pPr>
        <w:ind w:firstLine="284"/>
        <w:jc w:val="both"/>
      </w:pPr>
      <w:r w:rsidRPr="004A2C93">
        <w:t xml:space="preserve">Систематический дренаж предусматривается на заболоченных территориях с созданием дренажной сети со сбросом дренажных вод в систему ливневой канализации локальными насосными станциями. После проведения исследований по определению загрязненности дренажного стока решается вопрос о рациональном использовании данного стока для нужд полива зеленых насаждений и твердых поверхностей, нужд пожаротушения. </w:t>
      </w:r>
    </w:p>
    <w:p w:rsidR="004A2C93" w:rsidRPr="004A2C93" w:rsidRDefault="004A2C93" w:rsidP="004A2C93">
      <w:pPr>
        <w:ind w:firstLine="284"/>
        <w:jc w:val="both"/>
      </w:pPr>
      <w:r w:rsidRPr="004A2C93">
        <w:t xml:space="preserve">На стадии дальнейшего проектирования объектов строительства индивидуально решается вопрос о строительстве дренажной системы зданий с отводом стока в систему ливневой канализации. </w:t>
      </w:r>
    </w:p>
    <w:p w:rsidR="004A2C93" w:rsidRPr="001E27B8" w:rsidRDefault="004A2C93" w:rsidP="004A2C93">
      <w:pPr>
        <w:ind w:firstLine="284"/>
        <w:jc w:val="both"/>
        <w:rPr>
          <w:b/>
        </w:rPr>
      </w:pPr>
      <w:r w:rsidRPr="001E27B8">
        <w:rPr>
          <w:b/>
        </w:rPr>
        <w:t xml:space="preserve">Благоустройство берега озера </w:t>
      </w:r>
      <w:proofErr w:type="gramStart"/>
      <w:r w:rsidRPr="001E27B8">
        <w:rPr>
          <w:b/>
        </w:rPr>
        <w:t>Большой</w:t>
      </w:r>
      <w:proofErr w:type="gramEnd"/>
      <w:r w:rsidRPr="001E27B8">
        <w:rPr>
          <w:b/>
        </w:rPr>
        <w:t xml:space="preserve"> </w:t>
      </w:r>
      <w:proofErr w:type="spellStart"/>
      <w:r w:rsidRPr="001E27B8">
        <w:rPr>
          <w:b/>
        </w:rPr>
        <w:t>Кременкуль</w:t>
      </w:r>
      <w:proofErr w:type="spellEnd"/>
      <w:r w:rsidR="001E27B8">
        <w:rPr>
          <w:b/>
        </w:rPr>
        <w:t>.</w:t>
      </w:r>
    </w:p>
    <w:p w:rsidR="004A2C93" w:rsidRPr="004A2C93" w:rsidRDefault="004A2C93" w:rsidP="004A2C93">
      <w:pPr>
        <w:ind w:firstLine="284"/>
        <w:jc w:val="both"/>
      </w:pPr>
      <w:r w:rsidRPr="004A2C93">
        <w:t xml:space="preserve">В настоящее время, в границе поселка </w:t>
      </w:r>
      <w:proofErr w:type="gramStart"/>
      <w:r w:rsidRPr="004A2C93">
        <w:t>Садовый</w:t>
      </w:r>
      <w:proofErr w:type="gramEnd"/>
      <w:r w:rsidRPr="004A2C93">
        <w:t xml:space="preserve"> и на прилегающих к нему территориях отсутствуют организованные места отдыха населения.</w:t>
      </w:r>
    </w:p>
    <w:p w:rsidR="004A2C93" w:rsidRPr="004A2C93" w:rsidRDefault="004A2C93" w:rsidP="004A2C93">
      <w:pPr>
        <w:ind w:firstLine="284"/>
        <w:jc w:val="both"/>
      </w:pPr>
      <w:r w:rsidRPr="004A2C93">
        <w:lastRenderedPageBreak/>
        <w:t xml:space="preserve">Настоящим проектом, на </w:t>
      </w:r>
      <w:r w:rsidRPr="001E27B8">
        <w:t>расчетный срок</w:t>
      </w:r>
      <w:r w:rsidRPr="004A2C93">
        <w:t xml:space="preserve"> предусматривается организация благоустроенного пляжа на берегу озера Большой </w:t>
      </w:r>
      <w:proofErr w:type="spellStart"/>
      <w:r w:rsidRPr="004A2C93">
        <w:t>Кременкуль</w:t>
      </w:r>
      <w:proofErr w:type="spellEnd"/>
      <w:r w:rsidRPr="004A2C93">
        <w:t>.</w:t>
      </w:r>
    </w:p>
    <w:p w:rsidR="004A2C93" w:rsidRPr="004A2C93" w:rsidRDefault="004A2C93" w:rsidP="004A2C93">
      <w:pPr>
        <w:ind w:firstLine="284"/>
        <w:jc w:val="both"/>
      </w:pPr>
      <w:r w:rsidRPr="004A2C93">
        <w:t xml:space="preserve">Благоустройству берега озера Большой </w:t>
      </w:r>
      <w:proofErr w:type="spellStart"/>
      <w:r w:rsidRPr="004A2C93">
        <w:t>Кременкуль</w:t>
      </w:r>
      <w:proofErr w:type="spellEnd"/>
      <w:r w:rsidRPr="004A2C93">
        <w:t xml:space="preserve"> будет также способствовать строительство дождевой канализации с очистными сооружен</w:t>
      </w:r>
      <w:r w:rsidR="001E27B8">
        <w:t>иями, строительство набережной.</w:t>
      </w:r>
    </w:p>
    <w:p w:rsidR="004A2C93" w:rsidRPr="004A2C93" w:rsidRDefault="004A2C93" w:rsidP="004A2C93">
      <w:pPr>
        <w:ind w:firstLine="284"/>
        <w:jc w:val="both"/>
      </w:pPr>
      <w:r w:rsidRPr="004A2C93">
        <w:t>В соответствии с требованиями нормативно правовых актов:</w:t>
      </w:r>
    </w:p>
    <w:p w:rsidR="004A2C93" w:rsidRPr="004A2C93" w:rsidRDefault="004A2C93" w:rsidP="004A2C93">
      <w:pPr>
        <w:ind w:firstLine="284"/>
        <w:jc w:val="both"/>
      </w:pPr>
      <w:r w:rsidRPr="004A2C93">
        <w:t>- «Водный кодекс Российской Федерации» от 03 июня 2006 г. № 74-ФЗ;</w:t>
      </w:r>
    </w:p>
    <w:p w:rsidR="004A2C93" w:rsidRPr="004A2C93" w:rsidRDefault="004A2C93" w:rsidP="004A2C93">
      <w:pPr>
        <w:ind w:firstLine="284"/>
        <w:jc w:val="both"/>
      </w:pPr>
      <w:r w:rsidRPr="004A2C93">
        <w:t xml:space="preserve">-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4A2C93">
        <w:t>СНиП</w:t>
      </w:r>
      <w:proofErr w:type="spellEnd"/>
      <w:r w:rsidRPr="004A2C93">
        <w:t xml:space="preserve"> 2.07.01-89*»;</w:t>
      </w:r>
    </w:p>
    <w:p w:rsidR="004A2C93" w:rsidRPr="004A2C93" w:rsidRDefault="004A2C93" w:rsidP="004A2C93">
      <w:pPr>
        <w:ind w:firstLine="284"/>
        <w:jc w:val="both"/>
      </w:pPr>
      <w:r w:rsidRPr="004A2C93">
        <w:t>- «</w:t>
      </w:r>
      <w:proofErr w:type="spellStart"/>
      <w:r w:rsidRPr="004A2C93">
        <w:t>СанПиН</w:t>
      </w:r>
      <w:proofErr w:type="spellEnd"/>
      <w:r w:rsidRPr="004A2C93">
        <w:t xml:space="preserve"> 2.1.5.980-00.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нормы».</w:t>
      </w:r>
    </w:p>
    <w:p w:rsidR="004A2C93" w:rsidRPr="004A2C93" w:rsidRDefault="004A2C93" w:rsidP="004A2C93">
      <w:pPr>
        <w:ind w:firstLine="284"/>
        <w:jc w:val="both"/>
      </w:pPr>
      <w:r w:rsidRPr="004A2C93">
        <w:t xml:space="preserve">Предусматривается организация и соблюдение требований к </w:t>
      </w:r>
      <w:proofErr w:type="spellStart"/>
      <w:r w:rsidRPr="004A2C93">
        <w:t>водоохранной</w:t>
      </w:r>
      <w:proofErr w:type="spellEnd"/>
      <w:r w:rsidRPr="004A2C93">
        <w:t xml:space="preserve"> зоне, прибрежно-защитной и  береговой полосе путем ограничения использования земельных участков и объектов капитального строительства. В границах прибрежных защитных полос запрещаются:</w:t>
      </w:r>
    </w:p>
    <w:p w:rsidR="004A2C93" w:rsidRPr="004A2C93" w:rsidRDefault="004A2C93" w:rsidP="004A2C93">
      <w:pPr>
        <w:ind w:firstLine="284"/>
        <w:jc w:val="both"/>
      </w:pPr>
      <w:r w:rsidRPr="004A2C93">
        <w:t>- использование сточных вод для удобрения почв;</w:t>
      </w:r>
    </w:p>
    <w:p w:rsidR="004A2C93" w:rsidRPr="004A2C93" w:rsidRDefault="004A2C93" w:rsidP="004A2C93">
      <w:pPr>
        <w:ind w:firstLine="284"/>
        <w:jc w:val="both"/>
      </w:pPr>
      <w:r w:rsidRPr="004A2C93"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A2C93" w:rsidRPr="004A2C93" w:rsidRDefault="004A2C93" w:rsidP="004A2C93">
      <w:pPr>
        <w:ind w:firstLine="284"/>
        <w:jc w:val="both"/>
      </w:pPr>
      <w:r w:rsidRPr="004A2C93">
        <w:t>- осуществление авиационных мер по борьбе с вредителями и болезнями растений;</w:t>
      </w:r>
    </w:p>
    <w:p w:rsidR="004A2C93" w:rsidRPr="004A2C93" w:rsidRDefault="004A2C93" w:rsidP="004A2C93">
      <w:pPr>
        <w:ind w:firstLine="284"/>
        <w:jc w:val="both"/>
      </w:pPr>
      <w:r w:rsidRPr="004A2C93"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4A2C93" w:rsidRPr="004A2C93" w:rsidRDefault="004A2C93" w:rsidP="004A2C93">
      <w:pPr>
        <w:ind w:firstLine="284"/>
        <w:jc w:val="both"/>
      </w:pPr>
      <w:r w:rsidRPr="004A2C93">
        <w:t>- распашка земель;</w:t>
      </w:r>
    </w:p>
    <w:p w:rsidR="004A2C93" w:rsidRPr="004A2C93" w:rsidRDefault="004A2C93" w:rsidP="004A2C93">
      <w:pPr>
        <w:ind w:firstLine="284"/>
        <w:jc w:val="both"/>
      </w:pPr>
      <w:r w:rsidRPr="004A2C93">
        <w:t>- размещение отвалов размываемых грунтов;</w:t>
      </w:r>
    </w:p>
    <w:p w:rsidR="004A2C93" w:rsidRPr="004A2C93" w:rsidRDefault="004A2C93" w:rsidP="004A2C93">
      <w:pPr>
        <w:ind w:firstLine="284"/>
        <w:jc w:val="both"/>
      </w:pPr>
      <w:r w:rsidRPr="004A2C93">
        <w:t>- выпас сельскохозяйственных животных и организация для них летних лагерей.</w:t>
      </w:r>
    </w:p>
    <w:p w:rsidR="004A2C93" w:rsidRPr="004A2C93" w:rsidRDefault="004A2C93" w:rsidP="004A2C93">
      <w:pPr>
        <w:ind w:firstLine="284"/>
        <w:jc w:val="both"/>
      </w:pPr>
      <w:r w:rsidRPr="004A2C93">
        <w:t xml:space="preserve">На территориях поселений при наличии ливневой канализации и набережных границы прибрежных защитных полос совпадают с парапетами набережных. Ширина </w:t>
      </w:r>
      <w:proofErr w:type="spellStart"/>
      <w:r w:rsidRPr="004A2C93">
        <w:t>водоохранной</w:t>
      </w:r>
      <w:proofErr w:type="spellEnd"/>
      <w:r w:rsidRPr="004A2C93"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4A2C93">
        <w:t>водоохранной</w:t>
      </w:r>
      <w:proofErr w:type="spellEnd"/>
      <w:r w:rsidRPr="004A2C93">
        <w:t xml:space="preserve"> зоны, прибрежной защитной полосы измеряется от береговой линии.</w:t>
      </w:r>
    </w:p>
    <w:p w:rsidR="004A2C93" w:rsidRPr="004A2C93" w:rsidRDefault="004A2C93" w:rsidP="004A2C93">
      <w:pPr>
        <w:ind w:firstLine="284"/>
        <w:jc w:val="both"/>
      </w:pPr>
      <w:r w:rsidRPr="004A2C93">
        <w:t>Благоустройство береговой полосы озера решает вопросы организации защиты поверхностного источника от загрязнения и соблюдение требований Водного Кодекса РФ.</w:t>
      </w:r>
    </w:p>
    <w:p w:rsidR="004A2C93" w:rsidRPr="004A2C93" w:rsidRDefault="004A2C93" w:rsidP="004A2C93">
      <w:pPr>
        <w:ind w:firstLine="284"/>
        <w:jc w:val="both"/>
      </w:pPr>
      <w:r w:rsidRPr="004A2C93">
        <w:t xml:space="preserve"> В рамках проекта предусматривается организация прибрежной полосы в 20м путем возведения набережной по границе водного </w:t>
      </w:r>
      <w:proofErr w:type="gramStart"/>
      <w:r w:rsidRPr="004A2C93">
        <w:t>объекта</w:t>
      </w:r>
      <w:proofErr w:type="gramEnd"/>
      <w:r w:rsidRPr="004A2C93">
        <w:t xml:space="preserve"> на всем протяжении примыкающей к водоему застройки. Выполняется </w:t>
      </w:r>
      <w:proofErr w:type="spellStart"/>
      <w:r w:rsidRPr="004A2C93">
        <w:t>габионная</w:t>
      </w:r>
      <w:proofErr w:type="spellEnd"/>
      <w:r w:rsidRPr="004A2C93">
        <w:t xml:space="preserve"> набережная из местных материалов.</w:t>
      </w:r>
    </w:p>
    <w:p w:rsidR="004A2C93" w:rsidRPr="004A2C93" w:rsidRDefault="004A2C93" w:rsidP="004A2C93">
      <w:pPr>
        <w:ind w:firstLine="284"/>
        <w:jc w:val="both"/>
      </w:pPr>
      <w:r w:rsidRPr="004A2C93">
        <w:t xml:space="preserve">Создание и укрепление набережной любого водоема является непростой задачей гидротехнического строительства, однако с помощью габионов решить ее будет довольно просто, быстро и недорого. С использованием многофункциональных </w:t>
      </w:r>
      <w:proofErr w:type="spellStart"/>
      <w:r w:rsidRPr="004A2C93">
        <w:t>габионных</w:t>
      </w:r>
      <w:proofErr w:type="spellEnd"/>
      <w:r w:rsidRPr="004A2C93">
        <w:t xml:space="preserve"> конструкций можно реализовать проект благоустройства набережной практически в любых погодно-климатических и эксплуатационных условиях – результат будет технически эффективен и внешне эстетичен. Укрепленная габионами набережная – это благоустроенная каменная кладка без использования связующих растворов, естественная и безопасная для окружающей среды.</w:t>
      </w:r>
    </w:p>
    <w:p w:rsidR="004A2C93" w:rsidRPr="004A2C93" w:rsidRDefault="004A2C93" w:rsidP="004A2C93">
      <w:pPr>
        <w:ind w:firstLine="284"/>
        <w:jc w:val="both"/>
      </w:pPr>
      <w:proofErr w:type="spellStart"/>
      <w:r w:rsidRPr="004A2C93">
        <w:t>Габионные</w:t>
      </w:r>
      <w:proofErr w:type="spellEnd"/>
      <w:r w:rsidRPr="004A2C93">
        <w:t xml:space="preserve"> стенки набережной это короба из оцинкованной проволочной сети, которые изнутри заполняются камнем. Они хороши тем, что выдерживают большую статическую и динамическую нагрузку, а также оставляют возможность их украшения посредством высаживания растений внутри стенки и создания декоративных архитектурных объектов.</w:t>
      </w:r>
    </w:p>
    <w:p w:rsidR="004A2C93" w:rsidRPr="004A2C93" w:rsidRDefault="004A2C93" w:rsidP="004A2C93">
      <w:pPr>
        <w:ind w:firstLine="284"/>
        <w:jc w:val="both"/>
      </w:pPr>
      <w:r w:rsidRPr="004A2C93">
        <w:t xml:space="preserve">Большое преимущество этой стенки в том, что она является дренажной конструкцией и не будет подвержена чрезмерному гидростатическому давлению, в то время как грунт будет задерживаться ею. Кроме того, </w:t>
      </w:r>
      <w:proofErr w:type="spellStart"/>
      <w:r w:rsidRPr="004A2C93">
        <w:t>габионная</w:t>
      </w:r>
      <w:proofErr w:type="spellEnd"/>
      <w:r w:rsidRPr="004A2C93">
        <w:t xml:space="preserve"> стенка это достаточно экономичная и простая в установке конструкция. При строительстве в наполнение габионов добавляется </w:t>
      </w:r>
      <w:r w:rsidRPr="004A2C93">
        <w:lastRenderedPageBreak/>
        <w:t>природный сорбирующий материал типа цеолитов, который обеспечивает очистку фильтруемых вод от техногенных загрязнений.</w:t>
      </w:r>
    </w:p>
    <w:p w:rsidR="001E27B8" w:rsidRDefault="004A2C93" w:rsidP="004A2C93">
      <w:pPr>
        <w:ind w:firstLine="284"/>
        <w:jc w:val="both"/>
      </w:pPr>
      <w:r w:rsidRPr="004A2C93">
        <w:t xml:space="preserve">При помощи </w:t>
      </w:r>
      <w:proofErr w:type="spellStart"/>
      <w:r w:rsidRPr="004A2C93">
        <w:t>габионных</w:t>
      </w:r>
      <w:proofErr w:type="spellEnd"/>
      <w:r w:rsidRPr="004A2C93">
        <w:t xml:space="preserve"> конструкций решаются следующие задачи:</w:t>
      </w:r>
    </w:p>
    <w:p w:rsidR="001E27B8" w:rsidRDefault="004A2C93" w:rsidP="003556EC">
      <w:pPr>
        <w:numPr>
          <w:ilvl w:val="0"/>
          <w:numId w:val="32"/>
        </w:numPr>
        <w:jc w:val="both"/>
      </w:pPr>
      <w:r w:rsidRPr="004A2C93">
        <w:t>укрепление берегов и р</w:t>
      </w:r>
      <w:r w:rsidR="001E27B8">
        <w:t>егулирование берегов водоема;</w:t>
      </w:r>
    </w:p>
    <w:p w:rsidR="001E27B8" w:rsidRDefault="004A2C93" w:rsidP="003556EC">
      <w:pPr>
        <w:numPr>
          <w:ilvl w:val="0"/>
          <w:numId w:val="32"/>
        </w:numPr>
        <w:jc w:val="both"/>
      </w:pPr>
      <w:r w:rsidRPr="004A2C93">
        <w:t>защита склонов от поверхностной эрозии;</w:t>
      </w:r>
    </w:p>
    <w:p w:rsidR="004A2C93" w:rsidRPr="004A2C93" w:rsidRDefault="004A2C93" w:rsidP="003556EC">
      <w:pPr>
        <w:numPr>
          <w:ilvl w:val="0"/>
          <w:numId w:val="32"/>
        </w:numPr>
        <w:jc w:val="both"/>
      </w:pPr>
      <w:r w:rsidRPr="004A2C93">
        <w:t>водоотведение и очистка загрязнённых стоков вне системы ливневой канализации.</w:t>
      </w:r>
      <w:r w:rsidR="001E27B8" w:rsidRPr="004A2C93">
        <w:t xml:space="preserve"> </w:t>
      </w:r>
      <w:r w:rsidRPr="004A2C93">
        <w:t>Как показывает опыт, строительство набережных с применением габионов – одна их лучших существующих сегодня технологий прибрежного планирования и благоустройства.</w:t>
      </w:r>
    </w:p>
    <w:p w:rsidR="004A2C93" w:rsidRPr="001E27B8" w:rsidRDefault="004A2C93" w:rsidP="004A2C93">
      <w:pPr>
        <w:ind w:firstLine="284"/>
        <w:jc w:val="both"/>
        <w:rPr>
          <w:b/>
        </w:rPr>
      </w:pPr>
      <w:r w:rsidRPr="001E27B8">
        <w:rPr>
          <w:b/>
        </w:rPr>
        <w:t>Организация стока поверхностных вод.</w:t>
      </w:r>
    </w:p>
    <w:p w:rsidR="004A2C93" w:rsidRPr="004A2C93" w:rsidRDefault="004A2C93" w:rsidP="004A2C93">
      <w:pPr>
        <w:ind w:firstLine="284"/>
        <w:jc w:val="both"/>
      </w:pPr>
      <w:r w:rsidRPr="004A2C93">
        <w:t xml:space="preserve">Настоящим проектом намечается организация системы водоотведения поверхностного стока поселка </w:t>
      </w:r>
      <w:proofErr w:type="gramStart"/>
      <w:r w:rsidRPr="004A2C93">
        <w:t>Садовый</w:t>
      </w:r>
      <w:proofErr w:type="gramEnd"/>
      <w:r w:rsidRPr="004A2C93">
        <w:t xml:space="preserve"> путем строительства дождевой канализации открытого и закрытого типа, с направлением стоков на очистные сооружения дождевой канализации, со сбросом очищенного стока в озеро Большой </w:t>
      </w:r>
      <w:proofErr w:type="spellStart"/>
      <w:r w:rsidRPr="004A2C93">
        <w:t>Кременкуль</w:t>
      </w:r>
      <w:proofErr w:type="spellEnd"/>
      <w:r w:rsidRPr="004A2C93">
        <w:t>.</w:t>
      </w:r>
    </w:p>
    <w:p w:rsidR="004A2C93" w:rsidRPr="004A2C93" w:rsidRDefault="004A2C93" w:rsidP="004A2C93">
      <w:pPr>
        <w:ind w:firstLine="284"/>
        <w:jc w:val="both"/>
      </w:pPr>
      <w:r w:rsidRPr="004A2C93">
        <w:t>Организация поверхностного стока предусматривает устройство развитой сети  дождевой канализации в поселке.</w:t>
      </w:r>
    </w:p>
    <w:p w:rsidR="004A2C93" w:rsidRPr="004A2C93" w:rsidRDefault="004A2C93" w:rsidP="004A2C93">
      <w:pPr>
        <w:ind w:firstLine="284"/>
        <w:jc w:val="both"/>
      </w:pPr>
      <w:r w:rsidRPr="004A2C93">
        <w:t>В настоящее время водоотвод с территории существующего поселка не организован и осуществляется естественным путем по  системе кюветов в пониженные места рельефа.</w:t>
      </w:r>
    </w:p>
    <w:p w:rsidR="004A2C93" w:rsidRPr="001E27B8" w:rsidRDefault="004A2C93" w:rsidP="004A2C93">
      <w:pPr>
        <w:ind w:firstLine="284"/>
        <w:jc w:val="both"/>
        <w:rPr>
          <w:b/>
        </w:rPr>
      </w:pPr>
      <w:r w:rsidRPr="001E27B8">
        <w:rPr>
          <w:b/>
        </w:rPr>
        <w:t>Водосточная сеть.</w:t>
      </w:r>
    </w:p>
    <w:p w:rsidR="004A2C93" w:rsidRPr="004A2C93" w:rsidRDefault="004A2C93" w:rsidP="004A2C93">
      <w:pPr>
        <w:ind w:firstLine="284"/>
        <w:jc w:val="both"/>
      </w:pPr>
      <w:r w:rsidRPr="004A2C93">
        <w:t>Территория поселка составляет 427,7га</w:t>
      </w:r>
    </w:p>
    <w:p w:rsidR="004A2C93" w:rsidRPr="004A2C93" w:rsidRDefault="004A2C93" w:rsidP="004A2C93">
      <w:pPr>
        <w:ind w:firstLine="284"/>
        <w:jc w:val="both"/>
      </w:pPr>
      <w:r w:rsidRPr="004A2C93">
        <w:t>Схема водостоков дает принципиальное решение поверхностного отвода с планируемой  территории.</w:t>
      </w:r>
    </w:p>
    <w:p w:rsidR="004A2C93" w:rsidRPr="004A2C93" w:rsidRDefault="004A2C93" w:rsidP="004A2C93">
      <w:pPr>
        <w:ind w:firstLine="284"/>
        <w:jc w:val="both"/>
      </w:pPr>
      <w:r w:rsidRPr="004A2C93">
        <w:t xml:space="preserve">Сток поверхностных вод с территории поселка осуществляется путем строительства системы дождевой канализации закрытого типа с отводом грязной части стока (70% поверхностного стока) на очистные сооружения закрытого типа и отводом очищенного стока в озеро, что позволяет сохранить естественное питание водоема с территории водосбора и предотвратить истощение водных запасов. Чистая часть поверхностного стока (30%) отводится в водоем через разделительные камеры по каскадным водостокам, которые являются архитектурными элементами застраиваемой территории. </w:t>
      </w:r>
      <w:proofErr w:type="gramStart"/>
      <w:r w:rsidRPr="004A2C93">
        <w:t xml:space="preserve">Сточные воды в разделительных камерах делятся на «грязный сток» - 70%, который поступает в магистральные коллекторы и «чистый сток»-30%, который отводится в водоем по  каскадным  водотокам, насыщаясь кислородом, который, в свою очередь, способствует окислительным процессам в водоеме. </w:t>
      </w:r>
      <w:proofErr w:type="gramEnd"/>
    </w:p>
    <w:p w:rsidR="004A2C93" w:rsidRPr="004A2C93" w:rsidRDefault="004A2C93" w:rsidP="004A2C93">
      <w:pPr>
        <w:ind w:firstLine="284"/>
        <w:jc w:val="both"/>
      </w:pPr>
      <w:r w:rsidRPr="004A2C93">
        <w:t>В целях рационального использования дождевого стока возможно широкое применение резервуаров для аккумуляции стока с поверхности кровель (дождевой сток наименее загрязнен) с дальнейшим использованием воды на нужды полива зеленых насаждений и дорог. Данные резервуары размещаются равномерно по территории поселка в непосредственной близости от застройки, что позволит с наименьшими затратами осуществлять полив. Это наиболее актуально на территории частной застройки, удаленной от водоема, поскольку использование водопроводной воды для полива насаждений вызывает значительные материальные затраты</w:t>
      </w:r>
    </w:p>
    <w:p w:rsidR="004A2C93" w:rsidRPr="004A2C93" w:rsidRDefault="004A2C93" w:rsidP="004A2C93">
      <w:pPr>
        <w:ind w:firstLine="284"/>
        <w:jc w:val="both"/>
      </w:pPr>
      <w:r w:rsidRPr="004A2C93">
        <w:t>Магистральные коллектора проходят вдоль всей территории застройки и собирают сток после разделительных камер. Подключение открытых водоотводных лотков к коллекторам дождевой канализации предусматривается через специальные сооружения с песколовками и решетками.</w:t>
      </w:r>
    </w:p>
    <w:p w:rsidR="004A2C93" w:rsidRPr="004A2C93" w:rsidRDefault="004A2C93" w:rsidP="004A2C93">
      <w:pPr>
        <w:ind w:firstLine="284"/>
        <w:jc w:val="both"/>
      </w:pPr>
      <w:r w:rsidRPr="004A2C93">
        <w:t xml:space="preserve">Поверхностные воды с территорий автостоянок и производственно-коммунальных объектов, перед сбросом в коллекторы дождевой канализации должны быть очищены на локальных очистных сооружениях </w:t>
      </w:r>
      <w:proofErr w:type="gramStart"/>
      <w:r w:rsidRPr="004A2C93">
        <w:t>до</w:t>
      </w:r>
      <w:proofErr w:type="gramEnd"/>
      <w:r w:rsidRPr="004A2C93">
        <w:t xml:space="preserve"> требуемых ПДК.</w:t>
      </w:r>
    </w:p>
    <w:p w:rsidR="004A2C93" w:rsidRPr="004A2C93" w:rsidRDefault="004A2C93" w:rsidP="004A2C93">
      <w:pPr>
        <w:ind w:firstLine="284"/>
        <w:jc w:val="both"/>
      </w:pPr>
      <w:r w:rsidRPr="004A2C93">
        <w:t>Отведение ливневых вод поселка предусмотрено на очистные сооружения поверхностного стока напорно-самотечной сетью с одной или несколькими насосными станциями (определяется на последующих стадиях проектирования). Расчетные уклоны, диаметры и трассировка самотечной сети определяются и уточняются при последующем проектировании после уточнения планировочных отметок.</w:t>
      </w:r>
    </w:p>
    <w:p w:rsidR="004A2C93" w:rsidRPr="004A2C93" w:rsidRDefault="004A2C93" w:rsidP="004A2C93">
      <w:pPr>
        <w:ind w:firstLine="284"/>
        <w:jc w:val="both"/>
      </w:pPr>
      <w:r w:rsidRPr="004A2C93">
        <w:lastRenderedPageBreak/>
        <w:t>Трассировка, уклоны магистральных коллекторов, производительность насосных станций, их количество, заглубление, диаметры сети определяются на последующих стадиях проектирования</w:t>
      </w:r>
      <w:proofErr w:type="gramStart"/>
      <w:r w:rsidRPr="004A2C93">
        <w:t xml:space="preserve">.. </w:t>
      </w:r>
      <w:proofErr w:type="gramEnd"/>
    </w:p>
    <w:p w:rsidR="004A2C93" w:rsidRPr="004A2C93" w:rsidRDefault="004A2C93" w:rsidP="004A2C93">
      <w:pPr>
        <w:ind w:firstLine="284"/>
        <w:jc w:val="both"/>
      </w:pPr>
      <w:r w:rsidRPr="004A2C93">
        <w:t xml:space="preserve">Расходы поверхностных сточных вод с рассматриваемой территории определены в соответствии с нормативными документами: «Рекомендации по расчету систем сбора, отведения и очистки поверхностного стока с селитебных территорий, площадок предприятий и определению условий выпуска его в водные объекты» ФГУП «НИИ ВОДГЕО», М. 2014г; СП 32.13330.2012, актуализированная редакция </w:t>
      </w:r>
      <w:proofErr w:type="spellStart"/>
      <w:r w:rsidRPr="004A2C93">
        <w:t>СНиП</w:t>
      </w:r>
      <w:proofErr w:type="spellEnd"/>
      <w:r w:rsidRPr="004A2C93">
        <w:t xml:space="preserve"> 2.04.03-85 «Канализация. Наружные сети и сооружения» и сведены в </w:t>
      </w:r>
      <w:proofErr w:type="spellStart"/>
      <w:proofErr w:type="gramStart"/>
      <w:r w:rsidRPr="004A2C93">
        <w:t>табл</w:t>
      </w:r>
      <w:proofErr w:type="spellEnd"/>
      <w:proofErr w:type="gramEnd"/>
      <w:r w:rsidRPr="004A2C93">
        <w:t xml:space="preserve"> </w:t>
      </w:r>
      <w:r w:rsidR="001E27B8">
        <w:t>14.15.</w:t>
      </w:r>
      <w:r w:rsidRPr="004A2C93">
        <w:t>1.</w:t>
      </w:r>
    </w:p>
    <w:p w:rsidR="004A2C93" w:rsidRPr="0032002B" w:rsidRDefault="004A2C93" w:rsidP="004A2C93">
      <w:pPr>
        <w:suppressAutoHyphens/>
        <w:autoSpaceDE w:val="0"/>
        <w:autoSpaceDN w:val="0"/>
        <w:adjustRightInd w:val="0"/>
        <w:rPr>
          <w:color w:val="000000" w:themeColor="text1"/>
        </w:rPr>
      </w:pPr>
    </w:p>
    <w:p w:rsidR="004A2C93" w:rsidRPr="0032002B" w:rsidRDefault="004A2C93" w:rsidP="004A2C93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2002B">
        <w:rPr>
          <w:b/>
          <w:color w:val="000000" w:themeColor="text1"/>
        </w:rPr>
        <w:t>Расчетные данные по расходам поверхностных сточных вод.</w:t>
      </w:r>
    </w:p>
    <w:p w:rsidR="004A2C93" w:rsidRPr="001E27B8" w:rsidRDefault="004A2C93" w:rsidP="004A2C93">
      <w:pPr>
        <w:suppressAutoHyphens/>
        <w:autoSpaceDE w:val="0"/>
        <w:autoSpaceDN w:val="0"/>
        <w:adjustRightInd w:val="0"/>
        <w:jc w:val="right"/>
        <w:rPr>
          <w:color w:val="000000" w:themeColor="text1"/>
        </w:rPr>
      </w:pPr>
      <w:r w:rsidRPr="001E27B8">
        <w:rPr>
          <w:color w:val="000000" w:themeColor="text1"/>
        </w:rPr>
        <w:t xml:space="preserve"> Таблица </w:t>
      </w:r>
      <w:r w:rsidR="001E27B8" w:rsidRPr="001E27B8">
        <w:rPr>
          <w:color w:val="000000" w:themeColor="text1"/>
        </w:rPr>
        <w:t>14.15.</w:t>
      </w:r>
      <w:r w:rsidRPr="001E27B8">
        <w:rPr>
          <w:color w:val="000000" w:themeColor="text1"/>
        </w:rPr>
        <w:t>1.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3440"/>
        <w:gridCol w:w="1712"/>
        <w:gridCol w:w="1712"/>
        <w:gridCol w:w="1713"/>
      </w:tblGrid>
      <w:tr w:rsidR="004A2C93" w:rsidRPr="001E27B8" w:rsidTr="004A2C93">
        <w:tc>
          <w:tcPr>
            <w:tcW w:w="921" w:type="dxa"/>
            <w:vAlign w:val="center"/>
          </w:tcPr>
          <w:p w:rsidR="004A2C93" w:rsidRPr="001E27B8" w:rsidRDefault="004A2C93" w:rsidP="004A2C93">
            <w:pPr>
              <w:jc w:val="center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№</w:t>
            </w:r>
            <w:proofErr w:type="spellStart"/>
            <w:r w:rsidRPr="001E27B8">
              <w:rPr>
                <w:color w:val="000000" w:themeColor="text1"/>
              </w:rPr>
              <w:t>п\</w:t>
            </w:r>
            <w:proofErr w:type="gramStart"/>
            <w:r w:rsidRPr="001E27B8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3440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Количество</w:t>
            </w:r>
          </w:p>
        </w:tc>
        <w:tc>
          <w:tcPr>
            <w:tcW w:w="1713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Примечания</w:t>
            </w:r>
          </w:p>
        </w:tc>
      </w:tr>
      <w:tr w:rsidR="004A2C93" w:rsidRPr="001E27B8" w:rsidTr="004A2C93">
        <w:tc>
          <w:tcPr>
            <w:tcW w:w="921" w:type="dxa"/>
            <w:vAlign w:val="center"/>
          </w:tcPr>
          <w:p w:rsidR="004A2C93" w:rsidRPr="001E27B8" w:rsidRDefault="004A2C93" w:rsidP="004A2C93">
            <w:pPr>
              <w:jc w:val="center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1</w:t>
            </w:r>
          </w:p>
        </w:tc>
        <w:tc>
          <w:tcPr>
            <w:tcW w:w="3440" w:type="dxa"/>
          </w:tcPr>
          <w:p w:rsidR="004A2C93" w:rsidRPr="001E27B8" w:rsidRDefault="004A2C93" w:rsidP="004A2C93">
            <w:pPr>
              <w:jc w:val="center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2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center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3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center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4</w:t>
            </w:r>
          </w:p>
        </w:tc>
        <w:tc>
          <w:tcPr>
            <w:tcW w:w="1713" w:type="dxa"/>
          </w:tcPr>
          <w:p w:rsidR="004A2C93" w:rsidRPr="001E27B8" w:rsidRDefault="004A2C93" w:rsidP="004A2C93">
            <w:pPr>
              <w:jc w:val="center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5</w:t>
            </w:r>
          </w:p>
        </w:tc>
      </w:tr>
      <w:tr w:rsidR="004A2C93" w:rsidRPr="001E27B8" w:rsidTr="004A2C93">
        <w:tc>
          <w:tcPr>
            <w:tcW w:w="921" w:type="dxa"/>
            <w:vAlign w:val="center"/>
          </w:tcPr>
          <w:p w:rsidR="004A2C93" w:rsidRPr="001E27B8" w:rsidRDefault="004A2C93" w:rsidP="004A2C93">
            <w:pPr>
              <w:jc w:val="center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1</w:t>
            </w:r>
          </w:p>
        </w:tc>
        <w:tc>
          <w:tcPr>
            <w:tcW w:w="3440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Годовой объем дождевых вод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м3/год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750437</w:t>
            </w:r>
          </w:p>
        </w:tc>
        <w:tc>
          <w:tcPr>
            <w:tcW w:w="1713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</w:p>
        </w:tc>
      </w:tr>
      <w:tr w:rsidR="004A2C93" w:rsidRPr="001E27B8" w:rsidTr="004A2C93">
        <w:tc>
          <w:tcPr>
            <w:tcW w:w="921" w:type="dxa"/>
            <w:vAlign w:val="center"/>
          </w:tcPr>
          <w:p w:rsidR="004A2C93" w:rsidRPr="001E27B8" w:rsidRDefault="004A2C93" w:rsidP="004A2C93">
            <w:pPr>
              <w:jc w:val="center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2</w:t>
            </w:r>
          </w:p>
        </w:tc>
        <w:tc>
          <w:tcPr>
            <w:tcW w:w="3440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Годовой объем талых вод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м3/год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69159</w:t>
            </w:r>
          </w:p>
        </w:tc>
        <w:tc>
          <w:tcPr>
            <w:tcW w:w="1713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</w:p>
        </w:tc>
      </w:tr>
      <w:tr w:rsidR="004A2C93" w:rsidRPr="001E27B8" w:rsidTr="004A2C93">
        <w:tc>
          <w:tcPr>
            <w:tcW w:w="921" w:type="dxa"/>
            <w:vAlign w:val="center"/>
          </w:tcPr>
          <w:p w:rsidR="004A2C93" w:rsidRPr="001E27B8" w:rsidRDefault="004A2C93" w:rsidP="004A2C93">
            <w:pPr>
              <w:jc w:val="center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3</w:t>
            </w:r>
          </w:p>
        </w:tc>
        <w:tc>
          <w:tcPr>
            <w:tcW w:w="3440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Годовой объем поверхностных сточных вод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м3/год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819596</w:t>
            </w:r>
          </w:p>
        </w:tc>
        <w:tc>
          <w:tcPr>
            <w:tcW w:w="1713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</w:p>
        </w:tc>
      </w:tr>
      <w:tr w:rsidR="004A2C93" w:rsidRPr="001E27B8" w:rsidTr="004A2C93">
        <w:tc>
          <w:tcPr>
            <w:tcW w:w="921" w:type="dxa"/>
            <w:vAlign w:val="center"/>
          </w:tcPr>
          <w:p w:rsidR="004A2C93" w:rsidRPr="001E27B8" w:rsidRDefault="004A2C93" w:rsidP="004A2C93">
            <w:pPr>
              <w:jc w:val="center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4</w:t>
            </w:r>
          </w:p>
        </w:tc>
        <w:tc>
          <w:tcPr>
            <w:tcW w:w="3440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 xml:space="preserve">Годовой объем дождевых </w:t>
            </w:r>
            <w:proofErr w:type="gramStart"/>
            <w:r w:rsidRPr="001E27B8">
              <w:rPr>
                <w:color w:val="000000" w:themeColor="text1"/>
              </w:rPr>
              <w:t>вод</w:t>
            </w:r>
            <w:proofErr w:type="gramEnd"/>
            <w:r w:rsidRPr="001E27B8">
              <w:rPr>
                <w:color w:val="000000" w:themeColor="text1"/>
              </w:rPr>
              <w:t xml:space="preserve"> подлежащий очистке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м3/год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525306</w:t>
            </w:r>
          </w:p>
        </w:tc>
        <w:tc>
          <w:tcPr>
            <w:tcW w:w="1713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</w:p>
        </w:tc>
      </w:tr>
      <w:tr w:rsidR="004A2C93" w:rsidRPr="001E27B8" w:rsidTr="004A2C93">
        <w:tc>
          <w:tcPr>
            <w:tcW w:w="921" w:type="dxa"/>
            <w:vAlign w:val="center"/>
          </w:tcPr>
          <w:p w:rsidR="004A2C93" w:rsidRPr="001E27B8" w:rsidRDefault="004A2C93" w:rsidP="004A2C93">
            <w:pPr>
              <w:jc w:val="center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5</w:t>
            </w:r>
          </w:p>
        </w:tc>
        <w:tc>
          <w:tcPr>
            <w:tcW w:w="3440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 xml:space="preserve">Годовой объем талых </w:t>
            </w:r>
            <w:proofErr w:type="gramStart"/>
            <w:r w:rsidRPr="001E27B8">
              <w:rPr>
                <w:color w:val="000000" w:themeColor="text1"/>
              </w:rPr>
              <w:t>вод</w:t>
            </w:r>
            <w:proofErr w:type="gramEnd"/>
            <w:r w:rsidRPr="001E27B8">
              <w:rPr>
                <w:color w:val="000000" w:themeColor="text1"/>
              </w:rPr>
              <w:t xml:space="preserve"> подлежащий очистке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м3/год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69159</w:t>
            </w:r>
          </w:p>
        </w:tc>
        <w:tc>
          <w:tcPr>
            <w:tcW w:w="1713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</w:p>
        </w:tc>
      </w:tr>
      <w:tr w:rsidR="004A2C93" w:rsidRPr="001E27B8" w:rsidTr="004A2C93">
        <w:tc>
          <w:tcPr>
            <w:tcW w:w="921" w:type="dxa"/>
            <w:vAlign w:val="center"/>
          </w:tcPr>
          <w:p w:rsidR="004A2C93" w:rsidRPr="001E27B8" w:rsidRDefault="004A2C93" w:rsidP="004A2C93">
            <w:pPr>
              <w:jc w:val="center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6</w:t>
            </w:r>
          </w:p>
        </w:tc>
        <w:tc>
          <w:tcPr>
            <w:tcW w:w="3440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 xml:space="preserve">Годовой объем поверхностных сточных </w:t>
            </w:r>
            <w:proofErr w:type="gramStart"/>
            <w:r w:rsidRPr="001E27B8">
              <w:rPr>
                <w:color w:val="000000" w:themeColor="text1"/>
              </w:rPr>
              <w:t>вод</w:t>
            </w:r>
            <w:proofErr w:type="gramEnd"/>
            <w:r w:rsidRPr="001E27B8">
              <w:rPr>
                <w:color w:val="000000" w:themeColor="text1"/>
              </w:rPr>
              <w:t xml:space="preserve"> подлежащий очистке 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м3/год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594465</w:t>
            </w:r>
          </w:p>
        </w:tc>
        <w:tc>
          <w:tcPr>
            <w:tcW w:w="1713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</w:p>
        </w:tc>
      </w:tr>
      <w:tr w:rsidR="004A2C93" w:rsidRPr="001E27B8" w:rsidTr="004A2C93">
        <w:tc>
          <w:tcPr>
            <w:tcW w:w="921" w:type="dxa"/>
            <w:vAlign w:val="center"/>
          </w:tcPr>
          <w:p w:rsidR="004A2C93" w:rsidRPr="001E27B8" w:rsidRDefault="004A2C93" w:rsidP="004A2C93">
            <w:pPr>
              <w:jc w:val="center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7</w:t>
            </w:r>
          </w:p>
        </w:tc>
        <w:tc>
          <w:tcPr>
            <w:tcW w:w="3440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Суточный расход дождевых вод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м3/</w:t>
            </w:r>
            <w:proofErr w:type="spellStart"/>
            <w:r w:rsidRPr="001E27B8">
              <w:rPr>
                <w:color w:val="000000" w:themeColor="text1"/>
              </w:rPr>
              <w:t>сут</w:t>
            </w:r>
            <w:proofErr w:type="spellEnd"/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47938</w:t>
            </w:r>
          </w:p>
        </w:tc>
        <w:tc>
          <w:tcPr>
            <w:tcW w:w="1713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</w:p>
        </w:tc>
      </w:tr>
      <w:tr w:rsidR="004A2C93" w:rsidRPr="001E27B8" w:rsidTr="004A2C93">
        <w:tc>
          <w:tcPr>
            <w:tcW w:w="921" w:type="dxa"/>
            <w:vAlign w:val="center"/>
          </w:tcPr>
          <w:p w:rsidR="004A2C93" w:rsidRPr="001E27B8" w:rsidRDefault="004A2C93" w:rsidP="004A2C93">
            <w:pPr>
              <w:jc w:val="center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8</w:t>
            </w:r>
          </w:p>
        </w:tc>
        <w:tc>
          <w:tcPr>
            <w:tcW w:w="3440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Суточный расход талых вод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м3/</w:t>
            </w:r>
            <w:proofErr w:type="spellStart"/>
            <w:r w:rsidRPr="001E27B8">
              <w:rPr>
                <w:color w:val="000000" w:themeColor="text1"/>
              </w:rPr>
              <w:t>сут</w:t>
            </w:r>
            <w:proofErr w:type="spellEnd"/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33532</w:t>
            </w:r>
          </w:p>
        </w:tc>
        <w:tc>
          <w:tcPr>
            <w:tcW w:w="1713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</w:p>
        </w:tc>
      </w:tr>
      <w:tr w:rsidR="004A2C93" w:rsidRPr="001E27B8" w:rsidTr="004A2C93">
        <w:tc>
          <w:tcPr>
            <w:tcW w:w="921" w:type="dxa"/>
            <w:vAlign w:val="center"/>
          </w:tcPr>
          <w:p w:rsidR="004A2C93" w:rsidRPr="001E27B8" w:rsidRDefault="004A2C93" w:rsidP="004A2C93">
            <w:pPr>
              <w:jc w:val="center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9</w:t>
            </w:r>
          </w:p>
        </w:tc>
        <w:tc>
          <w:tcPr>
            <w:tcW w:w="3440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 xml:space="preserve">Суточный объем дождевого </w:t>
            </w:r>
            <w:proofErr w:type="gramStart"/>
            <w:r w:rsidRPr="001E27B8">
              <w:rPr>
                <w:color w:val="000000" w:themeColor="text1"/>
              </w:rPr>
              <w:t>стока</w:t>
            </w:r>
            <w:proofErr w:type="gramEnd"/>
            <w:r w:rsidRPr="001E27B8">
              <w:rPr>
                <w:color w:val="000000" w:themeColor="text1"/>
              </w:rPr>
              <w:t xml:space="preserve"> подлежащий очистке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м3/</w:t>
            </w:r>
            <w:proofErr w:type="spellStart"/>
            <w:r w:rsidRPr="001E27B8">
              <w:rPr>
                <w:color w:val="000000" w:themeColor="text1"/>
              </w:rPr>
              <w:t>сут</w:t>
            </w:r>
            <w:proofErr w:type="spellEnd"/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11201</w:t>
            </w:r>
          </w:p>
        </w:tc>
        <w:tc>
          <w:tcPr>
            <w:tcW w:w="1713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</w:p>
        </w:tc>
      </w:tr>
      <w:tr w:rsidR="004A2C93" w:rsidRPr="001E27B8" w:rsidTr="004A2C93">
        <w:tc>
          <w:tcPr>
            <w:tcW w:w="921" w:type="dxa"/>
            <w:vAlign w:val="center"/>
          </w:tcPr>
          <w:p w:rsidR="004A2C93" w:rsidRPr="001E27B8" w:rsidRDefault="004A2C93" w:rsidP="004A2C93">
            <w:pPr>
              <w:jc w:val="center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10</w:t>
            </w:r>
          </w:p>
        </w:tc>
        <w:tc>
          <w:tcPr>
            <w:tcW w:w="3440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 xml:space="preserve">Суточный объем талого </w:t>
            </w:r>
            <w:proofErr w:type="gramStart"/>
            <w:r w:rsidRPr="001E27B8">
              <w:rPr>
                <w:color w:val="000000" w:themeColor="text1"/>
              </w:rPr>
              <w:t>стока</w:t>
            </w:r>
            <w:proofErr w:type="gramEnd"/>
            <w:r w:rsidRPr="001E27B8">
              <w:rPr>
                <w:color w:val="000000" w:themeColor="text1"/>
              </w:rPr>
              <w:t xml:space="preserve"> подлежащий очистке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м3/</w:t>
            </w:r>
            <w:proofErr w:type="spellStart"/>
            <w:r w:rsidRPr="001E27B8">
              <w:rPr>
                <w:color w:val="000000" w:themeColor="text1"/>
              </w:rPr>
              <w:t>сут</w:t>
            </w:r>
            <w:proofErr w:type="spellEnd"/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33532</w:t>
            </w:r>
          </w:p>
        </w:tc>
        <w:tc>
          <w:tcPr>
            <w:tcW w:w="1713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</w:p>
        </w:tc>
      </w:tr>
      <w:tr w:rsidR="004A2C93" w:rsidRPr="001E27B8" w:rsidTr="004A2C93">
        <w:tc>
          <w:tcPr>
            <w:tcW w:w="921" w:type="dxa"/>
            <w:vAlign w:val="center"/>
          </w:tcPr>
          <w:p w:rsidR="004A2C93" w:rsidRPr="001E27B8" w:rsidRDefault="004A2C93" w:rsidP="004A2C93">
            <w:pPr>
              <w:jc w:val="center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11</w:t>
            </w:r>
          </w:p>
        </w:tc>
        <w:tc>
          <w:tcPr>
            <w:tcW w:w="3440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Производительность очистных сооружений по дождевому стоку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proofErr w:type="gramStart"/>
            <w:r w:rsidRPr="001E27B8">
              <w:rPr>
                <w:color w:val="000000" w:themeColor="text1"/>
              </w:rPr>
              <w:t>л</w:t>
            </w:r>
            <w:proofErr w:type="gramEnd"/>
            <w:r w:rsidRPr="001E27B8">
              <w:rPr>
                <w:color w:val="000000" w:themeColor="text1"/>
              </w:rPr>
              <w:t>/с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49</w:t>
            </w:r>
          </w:p>
        </w:tc>
        <w:tc>
          <w:tcPr>
            <w:tcW w:w="1713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</w:p>
        </w:tc>
      </w:tr>
      <w:tr w:rsidR="004A2C93" w:rsidRPr="001E27B8" w:rsidTr="004A2C93">
        <w:tc>
          <w:tcPr>
            <w:tcW w:w="921" w:type="dxa"/>
            <w:vAlign w:val="center"/>
          </w:tcPr>
          <w:p w:rsidR="004A2C93" w:rsidRPr="001E27B8" w:rsidRDefault="004A2C93" w:rsidP="004A2C93">
            <w:pPr>
              <w:jc w:val="center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12</w:t>
            </w:r>
          </w:p>
        </w:tc>
        <w:tc>
          <w:tcPr>
            <w:tcW w:w="3440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Производительность очистных сооружений по талому стоку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proofErr w:type="gramStart"/>
            <w:r w:rsidRPr="001E27B8">
              <w:rPr>
                <w:color w:val="000000" w:themeColor="text1"/>
              </w:rPr>
              <w:t>л</w:t>
            </w:r>
            <w:proofErr w:type="gramEnd"/>
            <w:r w:rsidRPr="001E27B8">
              <w:rPr>
                <w:color w:val="000000" w:themeColor="text1"/>
              </w:rPr>
              <w:t>/с</w:t>
            </w:r>
          </w:p>
        </w:tc>
        <w:tc>
          <w:tcPr>
            <w:tcW w:w="1712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  <w:r w:rsidRPr="001E27B8">
              <w:rPr>
                <w:color w:val="000000" w:themeColor="text1"/>
              </w:rPr>
              <w:t>460</w:t>
            </w:r>
          </w:p>
        </w:tc>
        <w:tc>
          <w:tcPr>
            <w:tcW w:w="1713" w:type="dxa"/>
          </w:tcPr>
          <w:p w:rsidR="004A2C93" w:rsidRPr="001E27B8" w:rsidRDefault="004A2C93" w:rsidP="004A2C93">
            <w:pPr>
              <w:jc w:val="both"/>
              <w:rPr>
                <w:color w:val="000000" w:themeColor="text1"/>
              </w:rPr>
            </w:pPr>
          </w:p>
        </w:tc>
      </w:tr>
    </w:tbl>
    <w:p w:rsidR="004A2C93" w:rsidRPr="001E27B8" w:rsidRDefault="004A2C93" w:rsidP="004A2C93">
      <w:pPr>
        <w:ind w:firstLine="567"/>
        <w:jc w:val="both"/>
        <w:rPr>
          <w:color w:val="000000" w:themeColor="text1"/>
        </w:rPr>
      </w:pPr>
      <w:r w:rsidRPr="001E27B8">
        <w:rPr>
          <w:color w:val="000000" w:themeColor="text1"/>
        </w:rPr>
        <w:tab/>
      </w:r>
    </w:p>
    <w:p w:rsidR="004A2C93" w:rsidRPr="0032002B" w:rsidRDefault="004A2C93" w:rsidP="004A2C93">
      <w:pPr>
        <w:ind w:firstLine="567"/>
        <w:jc w:val="both"/>
        <w:rPr>
          <w:color w:val="000000" w:themeColor="text1"/>
        </w:rPr>
      </w:pPr>
      <w:r w:rsidRPr="0032002B">
        <w:rPr>
          <w:color w:val="000000" w:themeColor="text1"/>
        </w:rPr>
        <w:t>Принимается наибольшая из производительностей очистных сооружений, т.е. 460л/</w:t>
      </w:r>
      <w:proofErr w:type="gramStart"/>
      <w:r w:rsidRPr="0032002B">
        <w:rPr>
          <w:color w:val="000000" w:themeColor="text1"/>
        </w:rPr>
        <w:t>с</w:t>
      </w:r>
      <w:proofErr w:type="gramEnd"/>
      <w:r w:rsidRPr="0032002B">
        <w:rPr>
          <w:color w:val="000000" w:themeColor="text1"/>
        </w:rPr>
        <w:t xml:space="preserve">., но </w:t>
      </w:r>
      <w:proofErr w:type="gramStart"/>
      <w:r w:rsidRPr="0032002B">
        <w:rPr>
          <w:bCs/>
          <w:color w:val="000000" w:themeColor="text1"/>
        </w:rPr>
        <w:t>при</w:t>
      </w:r>
      <w:proofErr w:type="gramEnd"/>
      <w:r w:rsidRPr="0032002B">
        <w:rPr>
          <w:bCs/>
          <w:color w:val="000000" w:themeColor="text1"/>
        </w:rPr>
        <w:t xml:space="preserve"> дальнейшем проектировании, уточняется загрязненность талого стока и решается вопрос о технологии очистки. </w:t>
      </w:r>
      <w:r w:rsidRPr="0032002B">
        <w:rPr>
          <w:color w:val="000000" w:themeColor="text1"/>
        </w:rPr>
        <w:t>Производительность очистных сооружений, технологическая схема очистки, размещение сооружений  уточняется на дальнейших стадиях проектирования.</w:t>
      </w:r>
    </w:p>
    <w:p w:rsidR="004A2C93" w:rsidRPr="0032002B" w:rsidRDefault="004A2C93" w:rsidP="001E27B8">
      <w:pPr>
        <w:pStyle w:val="1"/>
        <w:numPr>
          <w:ilvl w:val="0"/>
          <w:numId w:val="0"/>
        </w:numPr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32002B">
        <w:rPr>
          <w:color w:val="000000" w:themeColor="text1"/>
        </w:rPr>
        <w:t xml:space="preserve">На очистных сооружениях предусматривается очистка стоков до </w:t>
      </w:r>
      <w:proofErr w:type="spellStart"/>
      <w:r w:rsidRPr="0032002B">
        <w:rPr>
          <w:color w:val="000000" w:themeColor="text1"/>
        </w:rPr>
        <w:t>рыбохозяйственных</w:t>
      </w:r>
      <w:proofErr w:type="spellEnd"/>
      <w:r w:rsidRPr="0032002B">
        <w:rPr>
          <w:color w:val="000000" w:themeColor="text1"/>
        </w:rPr>
        <w:t xml:space="preserve"> норм. Технология очистки определяется на дальнейших стадиях проектирования после уточнения состава сточных вод. В состав ОС входят </w:t>
      </w:r>
      <w:proofErr w:type="spellStart"/>
      <w:r w:rsidRPr="0032002B">
        <w:rPr>
          <w:color w:val="000000" w:themeColor="text1"/>
        </w:rPr>
        <w:t>ливненакопитель-отстойник</w:t>
      </w:r>
      <w:proofErr w:type="spellEnd"/>
      <w:r w:rsidRPr="0032002B">
        <w:rPr>
          <w:color w:val="000000" w:themeColor="text1"/>
        </w:rPr>
        <w:t xml:space="preserve">, песколовка, </w:t>
      </w:r>
      <w:proofErr w:type="spellStart"/>
      <w:r w:rsidRPr="0032002B">
        <w:rPr>
          <w:color w:val="000000" w:themeColor="text1"/>
        </w:rPr>
        <w:t>нефтеловушка</w:t>
      </w:r>
      <w:proofErr w:type="spellEnd"/>
      <w:r w:rsidRPr="0032002B">
        <w:rPr>
          <w:color w:val="000000" w:themeColor="text1"/>
        </w:rPr>
        <w:t xml:space="preserve">, фильтр тонкой очистки и система обеззараживания. </w:t>
      </w:r>
    </w:p>
    <w:p w:rsidR="004A2C93" w:rsidRPr="0032002B" w:rsidRDefault="004A2C93" w:rsidP="001E27B8">
      <w:pPr>
        <w:ind w:firstLine="567"/>
        <w:jc w:val="both"/>
        <w:rPr>
          <w:color w:val="000000" w:themeColor="text1"/>
        </w:rPr>
      </w:pPr>
      <w:r w:rsidRPr="0032002B">
        <w:rPr>
          <w:color w:val="000000" w:themeColor="text1"/>
        </w:rPr>
        <w:t>Приведенные выше мероприятия по инженерной подготовке территории разработаны в необходимом объеме и подлежат уточнению на последующих стадиях проектирования</w:t>
      </w:r>
    </w:p>
    <w:p w:rsidR="004F7A79" w:rsidRDefault="004F7A79" w:rsidP="001E27B8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4F7A79" w:rsidRDefault="004F7A79" w:rsidP="001D2E0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4F7A79" w:rsidRDefault="004F7A79" w:rsidP="001D2E0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4F7A79" w:rsidRDefault="004F7A79" w:rsidP="001D2E0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4F7A79" w:rsidRDefault="004F7A79" w:rsidP="001D2E0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4F7A79" w:rsidRDefault="004F7A79" w:rsidP="000A6335"/>
    <w:p w:rsidR="004F7A79" w:rsidRDefault="004F7A79" w:rsidP="000A6335"/>
    <w:p w:rsidR="004F7A79" w:rsidRDefault="004F7A79" w:rsidP="000A6335"/>
    <w:p w:rsidR="004F7A79" w:rsidRDefault="004F7A79" w:rsidP="000A6335"/>
    <w:p w:rsidR="004F7A79" w:rsidRDefault="004F7A79" w:rsidP="000A6335"/>
    <w:p w:rsidR="004F7A79" w:rsidRDefault="004F7A79" w:rsidP="000A6335"/>
    <w:p w:rsidR="004F7A79" w:rsidRDefault="004F7A79" w:rsidP="000A6335"/>
    <w:p w:rsidR="004F7A79" w:rsidRDefault="004F7A79" w:rsidP="00B336EC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98" w:name="_Toc321389847"/>
    </w:p>
    <w:p w:rsidR="004F7A79" w:rsidRDefault="004F7A79" w:rsidP="003C698F"/>
    <w:p w:rsidR="004F7A79" w:rsidRDefault="004F7A79" w:rsidP="003C698F"/>
    <w:p w:rsidR="004F7A79" w:rsidRDefault="004F7A79" w:rsidP="003C698F"/>
    <w:p w:rsidR="004F7A79" w:rsidRDefault="004F7A79" w:rsidP="003C698F"/>
    <w:p w:rsidR="004F7A79" w:rsidRDefault="004F7A79" w:rsidP="003C698F"/>
    <w:p w:rsidR="004F7A79" w:rsidRDefault="004F7A79" w:rsidP="003C698F"/>
    <w:p w:rsidR="004F7A79" w:rsidRDefault="004F7A79" w:rsidP="003C698F"/>
    <w:p w:rsidR="004F7A79" w:rsidRDefault="004F7A79" w:rsidP="003C698F"/>
    <w:p w:rsidR="004F7A79" w:rsidRDefault="004F7A79" w:rsidP="003C698F"/>
    <w:p w:rsidR="004F7A79" w:rsidRDefault="004F7A79" w:rsidP="003C698F"/>
    <w:p w:rsidR="004F7A79" w:rsidRDefault="004F7A79" w:rsidP="003C698F"/>
    <w:p w:rsidR="004F7A79" w:rsidRDefault="004F7A79" w:rsidP="003C698F"/>
    <w:p w:rsidR="004F7A79" w:rsidRDefault="004F7A79" w:rsidP="003C698F"/>
    <w:p w:rsidR="004F7A79" w:rsidRDefault="004F7A79" w:rsidP="003C698F"/>
    <w:p w:rsidR="004F7A79" w:rsidRDefault="004F7A79" w:rsidP="003C698F"/>
    <w:p w:rsidR="004F7A79" w:rsidRDefault="004F7A79" w:rsidP="003C698F"/>
    <w:p w:rsidR="004F7A79" w:rsidRDefault="004F7A79" w:rsidP="003C698F"/>
    <w:p w:rsidR="004F7A79" w:rsidRDefault="004F7A79" w:rsidP="003C698F"/>
    <w:p w:rsidR="004F7A79" w:rsidRDefault="004F7A79" w:rsidP="003C698F"/>
    <w:p w:rsidR="004F7A79" w:rsidRDefault="004F7A79" w:rsidP="003C698F"/>
    <w:p w:rsidR="004F7A79" w:rsidRDefault="004F7A79" w:rsidP="003C698F"/>
    <w:p w:rsidR="004F7A79" w:rsidRPr="003C698F" w:rsidRDefault="004F7A79" w:rsidP="003C698F"/>
    <w:p w:rsidR="004F7A79" w:rsidRDefault="004F7A79" w:rsidP="00B336EC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99" w:name="_Toc473209120"/>
      <w:r>
        <w:rPr>
          <w:rFonts w:ascii="Times New Roman" w:hAnsi="Times New Roman" w:cs="Times New Roman"/>
          <w:sz w:val="24"/>
          <w:szCs w:val="24"/>
        </w:rPr>
        <w:t>5.</w:t>
      </w:r>
      <w:r w:rsidRPr="001D2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по охране объектов культурного наследия.</w:t>
      </w:r>
      <w:bookmarkEnd w:id="99"/>
    </w:p>
    <w:p w:rsidR="004F7A79" w:rsidRPr="001172FF" w:rsidRDefault="004F7A79" w:rsidP="001172FF">
      <w:pPr>
        <w:ind w:firstLine="567"/>
        <w:jc w:val="both"/>
      </w:pPr>
      <w:r w:rsidRPr="001172FF">
        <w:t xml:space="preserve">По данным Государственного научно-производственного центра по охране культурного наследия Министерства культуры Челябинской области на территории поселка </w:t>
      </w:r>
      <w:proofErr w:type="gramStart"/>
      <w:r w:rsidRPr="001172FF">
        <w:t>Садовый</w:t>
      </w:r>
      <w:proofErr w:type="gramEnd"/>
      <w:r w:rsidRPr="001172FF">
        <w:t xml:space="preserve"> расположены 2 выявленных объекта археологического наследия, представляющих собой историко-культурную ценность. Объекты выявлены разведочным отрядом ООО «Археологический научный центр» в 2007 году в ходе историко-культурной экспертизы земельного участка. Объектов культурного наследия федерального, регионального и местного значения на территории поселка не имеется.</w:t>
      </w:r>
    </w:p>
    <w:p w:rsidR="004F7A79" w:rsidRPr="001172FF" w:rsidRDefault="004F7A79" w:rsidP="001172FF">
      <w:pPr>
        <w:ind w:firstLine="567"/>
        <w:jc w:val="both"/>
      </w:pPr>
      <w:r w:rsidRPr="001172FF">
        <w:t>Проекты зон охраны для объектов культурного наследия в соответствии с Постановлением Правительства Российской Федерации от 26 апреля 2008 года №315 «Об утверждении положения о зонах охраны объектов культурного наследия (памятников истории и культуры) народов Российской Федерации» к настоящему времени не разрабатывались. Перечень объектов культурного наследия, расположенных на территории п. Садовый представлен в таблице ниже.</w:t>
      </w:r>
    </w:p>
    <w:p w:rsidR="004F7A79" w:rsidRDefault="004F7A79" w:rsidP="001172FF">
      <w:pPr>
        <w:ind w:firstLine="567"/>
        <w:jc w:val="center"/>
      </w:pPr>
      <w:r w:rsidRPr="001172FF">
        <w:t>Перечень объектов культурного наследия п. Садовый, подлежащих государственной охране</w:t>
      </w:r>
      <w:r>
        <w:t>.</w:t>
      </w:r>
    </w:p>
    <w:p w:rsidR="004F7A79" w:rsidRDefault="004F7A79" w:rsidP="001172FF">
      <w:pPr>
        <w:ind w:firstLine="567"/>
        <w:jc w:val="right"/>
      </w:pPr>
      <w:r w:rsidRPr="001172FF">
        <w:t>Таблица 5.1.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63"/>
        <w:gridCol w:w="4517"/>
        <w:gridCol w:w="2650"/>
      </w:tblGrid>
      <w:tr w:rsidR="004F7A79" w:rsidRPr="001172FF" w:rsidTr="001172FF">
        <w:trPr>
          <w:tblHeader/>
        </w:trPr>
        <w:tc>
          <w:tcPr>
            <w:tcW w:w="426" w:type="dxa"/>
            <w:vAlign w:val="center"/>
          </w:tcPr>
          <w:p w:rsidR="004F7A79" w:rsidRPr="001172FF" w:rsidRDefault="004F7A79" w:rsidP="001172FF">
            <w:r w:rsidRPr="001172FF">
              <w:lastRenderedPageBreak/>
              <w:t>№</w:t>
            </w:r>
          </w:p>
        </w:tc>
        <w:tc>
          <w:tcPr>
            <w:tcW w:w="1763" w:type="dxa"/>
            <w:vAlign w:val="center"/>
          </w:tcPr>
          <w:p w:rsidR="004F7A79" w:rsidRPr="001172FF" w:rsidRDefault="004F7A79" w:rsidP="001172FF">
            <w:r w:rsidRPr="001172FF">
              <w:t>Наименование объекта</w:t>
            </w:r>
          </w:p>
        </w:tc>
        <w:tc>
          <w:tcPr>
            <w:tcW w:w="4517" w:type="dxa"/>
            <w:vAlign w:val="center"/>
          </w:tcPr>
          <w:p w:rsidR="004F7A79" w:rsidRPr="001172FF" w:rsidRDefault="004F7A79" w:rsidP="001172FF">
            <w:pPr>
              <w:ind w:firstLine="567"/>
            </w:pPr>
            <w:r w:rsidRPr="001172FF">
              <w:t>Местоположение</w:t>
            </w:r>
          </w:p>
        </w:tc>
        <w:tc>
          <w:tcPr>
            <w:tcW w:w="2650" w:type="dxa"/>
            <w:vAlign w:val="center"/>
          </w:tcPr>
          <w:p w:rsidR="004F7A79" w:rsidRPr="001172FF" w:rsidRDefault="004F7A79" w:rsidP="003C698F">
            <w:r w:rsidRPr="001172FF">
              <w:t>Акт органа государственной власти о постановке объекта на государственную охрану</w:t>
            </w:r>
          </w:p>
        </w:tc>
      </w:tr>
      <w:tr w:rsidR="004F7A79" w:rsidRPr="001172FF" w:rsidTr="001172FF">
        <w:tc>
          <w:tcPr>
            <w:tcW w:w="426" w:type="dxa"/>
            <w:vAlign w:val="center"/>
          </w:tcPr>
          <w:p w:rsidR="004F7A79" w:rsidRPr="001172FF" w:rsidRDefault="004F7A79" w:rsidP="001172FF">
            <w:r>
              <w:t>1</w:t>
            </w:r>
          </w:p>
        </w:tc>
        <w:tc>
          <w:tcPr>
            <w:tcW w:w="1763" w:type="dxa"/>
            <w:vAlign w:val="center"/>
          </w:tcPr>
          <w:p w:rsidR="004F7A79" w:rsidRPr="001172FF" w:rsidRDefault="004F7A79" w:rsidP="001172FF">
            <w:r w:rsidRPr="001172FF">
              <w:t xml:space="preserve">Могильник </w:t>
            </w:r>
            <w:proofErr w:type="spellStart"/>
            <w:r w:rsidRPr="001172FF">
              <w:t>Кременкуль</w:t>
            </w:r>
            <w:proofErr w:type="spellEnd"/>
            <w:r w:rsidRPr="001172FF">
              <w:t xml:space="preserve"> I</w:t>
            </w:r>
          </w:p>
        </w:tc>
        <w:tc>
          <w:tcPr>
            <w:tcW w:w="4517" w:type="dxa"/>
            <w:vAlign w:val="center"/>
          </w:tcPr>
          <w:p w:rsidR="004F7A79" w:rsidRPr="001172FF" w:rsidRDefault="004F7A79" w:rsidP="001172FF">
            <w:r w:rsidRPr="001172FF">
              <w:t xml:space="preserve">Челябинская область, Сосновский район, на юго-восточном берегу оз. Большой </w:t>
            </w:r>
            <w:proofErr w:type="spellStart"/>
            <w:r w:rsidRPr="001172FF">
              <w:t>Кременкуль</w:t>
            </w:r>
            <w:proofErr w:type="spellEnd"/>
            <w:r w:rsidRPr="001172FF">
              <w:t xml:space="preserve"> в 50-60 м. от автодороги « п. Садовый – перекресток с автодорогой на п. Северный Шершни», в 400 м. к югу от въезда в пионерский лагерь и садовое товарищество.</w:t>
            </w:r>
          </w:p>
        </w:tc>
        <w:tc>
          <w:tcPr>
            <w:tcW w:w="2650" w:type="dxa"/>
            <w:vAlign w:val="center"/>
          </w:tcPr>
          <w:p w:rsidR="004F7A79" w:rsidRPr="001172FF" w:rsidRDefault="004F7A79" w:rsidP="001172FF">
            <w:r w:rsidRPr="001172FF">
              <w:t>Акт постановки на учет от 2007 г.</w:t>
            </w:r>
          </w:p>
        </w:tc>
      </w:tr>
      <w:tr w:rsidR="004F7A79" w:rsidRPr="001172FF" w:rsidTr="001172FF">
        <w:tc>
          <w:tcPr>
            <w:tcW w:w="426" w:type="dxa"/>
            <w:vAlign w:val="center"/>
          </w:tcPr>
          <w:p w:rsidR="004F7A79" w:rsidRPr="001172FF" w:rsidRDefault="004F7A79" w:rsidP="001172FF">
            <w:r>
              <w:t>2</w:t>
            </w:r>
          </w:p>
        </w:tc>
        <w:tc>
          <w:tcPr>
            <w:tcW w:w="1763" w:type="dxa"/>
            <w:vAlign w:val="center"/>
          </w:tcPr>
          <w:p w:rsidR="004F7A79" w:rsidRPr="001172FF" w:rsidRDefault="004F7A79" w:rsidP="001172FF">
            <w:r w:rsidRPr="001172FF">
              <w:t xml:space="preserve">Поселение Малый </w:t>
            </w:r>
            <w:proofErr w:type="spellStart"/>
            <w:r w:rsidRPr="001172FF">
              <w:t>Кременкуль</w:t>
            </w:r>
            <w:proofErr w:type="spellEnd"/>
            <w:r w:rsidRPr="001172FF">
              <w:t xml:space="preserve"> I</w:t>
            </w:r>
          </w:p>
        </w:tc>
        <w:tc>
          <w:tcPr>
            <w:tcW w:w="4517" w:type="dxa"/>
            <w:vAlign w:val="center"/>
          </w:tcPr>
          <w:p w:rsidR="004F7A79" w:rsidRPr="001172FF" w:rsidRDefault="004F7A79" w:rsidP="001172FF">
            <w:r w:rsidRPr="001172FF">
              <w:t xml:space="preserve">Челябинская область, Сосновский район, п. Садовый (Малый </w:t>
            </w:r>
            <w:proofErr w:type="spellStart"/>
            <w:r w:rsidRPr="001172FF">
              <w:t>Кременкуль</w:t>
            </w:r>
            <w:proofErr w:type="spellEnd"/>
            <w:r w:rsidRPr="001172FF">
              <w:t xml:space="preserve">), на территории участков Чистякова О.А. и Чистякова К.А., к югу от автодороги «пос. Садовый – п. Большой </w:t>
            </w:r>
            <w:proofErr w:type="spellStart"/>
            <w:r w:rsidRPr="001172FF">
              <w:t>Кременкуль</w:t>
            </w:r>
            <w:proofErr w:type="spellEnd"/>
            <w:r w:rsidRPr="001172FF">
              <w:t>»</w:t>
            </w:r>
          </w:p>
        </w:tc>
        <w:tc>
          <w:tcPr>
            <w:tcW w:w="2650" w:type="dxa"/>
            <w:vAlign w:val="center"/>
          </w:tcPr>
          <w:p w:rsidR="004F7A79" w:rsidRPr="001172FF" w:rsidRDefault="004F7A79" w:rsidP="001172FF">
            <w:r w:rsidRPr="001172FF">
              <w:t>Акт постановки на учет от 2007 г.</w:t>
            </w:r>
          </w:p>
        </w:tc>
      </w:tr>
    </w:tbl>
    <w:p w:rsidR="004F7A79" w:rsidRPr="001172FF" w:rsidRDefault="004F7A79" w:rsidP="001172FF">
      <w:pPr>
        <w:ind w:firstLine="567"/>
        <w:jc w:val="both"/>
      </w:pPr>
      <w:r w:rsidRPr="001172FF">
        <w:t>Вопросы сохранения и использования объектов культурного наследия регионального значения относятся к компетенции Министерства культуры Челябинской области (Государственного научно-производственного центра по охране культурного наследия Челябинской области).</w:t>
      </w:r>
    </w:p>
    <w:p w:rsidR="004F7A79" w:rsidRPr="001172FF" w:rsidRDefault="004F7A79" w:rsidP="001172FF">
      <w:pPr>
        <w:ind w:firstLine="567"/>
        <w:jc w:val="both"/>
      </w:pPr>
      <w:r w:rsidRPr="001172FF">
        <w:t>В настоящее время границы территорий объектов культурного наследия должным образом не установлены. В целях обеспечения охраны объектов культурного наследия, расположенных на территории поселка, необходимо учитывать ограничения использования земельных участков и объектов капитального строительства, расположенных на территориях, прилегающих к объектам культурного наследия:</w:t>
      </w:r>
    </w:p>
    <w:p w:rsidR="004F7A79" w:rsidRPr="001172FF" w:rsidRDefault="004F7A79" w:rsidP="001172FF">
      <w:pPr>
        <w:ind w:firstLine="567"/>
        <w:jc w:val="both"/>
      </w:pPr>
      <w:r w:rsidRPr="001172FF">
        <w:t xml:space="preserve">- при наличии разработанных </w:t>
      </w:r>
      <w:proofErr w:type="gramStart"/>
      <w:r w:rsidRPr="001172FF">
        <w:t>проектов зон охраны объектов культурного наследия</w:t>
      </w:r>
      <w:proofErr w:type="gramEnd"/>
      <w:r w:rsidRPr="001172FF">
        <w:t xml:space="preserve"> в соответствии с предложениями указанных проектов по согласованию с госорганов охраны объектов культурного наследия.</w:t>
      </w:r>
    </w:p>
    <w:p w:rsidR="004F7A79" w:rsidRPr="001172FF" w:rsidRDefault="004F7A79" w:rsidP="001172FF">
      <w:pPr>
        <w:ind w:firstLine="567"/>
        <w:jc w:val="both"/>
      </w:pPr>
      <w:r w:rsidRPr="001172FF">
        <w:t xml:space="preserve">- при отсутствии разработанного </w:t>
      </w:r>
      <w:proofErr w:type="gramStart"/>
      <w:r w:rsidRPr="001172FF">
        <w:t>проекта зон охраны объекта культурного наследия</w:t>
      </w:r>
      <w:proofErr w:type="gramEnd"/>
      <w:r w:rsidRPr="001172FF">
        <w:t xml:space="preserve"> в соответствии с требованиями федерального закона от 25 июня 2002 года № 73-ФЗ «Об объектах культурного наследия (памятниках истории и культуры) народов Российской Федерации».</w:t>
      </w:r>
    </w:p>
    <w:p w:rsidR="004F7A79" w:rsidRPr="001172FF" w:rsidRDefault="004F7A79" w:rsidP="001172FF">
      <w:pPr>
        <w:ind w:firstLine="567"/>
        <w:jc w:val="both"/>
      </w:pPr>
      <w:r w:rsidRPr="001172FF">
        <w:t xml:space="preserve">После разработки и утверждения </w:t>
      </w:r>
      <w:proofErr w:type="gramStart"/>
      <w:r w:rsidRPr="001172FF">
        <w:t>проектов зон охраны объектов культурного наследия</w:t>
      </w:r>
      <w:proofErr w:type="gramEnd"/>
      <w:r w:rsidRPr="001172FF">
        <w:t xml:space="preserve"> документы территориального планирования (генеральный план поселения, проекты планировки) подлежат соответствующей корректировке с обязательным внесением изменений и дополнений.</w:t>
      </w:r>
    </w:p>
    <w:p w:rsidR="004F7A79" w:rsidRPr="001172FF" w:rsidRDefault="004F7A79" w:rsidP="001172FF">
      <w:pPr>
        <w:ind w:firstLine="567"/>
        <w:jc w:val="both"/>
      </w:pPr>
      <w:r w:rsidRPr="001172FF">
        <w:t>По инициативе органов местного самоуправления возможно проведение государственной историко-культурной экспертизы объектов, обладающих признаками объектов культурного наследия с целью обоснования включения объектов культурного наследия в реестр в качестве выявленных объектов или объектов культурного наследия местного значения.</w:t>
      </w:r>
    </w:p>
    <w:p w:rsidR="004F7A79" w:rsidRPr="001172FF" w:rsidRDefault="004F7A79" w:rsidP="001172FF">
      <w:pPr>
        <w:ind w:firstLine="567"/>
        <w:jc w:val="both"/>
        <w:rPr>
          <w:b/>
        </w:rPr>
      </w:pPr>
      <w:r w:rsidRPr="001172FF">
        <w:rPr>
          <w:b/>
        </w:rPr>
        <w:t>Выводы</w:t>
      </w:r>
      <w:r>
        <w:rPr>
          <w:b/>
        </w:rPr>
        <w:t>.</w:t>
      </w:r>
    </w:p>
    <w:p w:rsidR="004F7A79" w:rsidRPr="001172FF" w:rsidRDefault="004F7A79" w:rsidP="001172FF">
      <w:pPr>
        <w:ind w:firstLine="567"/>
        <w:jc w:val="both"/>
      </w:pPr>
      <w:r w:rsidRPr="001172FF">
        <w:t>Культурно-историческое наследие п. </w:t>
      </w:r>
      <w:proofErr w:type="gramStart"/>
      <w:r w:rsidRPr="001172FF">
        <w:t>Садовый</w:t>
      </w:r>
      <w:proofErr w:type="gramEnd"/>
      <w:r w:rsidRPr="001172FF">
        <w:t xml:space="preserve"> представлено двумя выявленными объектами археологического наследия. Границы территорий объектов культурного наследия не установлены, проекты зон охраны не разрабатывались. Объектов культурного наследия федерального, регионального и местного (муниципального) значения на территории не имеется.</w:t>
      </w:r>
    </w:p>
    <w:p w:rsidR="004F7A79" w:rsidRPr="00B336EC" w:rsidRDefault="004F7A79" w:rsidP="00B336EC">
      <w:r>
        <w:t>В соответствии с материалами Генерального плана, разработанног</w:t>
      </w:r>
      <w:proofErr w:type="gramStart"/>
      <w:r>
        <w:t>о ООО</w:t>
      </w:r>
      <w:proofErr w:type="gramEnd"/>
      <w:r>
        <w:t xml:space="preserve"> «ЧИГПТ» в 2014г., проектом предусмотрены следующие мероприятия:</w:t>
      </w:r>
    </w:p>
    <w:p w:rsidR="004F7A79" w:rsidRPr="00B336EC" w:rsidRDefault="004F7A79" w:rsidP="003556EC">
      <w:pPr>
        <w:pStyle w:val="af0"/>
        <w:numPr>
          <w:ilvl w:val="0"/>
          <w:numId w:val="23"/>
        </w:numPr>
        <w:jc w:val="both"/>
      </w:pPr>
      <w:r>
        <w:lastRenderedPageBreak/>
        <w:t>о</w:t>
      </w:r>
      <w:r w:rsidRPr="00B336EC">
        <w:t>рганизация государственной историко-культурной экспертизы земельных участков, подлежащих хозяйственному освоению, в первую очередь при возведении объектов капитального строительства в необследованной части поселка;</w:t>
      </w:r>
    </w:p>
    <w:p w:rsidR="004F7A79" w:rsidRPr="00B336EC" w:rsidRDefault="004F7A79" w:rsidP="003556EC">
      <w:pPr>
        <w:pStyle w:val="af0"/>
        <w:numPr>
          <w:ilvl w:val="0"/>
          <w:numId w:val="23"/>
        </w:numPr>
        <w:jc w:val="both"/>
      </w:pPr>
      <w:r>
        <w:t>р</w:t>
      </w:r>
      <w:r w:rsidRPr="00B336EC">
        <w:t>азработка документации необходимой для включения объектов культурного наследия в Единый государственный реестр, документационное обеспечение учета объектов культурного наследия, объектов, обладающих признаками объекта культурного наследия, и объектов, представляющих историко-культурную ценность;</w:t>
      </w:r>
    </w:p>
    <w:p w:rsidR="004F7A79" w:rsidRPr="00B336EC" w:rsidRDefault="004F7A79" w:rsidP="003556EC">
      <w:pPr>
        <w:pStyle w:val="af0"/>
        <w:numPr>
          <w:ilvl w:val="0"/>
          <w:numId w:val="23"/>
        </w:numPr>
        <w:jc w:val="both"/>
      </w:pPr>
      <w:r>
        <w:t>о</w:t>
      </w:r>
      <w:r w:rsidRPr="00B336EC">
        <w:t xml:space="preserve">рганизация и содействие проведению мониторинга по </w:t>
      </w:r>
      <w:proofErr w:type="gramStart"/>
      <w:r w:rsidRPr="00B336EC">
        <w:t>контролю за</w:t>
      </w:r>
      <w:proofErr w:type="gramEnd"/>
      <w:r w:rsidRPr="00B336EC">
        <w:t xml:space="preserve"> состоянием и использованием объектов культурного наследия всех категорий значения на территории поселка;</w:t>
      </w:r>
    </w:p>
    <w:p w:rsidR="004F7A79" w:rsidRPr="00B336EC" w:rsidRDefault="004F7A79" w:rsidP="003556EC">
      <w:pPr>
        <w:pStyle w:val="af0"/>
        <w:numPr>
          <w:ilvl w:val="0"/>
          <w:numId w:val="23"/>
        </w:numPr>
        <w:jc w:val="both"/>
      </w:pPr>
      <w:r>
        <w:t>с</w:t>
      </w:r>
      <w:r w:rsidRPr="00B336EC">
        <w:t>оставление списка объектов, обладающих признаками объектов культурного наследия, выявление объектов культурного наследия в целях их дальнейшего включения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местного (муниципального) значения;</w:t>
      </w:r>
    </w:p>
    <w:p w:rsidR="004F7A79" w:rsidRPr="00B336EC" w:rsidRDefault="004F7A79" w:rsidP="003556EC">
      <w:pPr>
        <w:pStyle w:val="af0"/>
        <w:numPr>
          <w:ilvl w:val="0"/>
          <w:numId w:val="23"/>
        </w:numPr>
        <w:jc w:val="both"/>
      </w:pPr>
      <w:r>
        <w:t>у</w:t>
      </w:r>
      <w:r w:rsidRPr="00B336EC">
        <w:t xml:space="preserve">становление системы ограничений хозяйственной деятельности для объектов археологического наследия </w:t>
      </w:r>
      <w:bookmarkStart w:id="100" w:name="_Toc327556467"/>
      <w:r>
        <w:t>м</w:t>
      </w:r>
      <w:r w:rsidRPr="00B336EC">
        <w:t>ероприятий по предупреждению чрезвычайных ситуаций природного и техногенного характера</w:t>
      </w:r>
      <w:bookmarkEnd w:id="98"/>
      <w:bookmarkEnd w:id="100"/>
      <w:r>
        <w:t>.</w:t>
      </w:r>
    </w:p>
    <w:p w:rsidR="004F7A79" w:rsidRPr="00CB1670" w:rsidRDefault="004F7A79" w:rsidP="00B336EC">
      <w:pPr>
        <w:pStyle w:val="1"/>
        <w:numPr>
          <w:ilvl w:val="0"/>
          <w:numId w:val="0"/>
        </w:numPr>
        <w:rPr>
          <w:rStyle w:val="afe"/>
        </w:rPr>
      </w:pPr>
      <w:r w:rsidRPr="00CB1670">
        <w:rPr>
          <w:rStyle w:val="afe"/>
        </w:rPr>
        <w:t>Раздел подготовлен по материалам Генерального плана</w:t>
      </w:r>
      <w:r>
        <w:rPr>
          <w:rStyle w:val="afe"/>
        </w:rPr>
        <w:t xml:space="preserve"> п</w:t>
      </w:r>
      <w:proofErr w:type="gramStart"/>
      <w:r>
        <w:rPr>
          <w:rStyle w:val="afe"/>
        </w:rPr>
        <w:t>.С</w:t>
      </w:r>
      <w:proofErr w:type="gramEnd"/>
      <w:r>
        <w:rPr>
          <w:rStyle w:val="afe"/>
        </w:rPr>
        <w:t>адовый</w:t>
      </w:r>
      <w:r w:rsidRPr="00CB1670">
        <w:rPr>
          <w:rStyle w:val="afe"/>
        </w:rPr>
        <w:t>, разработанного ООО «ЧИГПТ» в 2014г.</w:t>
      </w:r>
    </w:p>
    <w:p w:rsidR="004F7A79" w:rsidRDefault="004F7A79" w:rsidP="000A6335"/>
    <w:p w:rsidR="004F7A79" w:rsidRDefault="004F7A79" w:rsidP="000A6335"/>
    <w:p w:rsidR="004F7A79" w:rsidRDefault="004F7A79" w:rsidP="000A6335"/>
    <w:p w:rsidR="004F7A79" w:rsidRDefault="004F7A79" w:rsidP="000A6335"/>
    <w:p w:rsidR="004F7A79" w:rsidRDefault="004F7A79" w:rsidP="000A6335"/>
    <w:p w:rsidR="004F7A79" w:rsidRDefault="004F7A79" w:rsidP="000A6335"/>
    <w:p w:rsidR="004F7A79" w:rsidRDefault="004F7A79" w:rsidP="000A6335"/>
    <w:p w:rsidR="004F7A79" w:rsidRDefault="004F7A79" w:rsidP="000A6335"/>
    <w:p w:rsidR="004F7A79" w:rsidRDefault="004F7A79" w:rsidP="000A6335"/>
    <w:p w:rsidR="004F7A79" w:rsidRDefault="004F7A79" w:rsidP="000A6335"/>
    <w:p w:rsidR="004F7A79" w:rsidRDefault="004F7A79" w:rsidP="000A6335"/>
    <w:p w:rsidR="004F7A79" w:rsidRDefault="004F7A79" w:rsidP="000A6335"/>
    <w:p w:rsidR="004F7A79" w:rsidRDefault="004F7A79" w:rsidP="000A6335"/>
    <w:p w:rsidR="004F7A79" w:rsidRDefault="004F7A79" w:rsidP="000A6335"/>
    <w:p w:rsidR="004F7A79" w:rsidRDefault="004F7A79" w:rsidP="008506CB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101" w:name="_Toc473209121"/>
      <w:r>
        <w:rPr>
          <w:rFonts w:ascii="Times New Roman" w:hAnsi="Times New Roman" w:cs="Times New Roman"/>
          <w:sz w:val="24"/>
          <w:szCs w:val="24"/>
        </w:rPr>
        <w:t>6.</w:t>
      </w:r>
      <w:r w:rsidRPr="001D2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по охране окружающей среды.</w:t>
      </w:r>
      <w:bookmarkEnd w:id="101"/>
    </w:p>
    <w:p w:rsidR="004F7A79" w:rsidRPr="008506CB" w:rsidRDefault="004F7A79" w:rsidP="008506CB">
      <w:pPr>
        <w:ind w:firstLine="567"/>
        <w:jc w:val="both"/>
      </w:pPr>
      <w:r w:rsidRPr="008506CB">
        <w:t xml:space="preserve">Важной составляющей благополучного проживания человека является чистый атмосферный воздух, задачи по его защите можно назвать одними из </w:t>
      </w:r>
      <w:proofErr w:type="gramStart"/>
      <w:r w:rsidRPr="008506CB">
        <w:t>приоритетных</w:t>
      </w:r>
      <w:proofErr w:type="gramEnd"/>
      <w:r w:rsidRPr="008506CB">
        <w:t>.</w:t>
      </w:r>
    </w:p>
    <w:p w:rsidR="004F7A79" w:rsidRPr="008506CB" w:rsidRDefault="004F7A79" w:rsidP="008506CB">
      <w:pPr>
        <w:ind w:firstLine="567"/>
        <w:jc w:val="both"/>
      </w:pPr>
      <w:r w:rsidRPr="008506CB">
        <w:t>Санитарное состояние атмосферного воздуха определяется следующими факторами: природно-климатические показатели; выбросы от промышленных объектов, инженерных и отопительных объектов, транспорта.</w:t>
      </w:r>
    </w:p>
    <w:p w:rsidR="004F7A79" w:rsidRPr="008506CB" w:rsidRDefault="004F7A79" w:rsidP="008506CB">
      <w:pPr>
        <w:ind w:firstLine="567"/>
        <w:jc w:val="both"/>
      </w:pPr>
      <w:r w:rsidRPr="008506CB">
        <w:t>В соответствии с классификацией Государственной гидрометеорологической обсерватории им. А.И. </w:t>
      </w:r>
      <w:proofErr w:type="spellStart"/>
      <w:r w:rsidRPr="008506CB">
        <w:t>Воейкова</w:t>
      </w:r>
      <w:proofErr w:type="spellEnd"/>
      <w:r w:rsidRPr="008506CB">
        <w:t xml:space="preserve"> территория посёлка </w:t>
      </w:r>
      <w:proofErr w:type="gramStart"/>
      <w:r w:rsidRPr="008506CB">
        <w:t>Садовый</w:t>
      </w:r>
      <w:proofErr w:type="gramEnd"/>
      <w:r w:rsidRPr="008506CB">
        <w:t xml:space="preserve"> по метеорологическим параметрам относится к зоне повышенного потенциала загрязнения атмосферы (ПЗА). Данный показатель характеризуется повторяемостью неблагоприятных природных условий, способствующих скоплению примесей в приземном слое атмосферы. В случае посёлка Садовый такими условиями являются приземные инверсии, туманы, метели, а также штиль и слабый ветер. Потенциал загрязнения атмосферы уменьшается в летний период в связи с увеличением количества атмосферных осадков.</w:t>
      </w:r>
    </w:p>
    <w:p w:rsidR="004F7A79" w:rsidRPr="008506CB" w:rsidRDefault="004F7A79" w:rsidP="008506CB">
      <w:pPr>
        <w:ind w:firstLine="567"/>
        <w:jc w:val="both"/>
      </w:pPr>
      <w:r w:rsidRPr="008506CB">
        <w:t xml:space="preserve">Согласно данным Государственного учреждения «Челябинский центр по гидрометеорологии и мониторингу окружающей среды», значения фоновых концентраций </w:t>
      </w:r>
      <w:r w:rsidRPr="008506CB">
        <w:lastRenderedPageBreak/>
        <w:t>загрязняющих веществ в атмосферном воздухе составляют: диоксид азота – 0,025 мг/куб</w:t>
      </w:r>
      <w:proofErr w:type="gramStart"/>
      <w:r w:rsidRPr="008506CB">
        <w:t>.м</w:t>
      </w:r>
      <w:proofErr w:type="gramEnd"/>
      <w:r w:rsidRPr="008506CB">
        <w:t>, оксида углерода – 0,75 мг/куб.м. Фон определен согласно Временным методическим рекомендациям «Фоновые концентрации для городов и посёлков, где отсутствуют наблюдения за загрязнением атмосферы», разработанным Главной Геофизической обсерваторией им. </w:t>
      </w:r>
      <w:proofErr w:type="spellStart"/>
      <w:r w:rsidRPr="008506CB">
        <w:t>Воейкова</w:t>
      </w:r>
      <w:proofErr w:type="spellEnd"/>
      <w:r w:rsidRPr="008506CB">
        <w:t>, Санкт-Петербург, 2005 год.</w:t>
      </w:r>
    </w:p>
    <w:p w:rsidR="004F7A79" w:rsidRPr="008506CB" w:rsidRDefault="004F7A79" w:rsidP="008506CB">
      <w:pPr>
        <w:ind w:firstLine="567"/>
        <w:jc w:val="both"/>
      </w:pPr>
      <w:r w:rsidRPr="008506CB">
        <w:t>Основными источниками загрязнения атмосферного воздуха посёлка являются автотранспорт и отопительные объекты. Промышленные предприятия – загрязнители атмосферного воздуха – отсутствуют.</w:t>
      </w:r>
    </w:p>
    <w:p w:rsidR="004F7A79" w:rsidRPr="008506CB" w:rsidRDefault="004F7A79" w:rsidP="008506CB">
      <w:pPr>
        <w:ind w:firstLine="567"/>
        <w:jc w:val="both"/>
      </w:pPr>
      <w:r w:rsidRPr="008506CB">
        <w:t xml:space="preserve">Выбросы от автотранспорта приурочены преимущественно к улицам Мичурина и </w:t>
      </w:r>
      <w:proofErr w:type="gramStart"/>
      <w:r w:rsidRPr="008506CB">
        <w:t>Трактовой</w:t>
      </w:r>
      <w:proofErr w:type="gramEnd"/>
      <w:r w:rsidRPr="008506CB">
        <w:t>. Нефтепродукты от автотранспорта также являются ведущими источниками загрязнения почвы посёлка.</w:t>
      </w:r>
    </w:p>
    <w:p w:rsidR="004F7A79" w:rsidRPr="008506CB" w:rsidRDefault="004F7A79" w:rsidP="008506CB">
      <w:pPr>
        <w:ind w:firstLine="567"/>
        <w:jc w:val="both"/>
      </w:pPr>
      <w:r w:rsidRPr="008506CB">
        <w:t>Из отопительных объектов на территории п. </w:t>
      </w:r>
      <w:proofErr w:type="gramStart"/>
      <w:r w:rsidRPr="008506CB">
        <w:t>Садовый</w:t>
      </w:r>
      <w:proofErr w:type="gramEnd"/>
      <w:r w:rsidRPr="008506CB">
        <w:t xml:space="preserve"> работают 2 газовые блочно-модульные котельные. Газовое топливо оказывает наименьшее негативное влияние на состояние окружающей среды. Кроме этого, на территории посёлка </w:t>
      </w:r>
      <w:proofErr w:type="gramStart"/>
      <w:r w:rsidRPr="008506CB">
        <w:t>Садовый</w:t>
      </w:r>
      <w:proofErr w:type="gramEnd"/>
      <w:r w:rsidRPr="008506CB">
        <w:t xml:space="preserve"> находится ещё 1 котельная, в настоящее время законсервированная.</w:t>
      </w:r>
    </w:p>
    <w:p w:rsidR="004F7A79" w:rsidRPr="008506CB" w:rsidRDefault="004F7A79" w:rsidP="008506CB">
      <w:pPr>
        <w:ind w:firstLine="567"/>
        <w:jc w:val="both"/>
      </w:pPr>
      <w:r w:rsidRPr="008506CB">
        <w:t>Организация сбора и вывоза бытовых отходов и мусора в соответствии с Федеральным законом от 22.05.1998 года «Об отходах производства и потребления» (в редакции Федеральных законов от 18.12.2006 года №232-ФЗ) относится к полномочиям органов местного самоуправления поселений. Санкционированные объекты размещения отходов потребления в пределах посёлка отсутствуют. Отходы посёлка вывозятся на полигон ТБО, расположенный за границами населенного пункта.</w:t>
      </w:r>
    </w:p>
    <w:p w:rsidR="004F7A79" w:rsidRPr="008506CB" w:rsidRDefault="004F7A79" w:rsidP="008506CB">
      <w:pPr>
        <w:ind w:firstLine="567"/>
        <w:jc w:val="both"/>
      </w:pPr>
      <w:r w:rsidRPr="008506CB">
        <w:t xml:space="preserve">В посёлке </w:t>
      </w:r>
      <w:proofErr w:type="gramStart"/>
      <w:r w:rsidRPr="008506CB">
        <w:t>Садовый</w:t>
      </w:r>
      <w:proofErr w:type="gramEnd"/>
      <w:r w:rsidRPr="008506CB">
        <w:t xml:space="preserve"> действует централизованная система водоснабжения. Снабжение водой осуществляется от водопроводной системы города Челябинска с водозабором из </w:t>
      </w:r>
      <w:proofErr w:type="spellStart"/>
      <w:r w:rsidRPr="008506CB">
        <w:t>Шершневского</w:t>
      </w:r>
      <w:proofErr w:type="spellEnd"/>
      <w:r w:rsidRPr="008506CB">
        <w:t xml:space="preserve"> водохранилища на реке Миасс. Централизованная система канализации в посёлке отсутствует. Канализационные стоки собираются </w:t>
      </w:r>
      <w:proofErr w:type="gramStart"/>
      <w:r w:rsidRPr="008506CB">
        <w:t>в</w:t>
      </w:r>
      <w:proofErr w:type="gramEnd"/>
      <w:r w:rsidRPr="008506CB">
        <w:t xml:space="preserve"> выгреба, с последующим вывозом ассенизационным транспортом. Объекты коммунального хозяйства, сельского хозяйства, неочищенные дождевые и талые воды с неблагоустроенных территорий являются основными источниками загрязнения озера Большой </w:t>
      </w:r>
      <w:proofErr w:type="spellStart"/>
      <w:r w:rsidRPr="008506CB">
        <w:t>Кременкуль</w:t>
      </w:r>
      <w:proofErr w:type="spellEnd"/>
      <w:r w:rsidRPr="008506CB">
        <w:t xml:space="preserve"> и грунтовых вод посёлка. Необходимо предусмотреть бытовую и дождевую канализацию с отводом стоков на очистные сооружения п. </w:t>
      </w:r>
      <w:proofErr w:type="spellStart"/>
      <w:r w:rsidRPr="008506CB">
        <w:t>Кременкуль</w:t>
      </w:r>
      <w:proofErr w:type="spellEnd"/>
      <w:r w:rsidRPr="008506CB">
        <w:t>.</w:t>
      </w:r>
    </w:p>
    <w:p w:rsidR="004F7A79" w:rsidRPr="008506CB" w:rsidRDefault="004F7A79" w:rsidP="008506CB">
      <w:pPr>
        <w:ind w:firstLine="567"/>
        <w:jc w:val="both"/>
      </w:pPr>
      <w:r w:rsidRPr="008506CB">
        <w:t>Действующих скотомогильников на территории посёлка и вблизи него нет. Сельское кладбище расположено в 250 м к северу от границ посёлка.</w:t>
      </w:r>
    </w:p>
    <w:p w:rsidR="004F7A79" w:rsidRPr="008506CB" w:rsidRDefault="004F7A79" w:rsidP="008506CB">
      <w:pPr>
        <w:ind w:firstLine="567"/>
        <w:jc w:val="both"/>
      </w:pPr>
      <w:r w:rsidRPr="008506CB">
        <w:t>На территории посёлка имеются источники физического воздействия на окружающую среду и здоровье человека (шум, электромагнитное излучение, вибрация): электрические сети, вышки связи, автодороги. Необходимо контролировать состояние данных объектов, проводить своевременный ремонт и замену устаревших элементов и оборудования, а также проводить замеры уровня воздействия данных объектов.</w:t>
      </w:r>
    </w:p>
    <w:p w:rsidR="004F7A79" w:rsidRPr="008506CB" w:rsidRDefault="004F7A79" w:rsidP="008506CB">
      <w:pPr>
        <w:ind w:firstLine="567"/>
        <w:jc w:val="both"/>
      </w:pPr>
      <w:r w:rsidRPr="008506CB">
        <w:t xml:space="preserve">Посёлок Садовый не относится к радиационно-загрязненным территориям. Согласно проведенным Федеральным государственным учреждением «Центр гигиены и эпидемиологии Челябинской области в Сосновском, </w:t>
      </w:r>
      <w:proofErr w:type="spellStart"/>
      <w:r w:rsidRPr="008506CB">
        <w:t>Аргаяшском</w:t>
      </w:r>
      <w:proofErr w:type="spellEnd"/>
      <w:r w:rsidRPr="008506CB">
        <w:t xml:space="preserve">, </w:t>
      </w:r>
      <w:proofErr w:type="spellStart"/>
      <w:r w:rsidRPr="008506CB">
        <w:t>Кунашакском</w:t>
      </w:r>
      <w:proofErr w:type="spellEnd"/>
      <w:r w:rsidRPr="008506CB">
        <w:t xml:space="preserve"> районах» исследованиям территории нового строительства, превышений регламентов НРБ-99, ОСПОРБ-99 по показателям МЭД внешнего гамма-излучения и плотности потока радона с поверхности земли не установлено. Сведения о транзитных перевозках радиоактивных грузов отсутствуют.</w:t>
      </w:r>
    </w:p>
    <w:p w:rsidR="004F7A79" w:rsidRPr="008506CB" w:rsidRDefault="004F7A79" w:rsidP="008506CB">
      <w:pPr>
        <w:ind w:firstLine="567"/>
        <w:jc w:val="both"/>
      </w:pPr>
      <w:r w:rsidRPr="008506CB">
        <w:t>На сегодняшний день одной из проблем анализа и контроля состояния окружающей среды является отсутствие систематического экологического мониторинга, предусматривающего посты наблюдения и обработку полученной информации.</w:t>
      </w:r>
    </w:p>
    <w:p w:rsidR="004F7A79" w:rsidRPr="008506CB" w:rsidRDefault="004F7A79" w:rsidP="008506CB">
      <w:pPr>
        <w:ind w:firstLine="567"/>
        <w:jc w:val="both"/>
        <w:rPr>
          <w:b/>
        </w:rPr>
      </w:pPr>
      <w:r w:rsidRPr="008506CB">
        <w:rPr>
          <w:b/>
        </w:rPr>
        <w:t>Выводы</w:t>
      </w:r>
      <w:r>
        <w:rPr>
          <w:b/>
        </w:rPr>
        <w:t>:</w:t>
      </w:r>
    </w:p>
    <w:p w:rsidR="004F7A79" w:rsidRPr="008506CB" w:rsidRDefault="004F7A79" w:rsidP="003556EC">
      <w:pPr>
        <w:pStyle w:val="af0"/>
        <w:numPr>
          <w:ilvl w:val="0"/>
          <w:numId w:val="24"/>
        </w:numPr>
        <w:jc w:val="both"/>
      </w:pPr>
      <w:r>
        <w:t>т</w:t>
      </w:r>
      <w:r w:rsidRPr="008506CB">
        <w:t xml:space="preserve">ерритория посёлка </w:t>
      </w:r>
      <w:proofErr w:type="gramStart"/>
      <w:r w:rsidRPr="008506CB">
        <w:t>Садовый</w:t>
      </w:r>
      <w:proofErr w:type="gramEnd"/>
      <w:r w:rsidRPr="008506CB">
        <w:t xml:space="preserve"> по метеорологическим параметрам относится к зоне повышенного потенциала загрязнения атмосферы;</w:t>
      </w:r>
    </w:p>
    <w:p w:rsidR="004F7A79" w:rsidRPr="008506CB" w:rsidRDefault="004F7A79" w:rsidP="003556EC">
      <w:pPr>
        <w:pStyle w:val="af0"/>
        <w:numPr>
          <w:ilvl w:val="0"/>
          <w:numId w:val="24"/>
        </w:numPr>
        <w:jc w:val="both"/>
      </w:pPr>
      <w:r>
        <w:t>о</w:t>
      </w:r>
      <w:r w:rsidRPr="008506CB">
        <w:t>сновными источниками загрязнения атмосферного воздуха посёлка являются автотранспорт и отопительные объекты, промышленные предприятия – загрязнители атмосферного воздуха – отсутствуют;</w:t>
      </w:r>
    </w:p>
    <w:p w:rsidR="004F7A79" w:rsidRPr="008506CB" w:rsidRDefault="004F7A79" w:rsidP="003556EC">
      <w:pPr>
        <w:pStyle w:val="af0"/>
        <w:numPr>
          <w:ilvl w:val="0"/>
          <w:numId w:val="24"/>
        </w:numPr>
        <w:jc w:val="both"/>
      </w:pPr>
      <w:r>
        <w:lastRenderedPageBreak/>
        <w:t>с</w:t>
      </w:r>
      <w:r w:rsidRPr="008506CB">
        <w:t>анкционированные объекты размещения отходов потребления в пределах посёлка отсутствуют, отходы посёлка вывозятся на полигон ТБО, расположенный за границами населенного пункта;</w:t>
      </w:r>
    </w:p>
    <w:p w:rsidR="004F7A79" w:rsidRPr="008506CB" w:rsidRDefault="004F7A79" w:rsidP="003556EC">
      <w:pPr>
        <w:pStyle w:val="af0"/>
        <w:numPr>
          <w:ilvl w:val="0"/>
          <w:numId w:val="24"/>
        </w:numPr>
        <w:jc w:val="both"/>
      </w:pPr>
      <w:r>
        <w:t>д</w:t>
      </w:r>
      <w:r w:rsidRPr="008506CB">
        <w:t>ействует система централизованного водоснабжения;</w:t>
      </w:r>
    </w:p>
    <w:p w:rsidR="004F7A79" w:rsidRPr="008506CB" w:rsidRDefault="004F7A79" w:rsidP="003556EC">
      <w:pPr>
        <w:pStyle w:val="af0"/>
        <w:numPr>
          <w:ilvl w:val="0"/>
          <w:numId w:val="24"/>
        </w:numPr>
        <w:jc w:val="both"/>
      </w:pPr>
      <w:r>
        <w:t>п</w:t>
      </w:r>
      <w:r w:rsidRPr="008506CB">
        <w:t xml:space="preserve">осёлок не канализован, канализационные стоки собираются </w:t>
      </w:r>
      <w:proofErr w:type="gramStart"/>
      <w:r w:rsidRPr="008506CB">
        <w:t>в</w:t>
      </w:r>
      <w:proofErr w:type="gramEnd"/>
      <w:r w:rsidRPr="008506CB">
        <w:t xml:space="preserve"> выгреба, с последующим вывозом ассенизационным транспортом;</w:t>
      </w:r>
    </w:p>
    <w:p w:rsidR="004F7A79" w:rsidRPr="008506CB" w:rsidRDefault="004F7A79" w:rsidP="003556EC">
      <w:pPr>
        <w:pStyle w:val="af0"/>
        <w:numPr>
          <w:ilvl w:val="0"/>
          <w:numId w:val="24"/>
        </w:numPr>
        <w:jc w:val="both"/>
      </w:pPr>
      <w:r>
        <w:t>д</w:t>
      </w:r>
      <w:r w:rsidRPr="008506CB">
        <w:t>ействующих скотомогильников на территории посёлка нет;</w:t>
      </w:r>
    </w:p>
    <w:p w:rsidR="004F7A79" w:rsidRPr="008506CB" w:rsidRDefault="004F7A79" w:rsidP="003556EC">
      <w:pPr>
        <w:pStyle w:val="af0"/>
        <w:numPr>
          <w:ilvl w:val="0"/>
          <w:numId w:val="24"/>
        </w:numPr>
        <w:jc w:val="both"/>
      </w:pPr>
      <w:r>
        <w:t>п</w:t>
      </w:r>
      <w:r w:rsidRPr="008506CB">
        <w:t>осёлок Садовый не относится к радиационно-загрязненным территориям;</w:t>
      </w:r>
    </w:p>
    <w:p w:rsidR="004F7A79" w:rsidRPr="008506CB" w:rsidRDefault="004F7A79" w:rsidP="003556EC">
      <w:pPr>
        <w:pStyle w:val="af0"/>
        <w:numPr>
          <w:ilvl w:val="0"/>
          <w:numId w:val="24"/>
        </w:numPr>
        <w:jc w:val="both"/>
      </w:pPr>
      <w:r>
        <w:t>с</w:t>
      </w:r>
      <w:r w:rsidRPr="008506CB">
        <w:t>остояние окружающей природной среды посёлка можно охарактеризовать как удовлетворительное.</w:t>
      </w:r>
    </w:p>
    <w:p w:rsidR="004F7A79" w:rsidRPr="008506CB" w:rsidRDefault="004F7A79" w:rsidP="008506CB">
      <w:pPr>
        <w:ind w:firstLine="567"/>
        <w:jc w:val="both"/>
        <w:rPr>
          <w:b/>
        </w:rPr>
      </w:pPr>
      <w:r w:rsidRPr="008506CB">
        <w:rPr>
          <w:b/>
        </w:rPr>
        <w:t>Мероприятия на расчетный срок</w:t>
      </w:r>
    </w:p>
    <w:p w:rsidR="004F7A79" w:rsidRPr="008506CB" w:rsidRDefault="004F7A79" w:rsidP="003556EC">
      <w:pPr>
        <w:pStyle w:val="af0"/>
        <w:numPr>
          <w:ilvl w:val="0"/>
          <w:numId w:val="25"/>
        </w:numPr>
        <w:jc w:val="both"/>
      </w:pPr>
      <w:r w:rsidRPr="008506CB">
        <w:t xml:space="preserve">обозначить границы </w:t>
      </w:r>
      <w:proofErr w:type="spellStart"/>
      <w:r w:rsidRPr="008506CB">
        <w:t>водоохранной</w:t>
      </w:r>
      <w:proofErr w:type="spellEnd"/>
      <w:r w:rsidRPr="008506CB">
        <w:t xml:space="preserve"> и прибрежной защитных полос для озера Большой </w:t>
      </w:r>
      <w:proofErr w:type="spellStart"/>
      <w:r w:rsidRPr="008506CB">
        <w:t>Кременкуль</w:t>
      </w:r>
      <w:proofErr w:type="spellEnd"/>
      <w:r w:rsidRPr="008506CB">
        <w:t xml:space="preserve"> на местности;</w:t>
      </w:r>
    </w:p>
    <w:p w:rsidR="004F7A79" w:rsidRPr="008506CB" w:rsidRDefault="004F7A79" w:rsidP="003556EC">
      <w:pPr>
        <w:pStyle w:val="af0"/>
        <w:numPr>
          <w:ilvl w:val="0"/>
          <w:numId w:val="25"/>
        </w:numPr>
        <w:jc w:val="both"/>
      </w:pPr>
      <w:r w:rsidRPr="008506CB">
        <w:t>благоустроить автодорожную сеть, организовать зеленые защитные полосы вдоль основных автомобильных трасс;</w:t>
      </w:r>
    </w:p>
    <w:p w:rsidR="004F7A79" w:rsidRPr="008506CB" w:rsidRDefault="004F7A79" w:rsidP="003556EC">
      <w:pPr>
        <w:pStyle w:val="af0"/>
        <w:numPr>
          <w:ilvl w:val="0"/>
          <w:numId w:val="25"/>
        </w:numPr>
        <w:jc w:val="both"/>
      </w:pPr>
      <w:r w:rsidRPr="008506CB">
        <w:t>провести эколого-просветительское образование населения.</w:t>
      </w:r>
    </w:p>
    <w:p w:rsidR="004F7A79" w:rsidRPr="008506CB" w:rsidRDefault="004F7A79" w:rsidP="008506CB">
      <w:pPr>
        <w:ind w:firstLine="567"/>
        <w:jc w:val="both"/>
        <w:rPr>
          <w:b/>
        </w:rPr>
      </w:pPr>
      <w:r w:rsidRPr="008506CB">
        <w:rPr>
          <w:b/>
        </w:rPr>
        <w:t>Мероприятия на первую очередь</w:t>
      </w:r>
    </w:p>
    <w:p w:rsidR="004F7A79" w:rsidRPr="008506CB" w:rsidRDefault="004F7A79" w:rsidP="003556EC">
      <w:pPr>
        <w:pStyle w:val="af0"/>
        <w:numPr>
          <w:ilvl w:val="0"/>
          <w:numId w:val="26"/>
        </w:numPr>
        <w:jc w:val="both"/>
      </w:pPr>
      <w:r w:rsidRPr="008506CB">
        <w:t>актуализировать схему санитарной очистки территории;</w:t>
      </w:r>
    </w:p>
    <w:p w:rsidR="004F7A79" w:rsidRPr="008506CB" w:rsidRDefault="004F7A79" w:rsidP="003556EC">
      <w:pPr>
        <w:pStyle w:val="af0"/>
        <w:numPr>
          <w:ilvl w:val="0"/>
          <w:numId w:val="26"/>
        </w:numPr>
        <w:jc w:val="both"/>
      </w:pPr>
      <w:r w:rsidRPr="008506CB">
        <w:t>не допускать образование несанкционированных свалок вдоль дорог и внутри посёлка;</w:t>
      </w:r>
    </w:p>
    <w:p w:rsidR="004F7A79" w:rsidRPr="008506CB" w:rsidRDefault="004F7A79" w:rsidP="003556EC">
      <w:pPr>
        <w:pStyle w:val="af0"/>
        <w:numPr>
          <w:ilvl w:val="0"/>
          <w:numId w:val="26"/>
        </w:numPr>
        <w:jc w:val="both"/>
      </w:pPr>
      <w:r w:rsidRPr="008506CB">
        <w:t>организовать пункты сбора, приема и заготовки вторичного сырья;</w:t>
      </w:r>
    </w:p>
    <w:p w:rsidR="004F7A79" w:rsidRPr="008506CB" w:rsidRDefault="004F7A79" w:rsidP="003556EC">
      <w:pPr>
        <w:pStyle w:val="af0"/>
        <w:numPr>
          <w:ilvl w:val="0"/>
          <w:numId w:val="26"/>
        </w:numPr>
        <w:jc w:val="both"/>
      </w:pPr>
      <w:r w:rsidRPr="008506CB">
        <w:t>обеспечить своевременный сбор и вывоз бытовых отходов на действующий полигон ТБО;</w:t>
      </w:r>
    </w:p>
    <w:p w:rsidR="004F7A79" w:rsidRPr="008506CB" w:rsidRDefault="004F7A79" w:rsidP="003556EC">
      <w:pPr>
        <w:pStyle w:val="af0"/>
        <w:numPr>
          <w:ilvl w:val="0"/>
          <w:numId w:val="26"/>
        </w:numPr>
        <w:jc w:val="both"/>
      </w:pPr>
      <w:r w:rsidRPr="008506CB">
        <w:t xml:space="preserve">построить </w:t>
      </w:r>
      <w:proofErr w:type="spellStart"/>
      <w:r w:rsidRPr="008506CB">
        <w:t>шумозащитные</w:t>
      </w:r>
      <w:proofErr w:type="spellEnd"/>
      <w:r w:rsidRPr="008506CB">
        <w:t xml:space="preserve"> экраны и/или организовать дополнительное озеленение вдоль автомобильных трасс;</w:t>
      </w:r>
    </w:p>
    <w:p w:rsidR="004F7A79" w:rsidRPr="008506CB" w:rsidRDefault="004F7A79" w:rsidP="003556EC">
      <w:pPr>
        <w:pStyle w:val="af0"/>
        <w:numPr>
          <w:ilvl w:val="0"/>
          <w:numId w:val="26"/>
        </w:numPr>
        <w:jc w:val="both"/>
      </w:pPr>
      <w:r w:rsidRPr="008506CB">
        <w:t>организовать централизованный сбора и вывоз отработанных компактных люминесцентных ламп от населения и хозяйствующих объектов.</w:t>
      </w:r>
    </w:p>
    <w:p w:rsidR="004F7A79" w:rsidRPr="008506CB" w:rsidRDefault="004F7A79" w:rsidP="008506CB">
      <w:pPr>
        <w:pStyle w:val="1"/>
        <w:numPr>
          <w:ilvl w:val="0"/>
          <w:numId w:val="0"/>
        </w:numPr>
        <w:rPr>
          <w:rStyle w:val="afe"/>
        </w:rPr>
      </w:pPr>
      <w:r w:rsidRPr="008506CB">
        <w:rPr>
          <w:rStyle w:val="afe"/>
        </w:rPr>
        <w:t>Раздел подготовлен по материалам Генерального плана</w:t>
      </w:r>
      <w:r>
        <w:rPr>
          <w:rStyle w:val="afe"/>
        </w:rPr>
        <w:t xml:space="preserve"> п</w:t>
      </w:r>
      <w:proofErr w:type="gramStart"/>
      <w:r>
        <w:rPr>
          <w:rStyle w:val="afe"/>
        </w:rPr>
        <w:t>.С</w:t>
      </w:r>
      <w:proofErr w:type="gramEnd"/>
      <w:r>
        <w:rPr>
          <w:rStyle w:val="afe"/>
        </w:rPr>
        <w:t>адовый</w:t>
      </w:r>
      <w:r w:rsidRPr="008506CB">
        <w:rPr>
          <w:rStyle w:val="afe"/>
        </w:rPr>
        <w:t>, разработанного ООО «ЧИГПТ» в 2014г.</w:t>
      </w:r>
    </w:p>
    <w:p w:rsidR="004F7A79" w:rsidRDefault="004F7A79" w:rsidP="000A6335"/>
    <w:p w:rsidR="004F7A79" w:rsidRDefault="004F7A79" w:rsidP="000A6335"/>
    <w:p w:rsidR="004F7A79" w:rsidRDefault="004F7A79" w:rsidP="000A6335"/>
    <w:p w:rsidR="004F7A79" w:rsidRDefault="004F7A79" w:rsidP="000A6335"/>
    <w:p w:rsidR="004F7A79" w:rsidRPr="000A6335" w:rsidRDefault="004F7A79" w:rsidP="000A6335"/>
    <w:p w:rsidR="004F7A79" w:rsidRPr="001D2E07" w:rsidRDefault="004F7A79" w:rsidP="001D2E0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102" w:name="_Toc473209122"/>
      <w:r>
        <w:rPr>
          <w:rFonts w:ascii="Times New Roman" w:hAnsi="Times New Roman" w:cs="Times New Roman"/>
          <w:sz w:val="24"/>
          <w:szCs w:val="24"/>
        </w:rPr>
        <w:t>7.</w:t>
      </w:r>
      <w:r w:rsidRPr="001D2E07">
        <w:rPr>
          <w:rFonts w:ascii="Times New Roman" w:hAnsi="Times New Roman" w:cs="Times New Roman"/>
          <w:sz w:val="24"/>
          <w:szCs w:val="24"/>
        </w:rPr>
        <w:t xml:space="preserve"> Функциональное зонирование территории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адовый</w:t>
      </w:r>
      <w:bookmarkEnd w:id="102"/>
    </w:p>
    <w:p w:rsidR="004F7A79" w:rsidRPr="00994BBF" w:rsidRDefault="004F7A79" w:rsidP="00994BBF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>Основные понятия, используемые в разделе:</w:t>
      </w:r>
    </w:p>
    <w:p w:rsidR="004F7A79" w:rsidRPr="00994BBF" w:rsidRDefault="004F7A79" w:rsidP="00994BBF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70562">
        <w:rPr>
          <w:rFonts w:ascii="Times New Roman" w:hAnsi="Times New Roman" w:cs="Times New Roman"/>
        </w:rPr>
        <w:t>Зонирование</w:t>
      </w:r>
      <w:r w:rsidRPr="00994BBF">
        <w:rPr>
          <w:rFonts w:ascii="Times New Roman" w:hAnsi="Times New Roman" w:cs="Times New Roman"/>
        </w:rPr>
        <w:t xml:space="preserve"> – деление территории на зоны при градостроительном планировании развития территорий с определением видов преобладающего функционального использования установленных зон.</w:t>
      </w:r>
    </w:p>
    <w:p w:rsidR="004F7A79" w:rsidRPr="00994BBF" w:rsidRDefault="004F7A79" w:rsidP="00994BBF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70562">
        <w:rPr>
          <w:rFonts w:ascii="Times New Roman" w:hAnsi="Times New Roman" w:cs="Times New Roman"/>
        </w:rPr>
        <w:t>Функциональное использование (назначение) территории</w:t>
      </w:r>
      <w:r w:rsidRPr="00994BBF">
        <w:rPr>
          <w:rFonts w:ascii="Times New Roman" w:hAnsi="Times New Roman" w:cs="Times New Roman"/>
        </w:rPr>
        <w:t xml:space="preserve"> – установленное планировочной градостроительной документацией направление использования территории с учетом ограничений для осуществления определенных видов деятельности.</w:t>
      </w:r>
    </w:p>
    <w:p w:rsidR="004F7A79" w:rsidRPr="00994BBF" w:rsidRDefault="004F7A79" w:rsidP="00994BBF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70562">
        <w:rPr>
          <w:rFonts w:ascii="Times New Roman" w:hAnsi="Times New Roman" w:cs="Times New Roman"/>
        </w:rPr>
        <w:t>Режим использования территории</w:t>
      </w:r>
      <w:r w:rsidRPr="00994BBF">
        <w:rPr>
          <w:rFonts w:ascii="Times New Roman" w:hAnsi="Times New Roman" w:cs="Times New Roman"/>
        </w:rPr>
        <w:t xml:space="preserve"> – определенная планировочной градостроительной документацией совокупность ограничений и предпочтений, обуславливающих ее использование в соответствии с ее функциональным назначением.</w:t>
      </w:r>
    </w:p>
    <w:p w:rsidR="004F7A79" w:rsidRPr="00F545D9" w:rsidRDefault="004F7A79" w:rsidP="00F545D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70562">
        <w:rPr>
          <w:rFonts w:ascii="Times New Roman" w:hAnsi="Times New Roman" w:cs="Times New Roman"/>
        </w:rPr>
        <w:t>Инженерная, транспортная и социальная инфраструктуры</w:t>
      </w:r>
      <w:r w:rsidRPr="00994BBF">
        <w:rPr>
          <w:rFonts w:ascii="Times New Roman" w:hAnsi="Times New Roman" w:cs="Times New Roman"/>
        </w:rPr>
        <w:t xml:space="preserve"> – комплекс сооружений и коммуникаций транспорта, связи, инженерного оборудования, а также объектов социального и культурно-бытового обслуживания населения, обеспечивающий устойчивое развитие и функционирование поселений.</w:t>
      </w:r>
    </w:p>
    <w:p w:rsidR="004F7A79" w:rsidRPr="00870562" w:rsidRDefault="004F7A79" w:rsidP="00994BBF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70562">
        <w:rPr>
          <w:rFonts w:ascii="Times New Roman" w:hAnsi="Times New Roman" w:cs="Times New Roman"/>
          <w:b/>
        </w:rPr>
        <w:t>Типы функционального назначения, принятые в проекте.</w:t>
      </w:r>
    </w:p>
    <w:p w:rsidR="004F7A79" w:rsidRPr="00994BBF" w:rsidRDefault="004F7A79" w:rsidP="00994BBF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lastRenderedPageBreak/>
        <w:t xml:space="preserve">Зонирование территории – один из основных результатов разработки планировочной градостроительной документации: распределение территории по ее назначению и связанным с ним ограничениям по освоению застройкой, транспортной и инженерно-технической инфраструктурами; по ее использованию для различных видов хозяйственной деятельности, проживания и отдыха населения, </w:t>
      </w:r>
      <w:proofErr w:type="spellStart"/>
      <w:r w:rsidRPr="00994BBF">
        <w:rPr>
          <w:rFonts w:ascii="Times New Roman" w:hAnsi="Times New Roman" w:cs="Times New Roman"/>
        </w:rPr>
        <w:t>средоохраны</w:t>
      </w:r>
      <w:proofErr w:type="spellEnd"/>
      <w:r w:rsidRPr="00994BBF">
        <w:rPr>
          <w:rFonts w:ascii="Times New Roman" w:hAnsi="Times New Roman" w:cs="Times New Roman"/>
        </w:rPr>
        <w:t xml:space="preserve">. На территории 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адовый </w:t>
      </w:r>
      <w:r w:rsidRPr="00994BBF">
        <w:rPr>
          <w:rFonts w:ascii="Times New Roman" w:hAnsi="Times New Roman" w:cs="Times New Roman"/>
        </w:rPr>
        <w:t>устанавливаются следующие типы функционального назначения территорий:</w:t>
      </w:r>
    </w:p>
    <w:p w:rsidR="004F7A79" w:rsidRPr="00994BBF" w:rsidRDefault="004F7A79" w:rsidP="00994BB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Природно-рекреационные зоны, в том числе</w:t>
      </w:r>
      <w:r w:rsidRPr="00994BBF">
        <w:rPr>
          <w:rFonts w:ascii="Times New Roman" w:hAnsi="Times New Roman" w:cs="Times New Roman"/>
        </w:rPr>
        <w:t>:</w:t>
      </w:r>
    </w:p>
    <w:p w:rsidR="004F7A79" w:rsidRDefault="004F7A79" w:rsidP="00D6715D">
      <w:pPr>
        <w:pStyle w:val="a5"/>
        <w:spacing w:line="240" w:lineRule="auto"/>
        <w:ind w:left="1245" w:firstLine="0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зона озелененных территорий (озеленение общего пользования);</w:t>
      </w:r>
    </w:p>
    <w:p w:rsidR="004F7A79" w:rsidRDefault="004F7A79" w:rsidP="00D6715D">
      <w:pPr>
        <w:pStyle w:val="a5"/>
        <w:spacing w:line="240" w:lineRule="auto"/>
        <w:ind w:left="124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зона прибрежных территорий;</w:t>
      </w:r>
    </w:p>
    <w:p w:rsidR="004F7A79" w:rsidRDefault="004F7A79" w:rsidP="00D6715D">
      <w:pPr>
        <w:pStyle w:val="a5"/>
        <w:spacing w:line="240" w:lineRule="auto"/>
        <w:ind w:left="124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зона рекреационного назначения;</w:t>
      </w:r>
    </w:p>
    <w:p w:rsidR="004F7A79" w:rsidRPr="00994BBF" w:rsidRDefault="004F7A79" w:rsidP="00D6715D">
      <w:pPr>
        <w:pStyle w:val="a5"/>
        <w:spacing w:line="240" w:lineRule="auto"/>
        <w:ind w:left="124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зона озеленения специального назначения.</w:t>
      </w:r>
    </w:p>
    <w:p w:rsidR="004F7A79" w:rsidRPr="00994BBF" w:rsidRDefault="004F7A79" w:rsidP="00994BB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 xml:space="preserve">Жилые </w:t>
      </w:r>
      <w:r>
        <w:rPr>
          <w:rFonts w:ascii="Times New Roman" w:hAnsi="Times New Roman" w:cs="Times New Roman"/>
        </w:rPr>
        <w:t>зоны</w:t>
      </w:r>
      <w:r w:rsidRPr="00994BBF">
        <w:rPr>
          <w:rFonts w:ascii="Times New Roman" w:hAnsi="Times New Roman" w:cs="Times New Roman"/>
        </w:rPr>
        <w:t>, в том числе:</w:t>
      </w:r>
    </w:p>
    <w:p w:rsidR="004F7A79" w:rsidRPr="00994BBF" w:rsidRDefault="004F7A79" w:rsidP="00994BBF">
      <w:pPr>
        <w:pStyle w:val="a5"/>
        <w:spacing w:line="240" w:lineRule="auto"/>
        <w:ind w:left="124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-зона застройки малоэтажными индивидуальными жилыми домами усадебного (</w:t>
      </w:r>
      <w:proofErr w:type="spellStart"/>
      <w:r>
        <w:rPr>
          <w:rFonts w:ascii="Times New Roman" w:hAnsi="Times New Roman" w:cs="Times New Roman"/>
        </w:rPr>
        <w:t>коттеджного</w:t>
      </w:r>
      <w:proofErr w:type="spellEnd"/>
      <w:r>
        <w:rPr>
          <w:rFonts w:ascii="Times New Roman" w:hAnsi="Times New Roman" w:cs="Times New Roman"/>
        </w:rPr>
        <w:t>) и блокированного типа</w:t>
      </w:r>
      <w:r w:rsidRPr="00994BBF">
        <w:rPr>
          <w:rFonts w:ascii="Times New Roman" w:hAnsi="Times New Roman" w:cs="Times New Roman"/>
        </w:rPr>
        <w:t>;</w:t>
      </w:r>
    </w:p>
    <w:p w:rsidR="004F7A79" w:rsidRPr="00994BBF" w:rsidRDefault="004F7A79" w:rsidP="00994BBF">
      <w:pPr>
        <w:pStyle w:val="a5"/>
        <w:spacing w:line="240" w:lineRule="auto"/>
        <w:ind w:left="1245" w:firstLine="0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зона застройки многоквартирными жилыми домами до 5-ти этажей</w:t>
      </w:r>
      <w:r w:rsidRPr="00994BBF">
        <w:rPr>
          <w:rFonts w:ascii="Times New Roman" w:hAnsi="Times New Roman" w:cs="Times New Roman"/>
        </w:rPr>
        <w:t>;</w:t>
      </w:r>
    </w:p>
    <w:p w:rsidR="004F7A79" w:rsidRPr="00994BBF" w:rsidRDefault="004F7A79" w:rsidP="00994BBF">
      <w:pPr>
        <w:pStyle w:val="a5"/>
        <w:spacing w:line="240" w:lineRule="auto"/>
        <w:ind w:left="1245" w:firstLine="0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зона застройки многоквартирными жилыми домами 5-ть этажей и выше</w:t>
      </w:r>
      <w:r w:rsidRPr="00994BBF">
        <w:rPr>
          <w:rFonts w:ascii="Times New Roman" w:hAnsi="Times New Roman" w:cs="Times New Roman"/>
        </w:rPr>
        <w:t>;</w:t>
      </w:r>
    </w:p>
    <w:p w:rsidR="004F7A79" w:rsidRPr="00994BBF" w:rsidRDefault="004F7A79" w:rsidP="00994BB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 xml:space="preserve">Общественно-деловые </w:t>
      </w:r>
      <w:r>
        <w:rPr>
          <w:rFonts w:ascii="Times New Roman" w:hAnsi="Times New Roman" w:cs="Times New Roman"/>
        </w:rPr>
        <w:t>зоны</w:t>
      </w:r>
      <w:r w:rsidRPr="00994BBF">
        <w:rPr>
          <w:rFonts w:ascii="Times New Roman" w:hAnsi="Times New Roman" w:cs="Times New Roman"/>
        </w:rPr>
        <w:t>, в том числе:</w:t>
      </w:r>
    </w:p>
    <w:p w:rsidR="004F7A79" w:rsidRPr="00994BBF" w:rsidRDefault="004F7A79" w:rsidP="00994BBF">
      <w:pPr>
        <w:pStyle w:val="a5"/>
        <w:spacing w:line="240" w:lineRule="auto"/>
        <w:ind w:left="1276" w:firstLine="0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зона застройки объектами делового, административного, общественного и коммерческого назначения</w:t>
      </w:r>
      <w:r w:rsidRPr="00994BBF">
        <w:rPr>
          <w:rFonts w:ascii="Times New Roman" w:hAnsi="Times New Roman" w:cs="Times New Roman"/>
        </w:rPr>
        <w:t>;</w:t>
      </w:r>
    </w:p>
    <w:p w:rsidR="004F7A79" w:rsidRPr="00994BBF" w:rsidRDefault="004F7A79" w:rsidP="00994BBF">
      <w:pPr>
        <w:pStyle w:val="a5"/>
        <w:spacing w:line="240" w:lineRule="auto"/>
        <w:ind w:left="1276" w:firstLine="0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зона застройки объектами спорта</w:t>
      </w:r>
      <w:r w:rsidRPr="00994BBF">
        <w:rPr>
          <w:rFonts w:ascii="Times New Roman" w:hAnsi="Times New Roman" w:cs="Times New Roman"/>
        </w:rPr>
        <w:t>;</w:t>
      </w:r>
    </w:p>
    <w:p w:rsidR="004F7A79" w:rsidRPr="00994BBF" w:rsidRDefault="004F7A79" w:rsidP="00994BBF">
      <w:pPr>
        <w:pStyle w:val="a5"/>
        <w:spacing w:line="240" w:lineRule="auto"/>
        <w:ind w:left="1276" w:firstLine="0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зона застройки объектами образовательного назначения</w:t>
      </w:r>
      <w:r w:rsidRPr="00994BBF">
        <w:rPr>
          <w:rFonts w:ascii="Times New Roman" w:hAnsi="Times New Roman" w:cs="Times New Roman"/>
        </w:rPr>
        <w:t>;</w:t>
      </w:r>
    </w:p>
    <w:p w:rsidR="004F7A79" w:rsidRPr="00994BBF" w:rsidRDefault="004F7A79" w:rsidP="00994BB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 xml:space="preserve">Производственные </w:t>
      </w:r>
      <w:r>
        <w:rPr>
          <w:rFonts w:ascii="Times New Roman" w:hAnsi="Times New Roman" w:cs="Times New Roman"/>
        </w:rPr>
        <w:t>и коммунально-складские зоны</w:t>
      </w:r>
      <w:r w:rsidRPr="00994BBF">
        <w:rPr>
          <w:rFonts w:ascii="Times New Roman" w:hAnsi="Times New Roman" w:cs="Times New Roman"/>
        </w:rPr>
        <w:t>, в том числе:</w:t>
      </w:r>
    </w:p>
    <w:p w:rsidR="004F7A79" w:rsidRPr="00994BBF" w:rsidRDefault="004F7A79" w:rsidP="00994BBF">
      <w:pPr>
        <w:pStyle w:val="a5"/>
        <w:spacing w:line="240" w:lineRule="auto"/>
        <w:ind w:left="1245" w:firstLine="0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зона производственных объектов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класса опасности</w:t>
      </w:r>
      <w:r w:rsidRPr="00994BBF">
        <w:rPr>
          <w:rFonts w:ascii="Times New Roman" w:hAnsi="Times New Roman" w:cs="Times New Roman"/>
        </w:rPr>
        <w:t>;</w:t>
      </w:r>
    </w:p>
    <w:p w:rsidR="004F7A79" w:rsidRPr="00994BBF" w:rsidRDefault="004F7A79" w:rsidP="00994BBF">
      <w:pPr>
        <w:pStyle w:val="a5"/>
        <w:spacing w:line="240" w:lineRule="auto"/>
        <w:ind w:left="1245" w:firstLine="0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зона объектов коммунально-складского назначения и объектов транспорта</w:t>
      </w:r>
      <w:r w:rsidRPr="00994BBF">
        <w:rPr>
          <w:rFonts w:ascii="Times New Roman" w:hAnsi="Times New Roman" w:cs="Times New Roman"/>
        </w:rPr>
        <w:t>;</w:t>
      </w:r>
    </w:p>
    <w:p w:rsidR="004F7A79" w:rsidRPr="00994BBF" w:rsidRDefault="004F7A79" w:rsidP="00994BBF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 xml:space="preserve">Деление территории на зоны отражено на </w:t>
      </w:r>
      <w:r>
        <w:rPr>
          <w:rFonts w:ascii="Times New Roman" w:hAnsi="Times New Roman" w:cs="Times New Roman"/>
        </w:rPr>
        <w:t xml:space="preserve">чертеже </w:t>
      </w:r>
      <w:r w:rsidRPr="00AF4ADF">
        <w:rPr>
          <w:rFonts w:ascii="Times New Roman" w:hAnsi="Times New Roman" w:cs="Times New Roman"/>
        </w:rPr>
        <w:t xml:space="preserve">«Карта функциональных зон населенного пункта, совмещенная с картой границ населенного пункта (основной чертеж), М 1:5000», а также занесено в электронную базу ГИС </w:t>
      </w:r>
      <w:proofErr w:type="spellStart"/>
      <w:r w:rsidRPr="00AF4ADF">
        <w:rPr>
          <w:rFonts w:ascii="Times New Roman" w:hAnsi="Times New Roman" w:cs="Times New Roman"/>
        </w:rPr>
        <w:t>ИнГЕО</w:t>
      </w:r>
      <w:proofErr w:type="spellEnd"/>
      <w:r w:rsidRPr="00AF4ADF">
        <w:rPr>
          <w:rFonts w:ascii="Times New Roman" w:hAnsi="Times New Roman" w:cs="Times New Roman"/>
        </w:rPr>
        <w:t>, исходя из проектных решений по преобразованию план</w:t>
      </w:r>
      <w:r w:rsidRPr="00994BBF">
        <w:rPr>
          <w:rFonts w:ascii="Times New Roman" w:hAnsi="Times New Roman" w:cs="Times New Roman"/>
        </w:rPr>
        <w:t xml:space="preserve">ировочной  и архитектурно – пространственной структуры </w:t>
      </w:r>
      <w:r>
        <w:rPr>
          <w:rFonts w:ascii="Times New Roman" w:hAnsi="Times New Roman" w:cs="Times New Roman"/>
        </w:rPr>
        <w:t>поселка</w:t>
      </w:r>
      <w:r w:rsidRPr="00994BBF">
        <w:rPr>
          <w:rFonts w:ascii="Times New Roman" w:hAnsi="Times New Roman" w:cs="Times New Roman"/>
        </w:rPr>
        <w:t>.</w:t>
      </w:r>
    </w:p>
    <w:p w:rsidR="004F7A79" w:rsidRPr="00994BBF" w:rsidRDefault="004F7A79" w:rsidP="00994BBF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 xml:space="preserve">При определении границ зон </w:t>
      </w:r>
      <w:proofErr w:type="gramStart"/>
      <w:r w:rsidRPr="00994BBF">
        <w:rPr>
          <w:rFonts w:ascii="Times New Roman" w:hAnsi="Times New Roman" w:cs="Times New Roman"/>
        </w:rPr>
        <w:t>учтены</w:t>
      </w:r>
      <w:proofErr w:type="gramEnd"/>
      <w:r w:rsidRPr="00994BBF">
        <w:rPr>
          <w:rFonts w:ascii="Times New Roman" w:hAnsi="Times New Roman" w:cs="Times New Roman"/>
        </w:rPr>
        <w:t>:</w:t>
      </w:r>
    </w:p>
    <w:p w:rsidR="004F7A79" w:rsidRPr="00994BBF" w:rsidRDefault="004F7A79" w:rsidP="00994BBF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 xml:space="preserve">- основные структурные элементы </w:t>
      </w:r>
      <w:r>
        <w:rPr>
          <w:rFonts w:ascii="Times New Roman" w:hAnsi="Times New Roman" w:cs="Times New Roman"/>
        </w:rPr>
        <w:t>поселка</w:t>
      </w:r>
      <w:r w:rsidRPr="00994BBF">
        <w:rPr>
          <w:rFonts w:ascii="Times New Roman" w:hAnsi="Times New Roman" w:cs="Times New Roman"/>
        </w:rPr>
        <w:t xml:space="preserve"> (главные улицы, улицы в жилой застройке, коридоры магистральных инженерных коммуникаций, естественные границы);</w:t>
      </w:r>
    </w:p>
    <w:p w:rsidR="004F7A79" w:rsidRPr="00994BBF" w:rsidRDefault="004F7A79" w:rsidP="00994BBF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>- границы и характер землепользования;</w:t>
      </w:r>
    </w:p>
    <w:p w:rsidR="004F7A79" w:rsidRPr="00F545D9" w:rsidRDefault="004F7A79" w:rsidP="00F545D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>- категории земель и связанных с землепользователями природных ресурсов и недвижимости.</w:t>
      </w:r>
    </w:p>
    <w:p w:rsidR="004F7A79" w:rsidRPr="005D2DA4" w:rsidRDefault="004F7A79" w:rsidP="00994BBF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D2DA4">
        <w:rPr>
          <w:rFonts w:ascii="Times New Roman" w:hAnsi="Times New Roman" w:cs="Times New Roman"/>
          <w:b/>
        </w:rPr>
        <w:t>Вывод.</w:t>
      </w:r>
    </w:p>
    <w:p w:rsidR="004F7A79" w:rsidRPr="00994BBF" w:rsidRDefault="004F7A79" w:rsidP="00994BBF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 xml:space="preserve">Материалы раздела «Функциональное зонирование территории» Генерального плана 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адовый</w:t>
      </w:r>
      <w:r w:rsidRPr="00994BBF">
        <w:rPr>
          <w:rFonts w:ascii="Times New Roman" w:hAnsi="Times New Roman" w:cs="Times New Roman"/>
        </w:rPr>
        <w:t xml:space="preserve"> являются основой для последующей разработки «Правил землепользования и застройки </w:t>
      </w:r>
      <w:r>
        <w:rPr>
          <w:rFonts w:ascii="Times New Roman" w:hAnsi="Times New Roman" w:cs="Times New Roman"/>
        </w:rPr>
        <w:t>п.Садовый</w:t>
      </w:r>
      <w:r w:rsidRPr="00994BBF">
        <w:rPr>
          <w:rFonts w:ascii="Times New Roman" w:hAnsi="Times New Roman" w:cs="Times New Roman"/>
        </w:rPr>
        <w:t>» – базового юридического инструмента регулирования отношений в сфере использования, строительного обустройства земельных участков и иных объектов недвижимости в условиях рынка.</w:t>
      </w:r>
    </w:p>
    <w:p w:rsidR="004F7A79" w:rsidRPr="00994BBF" w:rsidRDefault="004F7A79" w:rsidP="00994BBF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 xml:space="preserve">Материалы раздела «Функциональное зонирование территории» Генерального плана 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адовый </w:t>
      </w:r>
      <w:r w:rsidRPr="00994BBF">
        <w:rPr>
          <w:rFonts w:ascii="Times New Roman" w:hAnsi="Times New Roman" w:cs="Times New Roman"/>
        </w:rPr>
        <w:t>позволяют, путем разработки нормативно-правовых документов, обеспечить:</w:t>
      </w:r>
    </w:p>
    <w:p w:rsidR="004F7A79" w:rsidRPr="00994BBF" w:rsidRDefault="004F7A79" w:rsidP="00994BBF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 xml:space="preserve">- условия формирования территории 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адовый </w:t>
      </w:r>
      <w:r w:rsidRPr="00994BBF">
        <w:rPr>
          <w:rFonts w:ascii="Times New Roman" w:hAnsi="Times New Roman" w:cs="Times New Roman"/>
        </w:rPr>
        <w:t>в соответствии с перспективами его развития;</w:t>
      </w:r>
    </w:p>
    <w:p w:rsidR="004F7A79" w:rsidRPr="00994BBF" w:rsidRDefault="004F7A79" w:rsidP="00994BBF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>- регулирование процесса землепользования, согласование интересов всех уровней;</w:t>
      </w:r>
    </w:p>
    <w:p w:rsidR="004F7A79" w:rsidRPr="00994BBF" w:rsidRDefault="004F7A79" w:rsidP="00994BBF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>- рациональное использование природных, экономических, рекреационных ресурсов и возможностей транспортной и инженерной инфраструктур;</w:t>
      </w:r>
    </w:p>
    <w:p w:rsidR="004F7A79" w:rsidRPr="00994BBF" w:rsidRDefault="004F7A79" w:rsidP="00994BBF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>- сохранение природной среды и поддержание здоровья населения.</w:t>
      </w:r>
    </w:p>
    <w:p w:rsidR="004F7A79" w:rsidRPr="00994BBF" w:rsidRDefault="004F7A79" w:rsidP="00994BBF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>В результате осуществления архитектурно-</w:t>
      </w:r>
      <w:proofErr w:type="gramStart"/>
      <w:r w:rsidRPr="00994BBF">
        <w:rPr>
          <w:rFonts w:ascii="Times New Roman" w:hAnsi="Times New Roman" w:cs="Times New Roman"/>
        </w:rPr>
        <w:t>планировочных решений</w:t>
      </w:r>
      <w:proofErr w:type="gramEnd"/>
      <w:r w:rsidRPr="00994BBF">
        <w:rPr>
          <w:rFonts w:ascii="Times New Roman" w:hAnsi="Times New Roman" w:cs="Times New Roman"/>
        </w:rPr>
        <w:t xml:space="preserve"> структура использования территории </w:t>
      </w:r>
      <w:r>
        <w:rPr>
          <w:rFonts w:ascii="Times New Roman" w:hAnsi="Times New Roman" w:cs="Times New Roman"/>
        </w:rPr>
        <w:t>поселка</w:t>
      </w:r>
      <w:r w:rsidRPr="00994BBF">
        <w:rPr>
          <w:rFonts w:ascii="Times New Roman" w:hAnsi="Times New Roman" w:cs="Times New Roman"/>
        </w:rPr>
        <w:t xml:space="preserve"> претерпит следующие изменения:</w:t>
      </w:r>
    </w:p>
    <w:p w:rsidR="004F7A79" w:rsidRPr="00994BBF" w:rsidRDefault="004F7A79" w:rsidP="00994BBF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lastRenderedPageBreak/>
        <w:t xml:space="preserve">- увеличение территории жилых зон в </w:t>
      </w:r>
      <w:r w:rsidR="007C7459" w:rsidRPr="007C7459">
        <w:rPr>
          <w:rFonts w:ascii="Times New Roman" w:hAnsi="Times New Roman" w:cs="Times New Roman"/>
        </w:rPr>
        <w:t>3,0</w:t>
      </w:r>
      <w:r w:rsidRPr="00AF4ADF">
        <w:rPr>
          <w:rFonts w:ascii="Times New Roman" w:hAnsi="Times New Roman" w:cs="Times New Roman"/>
          <w:color w:val="FF0000"/>
        </w:rPr>
        <w:t xml:space="preserve"> </w:t>
      </w:r>
      <w:r w:rsidRPr="007C7459">
        <w:rPr>
          <w:rFonts w:ascii="Times New Roman" w:hAnsi="Times New Roman" w:cs="Times New Roman"/>
        </w:rPr>
        <w:t>раза;</w:t>
      </w:r>
    </w:p>
    <w:p w:rsidR="004F7A79" w:rsidRDefault="004F7A79" w:rsidP="00994BBF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994BBF">
        <w:rPr>
          <w:rFonts w:ascii="Times New Roman" w:hAnsi="Times New Roman" w:cs="Times New Roman"/>
        </w:rPr>
        <w:t xml:space="preserve">- увеличение общественно – деловых зон в </w:t>
      </w:r>
      <w:r w:rsidR="007C7459" w:rsidRPr="007C7459">
        <w:rPr>
          <w:rFonts w:ascii="Times New Roman" w:hAnsi="Times New Roman" w:cs="Times New Roman"/>
        </w:rPr>
        <w:t>190</w:t>
      </w:r>
      <w:r w:rsidRPr="007C7459">
        <w:rPr>
          <w:rFonts w:ascii="Times New Roman" w:hAnsi="Times New Roman" w:cs="Times New Roman"/>
        </w:rPr>
        <w:t xml:space="preserve"> раз</w:t>
      </w:r>
      <w:r w:rsidR="007C7459" w:rsidRPr="007C7459">
        <w:rPr>
          <w:rFonts w:ascii="Times New Roman" w:hAnsi="Times New Roman" w:cs="Times New Roman"/>
        </w:rPr>
        <w:t>;</w:t>
      </w:r>
    </w:p>
    <w:p w:rsidR="007C7459" w:rsidRPr="007C7459" w:rsidRDefault="007C7459" w:rsidP="00994BBF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-увеличение производственных зон в 2,0 раза.</w:t>
      </w:r>
    </w:p>
    <w:p w:rsidR="004F7A79" w:rsidRPr="00994BBF" w:rsidRDefault="004F7A79" w:rsidP="00994BBF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94BBF">
        <w:rPr>
          <w:rFonts w:ascii="Times New Roman" w:hAnsi="Times New Roman" w:cs="Times New Roman"/>
        </w:rPr>
        <w:t xml:space="preserve">Показатели использования территории </w:t>
      </w:r>
      <w:r>
        <w:rPr>
          <w:rFonts w:ascii="Times New Roman" w:hAnsi="Times New Roman" w:cs="Times New Roman"/>
        </w:rPr>
        <w:t>поселка</w:t>
      </w:r>
      <w:r w:rsidRPr="00994BBF">
        <w:rPr>
          <w:rFonts w:ascii="Times New Roman" w:hAnsi="Times New Roman" w:cs="Times New Roman"/>
        </w:rPr>
        <w:t xml:space="preserve">  определены по данным электронной базы </w:t>
      </w:r>
      <w:r>
        <w:rPr>
          <w:rFonts w:ascii="Times New Roman" w:hAnsi="Times New Roman" w:cs="Times New Roman"/>
        </w:rPr>
        <w:t xml:space="preserve">ГИС </w:t>
      </w:r>
      <w:proofErr w:type="spellStart"/>
      <w:r>
        <w:rPr>
          <w:rFonts w:ascii="Times New Roman" w:hAnsi="Times New Roman" w:cs="Times New Roman"/>
        </w:rPr>
        <w:t>ИнГЕО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94BBF">
        <w:rPr>
          <w:rFonts w:ascii="Times New Roman" w:hAnsi="Times New Roman" w:cs="Times New Roman"/>
        </w:rPr>
        <w:t>для чертежей «</w:t>
      </w:r>
      <w:r>
        <w:rPr>
          <w:rFonts w:ascii="Times New Roman" w:hAnsi="Times New Roman" w:cs="Times New Roman"/>
        </w:rPr>
        <w:t>Карта объектов, границ, зон, оказывающих влияние на размещение планируемых объектов местного, регионального, федерального значения и установление функциональных зон (план современного использования территории)</w:t>
      </w:r>
      <w:r w:rsidRPr="00994BBF">
        <w:rPr>
          <w:rFonts w:ascii="Times New Roman" w:hAnsi="Times New Roman" w:cs="Times New Roman"/>
        </w:rPr>
        <w:t>» и «</w:t>
      </w:r>
      <w:r w:rsidRPr="00AF4ADF">
        <w:rPr>
          <w:rFonts w:ascii="Times New Roman" w:hAnsi="Times New Roman" w:cs="Times New Roman"/>
        </w:rPr>
        <w:t>Карта функциональных зон населенного пункта, совмещенная с картой границ населенного пункта (основной чертеж)</w:t>
      </w:r>
      <w:r w:rsidRPr="00994BBF">
        <w:rPr>
          <w:rFonts w:ascii="Times New Roman" w:hAnsi="Times New Roman" w:cs="Times New Roman"/>
        </w:rPr>
        <w:t xml:space="preserve">» и приведены в таблице </w:t>
      </w:r>
      <w:r>
        <w:rPr>
          <w:rFonts w:ascii="Times New Roman" w:hAnsi="Times New Roman" w:cs="Times New Roman"/>
        </w:rPr>
        <w:t>7</w:t>
      </w:r>
      <w:r w:rsidRPr="00994BBF">
        <w:rPr>
          <w:rFonts w:ascii="Times New Roman" w:hAnsi="Times New Roman" w:cs="Times New Roman"/>
        </w:rPr>
        <w:t>.1.</w:t>
      </w:r>
      <w:proofErr w:type="gramEnd"/>
    </w:p>
    <w:p w:rsidR="004F7A79" w:rsidRPr="00A67267" w:rsidRDefault="004F7A79" w:rsidP="00994BBF"/>
    <w:p w:rsidR="004F7A79" w:rsidRPr="00D06744" w:rsidRDefault="004F7A79" w:rsidP="009F5912">
      <w:pPr>
        <w:jc w:val="center"/>
      </w:pPr>
      <w:r w:rsidRPr="00994BBF">
        <w:t xml:space="preserve">Сводный баланс территории </w:t>
      </w:r>
      <w:r>
        <w:t>п</w:t>
      </w:r>
      <w:proofErr w:type="gramStart"/>
      <w:r>
        <w:t>.С</w:t>
      </w:r>
      <w:proofErr w:type="gramEnd"/>
      <w:r>
        <w:t>адовый</w:t>
      </w:r>
      <w:r w:rsidRPr="009F5912">
        <w:t xml:space="preserve"> </w:t>
      </w:r>
      <w:r w:rsidRPr="00994BBF">
        <w:t xml:space="preserve">по функциональному зонированию.  </w:t>
      </w:r>
    </w:p>
    <w:p w:rsidR="004F7A79" w:rsidRPr="00994BBF" w:rsidRDefault="004F7A79" w:rsidP="009F5912">
      <w:pPr>
        <w:jc w:val="right"/>
      </w:pPr>
      <w:r w:rsidRPr="00994BBF">
        <w:t xml:space="preserve"> таблица </w:t>
      </w:r>
      <w:r>
        <w:t>7</w:t>
      </w:r>
      <w:r w:rsidRPr="00994BBF">
        <w:t>.1.</w:t>
      </w: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111"/>
        <w:gridCol w:w="1266"/>
        <w:gridCol w:w="1267"/>
        <w:gridCol w:w="1267"/>
        <w:gridCol w:w="878"/>
      </w:tblGrid>
      <w:tr w:rsidR="007C7459" w:rsidRPr="00994BBF" w:rsidTr="007C7459">
        <w:trPr>
          <w:cantSplit/>
          <w:trHeight w:val="1873"/>
        </w:trPr>
        <w:tc>
          <w:tcPr>
            <w:tcW w:w="567" w:type="dxa"/>
            <w:vAlign w:val="center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  <w:vAlign w:val="center"/>
          </w:tcPr>
          <w:p w:rsidR="007C7459" w:rsidRPr="00994BBF" w:rsidRDefault="007C7459" w:rsidP="007C7459">
            <w:pPr>
              <w:pStyle w:val="a5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>наименование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extDirection w:val="btLr"/>
            <w:vAlign w:val="center"/>
          </w:tcPr>
          <w:p w:rsidR="007C7459" w:rsidRPr="00994BBF" w:rsidRDefault="007C7459" w:rsidP="007C7459">
            <w:pPr>
              <w:pStyle w:val="a5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>Исх</w:t>
            </w:r>
            <w:r>
              <w:rPr>
                <w:rFonts w:ascii="Times New Roman" w:hAnsi="Times New Roman" w:cs="Times New Roman"/>
              </w:rPr>
              <w:t>о</w:t>
            </w:r>
            <w:r w:rsidRPr="00994BBF">
              <w:rPr>
                <w:rFonts w:ascii="Times New Roman" w:hAnsi="Times New Roman" w:cs="Times New Roman"/>
              </w:rPr>
              <w:t>дный год ,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94BBF">
                <w:rPr>
                  <w:rFonts w:ascii="Times New Roman" w:hAnsi="Times New Roman" w:cs="Times New Roman"/>
                </w:rPr>
                <w:t>20</w:t>
              </w:r>
              <w:r w:rsidRPr="009F5912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6</w:t>
              </w:r>
              <w:r w:rsidRPr="00994BBF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994BBF">
              <w:rPr>
                <w:rFonts w:ascii="Times New Roman" w:hAnsi="Times New Roman" w:cs="Times New Roman"/>
              </w:rPr>
              <w:t xml:space="preserve">.) площадь, </w:t>
            </w:r>
            <w:r>
              <w:rPr>
                <w:rFonts w:ascii="Times New Roman" w:hAnsi="Times New Roman" w:cs="Times New Roman"/>
              </w:rPr>
              <w:t>г</w:t>
            </w:r>
            <w:r w:rsidRPr="00994B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67" w:type="dxa"/>
            <w:textDirection w:val="btLr"/>
            <w:vAlign w:val="center"/>
          </w:tcPr>
          <w:p w:rsidR="007C7459" w:rsidRPr="00994BBF" w:rsidRDefault="007C7459" w:rsidP="007C7459">
            <w:pPr>
              <w:pStyle w:val="a5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>Исходный год, % к итогу</w:t>
            </w:r>
          </w:p>
        </w:tc>
        <w:tc>
          <w:tcPr>
            <w:tcW w:w="1267" w:type="dxa"/>
            <w:textDirection w:val="btLr"/>
            <w:vAlign w:val="center"/>
          </w:tcPr>
          <w:p w:rsidR="007C7459" w:rsidRDefault="007C7459" w:rsidP="007C7459">
            <w:pPr>
              <w:pStyle w:val="a5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>Расчетный срок (</w:t>
            </w:r>
            <w:smartTag w:uri="urn:schemas-microsoft-com:office:smarttags" w:element="metricconverter">
              <w:smartTagPr>
                <w:attr w:name="ProductID" w:val="2036 г"/>
              </w:smartTagPr>
              <w:r w:rsidRPr="009F5912">
                <w:rPr>
                  <w:rFonts w:ascii="Times New Roman" w:hAnsi="Times New Roman" w:cs="Times New Roman"/>
                </w:rPr>
                <w:t>203</w:t>
              </w:r>
              <w:r>
                <w:rPr>
                  <w:rFonts w:ascii="Times New Roman" w:hAnsi="Times New Roman" w:cs="Times New Roman"/>
                </w:rPr>
                <w:t xml:space="preserve">6 </w:t>
              </w:r>
              <w:r w:rsidRPr="00994BBF">
                <w:rPr>
                  <w:rFonts w:ascii="Times New Roman" w:hAnsi="Times New Roman" w:cs="Times New Roman"/>
                </w:rPr>
                <w:t>г</w:t>
              </w:r>
            </w:smartTag>
            <w:r w:rsidRPr="00994BBF">
              <w:rPr>
                <w:rFonts w:ascii="Times New Roman" w:hAnsi="Times New Roman" w:cs="Times New Roman"/>
              </w:rPr>
              <w:t>)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878" w:type="dxa"/>
            <w:textDirection w:val="btLr"/>
            <w:vAlign w:val="center"/>
          </w:tcPr>
          <w:p w:rsidR="007C7459" w:rsidRPr="00994BBF" w:rsidRDefault="007C7459" w:rsidP="007C7459">
            <w:pPr>
              <w:pStyle w:val="a5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>Расчетный срок (</w:t>
            </w:r>
            <w:r w:rsidRPr="009F5912">
              <w:rPr>
                <w:rFonts w:ascii="Times New Roman" w:hAnsi="Times New Roman" w:cs="Times New Roman"/>
              </w:rPr>
              <w:t>203</w:t>
            </w:r>
            <w:r>
              <w:rPr>
                <w:rFonts w:ascii="Times New Roman" w:hAnsi="Times New Roman" w:cs="Times New Roman"/>
              </w:rPr>
              <w:t>6</w:t>
            </w:r>
            <w:r w:rsidRPr="00994BBF">
              <w:rPr>
                <w:rFonts w:ascii="Times New Roman" w:hAnsi="Times New Roman" w:cs="Times New Roman"/>
              </w:rPr>
              <w:t xml:space="preserve"> г), % к итогу</w:t>
            </w:r>
          </w:p>
        </w:tc>
      </w:tr>
      <w:tr w:rsidR="007C7459" w:rsidRPr="00994BBF" w:rsidTr="007C7459">
        <w:trPr>
          <w:cantSplit/>
          <w:trHeight w:val="1381"/>
        </w:trPr>
        <w:tc>
          <w:tcPr>
            <w:tcW w:w="567" w:type="dxa"/>
            <w:vAlign w:val="center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94BBF">
              <w:rPr>
                <w:rFonts w:ascii="Times New Roman" w:hAnsi="Times New Roman" w:cs="Times New Roman"/>
                <w:b/>
              </w:rPr>
              <w:t>Жилая зона, всего: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>В т.ч. территории</w:t>
            </w:r>
          </w:p>
          <w:p w:rsidR="007C7459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индивидуальной </w:t>
            </w:r>
            <w:r w:rsidRPr="00994B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блокированной </w:t>
            </w:r>
            <w:r w:rsidRPr="00994BBF">
              <w:rPr>
                <w:rFonts w:ascii="Times New Roman" w:hAnsi="Times New Roman" w:cs="Times New Roman"/>
              </w:rPr>
              <w:t>застройки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м</w:t>
            </w:r>
            <w:r w:rsidRPr="00994BBF">
              <w:rPr>
                <w:rFonts w:ascii="Times New Roman" w:hAnsi="Times New Roman" w:cs="Times New Roman"/>
              </w:rPr>
              <w:t>ногоквартирной застройки</w:t>
            </w:r>
            <w:r>
              <w:rPr>
                <w:rFonts w:ascii="Times New Roman" w:hAnsi="Times New Roman" w:cs="Times New Roman"/>
              </w:rPr>
              <w:t xml:space="preserve"> до 5-ти этажей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многоквартирной застройки свыше 5-ти этажей</w:t>
            </w:r>
          </w:p>
        </w:tc>
        <w:tc>
          <w:tcPr>
            <w:tcW w:w="1266" w:type="dxa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76,0</w:t>
            </w:r>
          </w:p>
          <w:p w:rsidR="007C7459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76,0</w:t>
            </w:r>
          </w:p>
          <w:p w:rsidR="007C7459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7459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267" w:type="dxa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21,1</w:t>
            </w:r>
          </w:p>
          <w:p w:rsidR="007C7459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21,1</w:t>
            </w:r>
          </w:p>
          <w:p w:rsidR="007C7459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7459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267" w:type="dxa"/>
          </w:tcPr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657C">
              <w:rPr>
                <w:rFonts w:ascii="Times New Roman" w:hAnsi="Times New Roman" w:cs="Times New Roman"/>
                <w:b/>
              </w:rPr>
              <w:t>232,4</w:t>
            </w: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57C">
              <w:rPr>
                <w:rFonts w:ascii="Times New Roman" w:hAnsi="Times New Roman" w:cs="Times New Roman"/>
              </w:rPr>
              <w:t>145,0</w:t>
            </w: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57C">
              <w:rPr>
                <w:rFonts w:ascii="Times New Roman" w:hAnsi="Times New Roman" w:cs="Times New Roman"/>
              </w:rPr>
              <w:t>9,9</w:t>
            </w: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57C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878" w:type="dxa"/>
          </w:tcPr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0469E">
              <w:rPr>
                <w:rFonts w:ascii="Times New Roman" w:hAnsi="Times New Roman" w:cs="Times New Roman"/>
                <w:b/>
              </w:rPr>
              <w:t>54,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9E">
              <w:rPr>
                <w:rFonts w:ascii="Times New Roman" w:hAnsi="Times New Roman" w:cs="Times New Roman"/>
              </w:rPr>
              <w:t>33,9</w:t>
            </w: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9E">
              <w:rPr>
                <w:rFonts w:ascii="Times New Roman" w:hAnsi="Times New Roman" w:cs="Times New Roman"/>
              </w:rPr>
              <w:t>2,3</w:t>
            </w: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9E">
              <w:rPr>
                <w:rFonts w:ascii="Times New Roman" w:hAnsi="Times New Roman" w:cs="Times New Roman"/>
              </w:rPr>
              <w:t>18,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7459" w:rsidRPr="00994BBF" w:rsidTr="007C7459">
        <w:trPr>
          <w:cantSplit/>
          <w:trHeight w:val="2287"/>
        </w:trPr>
        <w:tc>
          <w:tcPr>
            <w:tcW w:w="567" w:type="dxa"/>
            <w:vAlign w:val="center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94BBF">
              <w:rPr>
                <w:rFonts w:ascii="Times New Roman" w:hAnsi="Times New Roman" w:cs="Times New Roman"/>
                <w:b/>
              </w:rPr>
              <w:t>Общественно - деловая зона, всего: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>В т.ч. территории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деловых, </w:t>
            </w:r>
            <w:r w:rsidRPr="00994BBF">
              <w:rPr>
                <w:rFonts w:ascii="Times New Roman" w:hAnsi="Times New Roman" w:cs="Times New Roman"/>
              </w:rPr>
              <w:t xml:space="preserve">административных, </w:t>
            </w:r>
            <w:r>
              <w:rPr>
                <w:rFonts w:ascii="Times New Roman" w:hAnsi="Times New Roman" w:cs="Times New Roman"/>
              </w:rPr>
              <w:t>общественных и коммерческих</w:t>
            </w:r>
            <w:r w:rsidRPr="00994BBF">
              <w:rPr>
                <w:rFonts w:ascii="Times New Roman" w:hAnsi="Times New Roman" w:cs="Times New Roman"/>
              </w:rPr>
              <w:t xml:space="preserve"> учреждений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объектов спорта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объектов образования (детских садов и школ)</w:t>
            </w:r>
          </w:p>
        </w:tc>
        <w:tc>
          <w:tcPr>
            <w:tcW w:w="1266" w:type="dxa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267" w:type="dxa"/>
          </w:tcPr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657C">
              <w:rPr>
                <w:rFonts w:ascii="Times New Roman" w:hAnsi="Times New Roman" w:cs="Times New Roman"/>
                <w:b/>
              </w:rPr>
              <w:t>115,3</w:t>
            </w: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57C">
              <w:rPr>
                <w:rFonts w:ascii="Times New Roman" w:hAnsi="Times New Roman" w:cs="Times New Roman"/>
              </w:rPr>
              <w:t>97,8</w:t>
            </w: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57C">
              <w:rPr>
                <w:rFonts w:ascii="Times New Roman" w:hAnsi="Times New Roman" w:cs="Times New Roman"/>
              </w:rPr>
              <w:t>4,8</w:t>
            </w: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57C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78" w:type="dxa"/>
          </w:tcPr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27,0</w:t>
            </w: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9E">
              <w:rPr>
                <w:rFonts w:ascii="Times New Roman" w:hAnsi="Times New Roman" w:cs="Times New Roman"/>
              </w:rPr>
              <w:t>22,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9E">
              <w:rPr>
                <w:rFonts w:ascii="Times New Roman" w:hAnsi="Times New Roman" w:cs="Times New Roman"/>
              </w:rPr>
              <w:t>1,1</w:t>
            </w: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9E">
              <w:rPr>
                <w:rFonts w:ascii="Times New Roman" w:hAnsi="Times New Roman" w:cs="Times New Roman"/>
              </w:rPr>
              <w:t>2,9</w:t>
            </w:r>
          </w:p>
        </w:tc>
      </w:tr>
      <w:tr w:rsidR="007C7459" w:rsidRPr="00994BBF" w:rsidTr="007C7459">
        <w:trPr>
          <w:cantSplit/>
          <w:trHeight w:val="1239"/>
        </w:trPr>
        <w:tc>
          <w:tcPr>
            <w:tcW w:w="567" w:type="dxa"/>
            <w:vAlign w:val="center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94BBF">
              <w:rPr>
                <w:rFonts w:ascii="Times New Roman" w:hAnsi="Times New Roman" w:cs="Times New Roman"/>
                <w:b/>
              </w:rPr>
              <w:t>Производственная зона, всего: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>В т.ч. территории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производственных предприятий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994BBF">
              <w:rPr>
                <w:rFonts w:ascii="Times New Roman" w:hAnsi="Times New Roman" w:cs="Times New Roman"/>
              </w:rPr>
              <w:t>коммунально</w:t>
            </w:r>
            <w:proofErr w:type="spellEnd"/>
            <w:r w:rsidRPr="00994BBF">
              <w:rPr>
                <w:rFonts w:ascii="Times New Roman" w:hAnsi="Times New Roman" w:cs="Times New Roman"/>
              </w:rPr>
              <w:t xml:space="preserve"> – складских</w:t>
            </w:r>
            <w:proofErr w:type="gramEnd"/>
            <w:r w:rsidRPr="00994BBF">
              <w:rPr>
                <w:rFonts w:ascii="Times New Roman" w:hAnsi="Times New Roman" w:cs="Times New Roman"/>
              </w:rPr>
              <w:t xml:space="preserve"> объектов</w:t>
            </w:r>
            <w:r>
              <w:rPr>
                <w:rFonts w:ascii="Times New Roman" w:hAnsi="Times New Roman" w:cs="Times New Roman"/>
              </w:rPr>
              <w:t>, объектов транспорта и головных объектов инженерной инфраструктуры</w:t>
            </w:r>
            <w:r w:rsidRPr="00994B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6" w:type="dxa"/>
          </w:tcPr>
          <w:p w:rsidR="007C7459" w:rsidRPr="00AA7C83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7C83">
              <w:rPr>
                <w:rFonts w:ascii="Times New Roman" w:hAnsi="Times New Roman" w:cs="Times New Roman"/>
                <w:b/>
              </w:rPr>
              <w:t>11,2</w:t>
            </w:r>
          </w:p>
          <w:p w:rsidR="007C7459" w:rsidRPr="00AA7C83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AA7C83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7C83">
              <w:rPr>
                <w:rFonts w:ascii="Times New Roman" w:hAnsi="Times New Roman" w:cs="Times New Roman"/>
              </w:rPr>
              <w:t>1,0</w:t>
            </w:r>
          </w:p>
          <w:p w:rsidR="007C7459" w:rsidRPr="00AA7C83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7C83">
              <w:rPr>
                <w:rFonts w:ascii="Times New Roman" w:hAnsi="Times New Roman" w:cs="Times New Roman"/>
              </w:rPr>
              <w:t>10,2</w:t>
            </w:r>
          </w:p>
          <w:p w:rsidR="007C7459" w:rsidRPr="00AA7C83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</w:tcPr>
          <w:p w:rsidR="007C7459" w:rsidRPr="00AA7C83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7C83">
              <w:rPr>
                <w:rFonts w:ascii="Times New Roman" w:hAnsi="Times New Roman" w:cs="Times New Roman"/>
                <w:b/>
              </w:rPr>
              <w:t>3,1</w:t>
            </w:r>
          </w:p>
          <w:p w:rsidR="007C7459" w:rsidRPr="00AA7C83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AA7C83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7C83">
              <w:rPr>
                <w:rFonts w:ascii="Times New Roman" w:hAnsi="Times New Roman" w:cs="Times New Roman"/>
              </w:rPr>
              <w:t>0,3</w:t>
            </w:r>
          </w:p>
          <w:p w:rsidR="007C7459" w:rsidRPr="00AA7C83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7C83">
              <w:rPr>
                <w:rFonts w:ascii="Times New Roman" w:hAnsi="Times New Roman" w:cs="Times New Roman"/>
              </w:rPr>
              <w:t>2,8</w:t>
            </w:r>
          </w:p>
          <w:p w:rsidR="007C7459" w:rsidRPr="00AA7C83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</w:tcPr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657C">
              <w:rPr>
                <w:rFonts w:ascii="Times New Roman" w:hAnsi="Times New Roman" w:cs="Times New Roman"/>
                <w:b/>
              </w:rPr>
              <w:t>23,8</w:t>
            </w: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57C">
              <w:rPr>
                <w:rFonts w:ascii="Times New Roman" w:hAnsi="Times New Roman" w:cs="Times New Roman"/>
              </w:rPr>
              <w:t>6,7</w:t>
            </w:r>
          </w:p>
          <w:p w:rsidR="007C7459" w:rsidRPr="00AA7C83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57C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78" w:type="dxa"/>
          </w:tcPr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0469E">
              <w:rPr>
                <w:rFonts w:ascii="Times New Roman" w:hAnsi="Times New Roman" w:cs="Times New Roman"/>
                <w:b/>
              </w:rPr>
              <w:t>5,5</w:t>
            </w: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9E">
              <w:rPr>
                <w:rFonts w:ascii="Times New Roman" w:hAnsi="Times New Roman" w:cs="Times New Roman"/>
              </w:rPr>
              <w:t>1,5</w:t>
            </w: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9E">
              <w:rPr>
                <w:rFonts w:ascii="Times New Roman" w:hAnsi="Times New Roman" w:cs="Times New Roman"/>
              </w:rPr>
              <w:t>4,0</w:t>
            </w:r>
          </w:p>
        </w:tc>
      </w:tr>
      <w:tr w:rsidR="007C7459" w:rsidRPr="00994BBF" w:rsidTr="007C7459">
        <w:trPr>
          <w:cantSplit/>
          <w:trHeight w:val="1115"/>
        </w:trPr>
        <w:tc>
          <w:tcPr>
            <w:tcW w:w="567" w:type="dxa"/>
            <w:vAlign w:val="center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  <w:b/>
              </w:rPr>
              <w:t>Зона земель сельскохозяйственного</w:t>
            </w:r>
            <w:r w:rsidRPr="00994BBF">
              <w:rPr>
                <w:rFonts w:ascii="Times New Roman" w:hAnsi="Times New Roman" w:cs="Times New Roman"/>
              </w:rPr>
              <w:t xml:space="preserve"> использования, всего: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>В т.ч. территории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 xml:space="preserve">- огородов и </w:t>
            </w:r>
            <w:proofErr w:type="spellStart"/>
            <w:r w:rsidRPr="00994BBF">
              <w:rPr>
                <w:rFonts w:ascii="Times New Roman" w:hAnsi="Times New Roman" w:cs="Times New Roman"/>
              </w:rPr>
              <w:t>хозпострое</w:t>
            </w:r>
            <w:r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1266" w:type="dxa"/>
          </w:tcPr>
          <w:p w:rsidR="007C7459" w:rsidRPr="00AA7C83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7C83">
              <w:rPr>
                <w:rFonts w:ascii="Times New Roman" w:hAnsi="Times New Roman" w:cs="Times New Roman"/>
                <w:b/>
              </w:rPr>
              <w:t>2,0</w:t>
            </w:r>
          </w:p>
          <w:p w:rsidR="007C7459" w:rsidRPr="00AA7C83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AA7C83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AA7C83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AA7C83">
              <w:rPr>
                <w:rFonts w:ascii="Times New Roman" w:hAnsi="Times New Roman" w:cs="Times New Roman"/>
              </w:rPr>
              <w:t xml:space="preserve">      2,0</w:t>
            </w:r>
          </w:p>
        </w:tc>
        <w:tc>
          <w:tcPr>
            <w:tcW w:w="1267" w:type="dxa"/>
          </w:tcPr>
          <w:p w:rsidR="007C7459" w:rsidRPr="00AA7C83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7C83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7C7459" w:rsidRPr="00AA7C83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AA7C83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AA7C83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AA7C83">
              <w:rPr>
                <w:rFonts w:ascii="Times New Roman" w:hAnsi="Times New Roman" w:cs="Times New Roman"/>
              </w:rPr>
              <w:t xml:space="preserve">      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7" w:type="dxa"/>
          </w:tcPr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657C">
              <w:rPr>
                <w:rFonts w:ascii="Times New Roman" w:hAnsi="Times New Roman" w:cs="Times New Roman"/>
                <w:b/>
              </w:rPr>
              <w:t>-</w:t>
            </w: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5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</w:tcPr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0469E">
              <w:rPr>
                <w:rFonts w:ascii="Times New Roman" w:hAnsi="Times New Roman" w:cs="Times New Roman"/>
                <w:b/>
              </w:rPr>
              <w:t>-</w:t>
            </w: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9E">
              <w:rPr>
                <w:rFonts w:ascii="Times New Roman" w:hAnsi="Times New Roman" w:cs="Times New Roman"/>
              </w:rPr>
              <w:t>-</w:t>
            </w:r>
          </w:p>
        </w:tc>
      </w:tr>
      <w:tr w:rsidR="007C7459" w:rsidRPr="00994BBF" w:rsidTr="007C7459">
        <w:trPr>
          <w:cantSplit/>
          <w:trHeight w:val="2851"/>
        </w:trPr>
        <w:tc>
          <w:tcPr>
            <w:tcW w:w="567" w:type="dxa"/>
            <w:vAlign w:val="center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994B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94BBF">
              <w:rPr>
                <w:rFonts w:ascii="Times New Roman" w:hAnsi="Times New Roman" w:cs="Times New Roman"/>
                <w:b/>
              </w:rPr>
              <w:t>Природн</w:t>
            </w:r>
            <w:r>
              <w:rPr>
                <w:rFonts w:ascii="Times New Roman" w:hAnsi="Times New Roman" w:cs="Times New Roman"/>
                <w:b/>
              </w:rPr>
              <w:t>о-рекреационная</w:t>
            </w:r>
            <w:r w:rsidRPr="00994BBF">
              <w:rPr>
                <w:rFonts w:ascii="Times New Roman" w:hAnsi="Times New Roman" w:cs="Times New Roman"/>
                <w:b/>
              </w:rPr>
              <w:t xml:space="preserve"> зона, всего: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>В т.ч. территории: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озелененных территорий (озеленения общего пользования)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озеленения прибрежных зон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рекреационных зон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озеленения специального назначения</w:t>
            </w:r>
          </w:p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94B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зона естественного ландшафта</w:t>
            </w:r>
          </w:p>
        </w:tc>
        <w:tc>
          <w:tcPr>
            <w:tcW w:w="1266" w:type="dxa"/>
          </w:tcPr>
          <w:p w:rsidR="007C7459" w:rsidRPr="009E6408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265,2</w:t>
            </w:r>
          </w:p>
          <w:p w:rsidR="007C7459" w:rsidRPr="009E6408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9E6408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7459" w:rsidRPr="009E6408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7459" w:rsidRPr="009E6408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  <w:p w:rsidR="007C7459" w:rsidRPr="009E6408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6408">
              <w:rPr>
                <w:rFonts w:ascii="Times New Roman" w:hAnsi="Times New Roman" w:cs="Times New Roman"/>
              </w:rPr>
              <w:t>-</w:t>
            </w:r>
          </w:p>
          <w:p w:rsidR="007C7459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9E6408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259,4</w:t>
            </w:r>
          </w:p>
        </w:tc>
        <w:tc>
          <w:tcPr>
            <w:tcW w:w="1267" w:type="dxa"/>
          </w:tcPr>
          <w:p w:rsidR="007C7459" w:rsidRPr="009E6408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73,6</w:t>
            </w:r>
          </w:p>
          <w:p w:rsidR="007C7459" w:rsidRPr="009E6408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7459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7459" w:rsidRPr="009E6408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  <w:p w:rsidR="007C7459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7459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9E6408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67" w:type="dxa"/>
          </w:tcPr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657C">
              <w:rPr>
                <w:rFonts w:ascii="Times New Roman" w:hAnsi="Times New Roman" w:cs="Times New Roman"/>
                <w:b/>
              </w:rPr>
              <w:t>41,0</w:t>
            </w: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76657C" w:rsidRDefault="001302A8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  <w:p w:rsidR="007C7459" w:rsidRPr="0076657C" w:rsidRDefault="001302A8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  <w:p w:rsidR="007C7459" w:rsidRPr="0076657C" w:rsidRDefault="001302A8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57C">
              <w:rPr>
                <w:rFonts w:ascii="Times New Roman" w:hAnsi="Times New Roman" w:cs="Times New Roman"/>
              </w:rPr>
              <w:t>3,5</w:t>
            </w: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5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</w:tcPr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0469E">
              <w:rPr>
                <w:rFonts w:ascii="Times New Roman" w:hAnsi="Times New Roman" w:cs="Times New Roman"/>
                <w:b/>
              </w:rPr>
              <w:t>9,6</w:t>
            </w: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F0469E" w:rsidRDefault="001302A8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  <w:p w:rsidR="007C7459" w:rsidRPr="00F0469E" w:rsidRDefault="001302A8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8031AB">
              <w:rPr>
                <w:rFonts w:ascii="Times New Roman" w:hAnsi="Times New Roman" w:cs="Times New Roman"/>
              </w:rPr>
              <w:t>6</w:t>
            </w:r>
          </w:p>
          <w:p w:rsidR="007C7459" w:rsidRPr="00F0469E" w:rsidRDefault="001302A8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8031AB">
              <w:rPr>
                <w:rFonts w:ascii="Times New Roman" w:hAnsi="Times New Roman" w:cs="Times New Roman"/>
              </w:rPr>
              <w:t>5</w:t>
            </w:r>
          </w:p>
          <w:p w:rsidR="007C7459" w:rsidRPr="00F0469E" w:rsidRDefault="008031AB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9E">
              <w:rPr>
                <w:rFonts w:ascii="Times New Roman" w:hAnsi="Times New Roman" w:cs="Times New Roman"/>
              </w:rPr>
              <w:t>-</w:t>
            </w:r>
          </w:p>
        </w:tc>
      </w:tr>
      <w:tr w:rsidR="007C7459" w:rsidRPr="00994BBF" w:rsidTr="007C7459">
        <w:trPr>
          <w:cantSplit/>
          <w:trHeight w:val="864"/>
        </w:trPr>
        <w:tc>
          <w:tcPr>
            <w:tcW w:w="567" w:type="dxa"/>
            <w:vAlign w:val="center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B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C7459" w:rsidRPr="003C698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94BBF">
              <w:rPr>
                <w:rFonts w:ascii="Times New Roman" w:hAnsi="Times New Roman" w:cs="Times New Roman"/>
                <w:b/>
              </w:rPr>
              <w:t>Зона инженерно-транспортной инфраструктуры,</w:t>
            </w:r>
            <w:r>
              <w:rPr>
                <w:rFonts w:ascii="Times New Roman" w:hAnsi="Times New Roman" w:cs="Times New Roman"/>
                <w:b/>
              </w:rPr>
              <w:t xml:space="preserve"> (земли общего пользования)</w:t>
            </w:r>
            <w:r w:rsidRPr="00994BBF">
              <w:rPr>
                <w:rFonts w:ascii="Times New Roman" w:hAnsi="Times New Roman" w:cs="Times New Roman"/>
                <w:b/>
              </w:rPr>
              <w:t xml:space="preserve"> всего</w:t>
            </w:r>
          </w:p>
        </w:tc>
        <w:tc>
          <w:tcPr>
            <w:tcW w:w="1266" w:type="dxa"/>
          </w:tcPr>
          <w:p w:rsidR="007C7459" w:rsidRPr="009E6408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6408">
              <w:rPr>
                <w:rFonts w:ascii="Times New Roman" w:hAnsi="Times New Roman" w:cs="Times New Roman"/>
                <w:b/>
              </w:rPr>
              <w:t>5,0</w:t>
            </w:r>
          </w:p>
          <w:p w:rsidR="007C7459" w:rsidRPr="009E6408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7C7459" w:rsidRPr="009E6408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6408">
              <w:rPr>
                <w:rFonts w:ascii="Times New Roman" w:hAnsi="Times New Roman" w:cs="Times New Roman"/>
                <w:b/>
              </w:rPr>
              <w:t>1,3</w:t>
            </w:r>
          </w:p>
          <w:p w:rsidR="007C7459" w:rsidRPr="009E6408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657C">
              <w:rPr>
                <w:rFonts w:ascii="Times New Roman" w:hAnsi="Times New Roman" w:cs="Times New Roman"/>
                <w:b/>
              </w:rPr>
              <w:t>15,2</w:t>
            </w: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459" w:rsidRPr="0076657C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7C7459" w:rsidRPr="00F0469E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0469E">
              <w:rPr>
                <w:rFonts w:ascii="Times New Roman" w:hAnsi="Times New Roman" w:cs="Times New Roman"/>
                <w:b/>
              </w:rPr>
              <w:t>3,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7C7459" w:rsidRPr="00F0469E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C7459" w:rsidRPr="00994BBF" w:rsidTr="007C7459">
        <w:trPr>
          <w:cantSplit/>
          <w:trHeight w:val="397"/>
        </w:trPr>
        <w:tc>
          <w:tcPr>
            <w:tcW w:w="567" w:type="dxa"/>
            <w:vAlign w:val="center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94BB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66" w:type="dxa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360,0</w:t>
            </w:r>
          </w:p>
        </w:tc>
        <w:tc>
          <w:tcPr>
            <w:tcW w:w="1267" w:type="dxa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BB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67" w:type="dxa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427,7</w:t>
            </w:r>
          </w:p>
        </w:tc>
        <w:tc>
          <w:tcPr>
            <w:tcW w:w="878" w:type="dxa"/>
          </w:tcPr>
          <w:p w:rsidR="007C7459" w:rsidRPr="00994BBF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BBF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  <w:lang w:val="en-US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  <w:lang w:val="en-US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</w:rPr>
      </w:pPr>
    </w:p>
    <w:p w:rsidR="008E0596" w:rsidRPr="008754AD" w:rsidRDefault="008E0596" w:rsidP="008E0596">
      <w:pPr>
        <w:keepNext/>
        <w:shd w:val="clear" w:color="auto" w:fill="FFFFFF"/>
        <w:ind w:firstLine="360"/>
        <w:jc w:val="center"/>
        <w:outlineLvl w:val="0"/>
        <w:rPr>
          <w:b/>
          <w:bCs/>
        </w:rPr>
      </w:pPr>
      <w:bookmarkStart w:id="103" w:name="_Toc468807516"/>
      <w:bookmarkStart w:id="104" w:name="_Toc470455565"/>
      <w:bookmarkStart w:id="105" w:name="_Toc473209123"/>
      <w:r w:rsidRPr="00A71839">
        <w:rPr>
          <w:b/>
          <w:bCs/>
        </w:rPr>
        <w:t>8.Перечень инженерно-технических мероприятий гражданской обороны, мероприятий по предупреждению чрезвычайных ситуаций природного и техногенного характера.</w:t>
      </w:r>
      <w:bookmarkEnd w:id="103"/>
      <w:bookmarkEnd w:id="104"/>
      <w:bookmarkEnd w:id="105"/>
    </w:p>
    <w:p w:rsidR="008E0596" w:rsidRPr="008754AD" w:rsidRDefault="008E0596" w:rsidP="008E059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8754AD">
        <w:rPr>
          <w:b/>
          <w:bCs/>
        </w:rPr>
        <w:t>8.1. Общие данные</w:t>
      </w:r>
    </w:p>
    <w:p w:rsidR="008E0596" w:rsidRPr="008754AD" w:rsidRDefault="008E0596" w:rsidP="008E0596">
      <w:pPr>
        <w:ind w:firstLine="567"/>
        <w:jc w:val="both"/>
      </w:pPr>
      <w:r w:rsidRPr="008754AD">
        <w:t>Целью проектных решений раздела является определение основных факторов риска возникновения чрезвычайных ситуаций природного и техногенного характера, предупреждение ЧС техногенного и природного характера, защита населения и территорий, обеспечение жизнедеятельности объекта проектирования, сокращение числа жертв и материального ущерба, в случае возникновения чрезвычайных ситуаций.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Чрезвычайная ситуация (здесь и далее ЧС) – обстановка на определенной территории или акватории, сложившаяся в результате аварии, опасного природного </w:t>
      </w:r>
      <w:r w:rsidRPr="008754AD">
        <w:lastRenderedPageBreak/>
        <w:t>явления, катастрофы, стихийного или иного бедствия, которые могут повлечь или повлекли за собой человеческие жертвы, ущерб здоровью или окружающей природной среде, значительные материальные потери и нарушение условий жизнедеятельности людей.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kern w:val="16"/>
          <w:lang w:eastAsia="ar-SA"/>
        </w:rPr>
        <w:t xml:space="preserve">Раздел </w:t>
      </w:r>
      <w:r w:rsidRPr="008754AD">
        <w:rPr>
          <w:rFonts w:eastAsia="Calibri"/>
          <w:lang w:eastAsia="en-US"/>
        </w:rPr>
        <w:t xml:space="preserve">"Перечень </w:t>
      </w:r>
      <w:r w:rsidRPr="008754AD">
        <w:t>инженерно-технических</w:t>
      </w:r>
      <w:r w:rsidRPr="008754AD">
        <w:rPr>
          <w:rFonts w:eastAsia="Calibri"/>
          <w:lang w:eastAsia="en-US"/>
        </w:rPr>
        <w:t xml:space="preserve"> мероприятий по гражданской обороне, мероприятий по предупреждению чрезвычайных ситуаций природного и техногенного характера" </w:t>
      </w:r>
      <w:r w:rsidRPr="008754AD">
        <w:rPr>
          <w:kern w:val="16"/>
          <w:lang w:eastAsia="ar-SA"/>
        </w:rPr>
        <w:t xml:space="preserve">разработан в соответствии с исходными данными и требованиями от 13.07.2016г. № 6089-3-3-8, </w:t>
      </w:r>
      <w:r w:rsidRPr="008754AD">
        <w:rPr>
          <w:bCs/>
          <w:snapToGrid w:val="0"/>
          <w:kern w:val="16"/>
          <w:lang w:eastAsia="ar-SA"/>
        </w:rPr>
        <w:t xml:space="preserve">выданными Главным Управлением МЧС России по Челябинской области </w:t>
      </w:r>
      <w:r w:rsidRPr="008754AD">
        <w:rPr>
          <w:kern w:val="16"/>
          <w:lang w:eastAsia="ar-SA"/>
        </w:rPr>
        <w:t>(прилагаются).</w:t>
      </w:r>
    </w:p>
    <w:p w:rsidR="008E0596" w:rsidRPr="008754AD" w:rsidRDefault="008E0596" w:rsidP="008E0596">
      <w:pPr>
        <w:widowControl w:val="0"/>
        <w:autoSpaceDE w:val="0"/>
        <w:autoSpaceDN w:val="0"/>
        <w:adjustRightInd w:val="0"/>
        <w:ind w:firstLine="567"/>
        <w:jc w:val="both"/>
      </w:pPr>
      <w:r w:rsidRPr="008754AD">
        <w:t xml:space="preserve">При разработке раздела учтены требования СП 11-112-2011 </w:t>
      </w:r>
      <w:r w:rsidRPr="008754AD">
        <w:rPr>
          <w:bCs/>
          <w:color w:val="000000"/>
          <w:shd w:val="clear" w:color="auto" w:fill="FFFFFF"/>
        </w:rPr>
        <w:t>"</w:t>
      </w:r>
      <w:r w:rsidRPr="008754AD">
        <w:rPr>
          <w:bCs/>
          <w:color w:val="000000"/>
          <w:spacing w:val="20"/>
          <w:shd w:val="clear" w:color="auto" w:fill="FFFFFF"/>
        </w:rPr>
        <w:t xml:space="preserve">Порядок </w:t>
      </w:r>
      <w:r w:rsidRPr="008754AD">
        <w:rPr>
          <w:bCs/>
          <w:color w:val="000000"/>
          <w:shd w:val="clear" w:color="auto" w:fill="FFFFFF"/>
        </w:rPr>
        <w:t>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образований"</w:t>
      </w:r>
      <w:r w:rsidRPr="008754AD">
        <w:t>, СП 165.1325800.2014</w:t>
      </w:r>
      <w:r w:rsidRPr="008754AD">
        <w:rPr>
          <w:rFonts w:cs="Arial"/>
        </w:rPr>
        <w:t xml:space="preserve"> </w:t>
      </w:r>
      <w:r w:rsidRPr="008754AD">
        <w:rPr>
          <w:bCs/>
          <w:color w:val="000000"/>
          <w:shd w:val="clear" w:color="auto" w:fill="FFFFFF"/>
        </w:rPr>
        <w:t>"</w:t>
      </w:r>
      <w:r w:rsidRPr="008754AD">
        <w:t>Инженерно-технические мероприятия по гражданской обороне</w:t>
      </w:r>
      <w:r w:rsidRPr="008754AD">
        <w:rPr>
          <w:bCs/>
          <w:color w:val="000000"/>
          <w:shd w:val="clear" w:color="auto" w:fill="FFFFFF"/>
        </w:rPr>
        <w:t>"</w:t>
      </w:r>
      <w:r w:rsidRPr="008754AD">
        <w:t>, других нормативно-технических документов, содержащих нормы и правила проектирования мероприятий по предупреждению чрезвычайных ситуаций.</w:t>
      </w:r>
    </w:p>
    <w:p w:rsidR="008E0596" w:rsidRPr="008754AD" w:rsidRDefault="008E0596" w:rsidP="008E0596">
      <w:pPr>
        <w:ind w:right="-1" w:firstLine="567"/>
        <w:jc w:val="both"/>
        <w:rPr>
          <w:rFonts w:cs="Tahoma"/>
          <w:kern w:val="16"/>
          <w:position w:val="2"/>
          <w:lang w:eastAsia="ar-SA"/>
        </w:rPr>
      </w:pPr>
      <w:r w:rsidRPr="008754AD">
        <w:rPr>
          <w:rFonts w:cs="Tahoma"/>
          <w:kern w:val="16"/>
          <w:position w:val="2"/>
          <w:lang w:eastAsia="ar-SA"/>
        </w:rPr>
        <w:t>Разработчик раздела - Коваленко Ю.В, аттестат №СРО-П-123/16-А1848 (прилагается).</w:t>
      </w:r>
    </w:p>
    <w:p w:rsidR="008E0596" w:rsidRPr="008754AD" w:rsidRDefault="008E0596" w:rsidP="008E0596">
      <w:pPr>
        <w:ind w:firstLine="567"/>
        <w:jc w:val="both"/>
      </w:pPr>
    </w:p>
    <w:p w:rsidR="008E0596" w:rsidRPr="008754AD" w:rsidRDefault="008E0596" w:rsidP="008E0596">
      <w:pPr>
        <w:ind w:firstLine="567"/>
        <w:jc w:val="center"/>
        <w:rPr>
          <w:b/>
        </w:rPr>
      </w:pPr>
      <w:r w:rsidRPr="008754AD">
        <w:rPr>
          <w:b/>
        </w:rPr>
        <w:t>8.2. Краткое описание места расположения поселения на территории Сосновского района Челябинской области, топографо-геодезических, инженерно-геологических и климатических условий, транспортной и инженерной инфраструктуры, данные о площади поселения, характере застройки, численности населения, административном статусе, экономической сельскохозяйственной специализации и группе по ГО</w:t>
      </w:r>
    </w:p>
    <w:p w:rsidR="008E0596" w:rsidRPr="008754AD" w:rsidRDefault="008E0596" w:rsidP="008E0596">
      <w:pPr>
        <w:ind w:firstLine="567"/>
        <w:jc w:val="both"/>
      </w:pPr>
      <w:r w:rsidRPr="008754AD">
        <w:t>Краткое описание места расположения п</w:t>
      </w:r>
      <w:proofErr w:type="gramStart"/>
      <w:r w:rsidRPr="008754AD">
        <w:rPr>
          <w:caps/>
        </w:rPr>
        <w:t>.</w:t>
      </w:r>
      <w:r w:rsidRPr="008754AD">
        <w:t>С</w:t>
      </w:r>
      <w:proofErr w:type="gramEnd"/>
      <w:r w:rsidRPr="008754AD">
        <w:t xml:space="preserve">адовый </w:t>
      </w:r>
      <w:proofErr w:type="spellStart"/>
      <w:r w:rsidRPr="008754AD">
        <w:t>Кременкульского</w:t>
      </w:r>
      <w:proofErr w:type="spellEnd"/>
      <w:r w:rsidRPr="008754AD">
        <w:t xml:space="preserve"> сельского поселения Сосновского муниципального района Челябинской области, топографо-геодезических, инженерно-геологических и климатических условий, транспортной и инженерной инфраструктуры, данные о площади поселения, характере застройки, численности населения, административном статусе, экономической сельскохозяйственной специализации приведено выше по тексту в п. 1, 2, 3, 4, 7.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t xml:space="preserve">Поселок Садовый </w:t>
      </w:r>
      <w:proofErr w:type="spellStart"/>
      <w:r w:rsidRPr="008754AD">
        <w:t>Кременкульского</w:t>
      </w:r>
      <w:proofErr w:type="spellEnd"/>
      <w:r w:rsidRPr="008754AD">
        <w:t xml:space="preserve"> сельского поселения Сосновского муниципального района Челябинской области расположен на территории,</w:t>
      </w:r>
      <w:r w:rsidRPr="008754AD">
        <w:rPr>
          <w:color w:val="000000"/>
        </w:rPr>
        <w:t xml:space="preserve"> не отнесенной к группам по ГО.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right="-1" w:firstLine="567"/>
        <w:jc w:val="both"/>
        <w:rPr>
          <w:szCs w:val="20"/>
          <w:lang w:eastAsia="ar-SA"/>
        </w:rPr>
      </w:pPr>
      <w:r w:rsidRPr="008754AD">
        <w:rPr>
          <w:szCs w:val="20"/>
          <w:lang w:eastAsia="ar-SA"/>
        </w:rPr>
        <w:t>Ближайший категорированный объект от территории проектирования - г</w:t>
      </w:r>
      <w:proofErr w:type="gramStart"/>
      <w:r w:rsidRPr="008754AD">
        <w:rPr>
          <w:szCs w:val="20"/>
          <w:lang w:eastAsia="ar-SA"/>
        </w:rPr>
        <w:t>.Ч</w:t>
      </w:r>
      <w:proofErr w:type="gramEnd"/>
      <w:r w:rsidRPr="008754AD">
        <w:rPr>
          <w:szCs w:val="20"/>
          <w:lang w:eastAsia="ar-SA"/>
        </w:rPr>
        <w:t>елябинск, расположенный на расстоянии 7,3км.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firstLine="567"/>
        <w:jc w:val="both"/>
        <w:rPr>
          <w:lang w:eastAsia="ar-SA"/>
        </w:rPr>
      </w:pPr>
      <w:r w:rsidRPr="008754AD">
        <w:rPr>
          <w:lang w:eastAsia="ar-SA"/>
        </w:rPr>
        <w:t xml:space="preserve">В соответствии с Постановлением Правительства Российской Федерации от 19.09.1998г. № 1115 «О порядке отнесения организаций к категориям по гражданской обороне» и </w:t>
      </w:r>
      <w:r w:rsidRPr="008754AD">
        <w:rPr>
          <w:rFonts w:cs="Tahoma"/>
          <w:kern w:val="16"/>
          <w:lang w:eastAsia="ar-SA"/>
        </w:rPr>
        <w:t xml:space="preserve">исходными данными и требованиями от </w:t>
      </w:r>
      <w:r w:rsidRPr="008754AD">
        <w:rPr>
          <w:kern w:val="16"/>
          <w:lang w:eastAsia="ar-SA"/>
        </w:rPr>
        <w:t>13.07.2016г. № 6089-3-3-8</w:t>
      </w:r>
      <w:r w:rsidRPr="008754AD">
        <w:rPr>
          <w:rFonts w:cs="Tahoma"/>
          <w:kern w:val="16"/>
          <w:lang w:eastAsia="ar-SA"/>
        </w:rPr>
        <w:t xml:space="preserve">, </w:t>
      </w:r>
      <w:r w:rsidRPr="008754AD">
        <w:rPr>
          <w:rFonts w:cs="Tahoma"/>
          <w:bCs/>
          <w:snapToGrid w:val="0"/>
          <w:kern w:val="16"/>
          <w:lang w:eastAsia="ar-SA"/>
        </w:rPr>
        <w:t xml:space="preserve">выданными Главным Управлением МЧС России по </w:t>
      </w:r>
      <w:r w:rsidRPr="008754AD">
        <w:rPr>
          <w:bCs/>
          <w:snapToGrid w:val="0"/>
          <w:kern w:val="16"/>
          <w:lang w:eastAsia="ar-SA"/>
        </w:rPr>
        <w:t>Челябинской области</w:t>
      </w:r>
      <w:r w:rsidRPr="008754AD">
        <w:rPr>
          <w:rFonts w:cs="Tahoma"/>
          <w:bCs/>
          <w:snapToGrid w:val="0"/>
          <w:kern w:val="16"/>
          <w:lang w:eastAsia="ar-SA"/>
        </w:rPr>
        <w:t>,</w:t>
      </w:r>
      <w:r w:rsidRPr="008754AD">
        <w:rPr>
          <w:lang w:eastAsia="ar-SA"/>
        </w:rPr>
        <w:t xml:space="preserve"> на проектируемой территории организаций отнесенных к категории по ГО не имеется.</w:t>
      </w:r>
    </w:p>
    <w:p w:rsidR="008E0596" w:rsidRPr="008754AD" w:rsidRDefault="008E0596" w:rsidP="008E0596">
      <w:pPr>
        <w:spacing w:line="360" w:lineRule="auto"/>
        <w:ind w:firstLine="709"/>
        <w:jc w:val="both"/>
      </w:pPr>
    </w:p>
    <w:p w:rsidR="008E0596" w:rsidRPr="008754AD" w:rsidRDefault="008E0596" w:rsidP="008E0596">
      <w:pPr>
        <w:ind w:firstLine="567"/>
        <w:jc w:val="center"/>
        <w:rPr>
          <w:b/>
        </w:rPr>
      </w:pPr>
      <w:r w:rsidRPr="008754AD">
        <w:rPr>
          <w:b/>
        </w:rPr>
        <w:t xml:space="preserve">8.3. Результаты </w:t>
      </w:r>
      <w:proofErr w:type="gramStart"/>
      <w:r w:rsidRPr="008754AD">
        <w:rPr>
          <w:b/>
        </w:rPr>
        <w:t>анализа возможных последствий воздействия современных средств поражения</w:t>
      </w:r>
      <w:proofErr w:type="gramEnd"/>
      <w:r w:rsidRPr="008754AD">
        <w:rPr>
          <w:b/>
        </w:rPr>
        <w:t xml:space="preserve"> и чрезвычайных ситуаций техногенного и природного характера на функционирование поселения</w:t>
      </w:r>
    </w:p>
    <w:p w:rsidR="008E0596" w:rsidRPr="008754AD" w:rsidRDefault="008E0596" w:rsidP="008E0596">
      <w:pPr>
        <w:ind w:firstLine="567"/>
        <w:jc w:val="center"/>
      </w:pPr>
      <w:r w:rsidRPr="008754AD">
        <w:rPr>
          <w:b/>
        </w:rPr>
        <w:t xml:space="preserve">8.3.1. Результаты </w:t>
      </w:r>
      <w:proofErr w:type="gramStart"/>
      <w:r w:rsidRPr="008754AD">
        <w:rPr>
          <w:b/>
        </w:rPr>
        <w:t>анализа возможных последствий воздействия современных средств поражения</w:t>
      </w:r>
      <w:proofErr w:type="gramEnd"/>
      <w:r w:rsidRPr="008754AD">
        <w:rPr>
          <w:b/>
        </w:rPr>
        <w:t xml:space="preserve"> на функционирование поселения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t xml:space="preserve">Поселок Садовый </w:t>
      </w:r>
      <w:proofErr w:type="spellStart"/>
      <w:r w:rsidRPr="008754AD">
        <w:t>Кременкульского</w:t>
      </w:r>
      <w:proofErr w:type="spellEnd"/>
      <w:r w:rsidRPr="008754AD">
        <w:t xml:space="preserve"> сельского поселения Сосновского муниципального района Челябинской области расположен на территории,</w:t>
      </w:r>
      <w:r w:rsidRPr="008754AD">
        <w:rPr>
          <w:color w:val="000000"/>
        </w:rPr>
        <w:t xml:space="preserve"> не отнесенной к группам по ГО.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firstLine="567"/>
        <w:jc w:val="both"/>
        <w:rPr>
          <w:lang w:eastAsia="ar-SA"/>
        </w:rPr>
      </w:pPr>
      <w:r w:rsidRPr="008754AD">
        <w:rPr>
          <w:lang w:eastAsia="ar-SA"/>
        </w:rPr>
        <w:t xml:space="preserve">В соответствии с Постановлением Правительства Российской Федерации от 19.09.1998г. № 1115 «О порядке отнесения организаций к категориям по гражданской </w:t>
      </w:r>
      <w:r w:rsidRPr="008754AD">
        <w:rPr>
          <w:lang w:eastAsia="ar-SA"/>
        </w:rPr>
        <w:lastRenderedPageBreak/>
        <w:t xml:space="preserve">обороне» и </w:t>
      </w:r>
      <w:r w:rsidRPr="008754AD">
        <w:rPr>
          <w:rFonts w:cs="Tahoma"/>
          <w:kern w:val="16"/>
          <w:lang w:eastAsia="ar-SA"/>
        </w:rPr>
        <w:t xml:space="preserve">исходными данными и требованиями от </w:t>
      </w:r>
      <w:r w:rsidRPr="008754AD">
        <w:rPr>
          <w:kern w:val="16"/>
          <w:lang w:eastAsia="ar-SA"/>
        </w:rPr>
        <w:t>13.07.2016г. № 6089-3-3-8</w:t>
      </w:r>
      <w:r w:rsidRPr="008754AD">
        <w:rPr>
          <w:rFonts w:cs="Tahoma"/>
          <w:kern w:val="16"/>
          <w:lang w:eastAsia="ar-SA"/>
        </w:rPr>
        <w:t xml:space="preserve">, </w:t>
      </w:r>
      <w:r w:rsidRPr="008754AD">
        <w:rPr>
          <w:rFonts w:cs="Tahoma"/>
          <w:bCs/>
          <w:snapToGrid w:val="0"/>
          <w:kern w:val="16"/>
          <w:lang w:eastAsia="ar-SA"/>
        </w:rPr>
        <w:t xml:space="preserve">выданными Главным Управлением МЧС России по </w:t>
      </w:r>
      <w:r w:rsidRPr="008754AD">
        <w:rPr>
          <w:bCs/>
          <w:snapToGrid w:val="0"/>
          <w:kern w:val="16"/>
          <w:lang w:eastAsia="ar-SA"/>
        </w:rPr>
        <w:t>Челябинской области</w:t>
      </w:r>
      <w:r w:rsidRPr="008754AD">
        <w:rPr>
          <w:rFonts w:cs="Tahoma"/>
          <w:bCs/>
          <w:snapToGrid w:val="0"/>
          <w:kern w:val="16"/>
          <w:lang w:eastAsia="ar-SA"/>
        </w:rPr>
        <w:t>,</w:t>
      </w:r>
      <w:r w:rsidRPr="008754AD">
        <w:rPr>
          <w:lang w:eastAsia="ar-SA"/>
        </w:rPr>
        <w:t xml:space="preserve"> на проектируемой территории организаций отнесенных к категории по ГО не имеется.</w:t>
      </w:r>
    </w:p>
    <w:p w:rsidR="008E0596" w:rsidRPr="008754AD" w:rsidRDefault="008E0596" w:rsidP="008E0596">
      <w:pPr>
        <w:ind w:firstLine="567"/>
        <w:jc w:val="both"/>
      </w:pPr>
      <w:r w:rsidRPr="008754AD">
        <w:t>Согласно СП 165.1325800.2014 п.4.5, табл. А.1 Приложения А проектируемая территория не попадает в зоны</w:t>
      </w:r>
      <w:r w:rsidRPr="008754AD">
        <w:rPr>
          <w:color w:val="2D2D2D"/>
          <w:spacing w:val="2"/>
        </w:rPr>
        <w:t xml:space="preserve"> возможных разрушений и возможных сильных разрушений при </w:t>
      </w:r>
      <w:r w:rsidRPr="008754AD">
        <w:rPr>
          <w:spacing w:val="2"/>
        </w:rPr>
        <w:t>воздействии обычных средств поражения.</w:t>
      </w:r>
      <w:r w:rsidRPr="008754AD">
        <w:t xml:space="preserve"> В соответствии с СП 165.1325800.2014 разработка плана "желтых линий" не требуется.</w:t>
      </w:r>
    </w:p>
    <w:p w:rsidR="008E0596" w:rsidRPr="008754AD" w:rsidRDefault="008E0596" w:rsidP="008E0596">
      <w:pPr>
        <w:ind w:firstLine="567"/>
        <w:jc w:val="both"/>
        <w:rPr>
          <w:lang w:eastAsia="ar-SA"/>
        </w:rPr>
      </w:pPr>
      <w:r w:rsidRPr="008754AD">
        <w:t>Согласно СП 165.1325800.2014 п.4.5, табл. А.1 Приложения А проектируемая территория попадает в зону</w:t>
      </w:r>
      <w:r w:rsidRPr="008754AD">
        <w:rPr>
          <w:spacing w:val="2"/>
        </w:rPr>
        <w:t xml:space="preserve"> возможных сильных разрушений от взрывов, происходящих в мирное время в результате аварий</w:t>
      </w:r>
      <w:r w:rsidRPr="008754AD">
        <w:t xml:space="preserve">. </w:t>
      </w:r>
      <w:r w:rsidRPr="008754AD">
        <w:rPr>
          <w:lang w:eastAsia="ar-SA"/>
        </w:rPr>
        <w:t>Границы зон возможных сильных разрушений от взрывов, происходящих в мирное время, в результате аварий определены в п. 8.3.2 раздела.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firstLine="567"/>
        <w:jc w:val="both"/>
        <w:rPr>
          <w:lang w:eastAsia="ar-SA"/>
        </w:rPr>
      </w:pPr>
      <w:r w:rsidRPr="008754AD">
        <w:rPr>
          <w:lang w:eastAsia="ar-SA"/>
        </w:rPr>
        <w:t>Согласно СП 165.1325800.2014 п.4.9 проектируемая территория не попадает в зону возможного опасного радиоактивного загрязнения.</w:t>
      </w:r>
    </w:p>
    <w:p w:rsidR="008E0596" w:rsidRPr="008754AD" w:rsidRDefault="008E0596" w:rsidP="008E0596">
      <w:pPr>
        <w:widowControl w:val="0"/>
        <w:autoSpaceDE w:val="0"/>
        <w:autoSpaceDN w:val="0"/>
        <w:adjustRightInd w:val="0"/>
        <w:ind w:firstLine="567"/>
        <w:jc w:val="both"/>
      </w:pPr>
      <w:r w:rsidRPr="008754AD">
        <w:rPr>
          <w:lang w:eastAsia="ar-SA"/>
        </w:rPr>
        <w:t xml:space="preserve">Согласно СП 165.1325800.2014 п.4.12 проектируемая территория </w:t>
      </w:r>
      <w:r w:rsidRPr="008754AD">
        <w:t>не попадает в зону возможного катастрофического затопления, которая возникает при воздействии современных средств поражения.</w:t>
      </w:r>
    </w:p>
    <w:p w:rsidR="008E0596" w:rsidRPr="008754AD" w:rsidRDefault="008E0596" w:rsidP="008E0596">
      <w:pPr>
        <w:widowControl w:val="0"/>
        <w:autoSpaceDE w:val="0"/>
        <w:autoSpaceDN w:val="0"/>
        <w:adjustRightInd w:val="0"/>
        <w:ind w:firstLine="567"/>
        <w:jc w:val="both"/>
      </w:pPr>
      <w:r w:rsidRPr="008754AD">
        <w:rPr>
          <w:lang w:eastAsia="ar-SA"/>
        </w:rPr>
        <w:t xml:space="preserve">Согласно СП 165.1325800.2014 п.4.11 и </w:t>
      </w:r>
      <w:r w:rsidRPr="008754AD">
        <w:rPr>
          <w:rFonts w:cs="Tahoma"/>
          <w:kern w:val="16"/>
          <w:lang w:eastAsia="ar-SA"/>
        </w:rPr>
        <w:t xml:space="preserve">исходным данным и требованиям от </w:t>
      </w:r>
      <w:r w:rsidRPr="008754AD">
        <w:rPr>
          <w:kern w:val="16"/>
          <w:lang w:eastAsia="ar-SA"/>
        </w:rPr>
        <w:t>13.07.2016г. № 6089-3-3-8</w:t>
      </w:r>
      <w:r w:rsidRPr="008754AD">
        <w:rPr>
          <w:rFonts w:cs="Tahoma"/>
          <w:kern w:val="16"/>
          <w:lang w:eastAsia="ar-SA"/>
        </w:rPr>
        <w:t xml:space="preserve">, </w:t>
      </w:r>
      <w:r w:rsidRPr="008754AD">
        <w:rPr>
          <w:rFonts w:cs="Tahoma"/>
          <w:bCs/>
          <w:snapToGrid w:val="0"/>
          <w:kern w:val="16"/>
          <w:lang w:eastAsia="ar-SA"/>
        </w:rPr>
        <w:t xml:space="preserve">выданным Главным Управлением МЧС России по </w:t>
      </w:r>
      <w:r w:rsidRPr="008754AD">
        <w:rPr>
          <w:bCs/>
          <w:snapToGrid w:val="0"/>
          <w:kern w:val="16"/>
          <w:lang w:eastAsia="ar-SA"/>
        </w:rPr>
        <w:t>Челябинской области</w:t>
      </w:r>
      <w:r w:rsidRPr="008754AD">
        <w:t xml:space="preserve"> территория строительства находится вне зоны возможного химического заражения.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eastAsia="ar-SA"/>
        </w:rPr>
        <w:t xml:space="preserve">Согласно </w:t>
      </w:r>
      <w:r w:rsidRPr="008754AD">
        <w:rPr>
          <w:rFonts w:cs="Tahoma"/>
          <w:kern w:val="16"/>
          <w:lang w:eastAsia="ar-SA"/>
        </w:rPr>
        <w:t xml:space="preserve">исходным данным и требованиям от </w:t>
      </w:r>
      <w:r w:rsidRPr="008754AD">
        <w:rPr>
          <w:kern w:val="16"/>
          <w:lang w:eastAsia="ar-SA"/>
        </w:rPr>
        <w:t>13.07.2016г. № 6089-3-3-8</w:t>
      </w:r>
      <w:r w:rsidRPr="008754AD">
        <w:rPr>
          <w:rFonts w:cs="Tahoma"/>
          <w:kern w:val="16"/>
          <w:lang w:eastAsia="ar-SA"/>
        </w:rPr>
        <w:t xml:space="preserve">, </w:t>
      </w:r>
      <w:r w:rsidRPr="008754AD">
        <w:rPr>
          <w:rFonts w:cs="Tahoma"/>
          <w:bCs/>
          <w:snapToGrid w:val="0"/>
          <w:kern w:val="16"/>
          <w:lang w:eastAsia="ar-SA"/>
        </w:rPr>
        <w:t xml:space="preserve">выданным Главным Управлением МЧС России по </w:t>
      </w:r>
      <w:r w:rsidRPr="008754AD">
        <w:rPr>
          <w:bCs/>
          <w:snapToGrid w:val="0"/>
          <w:kern w:val="16"/>
          <w:lang w:eastAsia="ar-SA"/>
        </w:rPr>
        <w:t>Челябинской области</w:t>
      </w:r>
      <w:r w:rsidRPr="008754AD">
        <w:t xml:space="preserve"> на проектируемой территории складов и баз горюче смазочных материалов, складов и баз продовольственных, материально-технических и прочих резервов, распределительных холодильников и баз, специализированных торговых комплексов не имеется.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Согласно </w:t>
      </w:r>
      <w:r w:rsidRPr="008754AD">
        <w:rPr>
          <w:rFonts w:eastAsia="Calibri"/>
          <w:lang w:eastAsia="en-US"/>
        </w:rPr>
        <w:t xml:space="preserve">п. 3.15 ГОСТ </w:t>
      </w:r>
      <w:proofErr w:type="gramStart"/>
      <w:r w:rsidRPr="008754AD">
        <w:rPr>
          <w:rFonts w:eastAsia="Calibri"/>
          <w:lang w:eastAsia="en-US"/>
        </w:rPr>
        <w:t>Р</w:t>
      </w:r>
      <w:proofErr w:type="gramEnd"/>
      <w:r w:rsidRPr="008754AD">
        <w:rPr>
          <w:rFonts w:eastAsia="Calibri"/>
          <w:lang w:eastAsia="en-US"/>
        </w:rPr>
        <w:t xml:space="preserve"> 55201-2012 </w:t>
      </w:r>
      <w:r w:rsidRPr="008754AD">
        <w:t>проектируемая территория входит в зону световой маскировки.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Поселок Садовый </w:t>
      </w:r>
      <w:proofErr w:type="spellStart"/>
      <w:r w:rsidRPr="008754AD">
        <w:t>Кременкульского</w:t>
      </w:r>
      <w:proofErr w:type="spellEnd"/>
      <w:r w:rsidRPr="008754AD">
        <w:t xml:space="preserve"> сельского поселения Сосновского муниципального района Челябинской области размещается вне зон возможных опасностей, при ведении военных действий или вследствие этих действий с использованием современных средств поражений.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firstLine="567"/>
        <w:jc w:val="both"/>
        <w:rPr>
          <w:lang w:eastAsia="ar-SA"/>
        </w:rPr>
      </w:pPr>
      <w:r w:rsidRPr="008754AD">
        <w:rPr>
          <w:lang w:eastAsia="ar-SA"/>
        </w:rPr>
        <w:t>Согласно СП 165.1325800.2014 обеспечение населения убежищами не требуется и не предусматривается.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firstLine="567"/>
        <w:jc w:val="both"/>
        <w:rPr>
          <w:lang w:eastAsia="ar-SA"/>
        </w:rPr>
      </w:pPr>
      <w:r w:rsidRPr="008754AD">
        <w:rPr>
          <w:color w:val="000000"/>
          <w:lang w:eastAsia="ar-SA"/>
        </w:rPr>
        <w:t xml:space="preserve">Ограничения на размещение рассматриваемой территории </w:t>
      </w:r>
      <w:r w:rsidRPr="008754AD">
        <w:rPr>
          <w:lang w:eastAsia="ar-SA"/>
        </w:rPr>
        <w:t>требованиями ГО не устанавливаются (СП 165.1325800.2014).</w:t>
      </w:r>
    </w:p>
    <w:p w:rsidR="008E0596" w:rsidRPr="008754AD" w:rsidRDefault="008E0596" w:rsidP="008E0596">
      <w:pPr>
        <w:ind w:firstLine="567"/>
        <w:jc w:val="both"/>
      </w:pPr>
    </w:p>
    <w:p w:rsidR="008E0596" w:rsidRPr="008754AD" w:rsidRDefault="008E0596" w:rsidP="008E0596">
      <w:pPr>
        <w:ind w:firstLine="567"/>
        <w:jc w:val="center"/>
        <w:rPr>
          <w:b/>
        </w:rPr>
      </w:pPr>
    </w:p>
    <w:p w:rsidR="008E0596" w:rsidRPr="008754AD" w:rsidRDefault="008E0596" w:rsidP="008E0596">
      <w:pPr>
        <w:ind w:firstLine="567"/>
        <w:jc w:val="center"/>
        <w:rPr>
          <w:b/>
        </w:rPr>
      </w:pPr>
    </w:p>
    <w:p w:rsidR="008E0596" w:rsidRPr="008754AD" w:rsidRDefault="008E0596" w:rsidP="008E0596">
      <w:pPr>
        <w:ind w:firstLine="567"/>
        <w:jc w:val="center"/>
        <w:rPr>
          <w:b/>
        </w:rPr>
      </w:pPr>
    </w:p>
    <w:p w:rsidR="008E0596" w:rsidRPr="008754AD" w:rsidRDefault="008E0596" w:rsidP="008E0596">
      <w:pPr>
        <w:ind w:firstLine="567"/>
        <w:jc w:val="center"/>
        <w:rPr>
          <w:b/>
        </w:rPr>
      </w:pPr>
    </w:p>
    <w:p w:rsidR="008E0596" w:rsidRPr="008754AD" w:rsidRDefault="008E0596" w:rsidP="008E0596">
      <w:pPr>
        <w:ind w:firstLine="567"/>
        <w:jc w:val="center"/>
        <w:rPr>
          <w:b/>
        </w:rPr>
      </w:pPr>
    </w:p>
    <w:p w:rsidR="008E0596" w:rsidRPr="008754AD" w:rsidRDefault="008E0596" w:rsidP="008E0596">
      <w:pPr>
        <w:ind w:firstLine="567"/>
        <w:jc w:val="center"/>
        <w:rPr>
          <w:b/>
        </w:rPr>
      </w:pPr>
      <w:r w:rsidRPr="008754AD">
        <w:rPr>
          <w:b/>
        </w:rPr>
        <w:t>8.3.2 Результаты анализа возможных последствий воздействия чрезвычайных ситуаций техногенного и природного характера на функционирование поселения</w:t>
      </w:r>
    </w:p>
    <w:p w:rsidR="008E0596" w:rsidRPr="008754AD" w:rsidRDefault="008E0596" w:rsidP="008E0596">
      <w:pPr>
        <w:ind w:firstLine="567"/>
        <w:jc w:val="both"/>
        <w:rPr>
          <w:color w:val="000000"/>
          <w:szCs w:val="28"/>
        </w:rPr>
      </w:pPr>
      <w:r w:rsidRPr="008754AD">
        <w:t>На основании</w:t>
      </w:r>
      <w:r w:rsidRPr="008754AD">
        <w:rPr>
          <w:color w:val="000000"/>
          <w:szCs w:val="28"/>
        </w:rPr>
        <w:t xml:space="preserve"> анализа проектируемой застройки, функционального назначения зданий, местонахождения территории строительства, возможными источниками чрезвычайных ситуаций на территории застройки могут являться:</w:t>
      </w:r>
    </w:p>
    <w:p w:rsidR="008E0596" w:rsidRPr="008754AD" w:rsidRDefault="008E0596" w:rsidP="008E0596">
      <w:pPr>
        <w:numPr>
          <w:ilvl w:val="0"/>
          <w:numId w:val="46"/>
        </w:numPr>
        <w:jc w:val="both"/>
        <w:rPr>
          <w:color w:val="000000"/>
          <w:szCs w:val="28"/>
        </w:rPr>
      </w:pPr>
      <w:r w:rsidRPr="008754AD">
        <w:rPr>
          <w:color w:val="000000"/>
          <w:szCs w:val="28"/>
        </w:rPr>
        <w:t xml:space="preserve">Техногенные аварии (аварии на газораспределительной сети, АЗС, транспортные аварии на близлежащих автодорогах </w:t>
      </w:r>
      <w:r w:rsidRPr="008754AD">
        <w:t>общего пользования местного и регионального значения,</w:t>
      </w:r>
      <w:r w:rsidRPr="008754AD">
        <w:rPr>
          <w:color w:val="000000"/>
          <w:szCs w:val="28"/>
        </w:rPr>
        <w:t xml:space="preserve"> внутри поселка);</w:t>
      </w:r>
    </w:p>
    <w:p w:rsidR="008E0596" w:rsidRPr="008754AD" w:rsidRDefault="008E0596" w:rsidP="008E0596">
      <w:pPr>
        <w:numPr>
          <w:ilvl w:val="0"/>
          <w:numId w:val="46"/>
        </w:numPr>
        <w:jc w:val="both"/>
        <w:rPr>
          <w:color w:val="000000"/>
          <w:szCs w:val="28"/>
        </w:rPr>
      </w:pPr>
      <w:r w:rsidRPr="008754AD">
        <w:rPr>
          <w:color w:val="000000"/>
          <w:szCs w:val="28"/>
        </w:rPr>
        <w:t>Пожары непосредственно на объектах строительства;</w:t>
      </w:r>
    </w:p>
    <w:p w:rsidR="008E0596" w:rsidRPr="008754AD" w:rsidRDefault="008E0596" w:rsidP="008E0596">
      <w:pPr>
        <w:numPr>
          <w:ilvl w:val="0"/>
          <w:numId w:val="46"/>
        </w:numPr>
        <w:jc w:val="both"/>
        <w:rPr>
          <w:color w:val="000000"/>
          <w:szCs w:val="28"/>
        </w:rPr>
      </w:pPr>
      <w:r w:rsidRPr="008754AD">
        <w:rPr>
          <w:color w:val="000000"/>
          <w:szCs w:val="28"/>
        </w:rPr>
        <w:t>Неблагоприятные метеорологические условия;</w:t>
      </w:r>
    </w:p>
    <w:p w:rsidR="008E0596" w:rsidRPr="008754AD" w:rsidRDefault="008E0596" w:rsidP="008E0596">
      <w:pPr>
        <w:numPr>
          <w:ilvl w:val="0"/>
          <w:numId w:val="47"/>
        </w:numPr>
        <w:jc w:val="both"/>
        <w:rPr>
          <w:color w:val="000000"/>
          <w:szCs w:val="28"/>
        </w:rPr>
      </w:pPr>
      <w:r w:rsidRPr="008754AD">
        <w:rPr>
          <w:color w:val="000000"/>
          <w:szCs w:val="28"/>
        </w:rPr>
        <w:lastRenderedPageBreak/>
        <w:t>Возможность затопления и подтопления территории.</w:t>
      </w:r>
    </w:p>
    <w:p w:rsidR="008E0596" w:rsidRPr="008754AD" w:rsidRDefault="008E0596" w:rsidP="008E0596">
      <w:pPr>
        <w:ind w:firstLine="567"/>
        <w:jc w:val="center"/>
        <w:rPr>
          <w:b/>
        </w:rPr>
      </w:pPr>
    </w:p>
    <w:p w:rsidR="008E0596" w:rsidRPr="008754AD" w:rsidRDefault="008E0596" w:rsidP="008E0596">
      <w:pPr>
        <w:ind w:firstLine="567"/>
        <w:jc w:val="center"/>
        <w:rPr>
          <w:b/>
        </w:rPr>
      </w:pPr>
      <w:r w:rsidRPr="008754AD">
        <w:rPr>
          <w:b/>
        </w:rPr>
        <w:t xml:space="preserve">8.3.2.1 Результаты анализа возможных последствий воздействия чрезвычайных ситуаций техногенного характера, возникающих в поселке </w:t>
      </w:r>
      <w:proofErr w:type="gramStart"/>
      <w:r w:rsidRPr="008754AD">
        <w:rPr>
          <w:b/>
        </w:rPr>
        <w:t>Садовый</w:t>
      </w:r>
      <w:proofErr w:type="gramEnd"/>
    </w:p>
    <w:p w:rsidR="008E0596" w:rsidRPr="008754AD" w:rsidRDefault="008E0596" w:rsidP="008E0596">
      <w:pPr>
        <w:shd w:val="clear" w:color="auto" w:fill="FFFFFF"/>
        <w:ind w:firstLine="567"/>
        <w:jc w:val="both"/>
      </w:pPr>
      <w:r w:rsidRPr="008754AD">
        <w:t>К наиболее вероятным опасным авариям на территории населенного пункта можно отнести:</w:t>
      </w:r>
    </w:p>
    <w:p w:rsidR="008E0596" w:rsidRPr="008754AD" w:rsidRDefault="008E0596" w:rsidP="008E0596">
      <w:pPr>
        <w:shd w:val="clear" w:color="auto" w:fill="FFFFFF"/>
        <w:ind w:firstLine="720"/>
        <w:jc w:val="both"/>
      </w:pPr>
      <w:r w:rsidRPr="008754AD">
        <w:t xml:space="preserve">- </w:t>
      </w:r>
      <w:r w:rsidRPr="008754AD">
        <w:rPr>
          <w:lang w:eastAsia="ar-SA"/>
        </w:rPr>
        <w:t>дорожно-транспортная авария грузового автотранспорта</w:t>
      </w:r>
      <w:r w:rsidRPr="008754AD">
        <w:t>;</w:t>
      </w:r>
    </w:p>
    <w:p w:rsidR="008E0596" w:rsidRPr="008754AD" w:rsidRDefault="008E0596" w:rsidP="008E0596">
      <w:pPr>
        <w:shd w:val="clear" w:color="auto" w:fill="FFFFFF"/>
        <w:ind w:firstLine="720"/>
        <w:jc w:val="both"/>
      </w:pPr>
      <w:r w:rsidRPr="008754AD">
        <w:t>-  аварии на АЗС;</w:t>
      </w:r>
    </w:p>
    <w:p w:rsidR="008E0596" w:rsidRPr="008754AD" w:rsidRDefault="008E0596" w:rsidP="008E0596">
      <w:pPr>
        <w:shd w:val="clear" w:color="auto" w:fill="FFFFFF"/>
        <w:ind w:firstLine="720"/>
        <w:jc w:val="both"/>
      </w:pPr>
      <w:r w:rsidRPr="008754AD">
        <w:t>-  аварии в котельной;</w:t>
      </w:r>
    </w:p>
    <w:p w:rsidR="008E0596" w:rsidRPr="008754AD" w:rsidRDefault="008E0596" w:rsidP="008E0596">
      <w:pPr>
        <w:shd w:val="clear" w:color="auto" w:fill="FFFFFF"/>
        <w:ind w:firstLine="720"/>
        <w:jc w:val="both"/>
      </w:pPr>
      <w:r w:rsidRPr="008754AD">
        <w:t>-  аварии на инженерных сетях, в т.ч. на сетях электроснабжения;</w:t>
      </w:r>
    </w:p>
    <w:p w:rsidR="008E0596" w:rsidRPr="008754AD" w:rsidRDefault="008E0596" w:rsidP="008E0596">
      <w:pPr>
        <w:shd w:val="clear" w:color="auto" w:fill="FFFFFF"/>
        <w:ind w:firstLine="720"/>
        <w:jc w:val="both"/>
      </w:pPr>
      <w:r w:rsidRPr="008754AD">
        <w:t>- пожары непосредственно на объектах строительства.</w:t>
      </w:r>
    </w:p>
    <w:p w:rsidR="008E0596" w:rsidRPr="008754AD" w:rsidRDefault="008E0596" w:rsidP="008E0596">
      <w:pPr>
        <w:ind w:firstLine="567"/>
        <w:jc w:val="both"/>
        <w:rPr>
          <w:szCs w:val="28"/>
        </w:rPr>
      </w:pPr>
      <w:r w:rsidRPr="008754AD">
        <w:rPr>
          <w:szCs w:val="28"/>
        </w:rPr>
        <w:t>Поражающие факторы выше указанных источников техногенного характера по механизму действия подразделяются на факторы физического действия (воздействие воздушной ударной волны (ВУВ), тепловое излучение и термическое воздействие) и химического действия (токсическое действие окиси углерода и других продуктов горения).</w:t>
      </w:r>
    </w:p>
    <w:p w:rsidR="008E0596" w:rsidRPr="008754AD" w:rsidRDefault="008E0596" w:rsidP="008E0596">
      <w:pPr>
        <w:shd w:val="clear" w:color="auto" w:fill="FFFFFF"/>
        <w:ind w:firstLine="567"/>
        <w:jc w:val="both"/>
      </w:pPr>
      <w:r w:rsidRPr="008754AD">
        <w:t>При оценке последствий аварий, связанных с поражением ВУВ, используется следующая характеристика степени разрушения зданий:</w:t>
      </w:r>
    </w:p>
    <w:p w:rsidR="008E0596" w:rsidRPr="008754AD" w:rsidRDefault="008E0596" w:rsidP="008E0596">
      <w:pPr>
        <w:shd w:val="clear" w:color="auto" w:fill="FFFFFF"/>
        <w:ind w:firstLine="72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4"/>
        <w:gridCol w:w="1715"/>
        <w:gridCol w:w="6402"/>
      </w:tblGrid>
      <w:tr w:rsidR="008E0596" w:rsidRPr="008754AD" w:rsidTr="00875BF6">
        <w:trPr>
          <w:cantSplit/>
          <w:trHeight w:val="276"/>
        </w:trPr>
        <w:tc>
          <w:tcPr>
            <w:tcW w:w="1069" w:type="dxa"/>
            <w:vMerge w:val="restart"/>
          </w:tcPr>
          <w:p w:rsidR="008E0596" w:rsidRPr="008754AD" w:rsidRDefault="008E0596" w:rsidP="00875BF6">
            <w:pPr>
              <w:jc w:val="both"/>
              <w:rPr>
                <w:color w:val="000000"/>
                <w:szCs w:val="29"/>
              </w:rPr>
            </w:pPr>
            <w:r w:rsidRPr="008754AD">
              <w:rPr>
                <w:color w:val="000000"/>
                <w:szCs w:val="29"/>
              </w:rPr>
              <w:t xml:space="preserve"> Номер зоны разрушений</w:t>
            </w:r>
          </w:p>
        </w:tc>
        <w:tc>
          <w:tcPr>
            <w:tcW w:w="1595" w:type="dxa"/>
            <w:vMerge w:val="restart"/>
          </w:tcPr>
          <w:p w:rsidR="008E0596" w:rsidRPr="008754AD" w:rsidRDefault="008E0596" w:rsidP="00875BF6">
            <w:pPr>
              <w:jc w:val="both"/>
              <w:rPr>
                <w:color w:val="000000"/>
                <w:szCs w:val="29"/>
              </w:rPr>
            </w:pPr>
            <w:r w:rsidRPr="008754AD">
              <w:rPr>
                <w:color w:val="000000"/>
                <w:szCs w:val="29"/>
              </w:rPr>
              <w:t>Наименование степени разрушения</w:t>
            </w:r>
          </w:p>
        </w:tc>
        <w:tc>
          <w:tcPr>
            <w:tcW w:w="0" w:type="auto"/>
            <w:vMerge w:val="restart"/>
          </w:tcPr>
          <w:p w:rsidR="008E0596" w:rsidRPr="008754AD" w:rsidRDefault="008E0596" w:rsidP="00875BF6">
            <w:pPr>
              <w:jc w:val="center"/>
              <w:rPr>
                <w:color w:val="000000"/>
                <w:szCs w:val="29"/>
              </w:rPr>
            </w:pPr>
            <w:r w:rsidRPr="008754AD">
              <w:rPr>
                <w:color w:val="000000"/>
                <w:szCs w:val="29"/>
              </w:rPr>
              <w:t>Характеристика степени разрушения</w:t>
            </w:r>
          </w:p>
        </w:tc>
      </w:tr>
      <w:tr w:rsidR="008E0596" w:rsidRPr="008754AD" w:rsidTr="00875BF6">
        <w:trPr>
          <w:cantSplit/>
          <w:trHeight w:val="276"/>
        </w:trPr>
        <w:tc>
          <w:tcPr>
            <w:tcW w:w="1069" w:type="dxa"/>
            <w:vMerge/>
          </w:tcPr>
          <w:p w:rsidR="008E0596" w:rsidRPr="008754AD" w:rsidRDefault="008E0596" w:rsidP="00875BF6">
            <w:pPr>
              <w:jc w:val="both"/>
              <w:rPr>
                <w:color w:val="000000"/>
                <w:szCs w:val="29"/>
              </w:rPr>
            </w:pPr>
          </w:p>
        </w:tc>
        <w:tc>
          <w:tcPr>
            <w:tcW w:w="1595" w:type="dxa"/>
            <w:vMerge/>
          </w:tcPr>
          <w:p w:rsidR="008E0596" w:rsidRPr="008754AD" w:rsidRDefault="008E0596" w:rsidP="00875BF6">
            <w:pPr>
              <w:jc w:val="both"/>
              <w:rPr>
                <w:color w:val="000000"/>
                <w:szCs w:val="29"/>
              </w:rPr>
            </w:pPr>
          </w:p>
        </w:tc>
        <w:tc>
          <w:tcPr>
            <w:tcW w:w="0" w:type="auto"/>
            <w:vMerge/>
          </w:tcPr>
          <w:p w:rsidR="008E0596" w:rsidRPr="008754AD" w:rsidRDefault="008E0596" w:rsidP="00875BF6">
            <w:pPr>
              <w:jc w:val="center"/>
              <w:rPr>
                <w:color w:val="000000"/>
                <w:szCs w:val="29"/>
              </w:rPr>
            </w:pPr>
          </w:p>
        </w:tc>
      </w:tr>
      <w:tr w:rsidR="008E0596" w:rsidRPr="008754AD" w:rsidTr="00875BF6">
        <w:trPr>
          <w:cantSplit/>
        </w:trPr>
        <w:tc>
          <w:tcPr>
            <w:tcW w:w="1069" w:type="dxa"/>
          </w:tcPr>
          <w:p w:rsidR="008E0596" w:rsidRPr="008754AD" w:rsidRDefault="008E0596" w:rsidP="00875BF6">
            <w:pPr>
              <w:jc w:val="center"/>
              <w:rPr>
                <w:color w:val="000000"/>
                <w:szCs w:val="29"/>
              </w:rPr>
            </w:pPr>
            <w:r w:rsidRPr="008754AD">
              <w:rPr>
                <w:color w:val="000000"/>
                <w:szCs w:val="29"/>
              </w:rPr>
              <w:t>1</w:t>
            </w:r>
          </w:p>
        </w:tc>
        <w:tc>
          <w:tcPr>
            <w:tcW w:w="1595" w:type="dxa"/>
          </w:tcPr>
          <w:p w:rsidR="008E0596" w:rsidRPr="008754AD" w:rsidRDefault="008E0596" w:rsidP="00875BF6">
            <w:pPr>
              <w:jc w:val="center"/>
              <w:rPr>
                <w:color w:val="000000"/>
                <w:szCs w:val="29"/>
              </w:rPr>
            </w:pPr>
            <w:r w:rsidRPr="008754AD">
              <w:rPr>
                <w:color w:val="000000"/>
                <w:szCs w:val="29"/>
              </w:rPr>
              <w:t>Полная</w:t>
            </w:r>
          </w:p>
        </w:tc>
        <w:tc>
          <w:tcPr>
            <w:tcW w:w="0" w:type="auto"/>
          </w:tcPr>
          <w:p w:rsidR="008E0596" w:rsidRPr="008754AD" w:rsidRDefault="008E0596" w:rsidP="00875BF6">
            <w:pPr>
              <w:jc w:val="both"/>
              <w:rPr>
                <w:color w:val="000000"/>
                <w:szCs w:val="29"/>
              </w:rPr>
            </w:pPr>
            <w:r w:rsidRPr="008754AD">
              <w:rPr>
                <w:color w:val="000000"/>
                <w:szCs w:val="29"/>
              </w:rPr>
              <w:t>Разрушение и обрушение всех элементов здания (включая подвалы)</w:t>
            </w:r>
          </w:p>
        </w:tc>
      </w:tr>
      <w:tr w:rsidR="008E0596" w:rsidRPr="008754AD" w:rsidTr="00875BF6">
        <w:trPr>
          <w:cantSplit/>
        </w:trPr>
        <w:tc>
          <w:tcPr>
            <w:tcW w:w="1069" w:type="dxa"/>
          </w:tcPr>
          <w:p w:rsidR="008E0596" w:rsidRPr="008754AD" w:rsidRDefault="008E0596" w:rsidP="00875BF6">
            <w:pPr>
              <w:jc w:val="center"/>
              <w:rPr>
                <w:color w:val="000000"/>
                <w:szCs w:val="29"/>
              </w:rPr>
            </w:pPr>
            <w:r w:rsidRPr="008754AD">
              <w:rPr>
                <w:color w:val="000000"/>
                <w:szCs w:val="29"/>
              </w:rPr>
              <w:t>2</w:t>
            </w:r>
          </w:p>
        </w:tc>
        <w:tc>
          <w:tcPr>
            <w:tcW w:w="1595" w:type="dxa"/>
          </w:tcPr>
          <w:p w:rsidR="008E0596" w:rsidRPr="008754AD" w:rsidRDefault="008E0596" w:rsidP="00875BF6">
            <w:pPr>
              <w:jc w:val="center"/>
              <w:rPr>
                <w:color w:val="000000"/>
                <w:szCs w:val="29"/>
              </w:rPr>
            </w:pPr>
            <w:r w:rsidRPr="008754AD">
              <w:rPr>
                <w:color w:val="000000"/>
                <w:szCs w:val="29"/>
              </w:rPr>
              <w:t>Сильная</w:t>
            </w:r>
          </w:p>
        </w:tc>
        <w:tc>
          <w:tcPr>
            <w:tcW w:w="0" w:type="auto"/>
          </w:tcPr>
          <w:p w:rsidR="008E0596" w:rsidRPr="008754AD" w:rsidRDefault="008E0596" w:rsidP="00875BF6">
            <w:pPr>
              <w:jc w:val="both"/>
              <w:rPr>
                <w:color w:val="000000"/>
                <w:szCs w:val="29"/>
              </w:rPr>
            </w:pPr>
            <w:r w:rsidRPr="008754AD">
              <w:rPr>
                <w:color w:val="000000"/>
                <w:szCs w:val="29"/>
              </w:rPr>
              <w:t>Разрушение части стен и перекрытий верхних этажей, образование трещин в стенах, деформация перекрытий нижних этажей; возможно ограниченное использование сохранившихся подвалов после расчистки входов</w:t>
            </w:r>
          </w:p>
        </w:tc>
      </w:tr>
      <w:tr w:rsidR="008E0596" w:rsidRPr="008754AD" w:rsidTr="00875BF6">
        <w:trPr>
          <w:cantSplit/>
        </w:trPr>
        <w:tc>
          <w:tcPr>
            <w:tcW w:w="1069" w:type="dxa"/>
          </w:tcPr>
          <w:p w:rsidR="008E0596" w:rsidRPr="008754AD" w:rsidRDefault="008E0596" w:rsidP="00875BF6">
            <w:pPr>
              <w:jc w:val="center"/>
              <w:rPr>
                <w:color w:val="000000"/>
                <w:szCs w:val="29"/>
              </w:rPr>
            </w:pPr>
            <w:r w:rsidRPr="008754AD">
              <w:rPr>
                <w:color w:val="000000"/>
                <w:szCs w:val="29"/>
              </w:rPr>
              <w:t>3</w:t>
            </w:r>
          </w:p>
        </w:tc>
        <w:tc>
          <w:tcPr>
            <w:tcW w:w="1595" w:type="dxa"/>
          </w:tcPr>
          <w:p w:rsidR="008E0596" w:rsidRPr="008754AD" w:rsidRDefault="008E0596" w:rsidP="00875BF6">
            <w:pPr>
              <w:jc w:val="center"/>
              <w:rPr>
                <w:color w:val="000000"/>
                <w:szCs w:val="29"/>
              </w:rPr>
            </w:pPr>
            <w:r w:rsidRPr="008754AD">
              <w:rPr>
                <w:color w:val="000000"/>
                <w:szCs w:val="29"/>
              </w:rPr>
              <w:t>Средняя</w:t>
            </w:r>
          </w:p>
        </w:tc>
        <w:tc>
          <w:tcPr>
            <w:tcW w:w="0" w:type="auto"/>
          </w:tcPr>
          <w:p w:rsidR="008E0596" w:rsidRPr="008754AD" w:rsidRDefault="008E0596" w:rsidP="00875BF6">
            <w:pPr>
              <w:jc w:val="both"/>
              <w:rPr>
                <w:color w:val="000000"/>
                <w:szCs w:val="29"/>
              </w:rPr>
            </w:pPr>
            <w:r w:rsidRPr="008754AD">
              <w:rPr>
                <w:color w:val="000000"/>
                <w:szCs w:val="29"/>
              </w:rPr>
              <w:t xml:space="preserve">Разрушение главным образом второстепенных элементов (крыш, перегородок, оконных и дверных заполнений), перекрытия, как </w:t>
            </w:r>
            <w:proofErr w:type="gramStart"/>
            <w:r w:rsidRPr="008754AD">
              <w:rPr>
                <w:color w:val="000000"/>
                <w:szCs w:val="29"/>
              </w:rPr>
              <w:t>правило</w:t>
            </w:r>
            <w:proofErr w:type="gramEnd"/>
            <w:r w:rsidRPr="008754AD">
              <w:rPr>
                <w:color w:val="000000"/>
                <w:szCs w:val="29"/>
              </w:rPr>
              <w:t xml:space="preserve"> не обрушаются. Часть помещений пригодна для использования после расчистки от обломков и проведения ремонта</w:t>
            </w:r>
          </w:p>
        </w:tc>
      </w:tr>
      <w:tr w:rsidR="008E0596" w:rsidRPr="008754AD" w:rsidTr="00875BF6">
        <w:trPr>
          <w:cantSplit/>
        </w:trPr>
        <w:tc>
          <w:tcPr>
            <w:tcW w:w="1069" w:type="dxa"/>
          </w:tcPr>
          <w:p w:rsidR="008E0596" w:rsidRPr="008754AD" w:rsidRDefault="008E0596" w:rsidP="00875BF6">
            <w:pPr>
              <w:jc w:val="center"/>
              <w:rPr>
                <w:color w:val="000000"/>
                <w:szCs w:val="29"/>
              </w:rPr>
            </w:pPr>
            <w:r w:rsidRPr="008754AD">
              <w:rPr>
                <w:color w:val="000000"/>
                <w:szCs w:val="29"/>
              </w:rPr>
              <w:t>4</w:t>
            </w:r>
          </w:p>
        </w:tc>
        <w:tc>
          <w:tcPr>
            <w:tcW w:w="1595" w:type="dxa"/>
          </w:tcPr>
          <w:p w:rsidR="008E0596" w:rsidRPr="008754AD" w:rsidRDefault="008E0596" w:rsidP="00875BF6">
            <w:pPr>
              <w:jc w:val="center"/>
              <w:rPr>
                <w:color w:val="000000"/>
                <w:szCs w:val="29"/>
              </w:rPr>
            </w:pPr>
            <w:r w:rsidRPr="008754AD">
              <w:rPr>
                <w:color w:val="000000"/>
                <w:szCs w:val="29"/>
              </w:rPr>
              <w:t>Слабая</w:t>
            </w:r>
          </w:p>
        </w:tc>
        <w:tc>
          <w:tcPr>
            <w:tcW w:w="0" w:type="auto"/>
          </w:tcPr>
          <w:p w:rsidR="008E0596" w:rsidRPr="008754AD" w:rsidRDefault="008E0596" w:rsidP="00875BF6">
            <w:pPr>
              <w:jc w:val="both"/>
              <w:rPr>
                <w:color w:val="000000"/>
                <w:szCs w:val="29"/>
              </w:rPr>
            </w:pPr>
            <w:r w:rsidRPr="008754AD">
              <w:rPr>
                <w:color w:val="000000"/>
                <w:szCs w:val="29"/>
              </w:rPr>
              <w:t>Разрушение оконных и дверных заполнений и перегородок. Подвалы и нижние этажи полностью сохраняются и пригодны для временного использования после уборки мусора и заделки проемов.</w:t>
            </w:r>
          </w:p>
        </w:tc>
      </w:tr>
      <w:tr w:rsidR="008E0596" w:rsidRPr="008754AD" w:rsidTr="00875BF6">
        <w:trPr>
          <w:cantSplit/>
        </w:trPr>
        <w:tc>
          <w:tcPr>
            <w:tcW w:w="1069" w:type="dxa"/>
          </w:tcPr>
          <w:p w:rsidR="008E0596" w:rsidRPr="008754AD" w:rsidRDefault="008E0596" w:rsidP="00875BF6">
            <w:pPr>
              <w:jc w:val="center"/>
              <w:rPr>
                <w:color w:val="000000"/>
                <w:szCs w:val="29"/>
              </w:rPr>
            </w:pPr>
            <w:r w:rsidRPr="008754AD">
              <w:rPr>
                <w:color w:val="000000"/>
                <w:szCs w:val="29"/>
              </w:rPr>
              <w:t>5</w:t>
            </w:r>
          </w:p>
        </w:tc>
        <w:tc>
          <w:tcPr>
            <w:tcW w:w="1595" w:type="dxa"/>
          </w:tcPr>
          <w:p w:rsidR="008E0596" w:rsidRPr="008754AD" w:rsidRDefault="008E0596" w:rsidP="00875BF6">
            <w:pPr>
              <w:jc w:val="center"/>
              <w:rPr>
                <w:color w:val="000000"/>
                <w:szCs w:val="29"/>
              </w:rPr>
            </w:pPr>
            <w:proofErr w:type="spellStart"/>
            <w:r w:rsidRPr="008754AD">
              <w:rPr>
                <w:color w:val="000000"/>
                <w:szCs w:val="29"/>
              </w:rPr>
              <w:t>Расстекление</w:t>
            </w:r>
            <w:proofErr w:type="spellEnd"/>
          </w:p>
        </w:tc>
        <w:tc>
          <w:tcPr>
            <w:tcW w:w="0" w:type="auto"/>
          </w:tcPr>
          <w:p w:rsidR="008E0596" w:rsidRPr="008754AD" w:rsidRDefault="008E0596" w:rsidP="00875BF6">
            <w:pPr>
              <w:jc w:val="both"/>
              <w:rPr>
                <w:color w:val="000000"/>
                <w:szCs w:val="29"/>
              </w:rPr>
            </w:pPr>
            <w:r w:rsidRPr="008754AD">
              <w:rPr>
                <w:color w:val="000000"/>
                <w:szCs w:val="29"/>
              </w:rPr>
              <w:t>Незначительные повреждения наружных ограждающих конструкций.</w:t>
            </w:r>
          </w:p>
        </w:tc>
      </w:tr>
    </w:tbl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center"/>
        <w:textAlignment w:val="baseline"/>
        <w:rPr>
          <w:b/>
          <w:u w:val="single"/>
          <w:lang w:eastAsia="ar-SA"/>
        </w:rPr>
      </w:pP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center"/>
        <w:textAlignment w:val="baseline"/>
        <w:rPr>
          <w:b/>
          <w:u w:val="single"/>
          <w:lang w:eastAsia="ar-SA"/>
        </w:rPr>
      </w:pP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center"/>
        <w:textAlignment w:val="baseline"/>
        <w:rPr>
          <w:b/>
          <w:u w:val="single"/>
          <w:lang w:eastAsia="ar-SA"/>
        </w:rPr>
      </w:pP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Рассмотрим наиболее вероятные аварии с максимальными последствиями в п</w:t>
      </w:r>
      <w:proofErr w:type="gramStart"/>
      <w:r w:rsidRPr="008754AD">
        <w:rPr>
          <w:lang w:eastAsia="ar-SA"/>
        </w:rPr>
        <w:t>.С</w:t>
      </w:r>
      <w:proofErr w:type="gramEnd"/>
      <w:r w:rsidRPr="008754AD">
        <w:rPr>
          <w:lang w:eastAsia="ar-SA"/>
        </w:rPr>
        <w:t>адовый.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center"/>
        <w:textAlignment w:val="baseline"/>
        <w:rPr>
          <w:b/>
          <w:u w:val="single"/>
          <w:lang w:eastAsia="ar-SA"/>
        </w:rPr>
      </w:pPr>
      <w:r w:rsidRPr="008754AD">
        <w:rPr>
          <w:b/>
          <w:u w:val="single"/>
          <w:lang w:eastAsia="ar-SA"/>
        </w:rPr>
        <w:t>Дорожно-транспортная</w:t>
      </w:r>
      <w:r w:rsidRPr="008754AD">
        <w:rPr>
          <w:u w:val="single"/>
          <w:lang w:eastAsia="ar-SA"/>
        </w:rPr>
        <w:t xml:space="preserve"> </w:t>
      </w:r>
      <w:r w:rsidRPr="008754AD">
        <w:rPr>
          <w:b/>
          <w:u w:val="single"/>
          <w:lang w:eastAsia="ar-SA"/>
        </w:rPr>
        <w:t>авария на ул</w:t>
      </w:r>
      <w:proofErr w:type="gramStart"/>
      <w:r w:rsidRPr="008754AD">
        <w:rPr>
          <w:b/>
          <w:u w:val="single"/>
          <w:lang w:eastAsia="ar-SA"/>
        </w:rPr>
        <w:t>.П</w:t>
      </w:r>
      <w:proofErr w:type="gramEnd"/>
      <w:r w:rsidRPr="008754AD">
        <w:rPr>
          <w:b/>
          <w:u w:val="single"/>
          <w:lang w:eastAsia="ar-SA"/>
        </w:rPr>
        <w:t>арковая (рабочее название)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Аварии на автомобильном транспорте происходят, в основном (75 %), из-за нарушения правил дорожного движения. Также основными причинами дорожно-транспортных происшествий является: неудовлетворительное состояние дорожного покрытия (выбоины, гололёд), неисправное состояние транспортных средств, отсутствие освещения проезжей части. 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right="17" w:firstLine="567"/>
        <w:jc w:val="both"/>
        <w:textAlignment w:val="baseline"/>
        <w:rPr>
          <w:rFonts w:cs="Tahoma"/>
          <w:kern w:val="16"/>
          <w:position w:val="2"/>
          <w:lang w:eastAsia="ar-SA"/>
        </w:rPr>
      </w:pPr>
      <w:r w:rsidRPr="008754AD">
        <w:rPr>
          <w:rFonts w:cs="Tahoma"/>
          <w:color w:val="000000"/>
          <w:kern w:val="16"/>
          <w:position w:val="2"/>
          <w:lang w:eastAsia="ar-SA"/>
        </w:rPr>
        <w:t xml:space="preserve">Как наихудший вариант рассмотрим транспортную </w:t>
      </w:r>
      <w:r w:rsidRPr="008754AD">
        <w:rPr>
          <w:rFonts w:cs="Tahoma"/>
          <w:kern w:val="16"/>
          <w:position w:val="2"/>
          <w:lang w:eastAsia="ar-SA"/>
        </w:rPr>
        <w:t>аварию</w:t>
      </w:r>
      <w:r w:rsidRPr="008754AD">
        <w:rPr>
          <w:rFonts w:cs="Tahoma"/>
          <w:color w:val="000000"/>
          <w:kern w:val="16"/>
          <w:position w:val="2"/>
          <w:lang w:eastAsia="ar-SA"/>
        </w:rPr>
        <w:t xml:space="preserve"> большегрузного автомобиля (емкость топливного бака составляет – 600л дизтоплива).</w:t>
      </w:r>
    </w:p>
    <w:p w:rsidR="008E0596" w:rsidRPr="008754AD" w:rsidRDefault="008E0596" w:rsidP="008E0596">
      <w:pPr>
        <w:widowControl w:val="0"/>
        <w:tabs>
          <w:tab w:val="left" w:pos="2340"/>
        </w:tabs>
        <w:suppressAutoHyphens/>
        <w:overflowPunct w:val="0"/>
        <w:autoSpaceDE w:val="0"/>
        <w:ind w:right="17" w:firstLine="567"/>
        <w:jc w:val="both"/>
        <w:textAlignment w:val="baseline"/>
        <w:rPr>
          <w:rFonts w:cs="Tahoma"/>
          <w:bCs/>
          <w:i/>
          <w:color w:val="000000"/>
          <w:kern w:val="16"/>
          <w:position w:val="2"/>
          <w:lang w:eastAsia="ar-SA"/>
        </w:rPr>
      </w:pPr>
      <w:r w:rsidRPr="008754AD">
        <w:rPr>
          <w:rFonts w:cs="Tahoma"/>
          <w:bCs/>
          <w:i/>
          <w:color w:val="000000"/>
          <w:kern w:val="16"/>
          <w:position w:val="2"/>
          <w:lang w:eastAsia="ar-SA"/>
        </w:rPr>
        <w:lastRenderedPageBreak/>
        <w:t>Сценарий 1: разлив нефтепродуктов при разгерметизации</w:t>
      </w:r>
      <w:r w:rsidRPr="008754AD">
        <w:rPr>
          <w:rFonts w:cs="Tahoma"/>
          <w:bCs/>
          <w:i/>
          <w:kern w:val="16"/>
          <w:position w:val="2"/>
          <w:lang w:eastAsia="ar-SA"/>
        </w:rPr>
        <w:t xml:space="preserve"> автомобильного бака.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right="17" w:firstLine="567"/>
        <w:jc w:val="both"/>
        <w:textAlignment w:val="baseline"/>
        <w:rPr>
          <w:rFonts w:cs="Tahoma"/>
          <w:kern w:val="16"/>
          <w:position w:val="2"/>
          <w:lang w:eastAsia="ar-SA"/>
        </w:rPr>
      </w:pPr>
      <w:r w:rsidRPr="008754AD">
        <w:rPr>
          <w:rFonts w:cs="Tahoma"/>
          <w:kern w:val="16"/>
          <w:position w:val="2"/>
          <w:lang w:eastAsia="ar-SA"/>
        </w:rPr>
        <w:t xml:space="preserve">Диаметр зоны разлива при свободном растекании дизтоплива при разрушении топливного бака грузового автомобиля рассчитан по формуле 16 «Сборника методик по прогнозированию возможных аварий, катастроф, стихийных бедствий в РСЧС» Книга 2, Москва, 1994г., утв. Министерством Российской Федерации по делам ГО и ЧС:  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right="17" w:firstLine="567"/>
        <w:jc w:val="both"/>
        <w:textAlignment w:val="baseline"/>
        <w:rPr>
          <w:rFonts w:cs="Tahoma"/>
          <w:kern w:val="16"/>
          <w:position w:val="2"/>
          <w:lang w:eastAsia="ar-SA"/>
        </w:rPr>
      </w:pPr>
      <w:r w:rsidRPr="008754AD">
        <w:rPr>
          <w:rFonts w:cs="Tahoma"/>
          <w:kern w:val="16"/>
          <w:position w:val="2"/>
          <w:lang w:val="en-US" w:eastAsia="ar-SA"/>
        </w:rPr>
        <w:t>d</w:t>
      </w:r>
      <w:proofErr w:type="gramStart"/>
      <w:r w:rsidRPr="008754AD">
        <w:rPr>
          <w:rFonts w:cs="Tahoma"/>
          <w:kern w:val="16"/>
          <w:position w:val="2"/>
          <w:lang w:eastAsia="ar-SA"/>
        </w:rPr>
        <w:t>=(</w:t>
      </w:r>
      <w:proofErr w:type="gramEnd"/>
      <w:r w:rsidRPr="008754AD">
        <w:rPr>
          <w:rFonts w:cs="Tahoma"/>
          <w:kern w:val="16"/>
          <w:position w:val="2"/>
          <w:lang w:eastAsia="ar-SA"/>
        </w:rPr>
        <w:t>25,5*</w:t>
      </w:r>
      <w:r w:rsidRPr="008754AD">
        <w:rPr>
          <w:rFonts w:cs="Tahoma"/>
          <w:kern w:val="16"/>
          <w:position w:val="2"/>
          <w:lang w:val="en-US" w:eastAsia="ar-SA"/>
        </w:rPr>
        <w:t>V</w:t>
      </w:r>
      <w:r w:rsidRPr="008754AD">
        <w:rPr>
          <w:rFonts w:cs="Tahoma"/>
          <w:kern w:val="16"/>
          <w:position w:val="2"/>
          <w:lang w:eastAsia="ar-SA"/>
        </w:rPr>
        <w:t>)</w:t>
      </w:r>
      <w:r w:rsidRPr="008754AD">
        <w:rPr>
          <w:rFonts w:cs="Tahoma"/>
          <w:kern w:val="16"/>
          <w:position w:val="2"/>
          <w:vertAlign w:val="superscript"/>
          <w:lang w:eastAsia="ar-SA"/>
        </w:rPr>
        <w:t>0,5</w:t>
      </w:r>
      <w:r w:rsidRPr="008754AD">
        <w:rPr>
          <w:rFonts w:cs="Tahoma"/>
          <w:kern w:val="16"/>
          <w:position w:val="2"/>
          <w:lang w:eastAsia="ar-SA"/>
        </w:rPr>
        <w:t xml:space="preserve">, где 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right="17" w:firstLine="567"/>
        <w:jc w:val="both"/>
        <w:textAlignment w:val="baseline"/>
        <w:rPr>
          <w:rFonts w:cs="Tahoma"/>
          <w:kern w:val="16"/>
          <w:position w:val="2"/>
          <w:lang w:eastAsia="ar-SA"/>
        </w:rPr>
      </w:pPr>
      <w:r w:rsidRPr="008754AD">
        <w:rPr>
          <w:rFonts w:cs="Tahoma"/>
          <w:kern w:val="16"/>
          <w:position w:val="2"/>
          <w:lang w:val="en-US" w:eastAsia="ar-SA"/>
        </w:rPr>
        <w:t>V</w:t>
      </w:r>
      <w:r w:rsidRPr="008754AD">
        <w:rPr>
          <w:rFonts w:cs="Tahoma"/>
          <w:kern w:val="16"/>
          <w:position w:val="2"/>
          <w:lang w:eastAsia="ar-SA"/>
        </w:rPr>
        <w:t>-объем жидкости, м</w:t>
      </w:r>
      <w:r w:rsidRPr="008754AD">
        <w:rPr>
          <w:rFonts w:cs="Tahoma"/>
          <w:kern w:val="16"/>
          <w:position w:val="2"/>
          <w:vertAlign w:val="superscript"/>
          <w:lang w:eastAsia="ar-SA"/>
        </w:rPr>
        <w:t>3</w:t>
      </w:r>
      <w:r w:rsidRPr="008754AD">
        <w:rPr>
          <w:rFonts w:cs="Tahoma"/>
          <w:kern w:val="16"/>
          <w:position w:val="2"/>
          <w:lang w:eastAsia="ar-SA"/>
        </w:rPr>
        <w:t xml:space="preserve">: </w:t>
      </w:r>
      <w:r w:rsidRPr="008754AD">
        <w:rPr>
          <w:rFonts w:cs="Tahoma"/>
          <w:kern w:val="16"/>
          <w:position w:val="2"/>
          <w:lang w:val="en-US" w:eastAsia="ar-SA"/>
        </w:rPr>
        <w:t>V</w:t>
      </w:r>
      <w:r w:rsidRPr="008754AD">
        <w:rPr>
          <w:rFonts w:cs="Tahoma"/>
          <w:kern w:val="16"/>
          <w:position w:val="2"/>
          <w:lang w:eastAsia="ar-SA"/>
        </w:rPr>
        <w:t>=0,8</w:t>
      </w:r>
      <w:r w:rsidRPr="008754AD">
        <w:rPr>
          <w:rFonts w:cs="Tahoma"/>
          <w:kern w:val="16"/>
          <w:position w:val="2"/>
          <w:lang w:val="en-US" w:eastAsia="ar-SA"/>
        </w:rPr>
        <w:t>V</w:t>
      </w:r>
      <w:r w:rsidRPr="008754AD">
        <w:rPr>
          <w:rFonts w:cs="Tahoma"/>
          <w:kern w:val="16"/>
          <w:position w:val="2"/>
          <w:lang w:eastAsia="ar-SA"/>
        </w:rPr>
        <w:t>= 0</w:t>
      </w:r>
      <w:proofErr w:type="gramStart"/>
      <w:r w:rsidRPr="008754AD">
        <w:rPr>
          <w:rFonts w:cs="Tahoma"/>
          <w:kern w:val="16"/>
          <w:position w:val="2"/>
          <w:lang w:eastAsia="ar-SA"/>
        </w:rPr>
        <w:t>,8</w:t>
      </w:r>
      <w:proofErr w:type="gramEnd"/>
      <w:r w:rsidRPr="008754AD">
        <w:rPr>
          <w:rFonts w:cs="Tahoma"/>
          <w:kern w:val="16"/>
          <w:position w:val="2"/>
          <w:lang w:eastAsia="ar-SA"/>
        </w:rPr>
        <w:t>*0,6 = 0,48м</w:t>
      </w:r>
      <w:r w:rsidRPr="008754AD">
        <w:rPr>
          <w:rFonts w:cs="Tahoma"/>
          <w:kern w:val="16"/>
          <w:position w:val="2"/>
          <w:vertAlign w:val="superscript"/>
          <w:lang w:eastAsia="ar-SA"/>
        </w:rPr>
        <w:t>3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right="17" w:firstLine="567"/>
        <w:jc w:val="both"/>
        <w:textAlignment w:val="baseline"/>
        <w:rPr>
          <w:lang w:eastAsia="ar-SA"/>
        </w:rPr>
      </w:pPr>
      <w:r w:rsidRPr="008754AD">
        <w:rPr>
          <w:lang w:val="en-US" w:eastAsia="ar-SA"/>
        </w:rPr>
        <w:t>d</w:t>
      </w:r>
      <w:proofErr w:type="gramStart"/>
      <w:r w:rsidRPr="008754AD">
        <w:rPr>
          <w:lang w:eastAsia="ar-SA"/>
        </w:rPr>
        <w:t>=(</w:t>
      </w:r>
      <w:proofErr w:type="gramEnd"/>
      <w:r w:rsidRPr="008754AD">
        <w:rPr>
          <w:lang w:eastAsia="ar-SA"/>
        </w:rPr>
        <w:t>25,5*0,48)</w:t>
      </w:r>
      <w:r w:rsidRPr="008754AD">
        <w:rPr>
          <w:vertAlign w:val="superscript"/>
          <w:lang w:eastAsia="ar-SA"/>
        </w:rPr>
        <w:t>0,5</w:t>
      </w:r>
      <w:r w:rsidRPr="008754AD">
        <w:rPr>
          <w:lang w:eastAsia="ar-SA"/>
        </w:rPr>
        <w:t xml:space="preserve"> = 3,5м. 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right="17"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При этом площадь зоны разлива составит – 9,6м</w:t>
      </w:r>
      <w:proofErr w:type="gramStart"/>
      <w:r w:rsidRPr="008754AD">
        <w:rPr>
          <w:vertAlign w:val="superscript"/>
          <w:lang w:eastAsia="ar-SA"/>
        </w:rPr>
        <w:t>2</w:t>
      </w:r>
      <w:proofErr w:type="gramEnd"/>
      <w:r w:rsidRPr="008754AD">
        <w:rPr>
          <w:lang w:eastAsia="ar-SA"/>
        </w:rPr>
        <w:t>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right="17"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Возможное возгорание разлива нефтепродуктов рассмотрено в Сценарии 3.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right="17"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Пары дизтоплива обладают высокими токсическими свойствами и при длительном вдыхании могут вызвать сильное отравление человека. Мероприятия по оказанию первой медицинской помощи прилагаются.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rFonts w:cs="Tahoma"/>
          <w:i/>
          <w:kern w:val="16"/>
          <w:position w:val="2"/>
          <w:lang w:eastAsia="ar-SA"/>
        </w:rPr>
      </w:pPr>
      <w:r w:rsidRPr="008754AD">
        <w:rPr>
          <w:rFonts w:cs="Tahoma"/>
          <w:i/>
          <w:color w:val="000000"/>
          <w:kern w:val="16"/>
          <w:position w:val="2"/>
          <w:lang w:eastAsia="ar-SA"/>
        </w:rPr>
        <w:t xml:space="preserve">Сценарий 2: образование взрывоопасных </w:t>
      </w:r>
      <w:proofErr w:type="spellStart"/>
      <w:proofErr w:type="gramStart"/>
      <w:r w:rsidRPr="008754AD">
        <w:rPr>
          <w:rFonts w:cs="Tahoma"/>
          <w:i/>
          <w:color w:val="000000"/>
          <w:kern w:val="16"/>
          <w:position w:val="2"/>
          <w:lang w:eastAsia="ar-SA"/>
        </w:rPr>
        <w:t>топливо-воздушных</w:t>
      </w:r>
      <w:proofErr w:type="spellEnd"/>
      <w:proofErr w:type="gramEnd"/>
      <w:r w:rsidRPr="008754AD">
        <w:rPr>
          <w:rFonts w:cs="Tahoma"/>
          <w:i/>
          <w:color w:val="000000"/>
          <w:kern w:val="16"/>
          <w:position w:val="2"/>
          <w:lang w:eastAsia="ar-SA"/>
        </w:rPr>
        <w:t xml:space="preserve"> смесей с последующим их взрывным превращением при а</w:t>
      </w:r>
      <w:r w:rsidRPr="008754AD">
        <w:rPr>
          <w:rFonts w:cs="Tahoma"/>
          <w:i/>
          <w:kern w:val="16"/>
          <w:position w:val="2"/>
          <w:lang w:eastAsia="ar-SA"/>
        </w:rPr>
        <w:t>втомобильной аварии, сопровождающейся разрывом топливного бака.</w:t>
      </w:r>
    </w:p>
    <w:p w:rsidR="008E0596" w:rsidRPr="008754AD" w:rsidRDefault="008E0596" w:rsidP="008E0596">
      <w:pPr>
        <w:widowControl w:val="0"/>
        <w:tabs>
          <w:tab w:val="left" w:pos="2340"/>
        </w:tabs>
        <w:suppressAutoHyphens/>
        <w:overflowPunct w:val="0"/>
        <w:autoSpaceDE w:val="0"/>
        <w:ind w:firstLine="567"/>
        <w:jc w:val="both"/>
        <w:textAlignment w:val="baseline"/>
        <w:rPr>
          <w:rFonts w:cs="Tahoma"/>
          <w:kern w:val="16"/>
          <w:position w:val="2"/>
          <w:lang w:eastAsia="ar-SA"/>
        </w:rPr>
      </w:pPr>
      <w:r w:rsidRPr="008754AD">
        <w:rPr>
          <w:kern w:val="16"/>
          <w:position w:val="2"/>
          <w:lang w:eastAsia="ar-SA"/>
        </w:rPr>
        <w:t xml:space="preserve">При разгерметизации топливного бака грузового автомобиля на территорию выльется </w:t>
      </w:r>
      <w:r w:rsidRPr="008754AD">
        <w:rPr>
          <w:rFonts w:cs="Tahoma"/>
          <w:kern w:val="16"/>
          <w:position w:val="2"/>
          <w:lang w:eastAsia="ar-SA"/>
        </w:rPr>
        <w:t>до 600</w:t>
      </w:r>
      <w:r w:rsidRPr="008754AD">
        <w:rPr>
          <w:rFonts w:cs="Tahoma"/>
          <w:color w:val="000000"/>
          <w:kern w:val="16"/>
          <w:position w:val="2"/>
          <w:lang w:eastAsia="ar-SA"/>
        </w:rPr>
        <w:t>л (510кг) дизтоплива</w:t>
      </w:r>
      <w:r w:rsidRPr="008754AD">
        <w:rPr>
          <w:rFonts w:cs="Tahoma"/>
          <w:kern w:val="16"/>
          <w:position w:val="2"/>
          <w:lang w:eastAsia="ar-SA"/>
        </w:rPr>
        <w:t>, которое за счет теплоотдачи окружающей среды начнёт испаряться, а при наличии открытого огня произойдет взрывание.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Определение радиусов зон разрушения выполнено согласно Федеральных нормы и правил в области промышленной безопасности </w:t>
      </w:r>
      <w:r w:rsidRPr="008754AD">
        <w:rPr>
          <w:bCs/>
          <w:color w:val="000000"/>
          <w:shd w:val="clear" w:color="auto" w:fill="FFFFFF"/>
          <w:lang w:eastAsia="ar-SA"/>
        </w:rPr>
        <w:t>"Общие правила взрывобезопасности для взрывопожароопасных химических, нефтехимических и нефтеперерабатывающих производств"</w:t>
      </w:r>
      <w:r w:rsidRPr="008754AD">
        <w:rPr>
          <w:color w:val="000000"/>
          <w:lang w:eastAsia="ar-SA"/>
        </w:rPr>
        <w:t xml:space="preserve"> от 11.03.2013 № 96</w:t>
      </w:r>
      <w:r w:rsidRPr="008754AD">
        <w:rPr>
          <w:lang w:eastAsia="ar-SA"/>
        </w:rPr>
        <w:t>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textAlignment w:val="baseline"/>
        <w:rPr>
          <w:bCs/>
          <w:u w:val="single"/>
          <w:lang w:eastAsia="ar-SA"/>
        </w:rPr>
      </w:pPr>
      <w:r w:rsidRPr="008754AD">
        <w:rPr>
          <w:bCs/>
          <w:u w:val="single"/>
          <w:lang w:eastAsia="ar-SA"/>
        </w:rPr>
        <w:t>Исходные данные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1. Объем топливного бака – 600 л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2. Плотность топлива (дизтоплива) - 850 кг/м</w:t>
      </w:r>
      <w:r w:rsidRPr="008754AD">
        <w:rPr>
          <w:vertAlign w:val="superscript"/>
          <w:lang w:eastAsia="ar-SA"/>
        </w:rPr>
        <w:t>3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Радиус зоны разрушения определяется по формуле: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center"/>
        <w:textAlignment w:val="baseline"/>
        <w:rPr>
          <w:lang w:eastAsia="ar-SA"/>
        </w:rPr>
      </w:pPr>
      <w:r w:rsidRPr="008754AD">
        <w:rPr>
          <w:lang w:val="en-US" w:eastAsia="ar-SA"/>
        </w:rPr>
        <w:t>W</w:t>
      </w:r>
      <w:r w:rsidRPr="008754AD">
        <w:rPr>
          <w:lang w:eastAsia="ar-SA"/>
        </w:rPr>
        <w:t>т</w:t>
      </w:r>
      <w:r w:rsidRPr="008754AD">
        <w:rPr>
          <w:vertAlign w:val="superscript"/>
          <w:lang w:eastAsia="ar-SA"/>
        </w:rPr>
        <w:t>1/3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center"/>
        <w:textAlignment w:val="baseline"/>
        <w:rPr>
          <w:lang w:eastAsia="ar-SA"/>
        </w:rPr>
      </w:pPr>
      <w:r w:rsidRPr="008754AD">
        <w:rPr>
          <w:lang w:val="en-US" w:eastAsia="ar-SA"/>
        </w:rPr>
        <w:t>R</w:t>
      </w:r>
      <w:r w:rsidRPr="008754AD">
        <w:rPr>
          <w:lang w:eastAsia="ar-SA"/>
        </w:rPr>
        <w:t xml:space="preserve"> = </w:t>
      </w:r>
      <w:r w:rsidRPr="008754AD">
        <w:rPr>
          <w:lang w:val="en-US" w:eastAsia="ar-SA"/>
        </w:rPr>
        <w:t>K</w:t>
      </w:r>
      <w:r w:rsidRPr="008754AD">
        <w:rPr>
          <w:lang w:eastAsia="ar-SA"/>
        </w:rPr>
        <w:t>------------------------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center"/>
        <w:textAlignment w:val="baseline"/>
        <w:rPr>
          <w:lang w:eastAsia="ar-SA"/>
        </w:rPr>
      </w:pPr>
      <w:r w:rsidRPr="008754AD">
        <w:rPr>
          <w:lang w:eastAsia="ar-SA"/>
        </w:rPr>
        <w:t>[1 + (3180/</w:t>
      </w:r>
      <w:proofErr w:type="gramStart"/>
      <w:r w:rsidRPr="008754AD">
        <w:rPr>
          <w:lang w:val="en-US" w:eastAsia="ar-SA"/>
        </w:rPr>
        <w:t>W</w:t>
      </w:r>
      <w:proofErr w:type="gramEnd"/>
      <w:r w:rsidRPr="008754AD">
        <w:rPr>
          <w:lang w:eastAsia="ar-SA"/>
        </w:rPr>
        <w:t>т)</w:t>
      </w:r>
      <w:r w:rsidRPr="008754AD">
        <w:rPr>
          <w:vertAlign w:val="superscript"/>
          <w:lang w:eastAsia="ar-SA"/>
        </w:rPr>
        <w:t>2</w:t>
      </w:r>
      <w:r w:rsidRPr="008754AD">
        <w:rPr>
          <w:lang w:eastAsia="ar-SA"/>
        </w:rPr>
        <w:t>]</w:t>
      </w:r>
      <w:r w:rsidRPr="008754AD">
        <w:rPr>
          <w:vertAlign w:val="superscript"/>
          <w:lang w:eastAsia="ar-SA"/>
        </w:rPr>
        <w:t>1/6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proofErr w:type="gramStart"/>
      <w:r w:rsidRPr="008754AD">
        <w:rPr>
          <w:lang w:eastAsia="ar-SA"/>
        </w:rPr>
        <w:t>К</w:t>
      </w:r>
      <w:proofErr w:type="gramEnd"/>
      <w:r w:rsidRPr="008754AD">
        <w:rPr>
          <w:lang w:eastAsia="ar-SA"/>
        </w:rPr>
        <w:t xml:space="preserve"> – безразмерный коэффициент, характеризующий воздействие взрыва на объект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val="en-US" w:eastAsia="ar-SA"/>
        </w:rPr>
        <w:t>W</w:t>
      </w:r>
      <w:r w:rsidRPr="008754AD">
        <w:rPr>
          <w:lang w:eastAsia="ar-SA"/>
        </w:rPr>
        <w:t>т – тротиловый эквивалент (кг)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val="en-US" w:eastAsia="ar-SA"/>
        </w:rPr>
        <w:t>W</w:t>
      </w:r>
      <w:r w:rsidRPr="008754AD">
        <w:rPr>
          <w:lang w:eastAsia="ar-SA"/>
        </w:rPr>
        <w:t>т = (0</w:t>
      </w:r>
      <w:proofErr w:type="gramStart"/>
      <w:r w:rsidRPr="008754AD">
        <w:rPr>
          <w:lang w:eastAsia="ar-SA"/>
        </w:rPr>
        <w:t>,4</w:t>
      </w:r>
      <w:proofErr w:type="gramEnd"/>
      <w:r w:rsidRPr="008754AD">
        <w:rPr>
          <w:lang w:eastAsia="ar-SA"/>
        </w:rPr>
        <w:t>*</w:t>
      </w:r>
      <w:r w:rsidRPr="008754AD">
        <w:rPr>
          <w:lang w:val="en-US" w:eastAsia="ar-SA"/>
        </w:rPr>
        <w:t>q</w:t>
      </w:r>
      <w:r w:rsidRPr="008754AD">
        <w:rPr>
          <w:lang w:eastAsia="ar-SA"/>
        </w:rPr>
        <w:t>/0,9*</w:t>
      </w:r>
      <w:r w:rsidRPr="008754AD">
        <w:rPr>
          <w:lang w:val="en-US" w:eastAsia="ar-SA"/>
        </w:rPr>
        <w:t>q</w:t>
      </w:r>
      <w:r w:rsidRPr="008754AD">
        <w:rPr>
          <w:vertAlign w:val="subscript"/>
          <w:lang w:eastAsia="ar-SA"/>
        </w:rPr>
        <w:t>т</w:t>
      </w:r>
      <w:r w:rsidRPr="008754AD">
        <w:rPr>
          <w:lang w:eastAsia="ar-SA"/>
        </w:rPr>
        <w:t xml:space="preserve">) </w:t>
      </w:r>
      <w:r w:rsidRPr="008754AD">
        <w:rPr>
          <w:lang w:val="en-US" w:eastAsia="ar-SA"/>
        </w:rPr>
        <w:t>z</w:t>
      </w:r>
      <w:r w:rsidRPr="008754AD">
        <w:rPr>
          <w:lang w:eastAsia="ar-SA"/>
        </w:rPr>
        <w:t>*</w:t>
      </w:r>
      <w:r w:rsidRPr="008754AD">
        <w:rPr>
          <w:lang w:val="en-US" w:eastAsia="ar-SA"/>
        </w:rPr>
        <w:t>m</w:t>
      </w:r>
      <w:r w:rsidRPr="008754AD">
        <w:rPr>
          <w:lang w:eastAsia="ar-SA"/>
        </w:rPr>
        <w:t xml:space="preserve"> , где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0,4 – доля энергии взрыва парогазовой среды, затрачиваемая непосредственно на формирование ударной волны.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0,9 - доля энергии взрыва тринитротолуола (ТНТ), затрачиваемая непосредственно на формирование ударной волны.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val="en-US" w:eastAsia="ar-SA"/>
        </w:rPr>
        <w:t>q</w:t>
      </w:r>
      <w:r w:rsidRPr="008754AD">
        <w:rPr>
          <w:lang w:eastAsia="ar-SA"/>
        </w:rPr>
        <w:t xml:space="preserve"> =42,7мДж/кг – удельная теплота сгорания дизтоплива.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proofErr w:type="gramStart"/>
      <w:r w:rsidRPr="008754AD">
        <w:rPr>
          <w:lang w:val="en-US" w:eastAsia="ar-SA"/>
        </w:rPr>
        <w:t>q</w:t>
      </w:r>
      <w:r w:rsidRPr="008754AD">
        <w:rPr>
          <w:vertAlign w:val="subscript"/>
          <w:lang w:eastAsia="ar-SA"/>
        </w:rPr>
        <w:t>т</w:t>
      </w:r>
      <w:proofErr w:type="gramEnd"/>
      <w:r w:rsidRPr="008754AD">
        <w:rPr>
          <w:lang w:eastAsia="ar-SA"/>
        </w:rPr>
        <w:t xml:space="preserve"> =4,2мДж/кг – удельная энергия взрыва ТНТ. 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val="en-US"/>
        </w:rPr>
        <w:t>z</w:t>
      </w:r>
      <w:r w:rsidRPr="008754AD">
        <w:t xml:space="preserve"> – </w:t>
      </w:r>
      <w:proofErr w:type="gramStart"/>
      <w:r w:rsidRPr="008754AD">
        <w:t>доля</w:t>
      </w:r>
      <w:proofErr w:type="gramEnd"/>
      <w:r w:rsidRPr="008754AD">
        <w:t xml:space="preserve"> приведенной массы парогазовых веществ, участвующих во взрыве, </w:t>
      </w:r>
      <w:r w:rsidRPr="008754AD">
        <w:rPr>
          <w:lang w:val="en-US"/>
        </w:rPr>
        <w:t>z</w:t>
      </w:r>
      <w:r w:rsidRPr="008754AD">
        <w:t>=0,1;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val="en-US"/>
        </w:rPr>
        <w:t>G</w:t>
      </w:r>
      <w:r w:rsidRPr="008754AD">
        <w:t xml:space="preserve"> – </w:t>
      </w:r>
      <w:proofErr w:type="gramStart"/>
      <w:r w:rsidRPr="008754AD">
        <w:t>масса</w:t>
      </w:r>
      <w:proofErr w:type="gramEnd"/>
      <w:r w:rsidRPr="008754AD">
        <w:t xml:space="preserve"> парогазовой фазы (ПГФ), поступившей в облако – 510 кг.</w:t>
      </w:r>
    </w:p>
    <w:p w:rsidR="008E0596" w:rsidRPr="008754AD" w:rsidRDefault="008E0596" w:rsidP="008E0596">
      <w:pPr>
        <w:ind w:firstLine="567"/>
        <w:jc w:val="both"/>
      </w:pPr>
      <w:proofErr w:type="gramStart"/>
      <w:r w:rsidRPr="008754AD">
        <w:rPr>
          <w:lang w:val="en-US"/>
        </w:rPr>
        <w:t>m</w:t>
      </w:r>
      <w:r w:rsidRPr="008754AD">
        <w:t xml:space="preserve"> –общая масса ПГФ, приведенная к единой удельной энергии сгорания, равной 46000 кДж/кг.</w:t>
      </w:r>
      <w:proofErr w:type="gramEnd"/>
    </w:p>
    <w:p w:rsidR="008E0596" w:rsidRPr="008754AD" w:rsidRDefault="008E0596" w:rsidP="008E0596">
      <w:pPr>
        <w:ind w:firstLine="567"/>
        <w:jc w:val="both"/>
      </w:pPr>
      <w:r w:rsidRPr="008754AD">
        <w:rPr>
          <w:lang w:val="en-US"/>
        </w:rPr>
        <w:t>m</w:t>
      </w:r>
      <w:r w:rsidRPr="008754AD">
        <w:t xml:space="preserve"> = </w:t>
      </w:r>
      <w:r w:rsidRPr="008754AD">
        <w:rPr>
          <w:lang w:val="en-US"/>
        </w:rPr>
        <w:t>G</w:t>
      </w:r>
      <w:r w:rsidRPr="008754AD">
        <w:t>*</w:t>
      </w:r>
      <w:r w:rsidRPr="008754AD">
        <w:rPr>
          <w:lang w:val="en-US"/>
        </w:rPr>
        <w:t>q</w:t>
      </w:r>
      <w:r w:rsidRPr="008754AD">
        <w:t>/4</w:t>
      </w:r>
      <w:proofErr w:type="gramStart"/>
      <w:r w:rsidRPr="008754AD">
        <w:t>,6</w:t>
      </w:r>
      <w:proofErr w:type="gramEnd"/>
      <w:r w:rsidRPr="008754AD">
        <w:t>*10000 = 510кг*42,7 мДж/кг</w:t>
      </w:r>
      <w:r w:rsidRPr="008754AD">
        <w:rPr>
          <w:vertAlign w:val="superscript"/>
        </w:rPr>
        <w:t xml:space="preserve"> </w:t>
      </w:r>
      <w:r w:rsidRPr="008754AD">
        <w:t>/ 46000кДж/кг = 473,4 кг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center"/>
        <w:textAlignment w:val="baseline"/>
        <w:rPr>
          <w:lang w:eastAsia="ar-SA"/>
        </w:rPr>
      </w:pPr>
      <w:r w:rsidRPr="008754AD">
        <w:rPr>
          <w:lang w:val="en-US" w:eastAsia="ar-SA"/>
        </w:rPr>
        <w:t>W</w:t>
      </w:r>
      <w:proofErr w:type="spellStart"/>
      <w:r w:rsidRPr="008754AD">
        <w:rPr>
          <w:vertAlign w:val="subscript"/>
          <w:lang w:eastAsia="ar-SA"/>
        </w:rPr>
        <w:t>т</w:t>
      </w:r>
      <w:r w:rsidRPr="008754AD">
        <w:rPr>
          <w:lang w:eastAsia="ar-SA"/>
        </w:rPr>
        <w:t>=</w:t>
      </w:r>
      <w:proofErr w:type="spellEnd"/>
      <w:r w:rsidRPr="008754AD">
        <w:rPr>
          <w:lang w:eastAsia="ar-SA"/>
        </w:rPr>
        <w:t xml:space="preserve"> (0</w:t>
      </w:r>
      <w:proofErr w:type="gramStart"/>
      <w:r w:rsidRPr="008754AD">
        <w:rPr>
          <w:lang w:eastAsia="ar-SA"/>
        </w:rPr>
        <w:t>,4</w:t>
      </w:r>
      <w:proofErr w:type="gramEnd"/>
      <w:r w:rsidRPr="008754AD">
        <w:rPr>
          <w:lang w:eastAsia="ar-SA"/>
        </w:rPr>
        <w:t xml:space="preserve"> </w:t>
      </w:r>
      <w:r w:rsidRPr="008754AD">
        <w:rPr>
          <w:lang w:val="en-US" w:eastAsia="ar-SA"/>
        </w:rPr>
        <w:t>q</w:t>
      </w:r>
      <w:r w:rsidRPr="008754AD">
        <w:rPr>
          <w:lang w:eastAsia="ar-SA"/>
        </w:rPr>
        <w:t xml:space="preserve"> /0,9 </w:t>
      </w:r>
      <w:r w:rsidRPr="008754AD">
        <w:rPr>
          <w:lang w:val="en-US" w:eastAsia="ar-SA"/>
        </w:rPr>
        <w:t>q</w:t>
      </w:r>
      <w:r w:rsidRPr="008754AD">
        <w:rPr>
          <w:vertAlign w:val="subscript"/>
          <w:lang w:eastAsia="ar-SA"/>
        </w:rPr>
        <w:t>т</w:t>
      </w:r>
      <w:r w:rsidRPr="008754AD">
        <w:rPr>
          <w:lang w:eastAsia="ar-SA"/>
        </w:rPr>
        <w:t>) ×</w:t>
      </w:r>
      <w:r w:rsidRPr="008754AD">
        <w:t xml:space="preserve"> </w:t>
      </w:r>
      <w:r w:rsidRPr="008754AD">
        <w:rPr>
          <w:lang w:val="en-US"/>
        </w:rPr>
        <w:t>m</w:t>
      </w:r>
      <w:r w:rsidRPr="008754AD">
        <w:rPr>
          <w:lang w:eastAsia="ar-SA"/>
        </w:rPr>
        <w:t xml:space="preserve"> * </w:t>
      </w:r>
      <w:r w:rsidRPr="008754AD">
        <w:rPr>
          <w:lang w:val="en-US" w:eastAsia="ar-SA"/>
        </w:rPr>
        <w:t>z</w:t>
      </w:r>
      <w:r w:rsidRPr="008754AD">
        <w:rPr>
          <w:lang w:eastAsia="ar-SA"/>
        </w:rPr>
        <w:t xml:space="preserve"> =(0,4*42,9/0,9*4,2)*473,4*0,1 = 214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Радиус зоны разрушений (м) определяется выражением (при </w:t>
      </w:r>
      <w:r w:rsidRPr="008754AD">
        <w:rPr>
          <w:lang w:val="en-US" w:eastAsia="ar-SA"/>
        </w:rPr>
        <w:t>m</w:t>
      </w:r>
      <w:r w:rsidRPr="008754AD">
        <w:rPr>
          <w:lang w:eastAsia="ar-SA"/>
        </w:rPr>
        <w:t>≤5000кг):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center"/>
        <w:textAlignment w:val="baseline"/>
        <w:rPr>
          <w:vertAlign w:val="superscript"/>
          <w:lang w:eastAsia="ar-SA"/>
        </w:rPr>
      </w:pPr>
      <w:r w:rsidRPr="008754AD">
        <w:rPr>
          <w:lang w:val="en-US" w:eastAsia="ar-SA"/>
        </w:rPr>
        <w:t>R</w:t>
      </w:r>
      <w:r w:rsidRPr="008754AD">
        <w:rPr>
          <w:lang w:eastAsia="ar-SA"/>
        </w:rPr>
        <w:t>=К× (</w:t>
      </w:r>
      <w:r w:rsidRPr="008754AD">
        <w:rPr>
          <w:vertAlign w:val="superscript"/>
          <w:lang w:eastAsia="ar-SA"/>
        </w:rPr>
        <w:t>3</w:t>
      </w:r>
      <w:r w:rsidRPr="008754AD">
        <w:rPr>
          <w:lang w:val="en-US" w:eastAsia="ar-SA"/>
        </w:rPr>
        <w:sym w:font="Symbol" w:char="F0D6"/>
      </w:r>
      <w:r w:rsidRPr="008754AD">
        <w:rPr>
          <w:lang w:eastAsia="ar-SA"/>
        </w:rPr>
        <w:t xml:space="preserve"> </w:t>
      </w:r>
      <w:proofErr w:type="gramStart"/>
      <w:r w:rsidRPr="008754AD">
        <w:rPr>
          <w:lang w:val="en-US" w:eastAsia="ar-SA"/>
        </w:rPr>
        <w:t>W</w:t>
      </w:r>
      <w:r w:rsidRPr="008754AD">
        <w:rPr>
          <w:vertAlign w:val="subscript"/>
          <w:lang w:eastAsia="ar-SA"/>
        </w:rPr>
        <w:t>т</w:t>
      </w:r>
      <w:r w:rsidRPr="008754AD">
        <w:rPr>
          <w:lang w:eastAsia="ar-SA"/>
        </w:rPr>
        <w:t xml:space="preserve"> )</w:t>
      </w:r>
      <w:proofErr w:type="gramEnd"/>
      <w:r w:rsidRPr="008754AD">
        <w:rPr>
          <w:lang w:eastAsia="ar-SA"/>
        </w:rPr>
        <w:t xml:space="preserve"> : [1+(3180 / </w:t>
      </w:r>
      <w:r w:rsidRPr="008754AD">
        <w:rPr>
          <w:lang w:val="en-US" w:eastAsia="ar-SA"/>
        </w:rPr>
        <w:t>W</w:t>
      </w:r>
      <w:r w:rsidRPr="008754AD">
        <w:rPr>
          <w:vertAlign w:val="subscript"/>
          <w:lang w:eastAsia="ar-SA"/>
        </w:rPr>
        <w:t>т</w:t>
      </w:r>
      <w:r w:rsidRPr="008754AD">
        <w:rPr>
          <w:lang w:eastAsia="ar-SA"/>
        </w:rPr>
        <w:t>)</w:t>
      </w:r>
      <w:r w:rsidRPr="008754AD">
        <w:rPr>
          <w:vertAlign w:val="superscript"/>
          <w:lang w:eastAsia="ar-SA"/>
        </w:rPr>
        <w:t>2</w:t>
      </w:r>
      <w:r w:rsidRPr="008754AD">
        <w:rPr>
          <w:lang w:eastAsia="ar-SA"/>
        </w:rPr>
        <w:t>]</w:t>
      </w:r>
      <w:r w:rsidRPr="008754AD">
        <w:rPr>
          <w:vertAlign w:val="superscript"/>
          <w:lang w:eastAsia="ar-SA"/>
        </w:rPr>
        <w:t>1/6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center"/>
        <w:textAlignment w:val="baseline"/>
        <w:rPr>
          <w:lang w:eastAsia="ar-SA"/>
        </w:rPr>
      </w:pPr>
      <w:r w:rsidRPr="008754AD">
        <w:rPr>
          <w:lang w:val="en-US" w:eastAsia="ar-SA"/>
        </w:rPr>
        <w:t>R</w:t>
      </w:r>
      <w:r w:rsidRPr="008754AD">
        <w:rPr>
          <w:lang w:eastAsia="ar-SA"/>
        </w:rPr>
        <w:t>=К× (</w:t>
      </w:r>
      <w:r w:rsidRPr="008754AD">
        <w:rPr>
          <w:vertAlign w:val="superscript"/>
          <w:lang w:eastAsia="ar-SA"/>
        </w:rPr>
        <w:t>3</w:t>
      </w:r>
      <w:r w:rsidRPr="008754AD">
        <w:rPr>
          <w:lang w:val="en-US" w:eastAsia="ar-SA"/>
        </w:rPr>
        <w:sym w:font="Symbol" w:char="F0D6"/>
      </w:r>
      <w:r w:rsidRPr="008754AD">
        <w:rPr>
          <w:lang w:eastAsia="ar-SA"/>
        </w:rPr>
        <w:t xml:space="preserve"> 214</w:t>
      </w:r>
      <w:proofErr w:type="gramStart"/>
      <w:r w:rsidRPr="008754AD">
        <w:rPr>
          <w:lang w:eastAsia="ar-SA"/>
        </w:rPr>
        <w:t>) :</w:t>
      </w:r>
      <w:proofErr w:type="gramEnd"/>
      <w:r w:rsidRPr="008754AD">
        <w:rPr>
          <w:lang w:eastAsia="ar-SA"/>
        </w:rPr>
        <w:t xml:space="preserve"> [1+(3180 / 214)</w:t>
      </w:r>
      <w:r w:rsidRPr="008754AD">
        <w:rPr>
          <w:vertAlign w:val="superscript"/>
          <w:lang w:eastAsia="ar-SA"/>
        </w:rPr>
        <w:t>2</w:t>
      </w:r>
      <w:r w:rsidRPr="008754AD">
        <w:rPr>
          <w:lang w:eastAsia="ar-SA"/>
        </w:rPr>
        <w:t>]</w:t>
      </w:r>
      <w:r w:rsidRPr="008754AD">
        <w:rPr>
          <w:vertAlign w:val="superscript"/>
          <w:lang w:eastAsia="ar-SA"/>
        </w:rPr>
        <w:t>1/6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center"/>
        <w:textAlignment w:val="baseline"/>
        <w:rPr>
          <w:lang w:eastAsia="ar-SA"/>
        </w:rPr>
      </w:pPr>
      <w:r w:rsidRPr="008754AD">
        <w:rPr>
          <w:lang w:val="en-US" w:eastAsia="ar-SA"/>
        </w:rPr>
        <w:t>R</w:t>
      </w:r>
      <w:r w:rsidRPr="008754AD">
        <w:rPr>
          <w:lang w:eastAsia="ar-SA"/>
        </w:rPr>
        <w:t>=К· (5</w:t>
      </w:r>
      <w:proofErr w:type="gramStart"/>
      <w:r w:rsidRPr="008754AD">
        <w:rPr>
          <w:lang w:eastAsia="ar-SA"/>
        </w:rPr>
        <w:t>,98</w:t>
      </w:r>
      <w:proofErr w:type="gramEnd"/>
      <w:r w:rsidRPr="008754AD">
        <w:rPr>
          <w:lang w:eastAsia="ar-SA"/>
        </w:rPr>
        <w:t xml:space="preserve"> / 2,46)= К×2,43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где</w:t>
      </w:r>
      <w:proofErr w:type="gramStart"/>
      <w:r w:rsidRPr="008754AD">
        <w:rPr>
          <w:lang w:eastAsia="ar-SA"/>
        </w:rPr>
        <w:t xml:space="preserve"> К</w:t>
      </w:r>
      <w:proofErr w:type="gramEnd"/>
      <w:r w:rsidRPr="008754AD">
        <w:rPr>
          <w:lang w:eastAsia="ar-SA"/>
        </w:rPr>
        <w:t xml:space="preserve"> – безразмерный коэффициент, соответствующий определенной зоне интенсивности ударной волны.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Графическое изображение радиусов зон разрушения приведено на </w:t>
      </w:r>
      <w:r w:rsidRPr="008754AD">
        <w:t>Карте территорий, подверженных риску возникновения ЧС природного и техногенного характера</w:t>
      </w:r>
      <w:r w:rsidRPr="008754AD">
        <w:rPr>
          <w:lang w:eastAsia="ar-SA"/>
        </w:rPr>
        <w:t>.</w:t>
      </w:r>
    </w:p>
    <w:p w:rsidR="008E0596" w:rsidRPr="008754AD" w:rsidRDefault="008E0596" w:rsidP="008E0596">
      <w:pPr>
        <w:widowControl w:val="0"/>
        <w:tabs>
          <w:tab w:val="left" w:pos="567"/>
        </w:tabs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lastRenderedPageBreak/>
        <w:t>Расчет количества пострадавших людей в зданиях и на открытой местности произведен согласно «Обеспечение мероприятий и действий сил ликвидации ЧС» Часть</w:t>
      </w:r>
      <w:proofErr w:type="gramStart"/>
      <w:r w:rsidRPr="008754AD">
        <w:rPr>
          <w:lang w:eastAsia="ar-SA"/>
        </w:rPr>
        <w:t>2</w:t>
      </w:r>
      <w:proofErr w:type="gramEnd"/>
      <w:r w:rsidRPr="008754AD">
        <w:rPr>
          <w:lang w:eastAsia="ar-SA"/>
        </w:rPr>
        <w:t xml:space="preserve">, Книга 2, под общей редакцией Шойгу С.К., Москва, 1998 г. </w:t>
      </w:r>
    </w:p>
    <w:p w:rsidR="008E0596" w:rsidRPr="008754AD" w:rsidRDefault="008E0596" w:rsidP="008E0596">
      <w:pPr>
        <w:widowControl w:val="0"/>
        <w:tabs>
          <w:tab w:val="left" w:pos="567"/>
        </w:tabs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При расчете погибших людей на открытой местности, согласно указанной выше методики, радиусы зон поражения людей принимаем </w:t>
      </w:r>
      <w:proofErr w:type="gramStart"/>
      <w:r w:rsidRPr="008754AD">
        <w:rPr>
          <w:lang w:eastAsia="ar-SA"/>
        </w:rPr>
        <w:t>равными</w:t>
      </w:r>
      <w:proofErr w:type="gramEnd"/>
      <w:r w:rsidRPr="008754AD">
        <w:rPr>
          <w:lang w:eastAsia="ar-SA"/>
        </w:rPr>
        <w:t xml:space="preserve"> радиусам зон разрушения.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Результаты расчетов сведены в таблицу </w:t>
      </w:r>
      <w:r w:rsidRPr="008754AD">
        <w:t>8.3.2.1.1</w:t>
      </w:r>
      <w:r w:rsidRPr="008754AD">
        <w:rPr>
          <w:lang w:eastAsia="ar-SA"/>
        </w:rPr>
        <w:t>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spacing w:line="360" w:lineRule="auto"/>
        <w:ind w:right="1133" w:firstLine="708"/>
        <w:jc w:val="right"/>
        <w:textAlignment w:val="baseline"/>
        <w:rPr>
          <w:highlight w:val="yellow"/>
          <w:lang w:eastAsia="ar-SA"/>
        </w:rPr>
      </w:pPr>
      <w:r w:rsidRPr="008754AD">
        <w:rPr>
          <w:lang w:eastAsia="ar-SA"/>
        </w:rPr>
        <w:t>Таблица 8.3.2.1.1</w:t>
      </w:r>
      <w:r w:rsidRPr="008754AD">
        <w:rPr>
          <w:highlight w:val="yellow"/>
          <w:lang w:eastAsia="ar-SA"/>
        </w:rPr>
        <w:t xml:space="preserve"> </w:t>
      </w:r>
    </w:p>
    <w:tbl>
      <w:tblPr>
        <w:tblW w:w="9746" w:type="dxa"/>
        <w:jc w:val="center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708"/>
        <w:gridCol w:w="744"/>
        <w:gridCol w:w="1165"/>
        <w:gridCol w:w="819"/>
        <w:gridCol w:w="992"/>
        <w:gridCol w:w="993"/>
        <w:gridCol w:w="708"/>
        <w:gridCol w:w="1134"/>
        <w:gridCol w:w="781"/>
      </w:tblGrid>
      <w:tr w:rsidR="008E0596" w:rsidRPr="008754AD" w:rsidTr="00875BF6">
        <w:trPr>
          <w:trHeight w:val="315"/>
          <w:jc w:val="center"/>
        </w:trPr>
        <w:tc>
          <w:tcPr>
            <w:tcW w:w="568" w:type="dxa"/>
            <w:vMerge w:val="restart"/>
            <w:textDirection w:val="btLr"/>
            <w:vAlign w:val="center"/>
            <w:hideMark/>
          </w:tcPr>
          <w:p w:rsidR="008E0596" w:rsidRPr="008754AD" w:rsidRDefault="008E0596" w:rsidP="00875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54AD">
              <w:rPr>
                <w:sz w:val="20"/>
                <w:szCs w:val="20"/>
              </w:rPr>
              <w:t>№ зоны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8E0596" w:rsidRPr="008754AD" w:rsidRDefault="008E0596" w:rsidP="00875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54AD">
              <w:rPr>
                <w:sz w:val="20"/>
                <w:szCs w:val="20"/>
              </w:rPr>
              <w:t>Степень разрушения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8E0596" w:rsidRPr="008754AD" w:rsidRDefault="008E0596" w:rsidP="00875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54AD">
              <w:rPr>
                <w:sz w:val="20"/>
                <w:szCs w:val="20"/>
                <w:lang w:val="en-US"/>
              </w:rPr>
              <w:t>К</w:t>
            </w:r>
          </w:p>
        </w:tc>
        <w:tc>
          <w:tcPr>
            <w:tcW w:w="744" w:type="dxa"/>
            <w:vMerge w:val="restart"/>
            <w:textDirection w:val="btLr"/>
            <w:vAlign w:val="center"/>
            <w:hideMark/>
          </w:tcPr>
          <w:p w:rsidR="008E0596" w:rsidRPr="008754AD" w:rsidRDefault="008E0596" w:rsidP="00875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54AD">
              <w:rPr>
                <w:sz w:val="20"/>
                <w:szCs w:val="20"/>
              </w:rPr>
              <w:t xml:space="preserve">Радиус  зоны разрушения, </w:t>
            </w:r>
            <w:proofErr w:type="gramStart"/>
            <w:r w:rsidRPr="008754A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65" w:type="dxa"/>
            <w:vMerge w:val="restart"/>
            <w:textDirection w:val="btLr"/>
            <w:vAlign w:val="center"/>
            <w:hideMark/>
          </w:tcPr>
          <w:p w:rsidR="008E0596" w:rsidRPr="008754AD" w:rsidRDefault="008E0596" w:rsidP="00875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54AD">
              <w:rPr>
                <w:sz w:val="20"/>
                <w:szCs w:val="20"/>
              </w:rPr>
              <w:t>Площадь зоны поражения, м</w:t>
            </w:r>
            <w:proofErr w:type="gramStart"/>
            <w:r w:rsidRPr="008754A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427" w:type="dxa"/>
            <w:gridSpan w:val="6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0"/>
                <w:szCs w:val="20"/>
              </w:rPr>
            </w:pPr>
            <w:r w:rsidRPr="008754AD">
              <w:rPr>
                <w:sz w:val="20"/>
                <w:szCs w:val="20"/>
              </w:rPr>
              <w:t>Воздействие на людей</w:t>
            </w:r>
          </w:p>
        </w:tc>
      </w:tr>
      <w:tr w:rsidR="008E0596" w:rsidRPr="008754AD" w:rsidTr="00875BF6">
        <w:trPr>
          <w:trHeight w:val="2640"/>
          <w:jc w:val="center"/>
        </w:trPr>
        <w:tc>
          <w:tcPr>
            <w:tcW w:w="568" w:type="dxa"/>
            <w:vMerge/>
            <w:hideMark/>
          </w:tcPr>
          <w:p w:rsidR="008E0596" w:rsidRPr="008754AD" w:rsidRDefault="008E0596" w:rsidP="00875B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E0596" w:rsidRPr="008754AD" w:rsidRDefault="008E0596" w:rsidP="00875BF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8E0596" w:rsidRPr="008754AD" w:rsidRDefault="008E0596" w:rsidP="00875BF6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:rsidR="008E0596" w:rsidRPr="008754AD" w:rsidRDefault="008E0596" w:rsidP="00875BF6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:rsidR="008E0596" w:rsidRPr="008754AD" w:rsidRDefault="008E0596" w:rsidP="00875BF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extDirection w:val="btLr"/>
            <w:hideMark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left="113" w:right="113"/>
              <w:textAlignment w:val="baseline"/>
              <w:rPr>
                <w:sz w:val="20"/>
                <w:szCs w:val="20"/>
                <w:lang w:eastAsia="ar-SA"/>
              </w:rPr>
            </w:pPr>
            <w:r w:rsidRPr="008754AD">
              <w:rPr>
                <w:sz w:val="20"/>
                <w:szCs w:val="20"/>
                <w:lang w:eastAsia="ar-SA"/>
              </w:rPr>
              <w:t>Число людей в зоне (здания и сооружения)</w:t>
            </w:r>
          </w:p>
        </w:tc>
        <w:tc>
          <w:tcPr>
            <w:tcW w:w="992" w:type="dxa"/>
            <w:textDirection w:val="btLr"/>
            <w:hideMark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left="113" w:right="113"/>
              <w:textAlignment w:val="baseline"/>
              <w:rPr>
                <w:sz w:val="20"/>
                <w:szCs w:val="20"/>
                <w:lang w:eastAsia="ar-SA"/>
              </w:rPr>
            </w:pPr>
            <w:r w:rsidRPr="008754AD">
              <w:rPr>
                <w:sz w:val="20"/>
                <w:szCs w:val="20"/>
                <w:lang w:eastAsia="ar-SA"/>
              </w:rPr>
              <w:t>Процент людей, вышедших из строя в зоне (здания и сооружения)</w:t>
            </w:r>
          </w:p>
        </w:tc>
        <w:tc>
          <w:tcPr>
            <w:tcW w:w="993" w:type="dxa"/>
            <w:shd w:val="clear" w:color="auto" w:fill="auto"/>
            <w:textDirection w:val="btLr"/>
            <w:hideMark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left="113" w:right="113"/>
              <w:textAlignment w:val="baseline"/>
              <w:rPr>
                <w:sz w:val="20"/>
                <w:szCs w:val="20"/>
                <w:lang w:eastAsia="ar-SA"/>
              </w:rPr>
            </w:pPr>
            <w:r w:rsidRPr="008754AD">
              <w:rPr>
                <w:sz w:val="20"/>
                <w:szCs w:val="20"/>
                <w:lang w:eastAsia="ar-SA"/>
              </w:rPr>
              <w:t>Кол-во людей, вышедших из строя в зоне (здания и сооружения)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left="113" w:right="113"/>
              <w:textAlignment w:val="baseline"/>
              <w:rPr>
                <w:sz w:val="20"/>
                <w:szCs w:val="20"/>
                <w:lang w:eastAsia="ar-SA"/>
              </w:rPr>
            </w:pPr>
            <w:r w:rsidRPr="008754AD">
              <w:rPr>
                <w:sz w:val="20"/>
                <w:szCs w:val="20"/>
                <w:lang w:eastAsia="ar-SA"/>
              </w:rPr>
              <w:t>Число людей в зоне (на открытой местности)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left="113" w:right="113"/>
              <w:textAlignment w:val="baseline"/>
              <w:rPr>
                <w:sz w:val="20"/>
                <w:szCs w:val="20"/>
                <w:lang w:eastAsia="ar-SA"/>
              </w:rPr>
            </w:pPr>
            <w:r w:rsidRPr="008754AD">
              <w:rPr>
                <w:sz w:val="20"/>
                <w:szCs w:val="20"/>
                <w:lang w:eastAsia="ar-SA"/>
              </w:rPr>
              <w:t>Вероятность выхода из строя персонала, находящегося в зоне (на открытой местности)</w:t>
            </w:r>
          </w:p>
        </w:tc>
        <w:tc>
          <w:tcPr>
            <w:tcW w:w="781" w:type="dxa"/>
            <w:shd w:val="clear" w:color="auto" w:fill="auto"/>
            <w:textDirection w:val="btLr"/>
            <w:vAlign w:val="center"/>
            <w:hideMark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left="113" w:right="113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8754AD">
              <w:rPr>
                <w:sz w:val="20"/>
                <w:szCs w:val="20"/>
                <w:lang w:eastAsia="ar-SA"/>
              </w:rPr>
              <w:t>Кол-во людей, вышедших из строя в зоне (на открытой местности)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568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полная</w:t>
            </w:r>
          </w:p>
        </w:tc>
        <w:tc>
          <w:tcPr>
            <w:tcW w:w="708" w:type="dxa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  <w:lang w:val="en-US"/>
              </w:rPr>
              <w:t>3,8</w:t>
            </w:r>
          </w:p>
        </w:tc>
        <w:tc>
          <w:tcPr>
            <w:tcW w:w="744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65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267,74</w:t>
            </w:r>
          </w:p>
        </w:tc>
        <w:tc>
          <w:tcPr>
            <w:tcW w:w="819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568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сильная</w:t>
            </w:r>
          </w:p>
        </w:tc>
        <w:tc>
          <w:tcPr>
            <w:tcW w:w="708" w:type="dxa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  <w:lang w:val="en-US"/>
              </w:rPr>
              <w:t>5,6</w:t>
            </w:r>
          </w:p>
        </w:tc>
        <w:tc>
          <w:tcPr>
            <w:tcW w:w="744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65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313,72</w:t>
            </w:r>
          </w:p>
        </w:tc>
        <w:tc>
          <w:tcPr>
            <w:tcW w:w="819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0,87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568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708" w:type="dxa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  <w:lang w:val="en-US"/>
              </w:rPr>
              <w:t>9,6</w:t>
            </w:r>
          </w:p>
        </w:tc>
        <w:tc>
          <w:tcPr>
            <w:tcW w:w="744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165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1127,32</w:t>
            </w:r>
          </w:p>
        </w:tc>
        <w:tc>
          <w:tcPr>
            <w:tcW w:w="819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568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слабая</w:t>
            </w:r>
          </w:p>
        </w:tc>
        <w:tc>
          <w:tcPr>
            <w:tcW w:w="708" w:type="dxa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744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1165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12827,67</w:t>
            </w:r>
          </w:p>
        </w:tc>
        <w:tc>
          <w:tcPr>
            <w:tcW w:w="819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568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54AD">
              <w:rPr>
                <w:rFonts w:ascii="Arial" w:hAnsi="Arial" w:cs="Arial"/>
                <w:sz w:val="20"/>
                <w:szCs w:val="20"/>
              </w:rPr>
              <w:t>расстек-ление</w:t>
            </w:r>
            <w:proofErr w:type="spellEnd"/>
          </w:p>
        </w:tc>
        <w:tc>
          <w:tcPr>
            <w:tcW w:w="708" w:type="dxa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744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136</w:t>
            </w:r>
          </w:p>
        </w:tc>
        <w:tc>
          <w:tcPr>
            <w:tcW w:w="1165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43609,34</w:t>
            </w:r>
          </w:p>
        </w:tc>
        <w:tc>
          <w:tcPr>
            <w:tcW w:w="819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E0596" w:rsidRPr="008754AD" w:rsidTr="00875BF6">
        <w:trPr>
          <w:trHeight w:val="315"/>
          <w:jc w:val="center"/>
        </w:trPr>
        <w:tc>
          <w:tcPr>
            <w:tcW w:w="568" w:type="dxa"/>
            <w:hideMark/>
          </w:tcPr>
          <w:p w:rsidR="008E0596" w:rsidRPr="008754AD" w:rsidRDefault="008E0596" w:rsidP="00875BF6">
            <w:pPr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vMerge w:val="restart"/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Общие потери на объекте</w:t>
            </w:r>
            <w:r w:rsidRPr="008754AD">
              <w:rPr>
                <w:rFonts w:ascii="Arial" w:hAnsi="Arial" w:cs="Arial"/>
                <w:sz w:val="20"/>
                <w:szCs w:val="20"/>
              </w:rPr>
              <w:br/>
              <w:t>в том числе:</w:t>
            </w:r>
            <w:proofErr w:type="gramStart"/>
            <w:r w:rsidRPr="008754AD">
              <w:rPr>
                <w:rFonts w:ascii="Arial" w:hAnsi="Arial" w:cs="Arial"/>
                <w:sz w:val="20"/>
                <w:szCs w:val="20"/>
              </w:rPr>
              <w:br/>
              <w:t>-</w:t>
            </w:r>
            <w:proofErr w:type="gramEnd"/>
            <w:r w:rsidRPr="008754AD">
              <w:rPr>
                <w:rFonts w:ascii="Arial" w:hAnsi="Arial" w:cs="Arial"/>
                <w:sz w:val="20"/>
                <w:szCs w:val="20"/>
              </w:rPr>
              <w:t>безвозвратные потери на объекте</w:t>
            </w:r>
            <w:r w:rsidRPr="008754AD">
              <w:rPr>
                <w:rFonts w:ascii="Arial" w:hAnsi="Arial" w:cs="Arial"/>
                <w:sz w:val="20"/>
                <w:szCs w:val="20"/>
              </w:rPr>
              <w:br/>
              <w:t>-санитарные потери на объекте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8E0596" w:rsidRPr="008754AD" w:rsidTr="00875BF6">
        <w:trPr>
          <w:trHeight w:val="359"/>
          <w:jc w:val="center"/>
        </w:trPr>
        <w:tc>
          <w:tcPr>
            <w:tcW w:w="568" w:type="dxa"/>
            <w:noWrap/>
            <w:hideMark/>
          </w:tcPr>
          <w:p w:rsidR="008E0596" w:rsidRPr="008754AD" w:rsidRDefault="008E0596" w:rsidP="00875BF6">
            <w:pPr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vMerge/>
            <w:shd w:val="clear" w:color="auto" w:fill="auto"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8E0596" w:rsidRPr="008754AD" w:rsidTr="00875BF6">
        <w:trPr>
          <w:trHeight w:val="435"/>
          <w:jc w:val="center"/>
        </w:trPr>
        <w:tc>
          <w:tcPr>
            <w:tcW w:w="568" w:type="dxa"/>
            <w:noWrap/>
            <w:hideMark/>
          </w:tcPr>
          <w:p w:rsidR="008E0596" w:rsidRPr="008754AD" w:rsidRDefault="008E0596" w:rsidP="00875BF6">
            <w:pPr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vMerge/>
            <w:shd w:val="clear" w:color="auto" w:fill="auto"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</w:tbl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rFonts w:cs="Tahoma"/>
          <w:kern w:val="16"/>
          <w:lang w:eastAsia="ar-SA"/>
        </w:rPr>
      </w:pPr>
      <w:r w:rsidRPr="008754AD">
        <w:rPr>
          <w:rFonts w:cs="Tahoma"/>
          <w:kern w:val="16"/>
          <w:lang w:eastAsia="ar-SA"/>
        </w:rPr>
        <w:t>Безвозвратные потери при взрыве автомобильного бака составят – 9 человек.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rFonts w:cs="Tahoma"/>
          <w:i/>
          <w:iCs/>
          <w:kern w:val="16"/>
          <w:lang w:eastAsia="ar-SA"/>
        </w:rPr>
      </w:pPr>
      <w:r w:rsidRPr="008754AD">
        <w:rPr>
          <w:rFonts w:cs="Tahoma"/>
          <w:i/>
          <w:iCs/>
          <w:kern w:val="16"/>
          <w:lang w:eastAsia="ar-SA"/>
        </w:rPr>
        <w:t xml:space="preserve">Разрушение зданий и сооружений. 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В зону средних разрушений попадает незначительная часть территории застройки многоквартирными жилыми домами 5-ти этажей и выше. Возможно р</w:t>
      </w:r>
      <w:r w:rsidRPr="008754AD">
        <w:rPr>
          <w:color w:val="000000"/>
          <w:szCs w:val="29"/>
        </w:rPr>
        <w:t xml:space="preserve">азрушение главным образом второстепенных элементов (крыш, перегородок, оконных и дверных заполнений), перекрытия, как </w:t>
      </w:r>
      <w:proofErr w:type="gramStart"/>
      <w:r w:rsidRPr="008754AD">
        <w:rPr>
          <w:color w:val="000000"/>
          <w:szCs w:val="29"/>
        </w:rPr>
        <w:t>правило</w:t>
      </w:r>
      <w:proofErr w:type="gramEnd"/>
      <w:r w:rsidRPr="008754AD">
        <w:rPr>
          <w:color w:val="000000"/>
          <w:szCs w:val="29"/>
        </w:rPr>
        <w:t xml:space="preserve"> не обрушаются. Часть помещений пригодна для использования после расчистки от обломков и проведения ремонта.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В зону слабых разрушений </w:t>
      </w:r>
      <w:proofErr w:type="gramStart"/>
      <w:r w:rsidRPr="008754AD">
        <w:rPr>
          <w:lang w:eastAsia="ar-SA"/>
        </w:rPr>
        <w:t>попадают: часть территории</w:t>
      </w:r>
      <w:proofErr w:type="gramEnd"/>
      <w:r w:rsidRPr="008754AD">
        <w:rPr>
          <w:lang w:eastAsia="ar-SA"/>
        </w:rPr>
        <w:t xml:space="preserve"> застройки многоквартирными жилыми домами 5-ти этажей и выше, часть территории кафетерия на 35 мест.</w:t>
      </w:r>
      <w:r w:rsidRPr="008754AD">
        <w:rPr>
          <w:color w:val="000000"/>
          <w:szCs w:val="29"/>
        </w:rPr>
        <w:t xml:space="preserve"> </w:t>
      </w:r>
      <w:r w:rsidRPr="008754AD">
        <w:rPr>
          <w:lang w:eastAsia="ar-SA"/>
        </w:rPr>
        <w:t>Возможно р</w:t>
      </w:r>
      <w:r w:rsidRPr="008754AD">
        <w:rPr>
          <w:color w:val="000000"/>
          <w:szCs w:val="29"/>
        </w:rPr>
        <w:t>азрушение оконных и дверных заполнений и перегородок в зданиях. Подвалы и нижние этажи полностью сохраняются и пригодны для временного использования после уборки мусора и заделки проемов.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</w:pPr>
      <w:r w:rsidRPr="008754AD">
        <w:rPr>
          <w:lang w:eastAsia="ar-SA"/>
        </w:rPr>
        <w:t xml:space="preserve">В зону </w:t>
      </w:r>
      <w:proofErr w:type="spellStart"/>
      <w:r w:rsidRPr="008754AD">
        <w:rPr>
          <w:lang w:eastAsia="ar-SA"/>
        </w:rPr>
        <w:t>расстекления</w:t>
      </w:r>
      <w:proofErr w:type="spellEnd"/>
      <w:r w:rsidRPr="008754AD">
        <w:rPr>
          <w:lang w:eastAsia="ar-SA"/>
        </w:rPr>
        <w:t xml:space="preserve"> </w:t>
      </w:r>
      <w:proofErr w:type="gramStart"/>
      <w:r w:rsidRPr="008754AD">
        <w:rPr>
          <w:lang w:eastAsia="ar-SA"/>
        </w:rPr>
        <w:t>попадают: часть территории</w:t>
      </w:r>
      <w:proofErr w:type="gramEnd"/>
      <w:r w:rsidRPr="008754AD">
        <w:rPr>
          <w:lang w:eastAsia="ar-SA"/>
        </w:rPr>
        <w:t xml:space="preserve"> застройки многоквартирными жилыми домами 5-ти этажей и выше, остальная часть территории кафетерия на 35 мест, часть территории торгово-развлекательного комплекса, часть территории </w:t>
      </w:r>
      <w:r>
        <w:rPr>
          <w:lang w:eastAsia="ar-SA"/>
        </w:rPr>
        <w:t>станции скорой помощи</w:t>
      </w:r>
      <w:r w:rsidRPr="008754AD">
        <w:rPr>
          <w:lang w:eastAsia="ar-SA"/>
        </w:rPr>
        <w:t xml:space="preserve">, часть территории общеобразовательной школы на 570 </w:t>
      </w:r>
      <w:proofErr w:type="spellStart"/>
      <w:r w:rsidRPr="008754AD">
        <w:rPr>
          <w:lang w:eastAsia="ar-SA"/>
        </w:rPr>
        <w:t>уч</w:t>
      </w:r>
      <w:proofErr w:type="spellEnd"/>
      <w:r w:rsidRPr="008754AD">
        <w:rPr>
          <w:lang w:eastAsia="ar-SA"/>
        </w:rPr>
        <w:t xml:space="preserve">., ЖЭУ, почтовое отделение. Здания получат следующие повреждения: </w:t>
      </w:r>
      <w:r w:rsidRPr="008754AD">
        <w:t>р</w:t>
      </w:r>
      <w:r w:rsidRPr="008754AD">
        <w:rPr>
          <w:color w:val="000000"/>
          <w:szCs w:val="29"/>
        </w:rPr>
        <w:t xml:space="preserve">азрушение оконных и дверных заполнений, </w:t>
      </w:r>
      <w:proofErr w:type="spellStart"/>
      <w:r w:rsidRPr="008754AD">
        <w:t>расстекление</w:t>
      </w:r>
      <w:proofErr w:type="spellEnd"/>
      <w:r w:rsidRPr="008754AD">
        <w:rPr>
          <w:color w:val="000000"/>
          <w:lang w:eastAsia="ar-SA"/>
        </w:rPr>
        <w:t>.</w:t>
      </w:r>
      <w:r w:rsidRPr="008754AD">
        <w:rPr>
          <w:lang w:eastAsia="ar-SA"/>
        </w:rPr>
        <w:t xml:space="preserve"> </w:t>
      </w:r>
      <w:r w:rsidRPr="008754AD">
        <w:t>Гибель людей маловероятна.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i/>
          <w:kern w:val="16"/>
          <w:position w:val="2"/>
          <w:lang w:eastAsia="ar-SA"/>
        </w:rPr>
      </w:pPr>
      <w:r w:rsidRPr="008754AD">
        <w:rPr>
          <w:bCs/>
          <w:i/>
          <w:kern w:val="16"/>
          <w:position w:val="2"/>
          <w:lang w:eastAsia="ar-SA"/>
        </w:rPr>
        <w:t>Сценарий 3</w:t>
      </w:r>
      <w:r w:rsidRPr="008754AD">
        <w:rPr>
          <w:i/>
          <w:kern w:val="16"/>
          <w:position w:val="2"/>
          <w:lang w:eastAsia="ar-SA"/>
        </w:rPr>
        <w:t>: возникновение пожара вследствие</w:t>
      </w:r>
      <w:r w:rsidRPr="008754AD">
        <w:rPr>
          <w:i/>
          <w:color w:val="000000"/>
          <w:kern w:val="16"/>
          <w:position w:val="2"/>
          <w:lang w:eastAsia="ar-SA"/>
        </w:rPr>
        <w:t xml:space="preserve"> взрыва ТВС;</w:t>
      </w:r>
      <w:r w:rsidRPr="008754AD">
        <w:rPr>
          <w:i/>
          <w:kern w:val="16"/>
          <w:position w:val="2"/>
          <w:lang w:eastAsia="ar-SA"/>
        </w:rPr>
        <w:t xml:space="preserve"> воспламенения разлива нефтепродуктов</w:t>
      </w:r>
      <w:r w:rsidRPr="008754AD">
        <w:rPr>
          <w:i/>
          <w:color w:val="000000"/>
          <w:kern w:val="16"/>
          <w:position w:val="2"/>
          <w:lang w:eastAsia="ar-SA"/>
        </w:rPr>
        <w:t>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color w:val="000000"/>
          <w:kern w:val="16"/>
          <w:position w:val="2"/>
          <w:lang w:eastAsia="ar-SA"/>
        </w:rPr>
      </w:pPr>
      <w:r w:rsidRPr="008754AD">
        <w:rPr>
          <w:kern w:val="16"/>
          <w:position w:val="2"/>
          <w:lang w:eastAsia="ar-SA"/>
        </w:rPr>
        <w:t>В качестве показателей последствий тепловых потоков от горящих разлитий приняты воздействия на людей, на здания, на автотранспорт.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center"/>
        <w:textAlignment w:val="baseline"/>
        <w:rPr>
          <w:bCs/>
          <w:i/>
          <w:iCs/>
          <w:kern w:val="16"/>
          <w:position w:val="2"/>
          <w:lang w:eastAsia="ar-SA"/>
        </w:rPr>
      </w:pPr>
      <w:r w:rsidRPr="008754AD">
        <w:rPr>
          <w:bCs/>
          <w:i/>
          <w:iCs/>
          <w:kern w:val="16"/>
          <w:position w:val="2"/>
          <w:lang w:eastAsia="ar-SA"/>
        </w:rPr>
        <w:t>Поражения тепловыми потоками при горении разлива топлива.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При горении бензина (дизтоплива) образуется тепловой поток. 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Расстояние, на котором будет наблюдаться тепловой поток предельной </w:t>
      </w:r>
      <w:r w:rsidRPr="008754AD">
        <w:rPr>
          <w:lang w:eastAsia="ar-SA"/>
        </w:rPr>
        <w:lastRenderedPageBreak/>
        <w:t>интенсивности (</w:t>
      </w:r>
      <w:r w:rsidRPr="008754AD">
        <w:rPr>
          <w:lang w:val="en-US" w:eastAsia="ar-SA"/>
        </w:rPr>
        <w:t>q</w:t>
      </w:r>
      <w:r w:rsidRPr="008754AD">
        <w:rPr>
          <w:lang w:eastAsia="ar-SA"/>
        </w:rPr>
        <w:t>), определяется по формуле: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center"/>
        <w:textAlignment w:val="baseline"/>
        <w:rPr>
          <w:lang w:eastAsia="ar-SA"/>
        </w:rPr>
      </w:pPr>
      <w:r w:rsidRPr="008754AD">
        <w:rPr>
          <w:lang w:eastAsia="ar-SA"/>
        </w:rPr>
        <w:t>Х = 33*</w:t>
      </w:r>
      <w:proofErr w:type="spellStart"/>
      <w:r w:rsidRPr="008754AD">
        <w:rPr>
          <w:lang w:val="en-US" w:eastAsia="ar-SA"/>
        </w:rPr>
        <w:t>ln</w:t>
      </w:r>
      <w:proofErr w:type="spellEnd"/>
      <w:r w:rsidRPr="008754AD">
        <w:rPr>
          <w:lang w:eastAsia="ar-SA"/>
        </w:rPr>
        <w:t>(1,25</w:t>
      </w:r>
      <w:proofErr w:type="spellStart"/>
      <w:r w:rsidRPr="008754AD">
        <w:rPr>
          <w:lang w:val="en-US" w:eastAsia="ar-SA"/>
        </w:rPr>
        <w:t>Qo</w:t>
      </w:r>
      <w:proofErr w:type="spellEnd"/>
      <w:r w:rsidRPr="008754AD">
        <w:rPr>
          <w:lang w:eastAsia="ar-SA"/>
        </w:rPr>
        <w:t>\</w:t>
      </w:r>
      <w:r w:rsidRPr="008754AD">
        <w:rPr>
          <w:lang w:val="en-US" w:eastAsia="ar-SA"/>
        </w:rPr>
        <w:t>q</w:t>
      </w:r>
      <w:r w:rsidRPr="008754AD">
        <w:rPr>
          <w:lang w:eastAsia="ar-SA"/>
        </w:rPr>
        <w:t>), где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proofErr w:type="spellStart"/>
      <w:r w:rsidRPr="008754AD">
        <w:rPr>
          <w:lang w:val="en-US" w:eastAsia="ar-SA"/>
        </w:rPr>
        <w:t>Qo</w:t>
      </w:r>
      <w:proofErr w:type="spellEnd"/>
      <w:r w:rsidRPr="008754AD">
        <w:rPr>
          <w:lang w:eastAsia="ar-SA"/>
        </w:rPr>
        <w:t xml:space="preserve"> – тепловой поток на поверхности факела, для бензина (дизтоплива) равен 130 кВт\м2;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Х – расстояние до фронта пламени, м.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Глубина зоны возможного смертельного поражения людей тепловым потоком – 40м от фронта пламени, площадь поражения соответственно – 5020м</w:t>
      </w:r>
      <w:r w:rsidRPr="008754AD">
        <w:rPr>
          <w:vertAlign w:val="superscript"/>
          <w:lang w:eastAsia="ar-SA"/>
        </w:rPr>
        <w:t>2</w:t>
      </w:r>
      <w:r w:rsidRPr="008754AD">
        <w:rPr>
          <w:lang w:eastAsia="ar-SA"/>
        </w:rPr>
        <w:t xml:space="preserve">. </w:t>
      </w:r>
      <w:proofErr w:type="spellStart"/>
      <w:proofErr w:type="gramStart"/>
      <w:r w:rsidRPr="008754AD">
        <w:rPr>
          <w:lang w:val="en-US" w:eastAsia="ar-SA"/>
        </w:rPr>
        <w:t>Расчеты</w:t>
      </w:r>
      <w:proofErr w:type="spellEnd"/>
      <w:r w:rsidRPr="008754AD">
        <w:rPr>
          <w:lang w:val="en-US" w:eastAsia="ar-SA"/>
        </w:rPr>
        <w:t xml:space="preserve"> </w:t>
      </w:r>
      <w:proofErr w:type="spellStart"/>
      <w:r w:rsidRPr="008754AD">
        <w:rPr>
          <w:lang w:val="en-US" w:eastAsia="ar-SA"/>
        </w:rPr>
        <w:t>приведены</w:t>
      </w:r>
      <w:proofErr w:type="spellEnd"/>
      <w:r w:rsidRPr="008754AD">
        <w:rPr>
          <w:lang w:val="en-US" w:eastAsia="ar-SA"/>
        </w:rPr>
        <w:t xml:space="preserve"> в </w:t>
      </w:r>
      <w:proofErr w:type="spellStart"/>
      <w:r w:rsidRPr="008754AD">
        <w:rPr>
          <w:lang w:val="en-US" w:eastAsia="ar-SA"/>
        </w:rPr>
        <w:t>Таблице</w:t>
      </w:r>
      <w:proofErr w:type="spellEnd"/>
      <w:r w:rsidRPr="008754AD">
        <w:rPr>
          <w:lang w:val="en-US" w:eastAsia="ar-SA"/>
        </w:rPr>
        <w:t xml:space="preserve"> </w:t>
      </w:r>
      <w:r w:rsidRPr="008754AD">
        <w:rPr>
          <w:lang w:eastAsia="ar-SA"/>
        </w:rPr>
        <w:t>8.3.2.1.2</w:t>
      </w:r>
      <w:r w:rsidRPr="008754AD">
        <w:rPr>
          <w:lang w:val="en-US" w:eastAsia="ar-SA"/>
        </w:rPr>
        <w:t>.</w:t>
      </w:r>
      <w:proofErr w:type="gramEnd"/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right="485" w:firstLine="539"/>
        <w:jc w:val="right"/>
        <w:textAlignment w:val="baseline"/>
        <w:rPr>
          <w:lang w:val="en-US" w:eastAsia="ar-SA"/>
        </w:rPr>
      </w:pPr>
      <w:r w:rsidRPr="008754AD">
        <w:rPr>
          <w:lang w:eastAsia="ar-SA"/>
        </w:rPr>
        <w:t xml:space="preserve">                                                                                            </w:t>
      </w:r>
      <w:proofErr w:type="spellStart"/>
      <w:proofErr w:type="gramStart"/>
      <w:r w:rsidRPr="008754AD">
        <w:rPr>
          <w:lang w:val="en-US" w:eastAsia="ar-SA"/>
        </w:rPr>
        <w:t>Таблица</w:t>
      </w:r>
      <w:proofErr w:type="spellEnd"/>
      <w:r w:rsidRPr="008754AD">
        <w:rPr>
          <w:lang w:val="en-US" w:eastAsia="ar-SA"/>
        </w:rPr>
        <w:t xml:space="preserve"> </w:t>
      </w:r>
      <w:r w:rsidRPr="008754AD">
        <w:rPr>
          <w:lang w:eastAsia="ar-SA"/>
        </w:rPr>
        <w:t>8.3.2.1.2</w:t>
      </w:r>
      <w:r w:rsidRPr="008754AD">
        <w:rPr>
          <w:lang w:val="en-US" w:eastAsia="ar-SA"/>
        </w:rPr>
        <w:t>.</w:t>
      </w:r>
      <w:proofErr w:type="gramEnd"/>
    </w:p>
    <w:tbl>
      <w:tblPr>
        <w:tblW w:w="9441" w:type="dxa"/>
        <w:tblInd w:w="3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2160"/>
        <w:gridCol w:w="2520"/>
        <w:gridCol w:w="2781"/>
      </w:tblGrid>
      <w:tr w:rsidR="008E0596" w:rsidRPr="008754AD" w:rsidTr="00875BF6">
        <w:trPr>
          <w:trHeight w:hRule="exact" w:val="167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96" w:rsidRPr="008754AD" w:rsidRDefault="008E0596" w:rsidP="008E0596">
            <w:pPr>
              <w:rPr>
                <w:lang w:val="en-US" w:eastAsia="ar-SA"/>
              </w:rPr>
            </w:pPr>
            <w:bookmarkStart w:id="106" w:name="_Toc470455566"/>
            <w:proofErr w:type="spellStart"/>
            <w:r w:rsidRPr="008754AD">
              <w:rPr>
                <w:lang w:val="en-US" w:eastAsia="ar-SA"/>
              </w:rPr>
              <w:t>Степень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воздей-ствия</w:t>
            </w:r>
            <w:proofErr w:type="spellEnd"/>
            <w:r w:rsidRPr="008754AD">
              <w:rPr>
                <w:lang w:val="en-US" w:eastAsia="ar-SA"/>
              </w:rPr>
              <w:t xml:space="preserve"> (</w:t>
            </w:r>
            <w:proofErr w:type="spellStart"/>
            <w:r w:rsidRPr="008754AD">
              <w:rPr>
                <w:lang w:val="en-US" w:eastAsia="ar-SA"/>
              </w:rPr>
              <w:t>поражения</w:t>
            </w:r>
            <w:proofErr w:type="spellEnd"/>
            <w:r w:rsidRPr="008754AD">
              <w:rPr>
                <w:lang w:val="en-US" w:eastAsia="ar-SA"/>
              </w:rPr>
              <w:t>)</w:t>
            </w:r>
            <w:bookmarkEnd w:id="106"/>
          </w:p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</w:p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</w:p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754AD">
              <w:rPr>
                <w:color w:val="000000"/>
                <w:lang w:eastAsia="ar-SA"/>
              </w:rPr>
              <w:t>Значения предельной интенсивности</w:t>
            </w:r>
          </w:p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8754AD">
              <w:rPr>
                <w:color w:val="000000"/>
                <w:lang w:eastAsia="ar-SA"/>
              </w:rPr>
              <w:t>теплового излучения, кВт/м</w:t>
            </w:r>
            <w:proofErr w:type="gramStart"/>
            <w:r w:rsidRPr="008754AD">
              <w:rPr>
                <w:color w:val="00000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8754AD">
              <w:rPr>
                <w:color w:val="000000"/>
                <w:lang w:eastAsia="ar-SA"/>
              </w:rPr>
              <w:t xml:space="preserve">Расстояние от фронта пламени, на которых наблюдаются определенные степени поражения, </w:t>
            </w:r>
            <w:proofErr w:type="gramStart"/>
            <w:r w:rsidRPr="008754AD">
              <w:rPr>
                <w:color w:val="000000"/>
                <w:lang w:eastAsia="ar-SA"/>
              </w:rPr>
              <w:t>м</w:t>
            </w:r>
            <w:proofErr w:type="gramEnd"/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754AD">
              <w:rPr>
                <w:color w:val="000000"/>
                <w:lang w:eastAsia="ar-SA"/>
              </w:rPr>
              <w:t>Соответствующая площадь возможных поражений</w:t>
            </w:r>
            <w:r w:rsidRPr="008754AD">
              <w:rPr>
                <w:color w:val="000000"/>
                <w:lang w:eastAsia="ar-SA"/>
              </w:rPr>
              <w:br/>
            </w:r>
            <w:proofErr w:type="gramStart"/>
            <w:r w:rsidRPr="008754AD">
              <w:rPr>
                <w:color w:val="000000"/>
                <w:lang w:eastAsia="ar-SA"/>
              </w:rPr>
              <w:t>м</w:t>
            </w:r>
            <w:proofErr w:type="gramEnd"/>
            <w:r w:rsidRPr="008754AD">
              <w:rPr>
                <w:color w:val="000000"/>
                <w:lang w:eastAsia="ar-SA"/>
              </w:rPr>
              <w:t xml:space="preserve"> </w:t>
            </w:r>
            <w:r w:rsidRPr="008754AD">
              <w:rPr>
                <w:color w:val="000000"/>
                <w:vertAlign w:val="superscript"/>
                <w:lang w:eastAsia="ar-SA"/>
              </w:rPr>
              <w:t>2</w:t>
            </w:r>
          </w:p>
        </w:tc>
      </w:tr>
      <w:tr w:rsidR="008E0596" w:rsidRPr="008754AD" w:rsidTr="00875BF6">
        <w:trPr>
          <w:trHeight w:hRule="exact" w:val="34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color w:val="000000"/>
                <w:lang w:val="en-US" w:eastAsia="ar-SA"/>
              </w:rPr>
              <w:t>Ожоги</w:t>
            </w:r>
            <w:proofErr w:type="spellEnd"/>
            <w:r w:rsidRPr="008754AD">
              <w:rPr>
                <w:color w:val="000000"/>
                <w:lang w:val="en-US" w:eastAsia="ar-SA"/>
              </w:rPr>
              <w:t xml:space="preserve"> IY </w:t>
            </w:r>
            <w:proofErr w:type="spellStart"/>
            <w:r w:rsidRPr="008754AD">
              <w:rPr>
                <w:color w:val="000000"/>
                <w:lang w:val="en-US" w:eastAsia="ar-SA"/>
              </w:rPr>
              <w:t>степени</w:t>
            </w:r>
            <w:proofErr w:type="spellEnd"/>
          </w:p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textAlignment w:val="baseline"/>
              <w:rPr>
                <w:lang w:val="en-US" w:eastAsia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color w:val="000000"/>
                <w:spacing w:val="-17"/>
                <w:lang w:val="en-US" w:eastAsia="ar-SA"/>
              </w:rPr>
              <w:t>49,0</w:t>
            </w:r>
          </w:p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40</w:t>
            </w:r>
          </w:p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lang w:val="en-US" w:eastAsia="ar-SA"/>
              </w:rPr>
            </w:pPr>
            <w:r w:rsidRPr="008754AD">
              <w:rPr>
                <w:color w:val="000000"/>
                <w:lang w:val="en-US" w:eastAsia="ar-SA"/>
              </w:rPr>
              <w:t>5020</w:t>
            </w:r>
          </w:p>
        </w:tc>
      </w:tr>
      <w:tr w:rsidR="008E0596" w:rsidRPr="008754AD" w:rsidTr="00875BF6">
        <w:trPr>
          <w:trHeight w:hRule="exact" w:val="29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color w:val="000000"/>
                <w:lang w:val="en-US" w:eastAsia="ar-SA"/>
              </w:rPr>
              <w:t>Ожоги</w:t>
            </w:r>
            <w:proofErr w:type="spellEnd"/>
            <w:r w:rsidRPr="008754AD">
              <w:rPr>
                <w:color w:val="000000"/>
                <w:lang w:val="en-US" w:eastAsia="ar-SA"/>
              </w:rPr>
              <w:t xml:space="preserve"> III </w:t>
            </w:r>
            <w:proofErr w:type="spellStart"/>
            <w:r w:rsidRPr="008754AD">
              <w:rPr>
                <w:color w:val="000000"/>
                <w:lang w:val="en-US" w:eastAsia="ar-SA"/>
              </w:rPr>
              <w:t>степени</w:t>
            </w:r>
            <w:proofErr w:type="spellEnd"/>
          </w:p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textAlignment w:val="baseline"/>
              <w:rPr>
                <w:lang w:val="en-US" w:eastAsia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color w:val="000000"/>
                <w:spacing w:val="-2"/>
                <w:lang w:val="en-US" w:eastAsia="ar-SA"/>
              </w:rPr>
              <w:t>27,4</w:t>
            </w:r>
          </w:p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60</w:t>
            </w:r>
          </w:p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lang w:val="en-US" w:eastAsia="ar-SA"/>
              </w:rPr>
            </w:pPr>
            <w:r w:rsidRPr="008754AD">
              <w:rPr>
                <w:color w:val="000000"/>
                <w:lang w:val="en-US" w:eastAsia="ar-SA"/>
              </w:rPr>
              <w:fldChar w:fldCharType="begin"/>
            </w:r>
            <w:r w:rsidRPr="008754AD">
              <w:rPr>
                <w:color w:val="000000"/>
                <w:lang w:val="en-US" w:eastAsia="ar-SA"/>
              </w:rPr>
              <w:instrText xml:space="preserve"> =3,14*C3^2-3,14*C2^2 </w:instrText>
            </w:r>
            <w:r w:rsidRPr="008754AD">
              <w:rPr>
                <w:color w:val="000000"/>
                <w:lang w:val="en-US" w:eastAsia="ar-SA"/>
              </w:rPr>
              <w:fldChar w:fldCharType="separate"/>
            </w:r>
            <w:r w:rsidRPr="008754AD">
              <w:rPr>
                <w:noProof/>
                <w:color w:val="000000"/>
                <w:lang w:val="en-US" w:eastAsia="ar-SA"/>
              </w:rPr>
              <w:t>6280</w:t>
            </w:r>
            <w:r w:rsidRPr="008754AD">
              <w:rPr>
                <w:color w:val="000000"/>
                <w:lang w:val="en-US" w:eastAsia="ar-SA"/>
              </w:rPr>
              <w:fldChar w:fldCharType="end"/>
            </w:r>
          </w:p>
        </w:tc>
      </w:tr>
      <w:tr w:rsidR="008E0596" w:rsidRPr="008754AD" w:rsidTr="00875BF6">
        <w:trPr>
          <w:trHeight w:hRule="exact" w:val="288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color w:val="000000"/>
                <w:lang w:val="en-US" w:eastAsia="ar-SA"/>
              </w:rPr>
              <w:t>Ожоги</w:t>
            </w:r>
            <w:proofErr w:type="spellEnd"/>
            <w:r w:rsidRPr="008754AD">
              <w:rPr>
                <w:color w:val="000000"/>
                <w:lang w:val="en-US" w:eastAsia="ar-SA"/>
              </w:rPr>
              <w:t xml:space="preserve"> </w:t>
            </w:r>
            <w:r w:rsidRPr="008754AD">
              <w:rPr>
                <w:color w:val="000000"/>
                <w:spacing w:val="12"/>
                <w:lang w:val="en-US" w:eastAsia="ar-SA"/>
              </w:rPr>
              <w:t>II</w:t>
            </w:r>
            <w:r w:rsidRPr="008754AD">
              <w:rPr>
                <w:color w:val="000000"/>
                <w:lang w:val="en-US" w:eastAsia="ar-SA"/>
              </w:rPr>
              <w:t xml:space="preserve"> </w:t>
            </w:r>
            <w:proofErr w:type="spellStart"/>
            <w:r w:rsidRPr="008754AD">
              <w:rPr>
                <w:color w:val="000000"/>
                <w:lang w:val="en-US" w:eastAsia="ar-SA"/>
              </w:rPr>
              <w:t>степени</w:t>
            </w:r>
            <w:proofErr w:type="spellEnd"/>
          </w:p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textAlignment w:val="baseline"/>
              <w:rPr>
                <w:lang w:val="en-US" w:eastAsia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color w:val="000000"/>
                <w:lang w:val="en-US" w:eastAsia="ar-SA"/>
              </w:rPr>
              <w:t>9,6</w:t>
            </w:r>
          </w:p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color w:val="000000"/>
                <w:lang w:val="en-US" w:eastAsia="ar-SA"/>
              </w:rPr>
              <w:t>90</w:t>
            </w:r>
          </w:p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lang w:val="en-US" w:eastAsia="ar-SA"/>
              </w:rPr>
            </w:pPr>
            <w:r w:rsidRPr="008754AD">
              <w:rPr>
                <w:color w:val="000000"/>
                <w:lang w:val="en-US" w:eastAsia="ar-SA"/>
              </w:rPr>
              <w:fldChar w:fldCharType="begin"/>
            </w:r>
            <w:r w:rsidRPr="008754AD">
              <w:rPr>
                <w:color w:val="000000"/>
                <w:lang w:val="en-US" w:eastAsia="ar-SA"/>
              </w:rPr>
              <w:instrText xml:space="preserve"> =3,14*C4^2-3,14*C3^2 </w:instrText>
            </w:r>
            <w:r w:rsidRPr="008754AD">
              <w:rPr>
                <w:color w:val="000000"/>
                <w:lang w:val="en-US" w:eastAsia="ar-SA"/>
              </w:rPr>
              <w:fldChar w:fldCharType="separate"/>
            </w:r>
            <w:r w:rsidRPr="008754AD">
              <w:rPr>
                <w:noProof/>
                <w:color w:val="000000"/>
                <w:lang w:val="en-US" w:eastAsia="ar-SA"/>
              </w:rPr>
              <w:t>14130</w:t>
            </w:r>
            <w:r w:rsidRPr="008754AD">
              <w:rPr>
                <w:color w:val="000000"/>
                <w:lang w:val="en-US" w:eastAsia="ar-SA"/>
              </w:rPr>
              <w:fldChar w:fldCharType="end"/>
            </w:r>
          </w:p>
        </w:tc>
      </w:tr>
      <w:tr w:rsidR="008E0596" w:rsidRPr="008754AD" w:rsidTr="00875BF6">
        <w:trPr>
          <w:trHeight w:hRule="exact" w:val="412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color w:val="000000"/>
                <w:lang w:val="en-US" w:eastAsia="ar-SA"/>
              </w:rPr>
              <w:t>Болевой</w:t>
            </w:r>
            <w:proofErr w:type="spellEnd"/>
            <w:r w:rsidRPr="008754AD">
              <w:rPr>
                <w:color w:val="000000"/>
                <w:lang w:val="en-US" w:eastAsia="ar-SA"/>
              </w:rPr>
              <w:t xml:space="preserve"> </w:t>
            </w:r>
            <w:proofErr w:type="spellStart"/>
            <w:r w:rsidRPr="008754AD">
              <w:rPr>
                <w:color w:val="000000"/>
                <w:lang w:val="en-US" w:eastAsia="ar-SA"/>
              </w:rPr>
              <w:t>порог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lang w:val="en-US" w:eastAsia="ar-SA"/>
              </w:rPr>
            </w:pPr>
            <w:r w:rsidRPr="008754AD">
              <w:rPr>
                <w:color w:val="000000"/>
                <w:lang w:val="en-US" w:eastAsia="ar-SA"/>
              </w:rPr>
              <w:t>1,4</w:t>
            </w:r>
          </w:p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color w:val="000000"/>
                <w:lang w:val="en-US" w:eastAsia="ar-SA"/>
              </w:rPr>
              <w:t>160</w:t>
            </w:r>
          </w:p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96" w:rsidRPr="008754AD" w:rsidRDefault="008E0596" w:rsidP="00875BF6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lang w:val="en-US" w:eastAsia="ar-SA"/>
              </w:rPr>
            </w:pPr>
            <w:r w:rsidRPr="008754AD">
              <w:rPr>
                <w:color w:val="000000"/>
                <w:lang w:val="en-US" w:eastAsia="ar-SA"/>
              </w:rPr>
              <w:fldChar w:fldCharType="begin"/>
            </w:r>
            <w:r w:rsidRPr="008754AD">
              <w:rPr>
                <w:color w:val="000000"/>
                <w:lang w:val="en-US" w:eastAsia="ar-SA"/>
              </w:rPr>
              <w:instrText xml:space="preserve"> =3,14*C5^2-3,14*C4^2 </w:instrText>
            </w:r>
            <w:r w:rsidRPr="008754AD">
              <w:rPr>
                <w:color w:val="000000"/>
                <w:lang w:val="en-US" w:eastAsia="ar-SA"/>
              </w:rPr>
              <w:fldChar w:fldCharType="separate"/>
            </w:r>
            <w:r w:rsidRPr="008754AD">
              <w:rPr>
                <w:noProof/>
                <w:color w:val="000000"/>
                <w:lang w:val="en-US" w:eastAsia="ar-SA"/>
              </w:rPr>
              <w:t>54950</w:t>
            </w:r>
            <w:r w:rsidRPr="008754AD">
              <w:rPr>
                <w:color w:val="000000"/>
                <w:lang w:val="en-US" w:eastAsia="ar-SA"/>
              </w:rPr>
              <w:fldChar w:fldCharType="end"/>
            </w:r>
          </w:p>
        </w:tc>
      </w:tr>
    </w:tbl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firstLine="567"/>
        <w:jc w:val="both"/>
        <w:textAlignment w:val="baseline"/>
        <w:rPr>
          <w:color w:val="000000"/>
          <w:lang w:eastAsia="ar-SA"/>
        </w:rPr>
      </w:pPr>
      <w:r w:rsidRPr="008754AD">
        <w:rPr>
          <w:color w:val="000000"/>
          <w:lang w:eastAsia="ar-SA"/>
        </w:rPr>
        <w:t>В зону поражения тепловым потоком может попасть 15 человек.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u w:val="single"/>
          <w:lang w:eastAsia="ar-SA"/>
        </w:rPr>
      </w:pPr>
      <w:r w:rsidRPr="008754AD">
        <w:rPr>
          <w:u w:val="single"/>
          <w:lang w:eastAsia="ar-SA"/>
        </w:rPr>
        <w:t>Определение глубины зоны термического воздействия на здания и сооружения.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Величина теплового потока, вызывающего воспламенение древесины, </w:t>
      </w:r>
      <w:r w:rsidRPr="008754AD">
        <w:rPr>
          <w:lang w:val="en-US" w:eastAsia="ar-SA"/>
        </w:rPr>
        <w:t>q</w:t>
      </w:r>
      <w:r w:rsidRPr="008754AD">
        <w:rPr>
          <w:lang w:eastAsia="ar-SA"/>
        </w:rPr>
        <w:t>=53квт/м</w:t>
      </w:r>
      <w:proofErr w:type="gramStart"/>
      <w:r w:rsidRPr="008754AD">
        <w:rPr>
          <w:vertAlign w:val="superscript"/>
          <w:lang w:eastAsia="ar-SA"/>
        </w:rPr>
        <w:t>2</w:t>
      </w:r>
      <w:proofErr w:type="gramEnd"/>
      <w:r w:rsidRPr="008754AD">
        <w:rPr>
          <w:lang w:eastAsia="ar-SA"/>
        </w:rPr>
        <w:t xml:space="preserve"> (принимаем время жизни огневого шара 15сек)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-Определяем глубину зоны термического воздействия на здания 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val="en-US" w:eastAsia="ar-SA"/>
        </w:rPr>
        <w:t>x</w:t>
      </w:r>
      <w:r w:rsidRPr="008754AD">
        <w:rPr>
          <w:lang w:eastAsia="ar-SA"/>
        </w:rPr>
        <w:t>=</w:t>
      </w:r>
      <w:proofErr w:type="gramStart"/>
      <w:r w:rsidRPr="008754AD">
        <w:rPr>
          <w:lang w:eastAsia="ar-SA"/>
        </w:rPr>
        <w:t>33</w:t>
      </w:r>
      <w:proofErr w:type="spellStart"/>
      <w:r w:rsidRPr="008754AD">
        <w:rPr>
          <w:lang w:val="en-US" w:eastAsia="ar-SA"/>
        </w:rPr>
        <w:t>Ln</w:t>
      </w:r>
      <w:proofErr w:type="spellEnd"/>
      <w:r w:rsidRPr="008754AD">
        <w:rPr>
          <w:lang w:eastAsia="ar-SA"/>
        </w:rPr>
        <w:t>(</w:t>
      </w:r>
      <w:proofErr w:type="gramEnd"/>
      <w:r w:rsidRPr="008754AD">
        <w:rPr>
          <w:lang w:eastAsia="ar-SA"/>
        </w:rPr>
        <w:t>1,25*130/53)=37м</w:t>
      </w:r>
    </w:p>
    <w:p w:rsidR="008E0596" w:rsidRPr="008754AD" w:rsidRDefault="008E0596" w:rsidP="008E0596">
      <w:pPr>
        <w:widowControl w:val="0"/>
        <w:tabs>
          <w:tab w:val="left" w:pos="720"/>
        </w:tabs>
        <w:suppressAutoHyphens/>
        <w:overflowPunct w:val="0"/>
        <w:autoSpaceDE w:val="0"/>
        <w:ind w:firstLine="567"/>
        <w:jc w:val="both"/>
        <w:textAlignment w:val="baseline"/>
      </w:pPr>
      <w:r w:rsidRPr="008754AD">
        <w:rPr>
          <w:lang w:eastAsia="ar-SA"/>
        </w:rPr>
        <w:t>Многоквартирные жилые домами 5-ти этажей и выше</w:t>
      </w:r>
      <w:r w:rsidRPr="008754AD">
        <w:rPr>
          <w:rFonts w:cs="Tahoma"/>
          <w:kern w:val="16"/>
          <w:position w:val="2"/>
          <w:lang w:eastAsia="ar-SA"/>
        </w:rPr>
        <w:t xml:space="preserve"> попадают в зону термического воздействия при горении разлива топлива. Проектируемые дома </w:t>
      </w:r>
      <w:r w:rsidRPr="008754AD">
        <w:t>в большинстве своем состоят из негорючих материалов, возгорание маловероятно.</w:t>
      </w:r>
    </w:p>
    <w:p w:rsidR="008E0596" w:rsidRPr="008754AD" w:rsidRDefault="008E0596" w:rsidP="008E0596">
      <w:pPr>
        <w:widowControl w:val="0"/>
        <w:tabs>
          <w:tab w:val="left" w:pos="720"/>
        </w:tabs>
        <w:suppressAutoHyphens/>
        <w:overflowPunct w:val="0"/>
        <w:autoSpaceDE w:val="0"/>
        <w:ind w:firstLine="567"/>
        <w:jc w:val="both"/>
        <w:textAlignment w:val="baseline"/>
        <w:rPr>
          <w:u w:val="single"/>
          <w:lang w:eastAsia="ar-SA"/>
        </w:rPr>
      </w:pPr>
      <w:r w:rsidRPr="008754AD">
        <w:rPr>
          <w:u w:val="single"/>
          <w:lang w:eastAsia="ar-SA"/>
        </w:rPr>
        <w:t>Определение глубины зоны термического воздействия на автотранспорт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Величина теплового потока, вызывающего воспламенение резины автомобильной, </w:t>
      </w:r>
      <w:r w:rsidRPr="008754AD">
        <w:rPr>
          <w:lang w:val="en-US" w:eastAsia="ar-SA"/>
        </w:rPr>
        <w:t>q</w:t>
      </w:r>
      <w:r w:rsidRPr="008754AD">
        <w:rPr>
          <w:lang w:eastAsia="ar-SA"/>
        </w:rPr>
        <w:t>=23квт/м</w:t>
      </w:r>
      <w:proofErr w:type="gramStart"/>
      <w:r w:rsidRPr="008754AD">
        <w:rPr>
          <w:vertAlign w:val="superscript"/>
          <w:lang w:eastAsia="ar-SA"/>
        </w:rPr>
        <w:t>2</w:t>
      </w:r>
      <w:proofErr w:type="gramEnd"/>
      <w:r w:rsidRPr="008754AD">
        <w:rPr>
          <w:lang w:eastAsia="ar-SA"/>
        </w:rPr>
        <w:t xml:space="preserve"> (принимаем время жизни огневого шара 15сек)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-Определяем глубину зоны термического воздействия на автотранспорт 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val="en-US" w:eastAsia="ar-SA"/>
        </w:rPr>
        <w:t>x</w:t>
      </w:r>
      <w:r w:rsidRPr="008754AD">
        <w:rPr>
          <w:lang w:eastAsia="ar-SA"/>
        </w:rPr>
        <w:t>=</w:t>
      </w:r>
      <w:proofErr w:type="gramStart"/>
      <w:r w:rsidRPr="008754AD">
        <w:rPr>
          <w:lang w:eastAsia="ar-SA"/>
        </w:rPr>
        <w:t>33</w:t>
      </w:r>
      <w:proofErr w:type="spellStart"/>
      <w:r w:rsidRPr="008754AD">
        <w:rPr>
          <w:lang w:val="en-US" w:eastAsia="ar-SA"/>
        </w:rPr>
        <w:t>Ln</w:t>
      </w:r>
      <w:proofErr w:type="spellEnd"/>
      <w:r w:rsidRPr="008754AD">
        <w:rPr>
          <w:lang w:eastAsia="ar-SA"/>
        </w:rPr>
        <w:t>(</w:t>
      </w:r>
      <w:proofErr w:type="gramEnd"/>
      <w:r w:rsidRPr="008754AD">
        <w:rPr>
          <w:lang w:eastAsia="ar-SA"/>
        </w:rPr>
        <w:t>1,25*130/23)=64м.</w:t>
      </w:r>
    </w:p>
    <w:p w:rsidR="008E0596" w:rsidRPr="008754AD" w:rsidRDefault="008E0596" w:rsidP="008E0596">
      <w:pPr>
        <w:widowControl w:val="0"/>
        <w:tabs>
          <w:tab w:val="left" w:pos="720"/>
        </w:tabs>
        <w:suppressAutoHyphens/>
        <w:overflowPunct w:val="0"/>
        <w:autoSpaceDE w:val="0"/>
        <w:ind w:firstLine="567"/>
        <w:jc w:val="both"/>
        <w:textAlignment w:val="baseline"/>
        <w:rPr>
          <w:rFonts w:cs="Tahoma"/>
          <w:kern w:val="16"/>
          <w:position w:val="2"/>
          <w:lang w:eastAsia="ar-SA"/>
        </w:rPr>
      </w:pPr>
      <w:r w:rsidRPr="008754AD">
        <w:rPr>
          <w:rFonts w:cs="Tahoma"/>
          <w:kern w:val="16"/>
          <w:position w:val="2"/>
          <w:lang w:eastAsia="ar-SA"/>
        </w:rPr>
        <w:t>В зону термического воздействия попадают 10 автомобилей. Пятнадцать человек могут получить ожоги.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Зоны термического воздействия при горении разлива топлива </w:t>
      </w:r>
      <w:r w:rsidRPr="008754AD">
        <w:t>показаны</w:t>
      </w:r>
      <w:r w:rsidRPr="008754AD">
        <w:rPr>
          <w:lang w:eastAsia="ar-SA"/>
        </w:rPr>
        <w:t xml:space="preserve"> на </w:t>
      </w:r>
      <w:r w:rsidRPr="008754AD">
        <w:t>Карте территорий, подверженных риску возникновения ЧС природного и техногенного характера</w:t>
      </w:r>
      <w:r w:rsidRPr="008754AD">
        <w:rPr>
          <w:lang w:eastAsia="ar-SA"/>
        </w:rPr>
        <w:t>.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firstLine="567"/>
        <w:jc w:val="both"/>
        <w:textAlignment w:val="baseline"/>
        <w:rPr>
          <w:i/>
          <w:color w:val="000000"/>
          <w:lang w:eastAsia="ar-SA"/>
        </w:rPr>
      </w:pPr>
      <w:r w:rsidRPr="008754AD">
        <w:rPr>
          <w:i/>
          <w:color w:val="000000"/>
          <w:lang w:eastAsia="ar-SA"/>
        </w:rPr>
        <w:t>Образование огневых шаров при взрыве ТВС.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kern w:val="16"/>
          <w:position w:val="2"/>
          <w:lang w:eastAsia="ar-SA"/>
        </w:rPr>
      </w:pPr>
      <w:proofErr w:type="gramStart"/>
      <w:r w:rsidRPr="008754AD">
        <w:rPr>
          <w:kern w:val="16"/>
          <w:position w:val="2"/>
          <w:lang w:eastAsia="ar-SA"/>
        </w:rPr>
        <w:t>При оценке последствий образования огневого шара при взрыве автомобильного бака с дизтопливом согласно «</w:t>
      </w:r>
      <w:r w:rsidRPr="008754AD">
        <w:rPr>
          <w:rFonts w:cs="Tahoma"/>
          <w:kern w:val="16"/>
          <w:position w:val="2"/>
          <w:lang w:eastAsia="ar-SA"/>
        </w:rPr>
        <w:t>Сборнику методик по прогнозированию возможных аварий, катастроф, стихийных бедствий в РСЧС</w:t>
      </w:r>
      <w:r w:rsidRPr="008754AD">
        <w:rPr>
          <w:kern w:val="16"/>
          <w:position w:val="2"/>
          <w:lang w:eastAsia="ar-SA"/>
        </w:rPr>
        <w:t xml:space="preserve">» принято, что в диапазоне между нижним и верхним пределами воспламенения в период существования огневого шара находится 60% массы газа (пара) в облаке и что эта масса более </w:t>
      </w:r>
      <w:smartTag w:uri="urn:schemas-microsoft-com:office:smarttags" w:element="metricconverter">
        <w:smartTagPr>
          <w:attr w:name="ProductID" w:val="1000 кг"/>
        </w:smartTagPr>
        <w:r w:rsidRPr="008754AD">
          <w:rPr>
            <w:kern w:val="16"/>
            <w:position w:val="2"/>
            <w:lang w:eastAsia="ar-SA"/>
          </w:rPr>
          <w:t>1000 кг</w:t>
        </w:r>
      </w:smartTag>
      <w:r w:rsidRPr="008754AD">
        <w:rPr>
          <w:kern w:val="16"/>
          <w:position w:val="2"/>
          <w:lang w:eastAsia="ar-SA"/>
        </w:rPr>
        <w:t>.</w:t>
      </w:r>
      <w:proofErr w:type="gramEnd"/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rFonts w:cs="Tahoma"/>
          <w:kern w:val="16"/>
          <w:position w:val="2"/>
          <w:szCs w:val="20"/>
          <w:lang w:eastAsia="ar-SA"/>
        </w:rPr>
      </w:pPr>
      <w:r w:rsidRPr="008754AD">
        <w:rPr>
          <w:rFonts w:cs="Tahoma"/>
          <w:kern w:val="16"/>
          <w:position w:val="2"/>
          <w:szCs w:val="20"/>
          <w:lang w:eastAsia="ar-SA"/>
        </w:rPr>
        <w:t xml:space="preserve">В нашем случае масса газа в облаке составляет 510кг*0,6 = 306кг, что намного меньше </w:t>
      </w:r>
      <w:proofErr w:type="gramStart"/>
      <w:r w:rsidRPr="008754AD">
        <w:rPr>
          <w:rFonts w:cs="Tahoma"/>
          <w:kern w:val="16"/>
          <w:position w:val="2"/>
          <w:szCs w:val="20"/>
          <w:lang w:eastAsia="ar-SA"/>
        </w:rPr>
        <w:t>требуемой</w:t>
      </w:r>
      <w:proofErr w:type="gramEnd"/>
      <w:r w:rsidRPr="008754AD">
        <w:rPr>
          <w:rFonts w:cs="Tahoma"/>
          <w:kern w:val="16"/>
          <w:position w:val="2"/>
          <w:szCs w:val="20"/>
          <w:lang w:eastAsia="ar-SA"/>
        </w:rPr>
        <w:t xml:space="preserve"> для образования огневого шара.</w:t>
      </w:r>
    </w:p>
    <w:p w:rsidR="008E0596" w:rsidRPr="008754AD" w:rsidRDefault="008E0596" w:rsidP="008E0596">
      <w:pPr>
        <w:ind w:firstLine="720"/>
        <w:jc w:val="both"/>
      </w:pPr>
    </w:p>
    <w:p w:rsidR="008E0596" w:rsidRPr="008754AD" w:rsidRDefault="008E0596" w:rsidP="008E0596">
      <w:pPr>
        <w:shd w:val="clear" w:color="auto" w:fill="FFFFFF"/>
        <w:ind w:firstLine="720"/>
        <w:jc w:val="center"/>
      </w:pPr>
      <w:r w:rsidRPr="008754AD">
        <w:rPr>
          <w:b/>
          <w:u w:val="single"/>
          <w:lang w:eastAsia="ar-SA"/>
        </w:rPr>
        <w:t>Авария на</w:t>
      </w:r>
      <w:r w:rsidRPr="008754AD">
        <w:rPr>
          <w:b/>
          <w:u w:val="single"/>
        </w:rPr>
        <w:t xml:space="preserve"> АЗС, расположенной по ул</w:t>
      </w:r>
      <w:proofErr w:type="gramStart"/>
      <w:r w:rsidRPr="008754AD">
        <w:rPr>
          <w:b/>
          <w:u w:val="single"/>
        </w:rPr>
        <w:t>.Н</w:t>
      </w:r>
      <w:proofErr w:type="gramEnd"/>
      <w:r w:rsidRPr="008754AD">
        <w:rPr>
          <w:b/>
          <w:u w:val="single"/>
        </w:rPr>
        <w:t>абережная</w:t>
      </w:r>
    </w:p>
    <w:p w:rsidR="008E0596" w:rsidRPr="008754AD" w:rsidRDefault="008E0596" w:rsidP="008E0596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</w:rPr>
      </w:pPr>
      <w:r w:rsidRPr="008754AD">
        <w:rPr>
          <w:color w:val="000000"/>
        </w:rPr>
        <w:t xml:space="preserve">На территории </w:t>
      </w:r>
      <w:r w:rsidRPr="008754AD">
        <w:t xml:space="preserve">проектируемой АЗС </w:t>
      </w:r>
      <w:r w:rsidRPr="008754AD">
        <w:rPr>
          <w:color w:val="000000"/>
        </w:rPr>
        <w:t>возможны следующие сценарии аварий:</w:t>
      </w:r>
    </w:p>
    <w:p w:rsidR="008E0596" w:rsidRPr="008754AD" w:rsidRDefault="008E0596" w:rsidP="008E0596">
      <w:pPr>
        <w:ind w:firstLine="567"/>
      </w:pPr>
      <w:r w:rsidRPr="008754AD">
        <w:rPr>
          <w:bCs/>
          <w:i/>
        </w:rPr>
        <w:t>Сценарий 4</w:t>
      </w:r>
      <w:r w:rsidRPr="008754AD">
        <w:rPr>
          <w:i/>
        </w:rPr>
        <w:t xml:space="preserve">: </w:t>
      </w:r>
      <w:r w:rsidRPr="008754AD">
        <w:t>образование разлива нефтепродуктов.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bCs/>
          <w:i/>
        </w:rPr>
        <w:lastRenderedPageBreak/>
        <w:t>Сценарий 5</w:t>
      </w:r>
      <w:r w:rsidRPr="008754AD">
        <w:rPr>
          <w:i/>
        </w:rPr>
        <w:t>:</w:t>
      </w:r>
      <w:r w:rsidRPr="008754AD">
        <w:t xml:space="preserve"> образование взрывоопасных </w:t>
      </w:r>
      <w:proofErr w:type="spellStart"/>
      <w:proofErr w:type="gramStart"/>
      <w:r w:rsidRPr="008754AD">
        <w:t>топливо-воздушных</w:t>
      </w:r>
      <w:proofErr w:type="spellEnd"/>
      <w:proofErr w:type="gramEnd"/>
      <w:r w:rsidRPr="008754AD">
        <w:t xml:space="preserve"> смесей с последующим их взрывным превращением при разрыве подземного резервуара 50м</w:t>
      </w:r>
      <w:r w:rsidRPr="008754AD">
        <w:rPr>
          <w:vertAlign w:val="superscript"/>
        </w:rPr>
        <w:t>3</w:t>
      </w:r>
      <w:r w:rsidRPr="008754AD">
        <w:t xml:space="preserve"> с бензином.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bCs/>
          <w:i/>
          <w:color w:val="000000"/>
        </w:rPr>
        <w:t>Сценарий 6</w:t>
      </w:r>
      <w:r w:rsidRPr="008754AD">
        <w:rPr>
          <w:i/>
          <w:color w:val="000000"/>
        </w:rPr>
        <w:t>:</w:t>
      </w:r>
      <w:r w:rsidRPr="008754AD">
        <w:rPr>
          <w:color w:val="000000"/>
        </w:rPr>
        <w:t xml:space="preserve"> </w:t>
      </w:r>
      <w:r w:rsidRPr="008754AD">
        <w:t xml:space="preserve">образование взрывоопасных </w:t>
      </w:r>
      <w:proofErr w:type="spellStart"/>
      <w:proofErr w:type="gramStart"/>
      <w:r w:rsidRPr="008754AD">
        <w:t>топливо-воздушных</w:t>
      </w:r>
      <w:proofErr w:type="spellEnd"/>
      <w:proofErr w:type="gramEnd"/>
      <w:r w:rsidRPr="008754AD">
        <w:t xml:space="preserve"> смесей с последующим их взрывным превращением при разрыве автоцистерны с бензином 15м</w:t>
      </w:r>
      <w:r w:rsidRPr="008754AD">
        <w:rPr>
          <w:vertAlign w:val="superscript"/>
        </w:rPr>
        <w:t>3</w:t>
      </w:r>
      <w:r w:rsidRPr="008754AD">
        <w:t>, разделенной на отсеки 7,5м</w:t>
      </w:r>
      <w:r w:rsidRPr="008754AD">
        <w:rPr>
          <w:vertAlign w:val="superscript"/>
        </w:rPr>
        <w:t>3</w:t>
      </w:r>
      <w:r w:rsidRPr="008754AD">
        <w:t>.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bCs/>
          <w:i/>
        </w:rPr>
        <w:t>Сценарий 7</w:t>
      </w:r>
      <w:r w:rsidRPr="008754AD">
        <w:rPr>
          <w:i/>
        </w:rPr>
        <w:t>:</w:t>
      </w:r>
      <w:r w:rsidRPr="008754AD">
        <w:t xml:space="preserve"> возникновение пожара вследствие</w:t>
      </w:r>
      <w:r w:rsidRPr="008754AD">
        <w:rPr>
          <w:color w:val="000000"/>
        </w:rPr>
        <w:t xml:space="preserve"> образования огневого шара, при разрыве автоцистерны с бензином;</w:t>
      </w:r>
      <w:r w:rsidRPr="008754AD">
        <w:t xml:space="preserve"> воспламенения разлива нефтепродуктов;</w:t>
      </w:r>
    </w:p>
    <w:p w:rsidR="008E0596" w:rsidRPr="008754AD" w:rsidRDefault="008E0596" w:rsidP="008E0596">
      <w:pPr>
        <w:shd w:val="clear" w:color="auto" w:fill="FFFFFF"/>
        <w:tabs>
          <w:tab w:val="left" w:pos="0"/>
          <w:tab w:val="left" w:pos="1080"/>
        </w:tabs>
        <w:ind w:firstLine="567"/>
        <w:jc w:val="both"/>
        <w:rPr>
          <w:bCs/>
          <w:i/>
        </w:rPr>
      </w:pPr>
    </w:p>
    <w:p w:rsidR="008E0596" w:rsidRPr="008754AD" w:rsidRDefault="008E0596" w:rsidP="008E0596">
      <w:pPr>
        <w:shd w:val="clear" w:color="auto" w:fill="FFFFFF"/>
        <w:tabs>
          <w:tab w:val="left" w:pos="0"/>
          <w:tab w:val="left" w:pos="1080"/>
        </w:tabs>
        <w:ind w:firstLine="567"/>
        <w:jc w:val="both"/>
        <w:rPr>
          <w:bCs/>
          <w:i/>
        </w:rPr>
      </w:pPr>
      <w:r w:rsidRPr="008754AD">
        <w:rPr>
          <w:bCs/>
          <w:i/>
        </w:rPr>
        <w:t>Сценарий 4: образование разлива нефтепродуктов.</w:t>
      </w:r>
    </w:p>
    <w:p w:rsidR="008E0596" w:rsidRPr="008754AD" w:rsidRDefault="008E0596" w:rsidP="008E0596">
      <w:pPr>
        <w:tabs>
          <w:tab w:val="left" w:pos="1080"/>
        </w:tabs>
        <w:ind w:firstLine="567"/>
        <w:jc w:val="both"/>
        <w:rPr>
          <w:rFonts w:eastAsia="MS Mincho"/>
        </w:rPr>
      </w:pPr>
      <w:r w:rsidRPr="008754AD">
        <w:rPr>
          <w:rFonts w:eastAsia="MS Mincho"/>
        </w:rPr>
        <w:t>Резервуары светлых нефтепродуктов будут установлены подземно.</w:t>
      </w:r>
    </w:p>
    <w:p w:rsidR="008E0596" w:rsidRPr="008754AD" w:rsidRDefault="008E0596" w:rsidP="008E0596">
      <w:pPr>
        <w:tabs>
          <w:tab w:val="left" w:pos="1080"/>
        </w:tabs>
        <w:ind w:firstLine="567"/>
        <w:jc w:val="both"/>
        <w:rPr>
          <w:rFonts w:eastAsia="MS Mincho"/>
        </w:rPr>
      </w:pPr>
      <w:r w:rsidRPr="008754AD">
        <w:rPr>
          <w:rFonts w:eastAsia="MS Mincho"/>
        </w:rPr>
        <w:t>При аварии, связанной с нарушением целостности резервуара разлива нефтепродукта не произойдет. Весь объем нефтепродуктов останется в котловане. Загрязненный грунт, после ликвидации причин аварии, подлежит замене и дальнейшей утилизации.</w:t>
      </w:r>
    </w:p>
    <w:p w:rsidR="008E0596" w:rsidRPr="008754AD" w:rsidRDefault="008E0596" w:rsidP="008E0596">
      <w:pPr>
        <w:tabs>
          <w:tab w:val="left" w:pos="1080"/>
        </w:tabs>
        <w:ind w:firstLine="567"/>
        <w:jc w:val="both"/>
      </w:pPr>
      <w:r w:rsidRPr="008754AD">
        <w:t>Учитывая наличие контрольно-измерительной аппаратуры, ситуация с переполнением резервуаров маловероятна.</w:t>
      </w:r>
    </w:p>
    <w:p w:rsidR="008E0596" w:rsidRPr="008754AD" w:rsidRDefault="008E0596" w:rsidP="008E0596">
      <w:pPr>
        <w:shd w:val="clear" w:color="auto" w:fill="FFFFFF"/>
        <w:ind w:firstLine="567"/>
        <w:jc w:val="both"/>
        <w:rPr>
          <w:color w:val="000000"/>
        </w:rPr>
      </w:pPr>
      <w:r w:rsidRPr="008754AD">
        <w:rPr>
          <w:color w:val="000000"/>
        </w:rPr>
        <w:t xml:space="preserve">Разлив нефтепродуктов при заливе их в баки автомобилей и в случае </w:t>
      </w:r>
      <w:proofErr w:type="spellStart"/>
      <w:r w:rsidRPr="008754AD">
        <w:rPr>
          <w:color w:val="000000"/>
        </w:rPr>
        <w:t>неплотности</w:t>
      </w:r>
      <w:proofErr w:type="spellEnd"/>
      <w:r w:rsidRPr="008754AD">
        <w:t xml:space="preserve"> фланцевых соединений </w:t>
      </w:r>
      <w:r w:rsidRPr="008754AD">
        <w:rPr>
          <w:color w:val="000000"/>
        </w:rPr>
        <w:t>запорно-регулирующей арматуры на трубопроводах будет незначительным и легко устранимым.</w:t>
      </w:r>
    </w:p>
    <w:p w:rsidR="008E0596" w:rsidRPr="008754AD" w:rsidRDefault="008E0596" w:rsidP="008E0596">
      <w:pPr>
        <w:shd w:val="clear" w:color="auto" w:fill="FFFFFF"/>
        <w:ind w:firstLine="567"/>
        <w:jc w:val="both"/>
        <w:rPr>
          <w:color w:val="000000"/>
        </w:rPr>
      </w:pPr>
      <w:r w:rsidRPr="008754AD">
        <w:rPr>
          <w:color w:val="000000"/>
        </w:rPr>
        <w:t xml:space="preserve">Наиболее вероятными разливами являются разливы </w:t>
      </w:r>
      <w:r w:rsidRPr="008754AD">
        <w:t>при переполнении топливного бака автомобиля при его заправке или при повреждении ТРК. При данных ситуациях на поверхности может разлиться до 50л нефтепродуктов.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В случае аварийного разлива непосредственно на </w:t>
      </w:r>
      <w:proofErr w:type="spellStart"/>
      <w:r w:rsidRPr="008754AD">
        <w:t>промплощадке</w:t>
      </w:r>
      <w:proofErr w:type="spellEnd"/>
      <w:r w:rsidRPr="008754AD">
        <w:t xml:space="preserve"> АЗС наиболее опасен разлив нефтепродуктов при разгерметизации автоцистерны и обрыве шланга при перекачке нефтепродукта в резервуар.</w:t>
      </w:r>
    </w:p>
    <w:p w:rsidR="008E0596" w:rsidRPr="008754AD" w:rsidRDefault="008E0596" w:rsidP="008E0596">
      <w:pPr>
        <w:shd w:val="clear" w:color="auto" w:fill="FFFFFF"/>
        <w:tabs>
          <w:tab w:val="left" w:pos="0"/>
        </w:tabs>
        <w:ind w:firstLine="567"/>
        <w:jc w:val="both"/>
      </w:pPr>
      <w:proofErr w:type="gramStart"/>
      <w:r w:rsidRPr="008754AD">
        <w:t>На основании Приказа министерства природных ресурсов РФ от 3.03.2003г. №156 «Об утверждении Указаний по определению нижнего уровня разлива нефти и нефтепродуктов для отнесения аварийного разлива к чрезвычайной ситуации», Приложения 2, максимально возможный объем разлившихся нефтепродуктов на проектируемой АЗС – 100% объема автоцистерны 15м</w:t>
      </w:r>
      <w:r w:rsidRPr="008754AD">
        <w:rPr>
          <w:vertAlign w:val="superscript"/>
        </w:rPr>
        <w:t>3</w:t>
      </w:r>
      <w:r w:rsidRPr="008754AD">
        <w:t>, разделенной на отсеки по 7,5м</w:t>
      </w:r>
      <w:r w:rsidRPr="008754AD">
        <w:rPr>
          <w:vertAlign w:val="superscript"/>
        </w:rPr>
        <w:t>3</w:t>
      </w:r>
      <w:r w:rsidRPr="008754AD">
        <w:t xml:space="preserve"> (5,55т).</w:t>
      </w:r>
      <w:r w:rsidRPr="008754AD">
        <w:rPr>
          <w:highlight w:val="yellow"/>
        </w:rPr>
        <w:t xml:space="preserve"> </w:t>
      </w:r>
      <w:proofErr w:type="gramEnd"/>
    </w:p>
    <w:p w:rsidR="008E0596" w:rsidRPr="008754AD" w:rsidRDefault="008E0596" w:rsidP="008E0596">
      <w:pPr>
        <w:shd w:val="clear" w:color="auto" w:fill="FFFFFF"/>
        <w:ind w:firstLine="567"/>
        <w:jc w:val="both"/>
        <w:rPr>
          <w:color w:val="000000"/>
        </w:rPr>
      </w:pPr>
      <w:r w:rsidRPr="008754AD">
        <w:rPr>
          <w:noProof/>
        </w:rPr>
        <w:t>Расчет зоны аварийного разлива нефтепродукта (</w:t>
      </w:r>
      <w:r w:rsidRPr="008754AD">
        <w:t>максимально возможный объем – 7,5м</w:t>
      </w:r>
      <w:r w:rsidRPr="008754AD">
        <w:rPr>
          <w:vertAlign w:val="superscript"/>
        </w:rPr>
        <w:t>3</w:t>
      </w:r>
      <w:r w:rsidRPr="008754AD">
        <w:t xml:space="preserve">) </w:t>
      </w:r>
      <w:r w:rsidRPr="008754AD">
        <w:rPr>
          <w:noProof/>
        </w:rPr>
        <w:t>на промплощадке АЗС выполнен согласно «</w:t>
      </w:r>
      <w:r w:rsidRPr="008754AD">
        <w:rPr>
          <w:color w:val="000000"/>
        </w:rPr>
        <w:t xml:space="preserve">Сборнику методик по прогнозированию возможных аварий, катастроф, стихийных бедствий в РСЧС. Книга 2. Методики оценки последствий аварий на </w:t>
      </w:r>
      <w:proofErr w:type="spellStart"/>
      <w:r w:rsidRPr="008754AD">
        <w:rPr>
          <w:color w:val="000000"/>
        </w:rPr>
        <w:t>пожаро-взрывоопасных</w:t>
      </w:r>
      <w:proofErr w:type="spellEnd"/>
      <w:r w:rsidRPr="008754AD">
        <w:rPr>
          <w:color w:val="000000"/>
        </w:rPr>
        <w:t xml:space="preserve"> объектах. М.,1994г, Мин РФ по делам ГОЧС и ликвидации последствий стихийных бедствий».</w:t>
      </w:r>
    </w:p>
    <w:p w:rsidR="008E0596" w:rsidRPr="008754AD" w:rsidRDefault="008E0596" w:rsidP="008E0596">
      <w:pPr>
        <w:shd w:val="clear" w:color="auto" w:fill="FFFFFF"/>
        <w:ind w:firstLine="567"/>
        <w:jc w:val="both"/>
        <w:rPr>
          <w:color w:val="000000"/>
        </w:rPr>
      </w:pPr>
      <w:r w:rsidRPr="008754AD">
        <w:rPr>
          <w:color w:val="000000"/>
        </w:rPr>
        <w:t xml:space="preserve">Разлив нефтепродуктов из автомобильного топливного бака </w:t>
      </w:r>
      <w:r w:rsidRPr="008754AD">
        <w:rPr>
          <w:noProof/>
        </w:rPr>
        <w:t>(</w:t>
      </w:r>
      <w:r w:rsidRPr="008754AD">
        <w:t>возможный объем – 50л)</w:t>
      </w:r>
      <w:r w:rsidRPr="008754AD">
        <w:rPr>
          <w:color w:val="000000"/>
        </w:rPr>
        <w:t>:</w:t>
      </w:r>
    </w:p>
    <w:p w:rsidR="008E0596" w:rsidRPr="008754AD" w:rsidRDefault="008E0596" w:rsidP="008E0596">
      <w:pPr>
        <w:ind w:firstLine="567"/>
        <w:jc w:val="both"/>
      </w:pPr>
      <w:proofErr w:type="spellStart"/>
      <w:r w:rsidRPr="008754AD">
        <w:t>d=</w:t>
      </w:r>
      <w:proofErr w:type="spellEnd"/>
      <w:r w:rsidRPr="008754AD">
        <w:t>(25,5*V)</w:t>
      </w:r>
      <w:r w:rsidRPr="008754AD">
        <w:rPr>
          <w:vertAlign w:val="superscript"/>
        </w:rPr>
        <w:t>0,5</w:t>
      </w:r>
      <w:r w:rsidRPr="008754AD">
        <w:t xml:space="preserve">, где </w:t>
      </w:r>
    </w:p>
    <w:p w:rsidR="008E0596" w:rsidRPr="008754AD" w:rsidRDefault="008E0596" w:rsidP="008E0596">
      <w:pPr>
        <w:ind w:firstLine="567"/>
        <w:jc w:val="both"/>
      </w:pPr>
      <w:proofErr w:type="spellStart"/>
      <w:r w:rsidRPr="008754AD">
        <w:t>d=</w:t>
      </w:r>
      <w:proofErr w:type="spellEnd"/>
      <w:r w:rsidRPr="008754AD">
        <w:t>(25,5*0,05)</w:t>
      </w:r>
      <w:r w:rsidRPr="008754AD">
        <w:rPr>
          <w:vertAlign w:val="superscript"/>
        </w:rPr>
        <w:t>0,5</w:t>
      </w:r>
      <w:r w:rsidRPr="008754AD">
        <w:t xml:space="preserve"> = 1м. </w:t>
      </w:r>
    </w:p>
    <w:p w:rsidR="008E0596" w:rsidRPr="008754AD" w:rsidRDefault="008E0596" w:rsidP="008E0596">
      <w:pPr>
        <w:ind w:firstLine="567"/>
        <w:jc w:val="both"/>
      </w:pPr>
      <w:r w:rsidRPr="008754AD">
        <w:t>При этом площадь зоны разлива составит – 0,8м</w:t>
      </w:r>
      <w:proofErr w:type="gramStart"/>
      <w:r w:rsidRPr="008754AD">
        <w:rPr>
          <w:vertAlign w:val="superscript"/>
        </w:rPr>
        <w:t>2</w:t>
      </w:r>
      <w:proofErr w:type="gramEnd"/>
      <w:r w:rsidRPr="008754AD">
        <w:t>.</w:t>
      </w:r>
    </w:p>
    <w:p w:rsidR="008E0596" w:rsidRPr="008754AD" w:rsidRDefault="008E0596" w:rsidP="008E0596">
      <w:pPr>
        <w:shd w:val="clear" w:color="auto" w:fill="FFFFFF"/>
        <w:ind w:firstLine="567"/>
        <w:jc w:val="both"/>
        <w:rPr>
          <w:color w:val="000000"/>
        </w:rPr>
      </w:pPr>
      <w:r w:rsidRPr="008754AD">
        <w:rPr>
          <w:color w:val="000000"/>
        </w:rPr>
        <w:t xml:space="preserve">Разлив нефтепродуктов из автоцистерны </w:t>
      </w:r>
      <w:r w:rsidRPr="008754AD">
        <w:rPr>
          <w:noProof/>
        </w:rPr>
        <w:t>(</w:t>
      </w:r>
      <w:r w:rsidRPr="008754AD">
        <w:t>максимально возможный объем – 7,5м</w:t>
      </w:r>
      <w:r w:rsidRPr="008754AD">
        <w:rPr>
          <w:vertAlign w:val="superscript"/>
        </w:rPr>
        <w:t>3</w:t>
      </w:r>
      <w:r w:rsidRPr="008754AD">
        <w:t>)</w:t>
      </w:r>
      <w:r w:rsidRPr="008754AD">
        <w:rPr>
          <w:color w:val="000000"/>
        </w:rPr>
        <w:t>: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noProof/>
        </w:rPr>
        <w:t xml:space="preserve">Диаметр зоны разлива при свободном растекании – </w:t>
      </w:r>
      <w:proofErr w:type="spellStart"/>
      <w:r w:rsidRPr="008754AD">
        <w:t>d=</w:t>
      </w:r>
      <w:proofErr w:type="spellEnd"/>
      <w:r w:rsidRPr="008754AD">
        <w:t>(25,5*7,5)</w:t>
      </w:r>
      <w:r w:rsidRPr="008754AD">
        <w:rPr>
          <w:vertAlign w:val="superscript"/>
        </w:rPr>
        <w:t>0,5</w:t>
      </w:r>
      <w:r w:rsidRPr="008754AD">
        <w:t xml:space="preserve"> = 13,8м. </w:t>
      </w:r>
    </w:p>
    <w:p w:rsidR="008E0596" w:rsidRPr="008754AD" w:rsidRDefault="008E0596" w:rsidP="008E0596">
      <w:pPr>
        <w:shd w:val="clear" w:color="auto" w:fill="FFFFFF"/>
        <w:ind w:firstLine="567"/>
        <w:jc w:val="both"/>
        <w:rPr>
          <w:noProof/>
        </w:rPr>
      </w:pPr>
      <w:r w:rsidRPr="008754AD">
        <w:rPr>
          <w:noProof/>
        </w:rPr>
        <w:t>Площадь зоны разлива – 149,5м</w:t>
      </w:r>
      <w:r w:rsidRPr="008754AD">
        <w:rPr>
          <w:noProof/>
          <w:vertAlign w:val="superscript"/>
        </w:rPr>
        <w:t>2</w:t>
      </w:r>
      <w:r w:rsidRPr="008754AD">
        <w:rPr>
          <w:noProof/>
        </w:rPr>
        <w:t>.</w:t>
      </w:r>
    </w:p>
    <w:p w:rsidR="008E0596" w:rsidRPr="008754AD" w:rsidRDefault="008E0596" w:rsidP="008E0596">
      <w:pPr>
        <w:autoSpaceDN w:val="0"/>
        <w:adjustRightInd w:val="0"/>
        <w:ind w:firstLine="567"/>
        <w:jc w:val="both"/>
      </w:pPr>
      <w:r w:rsidRPr="008754AD">
        <w:rPr>
          <w:noProof/>
        </w:rPr>
        <w:t>В случае аварийного разлива нефтепродукта из автоцистерны при нахождении ее на площадке для слива автоцистерн, площадь разлива будет ограничена площадкой слива. П</w:t>
      </w:r>
      <w:proofErr w:type="spellStart"/>
      <w:r w:rsidRPr="008754AD">
        <w:t>лощадка</w:t>
      </w:r>
      <w:proofErr w:type="spellEnd"/>
      <w:r w:rsidRPr="008754AD">
        <w:t xml:space="preserve"> для автоцистерн будет оборудована приямком с решеткой и сливным трубопроводом</w:t>
      </w:r>
      <w:r w:rsidRPr="008754AD">
        <w:rPr>
          <w:noProof/>
        </w:rPr>
        <w:t xml:space="preserve"> </w:t>
      </w:r>
      <w:r w:rsidRPr="008754AD">
        <w:t xml:space="preserve">для отвода </w:t>
      </w:r>
      <w:bookmarkStart w:id="107" w:name="OCRUncertain240"/>
      <w:r w:rsidRPr="008754AD">
        <w:t>проливов</w:t>
      </w:r>
      <w:bookmarkEnd w:id="107"/>
      <w:r w:rsidRPr="008754AD">
        <w:t xml:space="preserve"> топлива в случае аварии сливного патрубка автоцистерны. Нефтепродукты попадут в подземный аварийный резервуар объемом 10м</w:t>
      </w:r>
      <w:r w:rsidRPr="008754AD">
        <w:rPr>
          <w:vertAlign w:val="superscript"/>
        </w:rPr>
        <w:t>3</w:t>
      </w:r>
      <w:r w:rsidRPr="008754AD">
        <w:t xml:space="preserve"> самотёком. Площадка для автоцистерны будет выполнена с бортом высотой 200мм.</w:t>
      </w:r>
    </w:p>
    <w:p w:rsidR="008E0596" w:rsidRPr="008754AD" w:rsidRDefault="008E0596" w:rsidP="008E0596">
      <w:pPr>
        <w:ind w:firstLine="567"/>
        <w:jc w:val="both"/>
        <w:rPr>
          <w:noProof/>
          <w:u w:val="single"/>
        </w:rPr>
      </w:pPr>
      <w:r w:rsidRPr="008754AD">
        <w:t xml:space="preserve">В случае аварийного разлива нефтепродукта большой площади (разгерметизация автоцистерны) непосредственно на </w:t>
      </w:r>
      <w:proofErr w:type="spellStart"/>
      <w:r w:rsidRPr="008754AD">
        <w:t>промплощадке</w:t>
      </w:r>
      <w:proofErr w:type="spellEnd"/>
      <w:r w:rsidRPr="008754AD">
        <w:t xml:space="preserve"> АЗС, нефтепродукт по рельефу </w:t>
      </w:r>
      <w:r w:rsidRPr="008754AD">
        <w:lastRenderedPageBreak/>
        <w:t>сольется в отстойник очистных ливневых стоков, остатки нефтепродукта на поверхности площадки будут собраны сорбентом.</w:t>
      </w:r>
    </w:p>
    <w:p w:rsidR="008E0596" w:rsidRPr="008754AD" w:rsidRDefault="008E0596" w:rsidP="008E0596">
      <w:pPr>
        <w:ind w:firstLine="567"/>
        <w:jc w:val="both"/>
        <w:rPr>
          <w:rFonts w:eastAsia="MS Mincho"/>
        </w:rPr>
      </w:pPr>
      <w:r w:rsidRPr="008754AD">
        <w:rPr>
          <w:noProof/>
        </w:rPr>
        <w:t xml:space="preserve">Планировка территории будет исключать возможность растекания проливов топлива по территории АЗС и за ее пределы, </w:t>
      </w:r>
      <w:r w:rsidRPr="008754AD">
        <w:rPr>
          <w:rFonts w:eastAsia="MS Mincho"/>
        </w:rPr>
        <w:t>покрытие проездов на территории АЗС будет предусмотрено асфальтобетонное, по периметру покрытий будут установлены железобетонные бордюры, возвышающиеся над проезжей частью дороги.</w:t>
      </w:r>
    </w:p>
    <w:p w:rsidR="008E0596" w:rsidRPr="008754AD" w:rsidRDefault="008E0596" w:rsidP="008E0596">
      <w:pPr>
        <w:shd w:val="clear" w:color="auto" w:fill="FFFFFF"/>
        <w:tabs>
          <w:tab w:val="left" w:pos="0"/>
        </w:tabs>
        <w:ind w:firstLine="567"/>
        <w:jc w:val="both"/>
      </w:pPr>
      <w:r w:rsidRPr="008754AD">
        <w:t xml:space="preserve">Разлив нефтепродуктов не выйдет за пределы </w:t>
      </w:r>
      <w:proofErr w:type="spellStart"/>
      <w:r w:rsidRPr="008754AD">
        <w:t>промплощадки</w:t>
      </w:r>
      <w:proofErr w:type="spellEnd"/>
      <w:r w:rsidRPr="008754AD">
        <w:t xml:space="preserve"> АЗС.</w:t>
      </w:r>
    </w:p>
    <w:p w:rsidR="008E0596" w:rsidRPr="008754AD" w:rsidRDefault="008E0596" w:rsidP="008E0596">
      <w:pPr>
        <w:ind w:firstLine="567"/>
        <w:jc w:val="both"/>
        <w:rPr>
          <w:bCs/>
          <w:i/>
        </w:rPr>
      </w:pPr>
    </w:p>
    <w:p w:rsidR="008E0596" w:rsidRPr="008754AD" w:rsidRDefault="008E0596" w:rsidP="008E0596">
      <w:pPr>
        <w:ind w:firstLine="567"/>
        <w:jc w:val="both"/>
        <w:rPr>
          <w:bCs/>
          <w:i/>
        </w:rPr>
      </w:pPr>
      <w:r w:rsidRPr="008754AD">
        <w:rPr>
          <w:bCs/>
          <w:i/>
        </w:rPr>
        <w:t xml:space="preserve">Сценарий 5: образование взрывоопасных </w:t>
      </w:r>
      <w:proofErr w:type="spellStart"/>
      <w:proofErr w:type="gramStart"/>
      <w:r w:rsidRPr="008754AD">
        <w:rPr>
          <w:bCs/>
          <w:i/>
        </w:rPr>
        <w:t>топливо-воздушных</w:t>
      </w:r>
      <w:proofErr w:type="spellEnd"/>
      <w:proofErr w:type="gramEnd"/>
      <w:r w:rsidRPr="008754AD">
        <w:rPr>
          <w:bCs/>
          <w:i/>
        </w:rPr>
        <w:t xml:space="preserve"> смесей с последующим их взрывным превращением при разрыве подземного резервуара 50м</w:t>
      </w:r>
      <w:r w:rsidRPr="008754AD">
        <w:rPr>
          <w:bCs/>
          <w:i/>
          <w:vertAlign w:val="superscript"/>
        </w:rPr>
        <w:t>3</w:t>
      </w:r>
      <w:r w:rsidRPr="008754AD">
        <w:rPr>
          <w:bCs/>
          <w:i/>
        </w:rPr>
        <w:t xml:space="preserve"> с бензином.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Определение границ зон возможного поражения и последствий при аварии связанной с возможным взрывом </w:t>
      </w:r>
      <w:proofErr w:type="spellStart"/>
      <w:proofErr w:type="gramStart"/>
      <w:r w:rsidRPr="008754AD">
        <w:t>топливо-воздушной</w:t>
      </w:r>
      <w:proofErr w:type="spellEnd"/>
      <w:proofErr w:type="gramEnd"/>
      <w:r w:rsidRPr="008754AD">
        <w:t xml:space="preserve"> смеси (ТВС) подземного резервуара с бензином, выполнено по «Безопасность при взрывных работах» Сборник документов, Москва, 2001г.</w:t>
      </w:r>
    </w:p>
    <w:p w:rsidR="008E0596" w:rsidRPr="008754AD" w:rsidRDefault="008E0596" w:rsidP="008E0596">
      <w:pPr>
        <w:ind w:firstLine="567"/>
        <w:jc w:val="both"/>
      </w:pPr>
      <w:r w:rsidRPr="008754AD">
        <w:t>Расстояния по действию ударной воздушной волны при взрыве подземного резервуара с бензином рассчитывается по формуле:</w:t>
      </w:r>
    </w:p>
    <w:p w:rsidR="008E0596" w:rsidRPr="008754AD" w:rsidRDefault="008E0596" w:rsidP="008E0596">
      <w:pPr>
        <w:ind w:firstLine="567"/>
        <w:jc w:val="both"/>
      </w:pPr>
      <w:proofErr w:type="spellStart"/>
      <w:proofErr w:type="gramStart"/>
      <w:r w:rsidRPr="008754AD">
        <w:t>r</w:t>
      </w:r>
      <w:proofErr w:type="gramEnd"/>
      <w:r w:rsidRPr="008754AD">
        <w:rPr>
          <w:vertAlign w:val="subscript"/>
        </w:rPr>
        <w:t>в</w:t>
      </w:r>
      <w:r w:rsidRPr="008754AD">
        <w:t>=k</w:t>
      </w:r>
      <w:proofErr w:type="spellEnd"/>
      <w:r w:rsidRPr="008754AD">
        <w:t>*Q</w:t>
      </w:r>
      <w:r w:rsidRPr="008754AD">
        <w:rPr>
          <w:vertAlign w:val="superscript"/>
        </w:rPr>
        <w:t>1\3</w:t>
      </w:r>
      <w:r w:rsidRPr="008754AD">
        <w:t>, м, где</w:t>
      </w:r>
    </w:p>
    <w:p w:rsidR="008E0596" w:rsidRPr="008754AD" w:rsidRDefault="008E0596" w:rsidP="008E0596">
      <w:pPr>
        <w:ind w:firstLine="567"/>
        <w:jc w:val="both"/>
      </w:pPr>
      <w:proofErr w:type="spellStart"/>
      <w:r w:rsidRPr="008754AD">
        <w:t>k</w:t>
      </w:r>
      <w:proofErr w:type="spellEnd"/>
      <w:r w:rsidRPr="008754AD">
        <w:t xml:space="preserve"> – коэффициент пропорциональности, значение которого зависит от условий расположения и массы заряда, а также от степени допускаемых повреждений зданий или сооружений (определяется по Сборнику, приложение 1, таблица 7)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Q – масса взрывчатых веществ, </w:t>
      </w:r>
      <w:proofErr w:type="gramStart"/>
      <w:r w:rsidRPr="008754AD">
        <w:t>кг</w:t>
      </w:r>
      <w:proofErr w:type="gramEnd"/>
      <w:r w:rsidRPr="008754AD">
        <w:t>.</w:t>
      </w:r>
    </w:p>
    <w:p w:rsidR="008E0596" w:rsidRPr="008754AD" w:rsidRDefault="008E0596" w:rsidP="008E0596">
      <w:pPr>
        <w:ind w:firstLine="567"/>
        <w:jc w:val="both"/>
      </w:pPr>
      <w:proofErr w:type="spellStart"/>
      <w:r w:rsidRPr="008754AD">
        <w:t>Q=z</w:t>
      </w:r>
      <w:proofErr w:type="spellEnd"/>
      <w:r w:rsidRPr="008754AD">
        <w:t>*</w:t>
      </w:r>
      <w:proofErr w:type="spellStart"/>
      <w:r w:rsidRPr="008754AD">
        <w:t>m</w:t>
      </w:r>
      <w:proofErr w:type="spellEnd"/>
      <w:r w:rsidRPr="008754AD">
        <w:t>, кг \50\</w:t>
      </w:r>
    </w:p>
    <w:p w:rsidR="008E0596" w:rsidRPr="008754AD" w:rsidRDefault="008E0596" w:rsidP="008E0596">
      <w:pPr>
        <w:ind w:firstLine="567"/>
        <w:jc w:val="both"/>
      </w:pPr>
      <w:proofErr w:type="spellStart"/>
      <w:r w:rsidRPr="008754AD">
        <w:t>z</w:t>
      </w:r>
      <w:proofErr w:type="spellEnd"/>
      <w:r w:rsidRPr="008754AD">
        <w:t xml:space="preserve"> – доля приведенной массы парогазовых веществ, участвующих во взрыве.</w:t>
      </w:r>
    </w:p>
    <w:p w:rsidR="008E0596" w:rsidRPr="008754AD" w:rsidRDefault="008E0596" w:rsidP="008E0596">
      <w:pPr>
        <w:ind w:firstLine="567"/>
        <w:jc w:val="both"/>
      </w:pPr>
      <w:proofErr w:type="spellStart"/>
      <w:r w:rsidRPr="008754AD">
        <w:t>m</w:t>
      </w:r>
      <w:proofErr w:type="spellEnd"/>
      <w:r w:rsidRPr="008754AD">
        <w:t xml:space="preserve"> –масса вещества, участвующего во взрыве.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rPr>
          <w:color w:val="000000"/>
        </w:rPr>
        <w:t>Q = 50м</w:t>
      </w:r>
      <w:r w:rsidRPr="008754AD">
        <w:rPr>
          <w:color w:val="000000"/>
          <w:vertAlign w:val="superscript"/>
        </w:rPr>
        <w:t>3</w:t>
      </w:r>
      <w:r w:rsidRPr="008754AD">
        <w:rPr>
          <w:color w:val="000000"/>
        </w:rPr>
        <w:t>*0,74т/м</w:t>
      </w:r>
      <w:r w:rsidRPr="008754AD">
        <w:rPr>
          <w:color w:val="000000"/>
          <w:vertAlign w:val="superscript"/>
        </w:rPr>
        <w:t>3</w:t>
      </w:r>
      <w:r w:rsidRPr="008754AD">
        <w:rPr>
          <w:color w:val="000000"/>
        </w:rPr>
        <w:t xml:space="preserve"> *0,3*1000 = 11100 кг 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rPr>
          <w:color w:val="000000"/>
        </w:rPr>
        <w:t xml:space="preserve">Результаты расчета радиусов приведены в таблице </w:t>
      </w:r>
      <w:r w:rsidRPr="008754AD">
        <w:rPr>
          <w:lang w:eastAsia="ar-SA"/>
        </w:rPr>
        <w:t>8.3.2.1.3.</w:t>
      </w:r>
    </w:p>
    <w:p w:rsidR="008E0596" w:rsidRPr="008754AD" w:rsidRDefault="008E0596" w:rsidP="008E0596">
      <w:pPr>
        <w:ind w:firstLine="709"/>
        <w:jc w:val="both"/>
        <w:rPr>
          <w:color w:val="000000"/>
        </w:rPr>
      </w:pP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  <w:t xml:space="preserve">Таблица </w:t>
      </w:r>
      <w:r w:rsidRPr="008754AD">
        <w:rPr>
          <w:lang w:eastAsia="ar-SA"/>
        </w:rPr>
        <w:t>8.3.2.1.3.</w: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3"/>
        <w:gridCol w:w="2614"/>
        <w:gridCol w:w="1260"/>
        <w:gridCol w:w="1119"/>
      </w:tblGrid>
      <w:tr w:rsidR="008E0596" w:rsidRPr="008754AD" w:rsidTr="00875BF6">
        <w:trPr>
          <w:cantSplit/>
          <w:trHeight w:val="582"/>
          <w:jc w:val="center"/>
        </w:trPr>
        <w:tc>
          <w:tcPr>
            <w:tcW w:w="1593" w:type="dxa"/>
            <w:tcBorders>
              <w:bottom w:val="single" w:sz="4" w:space="0" w:color="auto"/>
            </w:tcBorders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Зоны разрушений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Наименование степени разрушения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E0596" w:rsidRPr="008754AD" w:rsidRDefault="008E0596" w:rsidP="00875BF6">
            <w:pPr>
              <w:jc w:val="center"/>
              <w:rPr>
                <w:color w:val="000000"/>
              </w:rPr>
            </w:pPr>
            <w:proofErr w:type="spellStart"/>
            <w:r w:rsidRPr="008754AD">
              <w:rPr>
                <w:color w:val="000000"/>
              </w:rPr>
              <w:t>k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8E0596" w:rsidRPr="008754AD" w:rsidRDefault="008E0596" w:rsidP="00875BF6">
            <w:pPr>
              <w:jc w:val="center"/>
              <w:rPr>
                <w:color w:val="000000"/>
                <w:vertAlign w:val="subscript"/>
              </w:rPr>
            </w:pPr>
            <w:proofErr w:type="spellStart"/>
            <w:proofErr w:type="gramStart"/>
            <w:r w:rsidRPr="008754AD">
              <w:rPr>
                <w:color w:val="000000"/>
              </w:rPr>
              <w:t>r</w:t>
            </w:r>
            <w:proofErr w:type="gramEnd"/>
            <w:r w:rsidRPr="008754AD">
              <w:rPr>
                <w:color w:val="000000"/>
                <w:vertAlign w:val="subscript"/>
              </w:rPr>
              <w:t>в</w:t>
            </w:r>
            <w:proofErr w:type="spellEnd"/>
          </w:p>
        </w:tc>
      </w:tr>
      <w:tr w:rsidR="008E0596" w:rsidRPr="008754AD" w:rsidTr="00875BF6">
        <w:trPr>
          <w:jc w:val="center"/>
        </w:trPr>
        <w:tc>
          <w:tcPr>
            <w:tcW w:w="1593" w:type="dxa"/>
          </w:tcPr>
          <w:p w:rsidR="008E0596" w:rsidRPr="008754AD" w:rsidRDefault="008E0596" w:rsidP="00875BF6">
            <w:pPr>
              <w:jc w:val="center"/>
              <w:rPr>
                <w:color w:val="000000"/>
              </w:rPr>
            </w:pPr>
            <w:r w:rsidRPr="008754AD">
              <w:rPr>
                <w:color w:val="000000"/>
              </w:rPr>
              <w:t>1</w:t>
            </w:r>
          </w:p>
        </w:tc>
        <w:tc>
          <w:tcPr>
            <w:tcW w:w="2614" w:type="dxa"/>
          </w:tcPr>
          <w:p w:rsidR="008E0596" w:rsidRPr="008754AD" w:rsidRDefault="008E0596" w:rsidP="00875BF6">
            <w:pPr>
              <w:jc w:val="center"/>
              <w:rPr>
                <w:color w:val="000000"/>
              </w:rPr>
            </w:pPr>
            <w:r w:rsidRPr="008754AD">
              <w:rPr>
                <w:color w:val="000000"/>
              </w:rPr>
              <w:t>Полная</w:t>
            </w:r>
          </w:p>
        </w:tc>
        <w:tc>
          <w:tcPr>
            <w:tcW w:w="1260" w:type="dxa"/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0,75</w:t>
            </w:r>
          </w:p>
        </w:tc>
        <w:tc>
          <w:tcPr>
            <w:tcW w:w="1119" w:type="dxa"/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16,7</w:t>
            </w:r>
          </w:p>
        </w:tc>
      </w:tr>
      <w:tr w:rsidR="008E0596" w:rsidRPr="008754AD" w:rsidTr="00875BF6">
        <w:trPr>
          <w:jc w:val="center"/>
        </w:trPr>
        <w:tc>
          <w:tcPr>
            <w:tcW w:w="1593" w:type="dxa"/>
          </w:tcPr>
          <w:p w:rsidR="008E0596" w:rsidRPr="008754AD" w:rsidRDefault="008E0596" w:rsidP="00875BF6">
            <w:pPr>
              <w:jc w:val="center"/>
              <w:rPr>
                <w:color w:val="000000"/>
              </w:rPr>
            </w:pPr>
            <w:r w:rsidRPr="008754AD">
              <w:rPr>
                <w:color w:val="000000"/>
              </w:rPr>
              <w:t>2</w:t>
            </w:r>
          </w:p>
        </w:tc>
        <w:tc>
          <w:tcPr>
            <w:tcW w:w="2614" w:type="dxa"/>
          </w:tcPr>
          <w:p w:rsidR="008E0596" w:rsidRPr="008754AD" w:rsidRDefault="008E0596" w:rsidP="00875BF6">
            <w:pPr>
              <w:jc w:val="center"/>
              <w:rPr>
                <w:color w:val="000000"/>
              </w:rPr>
            </w:pPr>
            <w:r w:rsidRPr="008754AD">
              <w:rPr>
                <w:color w:val="000000"/>
              </w:rPr>
              <w:t>Сильная</w:t>
            </w:r>
          </w:p>
        </w:tc>
        <w:tc>
          <w:tcPr>
            <w:tcW w:w="1260" w:type="dxa"/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1,5</w:t>
            </w:r>
          </w:p>
        </w:tc>
        <w:tc>
          <w:tcPr>
            <w:tcW w:w="1119" w:type="dxa"/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33,45</w:t>
            </w:r>
          </w:p>
        </w:tc>
      </w:tr>
      <w:tr w:rsidR="008E0596" w:rsidRPr="008754AD" w:rsidTr="00875BF6">
        <w:trPr>
          <w:jc w:val="center"/>
        </w:trPr>
        <w:tc>
          <w:tcPr>
            <w:tcW w:w="1593" w:type="dxa"/>
          </w:tcPr>
          <w:p w:rsidR="008E0596" w:rsidRPr="008754AD" w:rsidRDefault="008E0596" w:rsidP="00875BF6">
            <w:pPr>
              <w:jc w:val="center"/>
              <w:rPr>
                <w:color w:val="000000"/>
              </w:rPr>
            </w:pPr>
            <w:r w:rsidRPr="008754AD">
              <w:rPr>
                <w:color w:val="000000"/>
              </w:rPr>
              <w:t>3</w:t>
            </w:r>
          </w:p>
        </w:tc>
        <w:tc>
          <w:tcPr>
            <w:tcW w:w="2614" w:type="dxa"/>
          </w:tcPr>
          <w:p w:rsidR="008E0596" w:rsidRPr="008754AD" w:rsidRDefault="008E0596" w:rsidP="00875BF6">
            <w:pPr>
              <w:ind w:right="120"/>
              <w:jc w:val="center"/>
              <w:rPr>
                <w:color w:val="000000"/>
              </w:rPr>
            </w:pPr>
            <w:r w:rsidRPr="008754AD">
              <w:rPr>
                <w:color w:val="000000"/>
              </w:rPr>
              <w:t>Средняя</w:t>
            </w:r>
          </w:p>
        </w:tc>
        <w:tc>
          <w:tcPr>
            <w:tcW w:w="1260" w:type="dxa"/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3</w:t>
            </w:r>
          </w:p>
        </w:tc>
        <w:tc>
          <w:tcPr>
            <w:tcW w:w="1119" w:type="dxa"/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66,9</w:t>
            </w:r>
          </w:p>
        </w:tc>
      </w:tr>
      <w:tr w:rsidR="008E0596" w:rsidRPr="008754AD" w:rsidTr="00875BF6">
        <w:trPr>
          <w:jc w:val="center"/>
        </w:trPr>
        <w:tc>
          <w:tcPr>
            <w:tcW w:w="1593" w:type="dxa"/>
          </w:tcPr>
          <w:p w:rsidR="008E0596" w:rsidRPr="008754AD" w:rsidRDefault="008E0596" w:rsidP="00875BF6">
            <w:pPr>
              <w:jc w:val="center"/>
              <w:rPr>
                <w:color w:val="000000"/>
              </w:rPr>
            </w:pPr>
            <w:r w:rsidRPr="008754AD">
              <w:rPr>
                <w:color w:val="000000"/>
              </w:rPr>
              <w:t>4</w:t>
            </w:r>
          </w:p>
        </w:tc>
        <w:tc>
          <w:tcPr>
            <w:tcW w:w="2614" w:type="dxa"/>
          </w:tcPr>
          <w:p w:rsidR="008E0596" w:rsidRPr="008754AD" w:rsidRDefault="008E0596" w:rsidP="00875BF6">
            <w:pPr>
              <w:jc w:val="center"/>
              <w:rPr>
                <w:color w:val="000000"/>
              </w:rPr>
            </w:pPr>
            <w:r w:rsidRPr="008754AD">
              <w:rPr>
                <w:color w:val="000000"/>
              </w:rPr>
              <w:t>Слабая</w:t>
            </w:r>
          </w:p>
        </w:tc>
        <w:tc>
          <w:tcPr>
            <w:tcW w:w="1260" w:type="dxa"/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8,5</w:t>
            </w:r>
          </w:p>
        </w:tc>
        <w:tc>
          <w:tcPr>
            <w:tcW w:w="1119" w:type="dxa"/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189,55</w:t>
            </w:r>
          </w:p>
        </w:tc>
      </w:tr>
    </w:tbl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rPr>
          <w:color w:val="000000"/>
        </w:rPr>
        <w:t xml:space="preserve">Расстояние, на котором колебания грунта, вызываемые подземным взрывом становятся безопасными для зданий и сооружений, </w:t>
      </w:r>
      <w:proofErr w:type="gramStart"/>
      <w:r w:rsidRPr="008754AD">
        <w:rPr>
          <w:color w:val="000000"/>
        </w:rPr>
        <w:t>согласно Сборника</w:t>
      </w:r>
      <w:proofErr w:type="gramEnd"/>
      <w:r w:rsidRPr="008754AD">
        <w:rPr>
          <w:color w:val="000000"/>
        </w:rPr>
        <w:t>, определяем по формуле: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proofErr w:type="spellStart"/>
      <w:proofErr w:type="gramStart"/>
      <w:r w:rsidRPr="008754AD">
        <w:rPr>
          <w:color w:val="000000"/>
        </w:rPr>
        <w:t>r</w:t>
      </w:r>
      <w:proofErr w:type="gramEnd"/>
      <w:r w:rsidRPr="008754AD">
        <w:rPr>
          <w:color w:val="000000"/>
          <w:vertAlign w:val="subscript"/>
        </w:rPr>
        <w:t>с</w:t>
      </w:r>
      <w:r w:rsidRPr="008754AD">
        <w:rPr>
          <w:color w:val="000000"/>
        </w:rPr>
        <w:t>=K</w:t>
      </w:r>
      <w:r w:rsidRPr="008754AD">
        <w:rPr>
          <w:color w:val="000000"/>
          <w:vertAlign w:val="subscript"/>
        </w:rPr>
        <w:t>r</w:t>
      </w:r>
      <w:proofErr w:type="spellEnd"/>
      <w:r w:rsidRPr="008754AD">
        <w:rPr>
          <w:color w:val="000000"/>
        </w:rPr>
        <w:t>*</w:t>
      </w:r>
      <w:proofErr w:type="spellStart"/>
      <w:r w:rsidRPr="008754AD">
        <w:rPr>
          <w:color w:val="000000"/>
        </w:rPr>
        <w:t>K</w:t>
      </w:r>
      <w:r w:rsidRPr="008754AD">
        <w:rPr>
          <w:color w:val="000000"/>
          <w:vertAlign w:val="subscript"/>
        </w:rPr>
        <w:t>c</w:t>
      </w:r>
      <w:proofErr w:type="spellEnd"/>
      <w:r w:rsidRPr="008754AD">
        <w:rPr>
          <w:color w:val="000000"/>
        </w:rPr>
        <w:t>*</w:t>
      </w:r>
      <w:r w:rsidRPr="008754AD">
        <w:rPr>
          <w:color w:val="000000"/>
        </w:rPr>
        <w:sym w:font="Symbol" w:char="F061"/>
      </w:r>
      <w:r w:rsidRPr="008754AD">
        <w:rPr>
          <w:color w:val="000000"/>
        </w:rPr>
        <w:t>*Q</w:t>
      </w:r>
      <w:r w:rsidRPr="008754AD">
        <w:rPr>
          <w:color w:val="000000"/>
          <w:vertAlign w:val="superscript"/>
        </w:rPr>
        <w:t>1\3</w:t>
      </w:r>
      <w:r w:rsidRPr="008754AD">
        <w:rPr>
          <w:color w:val="000000"/>
        </w:rPr>
        <w:t>, где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proofErr w:type="spellStart"/>
      <w:r w:rsidRPr="008754AD">
        <w:rPr>
          <w:color w:val="000000"/>
        </w:rPr>
        <w:t>K</w:t>
      </w:r>
      <w:r w:rsidRPr="008754AD">
        <w:rPr>
          <w:color w:val="000000"/>
          <w:vertAlign w:val="subscript"/>
        </w:rPr>
        <w:t>r</w:t>
      </w:r>
      <w:proofErr w:type="spellEnd"/>
      <w:r w:rsidRPr="008754AD">
        <w:rPr>
          <w:color w:val="000000"/>
          <w:vertAlign w:val="subscript"/>
        </w:rPr>
        <w:t xml:space="preserve"> </w:t>
      </w:r>
      <w:r w:rsidRPr="008754AD">
        <w:rPr>
          <w:color w:val="000000"/>
        </w:rPr>
        <w:t>=15– коэффициент, зависящий от свой</w:t>
      </w:r>
      <w:proofErr w:type="gramStart"/>
      <w:r w:rsidRPr="008754AD">
        <w:rPr>
          <w:color w:val="000000"/>
        </w:rPr>
        <w:t>ств гр</w:t>
      </w:r>
      <w:proofErr w:type="gramEnd"/>
      <w:r w:rsidRPr="008754AD">
        <w:rPr>
          <w:color w:val="000000"/>
        </w:rPr>
        <w:t>унта;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proofErr w:type="spellStart"/>
      <w:r w:rsidRPr="008754AD">
        <w:rPr>
          <w:color w:val="000000"/>
        </w:rPr>
        <w:t>K</w:t>
      </w:r>
      <w:r w:rsidRPr="008754AD">
        <w:rPr>
          <w:color w:val="000000"/>
          <w:vertAlign w:val="subscript"/>
        </w:rPr>
        <w:t>c</w:t>
      </w:r>
      <w:proofErr w:type="spellEnd"/>
      <w:r w:rsidRPr="008754AD">
        <w:rPr>
          <w:color w:val="000000"/>
          <w:vertAlign w:val="subscript"/>
        </w:rPr>
        <w:t xml:space="preserve"> </w:t>
      </w:r>
      <w:r w:rsidRPr="008754AD">
        <w:rPr>
          <w:color w:val="000000"/>
        </w:rPr>
        <w:t xml:space="preserve"> =2- </w:t>
      </w:r>
      <w:proofErr w:type="gramStart"/>
      <w:r w:rsidRPr="008754AD">
        <w:rPr>
          <w:color w:val="000000"/>
        </w:rPr>
        <w:t>коэффициент</w:t>
      </w:r>
      <w:proofErr w:type="gramEnd"/>
      <w:r w:rsidRPr="008754AD">
        <w:rPr>
          <w:color w:val="000000"/>
        </w:rPr>
        <w:t xml:space="preserve"> зависящий от характера застройки;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rPr>
          <w:color w:val="000000"/>
        </w:rPr>
        <w:sym w:font="Symbol" w:char="F061"/>
      </w:r>
      <w:r w:rsidRPr="008754AD">
        <w:rPr>
          <w:color w:val="000000"/>
        </w:rPr>
        <w:t xml:space="preserve"> =0,5- коэффициент, зависящий от условий взрывания.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proofErr w:type="spellStart"/>
      <w:proofErr w:type="gramStart"/>
      <w:r w:rsidRPr="008754AD">
        <w:rPr>
          <w:color w:val="000000"/>
        </w:rPr>
        <w:t>r</w:t>
      </w:r>
      <w:proofErr w:type="gramEnd"/>
      <w:r w:rsidRPr="008754AD">
        <w:rPr>
          <w:color w:val="000000"/>
          <w:vertAlign w:val="subscript"/>
        </w:rPr>
        <w:t>с</w:t>
      </w:r>
      <w:proofErr w:type="spellEnd"/>
      <w:r w:rsidRPr="008754AD">
        <w:rPr>
          <w:color w:val="000000"/>
        </w:rPr>
        <w:t xml:space="preserve"> = 335м.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rPr>
          <w:color w:val="000000"/>
        </w:rPr>
        <w:t xml:space="preserve">Границы зон возможных разрушений показаны </w:t>
      </w:r>
      <w:r w:rsidRPr="008754AD">
        <w:rPr>
          <w:lang w:eastAsia="ar-SA"/>
        </w:rPr>
        <w:t xml:space="preserve">на </w:t>
      </w:r>
      <w:r w:rsidRPr="008754AD">
        <w:t>Карте территорий, подверженных риску возникновения ЧС природного и техногенного характера</w:t>
      </w:r>
      <w:r w:rsidRPr="008754AD">
        <w:rPr>
          <w:color w:val="000000"/>
        </w:rPr>
        <w:t>.</w:t>
      </w:r>
    </w:p>
    <w:p w:rsidR="008E0596" w:rsidRPr="008754AD" w:rsidRDefault="008E0596" w:rsidP="008E0596">
      <w:pPr>
        <w:ind w:firstLine="567"/>
        <w:jc w:val="both"/>
        <w:rPr>
          <w:color w:val="000000"/>
          <w:highlight w:val="yellow"/>
        </w:rPr>
      </w:pP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rPr>
          <w:color w:val="000000"/>
        </w:rPr>
        <w:t>Таким образом:</w:t>
      </w:r>
    </w:p>
    <w:p w:rsidR="008E0596" w:rsidRPr="008754AD" w:rsidRDefault="008E0596" w:rsidP="008E0596">
      <w:pPr>
        <w:widowControl w:val="0"/>
        <w:numPr>
          <w:ilvl w:val="0"/>
          <w:numId w:val="51"/>
        </w:numPr>
        <w:tabs>
          <w:tab w:val="num" w:pos="1440"/>
        </w:tabs>
        <w:autoSpaceDE w:val="0"/>
        <w:autoSpaceDN w:val="0"/>
        <w:adjustRightInd w:val="0"/>
        <w:ind w:left="0" w:firstLine="567"/>
        <w:jc w:val="both"/>
      </w:pPr>
      <w:r w:rsidRPr="008754AD">
        <w:t>в 1-ю зону разрушений попадает здание оператора;</w:t>
      </w:r>
    </w:p>
    <w:p w:rsidR="008E0596" w:rsidRPr="008754AD" w:rsidRDefault="008E0596" w:rsidP="008E0596">
      <w:pPr>
        <w:widowControl w:val="0"/>
        <w:numPr>
          <w:ilvl w:val="0"/>
          <w:numId w:val="51"/>
        </w:numPr>
        <w:tabs>
          <w:tab w:val="num" w:pos="1440"/>
        </w:tabs>
        <w:autoSpaceDE w:val="0"/>
        <w:autoSpaceDN w:val="0"/>
        <w:adjustRightInd w:val="0"/>
        <w:ind w:left="0" w:firstLine="567"/>
        <w:jc w:val="both"/>
      </w:pPr>
      <w:r w:rsidRPr="008754AD">
        <w:t>во 2-ую зону разрушений попадает незначительная часть территории магазинов;</w:t>
      </w:r>
    </w:p>
    <w:p w:rsidR="008E0596" w:rsidRPr="008754AD" w:rsidRDefault="008E0596" w:rsidP="008E0596">
      <w:pPr>
        <w:widowControl w:val="0"/>
        <w:numPr>
          <w:ilvl w:val="0"/>
          <w:numId w:val="51"/>
        </w:numPr>
        <w:tabs>
          <w:tab w:val="num" w:pos="1440"/>
        </w:tabs>
        <w:autoSpaceDE w:val="0"/>
        <w:autoSpaceDN w:val="0"/>
        <w:adjustRightInd w:val="0"/>
        <w:ind w:left="0" w:firstLine="567"/>
        <w:jc w:val="both"/>
      </w:pPr>
      <w:r w:rsidRPr="008754AD">
        <w:t xml:space="preserve">в 3-ую зону разрушений попадает часть территории магазинов; </w:t>
      </w:r>
    </w:p>
    <w:p w:rsidR="008E0596" w:rsidRPr="008754AD" w:rsidRDefault="008E0596" w:rsidP="008E0596">
      <w:pPr>
        <w:widowControl w:val="0"/>
        <w:numPr>
          <w:ilvl w:val="0"/>
          <w:numId w:val="51"/>
        </w:numPr>
        <w:tabs>
          <w:tab w:val="clear" w:pos="2160"/>
          <w:tab w:val="num" w:pos="1418"/>
        </w:tabs>
        <w:autoSpaceDE w:val="0"/>
        <w:autoSpaceDN w:val="0"/>
        <w:adjustRightInd w:val="0"/>
        <w:ind w:left="0" w:firstLine="567"/>
        <w:jc w:val="both"/>
      </w:pPr>
      <w:r w:rsidRPr="008754AD">
        <w:t xml:space="preserve">в 4-ую зону разрушений попадает </w:t>
      </w:r>
      <w:r w:rsidRPr="008754AD">
        <w:rPr>
          <w:lang w:eastAsia="ar-SA"/>
        </w:rPr>
        <w:t>часть территории застройки многоквартирными жилыми домами 5-ти этажей и выше</w:t>
      </w:r>
      <w:r>
        <w:rPr>
          <w:lang w:eastAsia="ar-SA"/>
        </w:rPr>
        <w:t xml:space="preserve">, </w:t>
      </w:r>
      <w:r w:rsidRPr="008754AD">
        <w:t>часть территории магазинов.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color w:val="000000"/>
        </w:rPr>
        <w:lastRenderedPageBreak/>
        <w:t xml:space="preserve">Возможное количество человек погибающих в зданиях при взрыве подземного резервуара с бензином рассчитано </w:t>
      </w:r>
      <w:r w:rsidRPr="008754AD">
        <w:t>по «Сборнику методик по прогнозированию возможных аварий, катастроф, стихийных бедствий в РСЧС» Книга 2, Москва, 1994г., утв. Министерством Российской Федерации по делам ГО и ЧС.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t xml:space="preserve">Возможное количество погибших </w:t>
      </w:r>
      <w:r w:rsidRPr="008754AD">
        <w:rPr>
          <w:color w:val="000000"/>
        </w:rPr>
        <w:t>- 7 человек. Расчет приведен в таблице 8.3.2.1.4.</w:t>
      </w:r>
    </w:p>
    <w:p w:rsidR="008E0596" w:rsidRPr="008754AD" w:rsidRDefault="008E0596" w:rsidP="008E0596">
      <w:pPr>
        <w:ind w:firstLine="709"/>
        <w:jc w:val="right"/>
        <w:rPr>
          <w:color w:val="000000"/>
        </w:rPr>
      </w:pPr>
      <w:r w:rsidRPr="008754AD">
        <w:rPr>
          <w:color w:val="000000"/>
        </w:rPr>
        <w:t>Таблица 8.3.2.1.4.</w:t>
      </w:r>
    </w:p>
    <w:tbl>
      <w:tblPr>
        <w:tblW w:w="9463" w:type="dxa"/>
        <w:tblInd w:w="108" w:type="dxa"/>
        <w:tblLook w:val="04A0"/>
      </w:tblPr>
      <w:tblGrid>
        <w:gridCol w:w="1557"/>
        <w:gridCol w:w="1474"/>
        <w:gridCol w:w="1594"/>
        <w:gridCol w:w="1329"/>
        <w:gridCol w:w="1701"/>
        <w:gridCol w:w="1808"/>
      </w:tblGrid>
      <w:tr w:rsidR="008E0596" w:rsidRPr="008754AD" w:rsidTr="00875BF6">
        <w:trPr>
          <w:trHeight w:val="1928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Зоны разрушений зданий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 xml:space="preserve">Глубина зоны возможного поражения зданий, </w:t>
            </w:r>
            <w:proofErr w:type="gramStart"/>
            <w:r w:rsidRPr="008754AD">
              <w:t>м</w:t>
            </w:r>
            <w:proofErr w:type="gramEnd"/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Площадь возможной зоны поражения зданий, м</w:t>
            </w:r>
            <w:proofErr w:type="gramStart"/>
            <w:r w:rsidRPr="008754A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Кол-во людей в зданиях в i-той зоне, чел./м</w:t>
            </w:r>
            <w:proofErr w:type="gramStart"/>
            <w:r w:rsidRPr="008754AD">
              <w:rPr>
                <w:vertAlign w:val="superscript"/>
              </w:rPr>
              <w:t>2</w:t>
            </w:r>
            <w:proofErr w:type="gramEnd"/>
            <w:r w:rsidRPr="008754AD">
              <w:t xml:space="preserve">, либо чел.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 xml:space="preserve">Возможный процент людей, выживающих в зданиях в i-той зоне, </w:t>
            </w:r>
            <w:proofErr w:type="spellStart"/>
            <w:r w:rsidRPr="008754AD">
              <w:t>p</w:t>
            </w:r>
            <w:proofErr w:type="spellEnd"/>
            <w:r w:rsidRPr="008754AD">
              <w:t>(</w:t>
            </w:r>
            <w:proofErr w:type="spellStart"/>
            <w:proofErr w:type="gramStart"/>
            <w:r w:rsidRPr="008754AD">
              <w:t>i</w:t>
            </w:r>
            <w:proofErr w:type="gramEnd"/>
            <w:r w:rsidRPr="008754AD">
              <w:t>ж</w:t>
            </w:r>
            <w:proofErr w:type="spellEnd"/>
            <w:r w:rsidRPr="008754AD">
              <w:t>)%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596" w:rsidRPr="008754AD" w:rsidRDefault="008E0596" w:rsidP="00875BF6">
            <w:pPr>
              <w:jc w:val="center"/>
              <w:rPr>
                <w:bCs/>
              </w:rPr>
            </w:pPr>
            <w:r w:rsidRPr="008754AD">
              <w:rPr>
                <w:bCs/>
              </w:rPr>
              <w:t>Кол-во погибших людей</w:t>
            </w:r>
          </w:p>
          <w:p w:rsidR="008E0596" w:rsidRPr="008754AD" w:rsidRDefault="008E0596" w:rsidP="00875BF6">
            <w:pPr>
              <w:jc w:val="center"/>
              <w:rPr>
                <w:bCs/>
              </w:rPr>
            </w:pPr>
          </w:p>
        </w:tc>
      </w:tr>
      <w:tr w:rsidR="008E0596" w:rsidRPr="008754AD" w:rsidTr="00875BF6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16,7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875,7146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2</w:t>
            </w:r>
          </w:p>
        </w:tc>
      </w:tr>
      <w:tr w:rsidR="008E0596" w:rsidRPr="008754AD" w:rsidTr="00875BF6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33,45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2637,63925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1</w:t>
            </w:r>
          </w:p>
        </w:tc>
      </w:tr>
      <w:tr w:rsidR="008E0596" w:rsidRPr="008754AD" w:rsidTr="00875BF6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66,9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10540,06155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94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2</w:t>
            </w:r>
          </w:p>
        </w:tc>
      </w:tr>
      <w:tr w:rsidR="008E0596" w:rsidRPr="008754AD" w:rsidTr="00875BF6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189,55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98764,28045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2</w:t>
            </w:r>
          </w:p>
        </w:tc>
      </w:tr>
      <w:tr w:rsidR="008E0596" w:rsidRPr="008754AD" w:rsidTr="00875BF6">
        <w:trPr>
          <w:trHeight w:val="315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r w:rsidRPr="008754AD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r w:rsidRPr="008754AD"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r w:rsidRPr="008754AD"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r w:rsidRPr="008754AD">
              <w:t>Общее кол-во погибших: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7</w:t>
            </w:r>
          </w:p>
        </w:tc>
      </w:tr>
    </w:tbl>
    <w:p w:rsidR="008E0596" w:rsidRPr="008754AD" w:rsidRDefault="008E0596" w:rsidP="008E0596">
      <w:pPr>
        <w:ind w:firstLine="709"/>
        <w:jc w:val="both"/>
        <w:rPr>
          <w:b/>
        </w:rPr>
      </w:pPr>
    </w:p>
    <w:p w:rsidR="008E0596" w:rsidRPr="008754AD" w:rsidRDefault="008E0596" w:rsidP="008E0596">
      <w:pPr>
        <w:ind w:firstLine="567"/>
        <w:jc w:val="both"/>
        <w:rPr>
          <w:bCs/>
          <w:i/>
          <w:color w:val="000000"/>
        </w:rPr>
      </w:pPr>
      <w:r w:rsidRPr="008754AD">
        <w:rPr>
          <w:bCs/>
          <w:i/>
        </w:rPr>
        <w:t xml:space="preserve">Сценарий 6: </w:t>
      </w:r>
      <w:r w:rsidRPr="008754AD">
        <w:rPr>
          <w:bCs/>
          <w:i/>
          <w:color w:val="000000"/>
        </w:rPr>
        <w:t xml:space="preserve">образование взрывоопасных </w:t>
      </w:r>
      <w:proofErr w:type="spellStart"/>
      <w:proofErr w:type="gramStart"/>
      <w:r w:rsidRPr="008754AD">
        <w:rPr>
          <w:bCs/>
          <w:i/>
          <w:color w:val="000000"/>
        </w:rPr>
        <w:t>топливо-воздушных</w:t>
      </w:r>
      <w:proofErr w:type="spellEnd"/>
      <w:proofErr w:type="gramEnd"/>
      <w:r w:rsidRPr="008754AD">
        <w:rPr>
          <w:bCs/>
          <w:i/>
          <w:color w:val="000000"/>
        </w:rPr>
        <w:t xml:space="preserve"> смесей с последующим их взрывным превращением </w:t>
      </w:r>
      <w:r w:rsidRPr="008754AD">
        <w:rPr>
          <w:bCs/>
          <w:i/>
        </w:rPr>
        <w:t>при разрыве автоцистерны с бензином.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Определение границ зон возможного поражения и последствий при аварии связанной с возможным взрывом </w:t>
      </w:r>
      <w:proofErr w:type="spellStart"/>
      <w:proofErr w:type="gramStart"/>
      <w:r w:rsidRPr="008754AD">
        <w:t>топливо-воздушной</w:t>
      </w:r>
      <w:proofErr w:type="spellEnd"/>
      <w:proofErr w:type="gramEnd"/>
      <w:r w:rsidRPr="008754AD">
        <w:t xml:space="preserve"> смеси (ТВС), при взрыве автоцистерны с бензином на территории АЗС выполнено по «Сборнику методик по прогнозированию возможных аварий, катастроф, стихийных бедствий в РСЧС» Книга 2, Москва, 1994г., утв. Министерством Российской Федерации по делам ГО и ЧС.</w:t>
      </w:r>
    </w:p>
    <w:p w:rsidR="008E0596" w:rsidRPr="008754AD" w:rsidRDefault="008E0596" w:rsidP="008E0596">
      <w:pPr>
        <w:shd w:val="clear" w:color="auto" w:fill="FFFFFF"/>
        <w:ind w:firstLine="567"/>
        <w:jc w:val="both"/>
        <w:rPr>
          <w:color w:val="000000"/>
        </w:rPr>
      </w:pPr>
      <w:r w:rsidRPr="008754AD">
        <w:rPr>
          <w:color w:val="000000"/>
        </w:rPr>
        <w:t>Исходные данные для расчета</w:t>
      </w:r>
    </w:p>
    <w:p w:rsidR="008E0596" w:rsidRPr="008754AD" w:rsidRDefault="008E0596" w:rsidP="008E0596">
      <w:pPr>
        <w:shd w:val="clear" w:color="auto" w:fill="FFFFFF"/>
        <w:ind w:left="5671" w:firstLine="1"/>
        <w:jc w:val="both"/>
        <w:rPr>
          <w:color w:val="000000"/>
        </w:rPr>
      </w:pPr>
      <w:r w:rsidRPr="008754AD">
        <w:rPr>
          <w:color w:val="000000"/>
        </w:rPr>
        <w:t>Таблица 8.3.2.1.5</w:t>
      </w:r>
    </w:p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3356"/>
        <w:gridCol w:w="2551"/>
      </w:tblGrid>
      <w:tr w:rsidR="008E0596" w:rsidRPr="008754AD" w:rsidTr="00875BF6">
        <w:trPr>
          <w:jc w:val="center"/>
        </w:trPr>
        <w:tc>
          <w:tcPr>
            <w:tcW w:w="554" w:type="dxa"/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№</w:t>
            </w:r>
            <w:proofErr w:type="spellStart"/>
            <w:proofErr w:type="gramStart"/>
            <w:r w:rsidRPr="008754AD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356" w:type="dxa"/>
          </w:tcPr>
          <w:p w:rsidR="008E0596" w:rsidRPr="008754AD" w:rsidRDefault="008E0596" w:rsidP="00875BF6">
            <w:pPr>
              <w:jc w:val="center"/>
              <w:rPr>
                <w:color w:val="000000"/>
              </w:rPr>
            </w:pPr>
            <w:proofErr w:type="spellStart"/>
            <w:r w:rsidRPr="008754AD">
              <w:rPr>
                <w:color w:val="000000"/>
              </w:rPr>
              <w:t>Нименование</w:t>
            </w:r>
            <w:proofErr w:type="spellEnd"/>
            <w:r w:rsidRPr="008754AD">
              <w:rPr>
                <w:color w:val="000000"/>
              </w:rPr>
              <w:t xml:space="preserve"> данных</w:t>
            </w:r>
          </w:p>
        </w:tc>
        <w:tc>
          <w:tcPr>
            <w:tcW w:w="2551" w:type="dxa"/>
          </w:tcPr>
          <w:p w:rsidR="008E0596" w:rsidRPr="008754AD" w:rsidRDefault="008E0596" w:rsidP="00875BF6">
            <w:pPr>
              <w:jc w:val="center"/>
              <w:rPr>
                <w:color w:val="000000"/>
              </w:rPr>
            </w:pPr>
            <w:r w:rsidRPr="008754AD">
              <w:rPr>
                <w:color w:val="000000"/>
              </w:rPr>
              <w:t>Взрыв автоцистерны (АЦ)</w:t>
            </w:r>
          </w:p>
        </w:tc>
      </w:tr>
      <w:tr w:rsidR="008E0596" w:rsidRPr="008754AD" w:rsidTr="00875BF6">
        <w:trPr>
          <w:jc w:val="center"/>
        </w:trPr>
        <w:tc>
          <w:tcPr>
            <w:tcW w:w="554" w:type="dxa"/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1</w:t>
            </w:r>
          </w:p>
        </w:tc>
        <w:tc>
          <w:tcPr>
            <w:tcW w:w="3356" w:type="dxa"/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вид топлива, образующего ТВС</w:t>
            </w:r>
          </w:p>
        </w:tc>
        <w:tc>
          <w:tcPr>
            <w:tcW w:w="2551" w:type="dxa"/>
          </w:tcPr>
          <w:p w:rsidR="008E0596" w:rsidRPr="008754AD" w:rsidRDefault="008E0596" w:rsidP="00875BF6">
            <w:pPr>
              <w:jc w:val="center"/>
              <w:rPr>
                <w:color w:val="000000"/>
              </w:rPr>
            </w:pPr>
            <w:r w:rsidRPr="008754AD">
              <w:rPr>
                <w:color w:val="000000"/>
              </w:rPr>
              <w:t>Бензин</w:t>
            </w:r>
          </w:p>
        </w:tc>
      </w:tr>
      <w:tr w:rsidR="008E0596" w:rsidRPr="008754AD" w:rsidTr="00875BF6">
        <w:trPr>
          <w:jc w:val="center"/>
        </w:trPr>
        <w:tc>
          <w:tcPr>
            <w:tcW w:w="554" w:type="dxa"/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2</w:t>
            </w:r>
          </w:p>
        </w:tc>
        <w:tc>
          <w:tcPr>
            <w:tcW w:w="3356" w:type="dxa"/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класс топлива образующего ТВС</w:t>
            </w:r>
          </w:p>
        </w:tc>
        <w:tc>
          <w:tcPr>
            <w:tcW w:w="2551" w:type="dxa"/>
          </w:tcPr>
          <w:p w:rsidR="008E0596" w:rsidRPr="008754AD" w:rsidRDefault="008E0596" w:rsidP="00875BF6">
            <w:pPr>
              <w:jc w:val="center"/>
              <w:rPr>
                <w:color w:val="000000"/>
              </w:rPr>
            </w:pPr>
            <w:r w:rsidRPr="008754AD">
              <w:rPr>
                <w:color w:val="000000"/>
              </w:rPr>
              <w:t>3</w:t>
            </w:r>
          </w:p>
        </w:tc>
      </w:tr>
      <w:tr w:rsidR="008E0596" w:rsidRPr="008754AD" w:rsidTr="00875BF6">
        <w:trPr>
          <w:jc w:val="center"/>
        </w:trPr>
        <w:tc>
          <w:tcPr>
            <w:tcW w:w="554" w:type="dxa"/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3</w:t>
            </w:r>
          </w:p>
        </w:tc>
        <w:tc>
          <w:tcPr>
            <w:tcW w:w="3356" w:type="dxa"/>
          </w:tcPr>
          <w:p w:rsidR="008E0596" w:rsidRPr="008754AD" w:rsidRDefault="008E0596" w:rsidP="00875BF6">
            <w:pPr>
              <w:rPr>
                <w:color w:val="000000"/>
              </w:rPr>
            </w:pPr>
            <w:r w:rsidRPr="008754AD">
              <w:rPr>
                <w:color w:val="000000"/>
              </w:rPr>
              <w:t>масса топлива, образующего ТВС, т (м</w:t>
            </w:r>
            <w:r w:rsidRPr="008754AD">
              <w:rPr>
                <w:color w:val="000000"/>
                <w:vertAlign w:val="superscript"/>
              </w:rPr>
              <w:t>3</w:t>
            </w:r>
            <w:r w:rsidRPr="008754AD">
              <w:rPr>
                <w:color w:val="000000"/>
              </w:rPr>
              <w:t>)</w:t>
            </w:r>
          </w:p>
        </w:tc>
        <w:tc>
          <w:tcPr>
            <w:tcW w:w="2551" w:type="dxa"/>
          </w:tcPr>
          <w:p w:rsidR="008E0596" w:rsidRPr="008754AD" w:rsidRDefault="008E0596" w:rsidP="00875BF6">
            <w:pPr>
              <w:jc w:val="center"/>
              <w:rPr>
                <w:color w:val="000000"/>
              </w:rPr>
            </w:pPr>
            <w:r w:rsidRPr="008754AD">
              <w:rPr>
                <w:color w:val="000000"/>
              </w:rPr>
              <w:t>5,55 (7,5)</w:t>
            </w:r>
          </w:p>
        </w:tc>
      </w:tr>
      <w:tr w:rsidR="008E0596" w:rsidRPr="008754AD" w:rsidTr="00875BF6">
        <w:trPr>
          <w:jc w:val="center"/>
        </w:trPr>
        <w:tc>
          <w:tcPr>
            <w:tcW w:w="554" w:type="dxa"/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4</w:t>
            </w:r>
          </w:p>
        </w:tc>
        <w:tc>
          <w:tcPr>
            <w:tcW w:w="3356" w:type="dxa"/>
          </w:tcPr>
          <w:p w:rsidR="008E0596" w:rsidRPr="008754AD" w:rsidRDefault="008E0596" w:rsidP="00875BF6">
            <w:pPr>
              <w:rPr>
                <w:color w:val="000000"/>
              </w:rPr>
            </w:pPr>
            <w:r w:rsidRPr="008754AD">
              <w:rPr>
                <w:color w:val="000000"/>
              </w:rPr>
              <w:t>класс окружающего пространства</w:t>
            </w:r>
          </w:p>
        </w:tc>
        <w:tc>
          <w:tcPr>
            <w:tcW w:w="2551" w:type="dxa"/>
          </w:tcPr>
          <w:p w:rsidR="008E0596" w:rsidRPr="008754AD" w:rsidRDefault="008E0596" w:rsidP="00875BF6">
            <w:pPr>
              <w:jc w:val="center"/>
              <w:rPr>
                <w:color w:val="000000"/>
              </w:rPr>
            </w:pPr>
            <w:r w:rsidRPr="008754AD">
              <w:rPr>
                <w:color w:val="000000"/>
              </w:rPr>
              <w:t>2</w:t>
            </w:r>
          </w:p>
        </w:tc>
      </w:tr>
      <w:tr w:rsidR="008E0596" w:rsidRPr="008754AD" w:rsidTr="00875BF6">
        <w:trPr>
          <w:jc w:val="center"/>
        </w:trPr>
        <w:tc>
          <w:tcPr>
            <w:tcW w:w="554" w:type="dxa"/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5</w:t>
            </w:r>
          </w:p>
        </w:tc>
        <w:tc>
          <w:tcPr>
            <w:tcW w:w="3356" w:type="dxa"/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масса топлива в ТВС, т</w:t>
            </w:r>
          </w:p>
        </w:tc>
        <w:tc>
          <w:tcPr>
            <w:tcW w:w="2551" w:type="dxa"/>
          </w:tcPr>
          <w:p w:rsidR="008E0596" w:rsidRPr="008754AD" w:rsidRDefault="008E0596" w:rsidP="00875BF6">
            <w:pPr>
              <w:jc w:val="center"/>
              <w:rPr>
                <w:color w:val="000000"/>
              </w:rPr>
            </w:pPr>
            <w:r w:rsidRPr="008754AD">
              <w:rPr>
                <w:color w:val="000000"/>
              </w:rPr>
              <w:t>0,6</w:t>
            </w:r>
          </w:p>
        </w:tc>
      </w:tr>
      <w:tr w:rsidR="008E0596" w:rsidRPr="008754AD" w:rsidTr="00875BF6">
        <w:trPr>
          <w:jc w:val="center"/>
        </w:trPr>
        <w:tc>
          <w:tcPr>
            <w:tcW w:w="554" w:type="dxa"/>
          </w:tcPr>
          <w:p w:rsidR="008E0596" w:rsidRPr="008754AD" w:rsidRDefault="008E0596" w:rsidP="00875BF6">
            <w:pPr>
              <w:jc w:val="both"/>
              <w:rPr>
                <w:color w:val="000000"/>
              </w:rPr>
            </w:pPr>
            <w:r w:rsidRPr="008754AD">
              <w:rPr>
                <w:color w:val="000000"/>
              </w:rPr>
              <w:t>6</w:t>
            </w:r>
          </w:p>
        </w:tc>
        <w:tc>
          <w:tcPr>
            <w:tcW w:w="3356" w:type="dxa"/>
          </w:tcPr>
          <w:p w:rsidR="008E0596" w:rsidRPr="008754AD" w:rsidRDefault="008E0596" w:rsidP="00875BF6">
            <w:pPr>
              <w:rPr>
                <w:color w:val="000000"/>
              </w:rPr>
            </w:pPr>
            <w:r w:rsidRPr="008754AD">
              <w:rPr>
                <w:color w:val="000000"/>
              </w:rPr>
              <w:t>ожидаемый режим взрывного превращения облака ТВС</w:t>
            </w:r>
          </w:p>
        </w:tc>
        <w:tc>
          <w:tcPr>
            <w:tcW w:w="2551" w:type="dxa"/>
          </w:tcPr>
          <w:p w:rsidR="008E0596" w:rsidRPr="008754AD" w:rsidRDefault="008E0596" w:rsidP="00875BF6">
            <w:pPr>
              <w:jc w:val="center"/>
              <w:rPr>
                <w:color w:val="000000"/>
              </w:rPr>
            </w:pPr>
            <w:r w:rsidRPr="008754AD">
              <w:rPr>
                <w:color w:val="000000"/>
              </w:rPr>
              <w:t>3</w:t>
            </w:r>
          </w:p>
        </w:tc>
      </w:tr>
    </w:tbl>
    <w:p w:rsidR="008E0596" w:rsidRPr="008754AD" w:rsidRDefault="008E0596" w:rsidP="008E0596">
      <w:pPr>
        <w:shd w:val="clear" w:color="auto" w:fill="FFFFFF"/>
        <w:ind w:firstLine="567"/>
        <w:jc w:val="both"/>
      </w:pPr>
      <w:proofErr w:type="gramStart"/>
      <w:r w:rsidRPr="008754AD">
        <w:rPr>
          <w:color w:val="000000"/>
        </w:rPr>
        <w:t xml:space="preserve">Масса топлива в ТВС принята согласно указаниям </w:t>
      </w:r>
      <w:r w:rsidRPr="008754AD">
        <w:t xml:space="preserve">Федеральных норм и правил в области промышленной безопасности </w:t>
      </w:r>
      <w:r w:rsidRPr="008754AD">
        <w:rPr>
          <w:bCs/>
          <w:color w:val="000000"/>
          <w:shd w:val="clear" w:color="auto" w:fill="FFFFFF"/>
        </w:rPr>
        <w:t>"Общие правила взрывобезопасности для взрывопожароопасных химических, нефтехимических и нефтеперерабатывающих производств"</w:t>
      </w:r>
      <w:r w:rsidRPr="008754AD">
        <w:rPr>
          <w:color w:val="000000"/>
        </w:rPr>
        <w:t xml:space="preserve"> от 11.03.2013 № 96, п.1.2 Приложения 3: при разгерметизации одного из отсеков автоцистерны на площадку выльется до 5,55т бензина, который начнет испаряться и возможно образование ТВС.</w:t>
      </w:r>
      <w:proofErr w:type="gramEnd"/>
      <w:r w:rsidRPr="008754AD">
        <w:rPr>
          <w:color w:val="000000"/>
        </w:rPr>
        <w:t xml:space="preserve"> Для неорганизованных парогазовых облаков в незамкнутом пространстве с большой массой горючих веществ доля участия во взрыве принимается 0,1.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В качестве поражающих факторов </w:t>
      </w:r>
      <w:proofErr w:type="gramStart"/>
      <w:r w:rsidRPr="008754AD">
        <w:t>рассмотрены</w:t>
      </w:r>
      <w:proofErr w:type="gramEnd"/>
      <w:r w:rsidRPr="008754AD">
        <w:t>:</w:t>
      </w:r>
    </w:p>
    <w:p w:rsidR="008E0596" w:rsidRPr="008754AD" w:rsidRDefault="008E0596" w:rsidP="008E0596">
      <w:pPr>
        <w:numPr>
          <w:ilvl w:val="0"/>
          <w:numId w:val="52"/>
        </w:numPr>
        <w:tabs>
          <w:tab w:val="num" w:pos="993"/>
        </w:tabs>
        <w:ind w:left="0" w:firstLine="567"/>
        <w:jc w:val="both"/>
      </w:pPr>
      <w:r w:rsidRPr="008754AD">
        <w:t xml:space="preserve">воздушная ударная волна (ВУВ), образующая в результате взрывных превращений облака </w:t>
      </w:r>
      <w:proofErr w:type="spellStart"/>
      <w:proofErr w:type="gramStart"/>
      <w:r w:rsidRPr="008754AD">
        <w:t>топливо-воздушной</w:t>
      </w:r>
      <w:proofErr w:type="spellEnd"/>
      <w:proofErr w:type="gramEnd"/>
      <w:r w:rsidRPr="008754AD">
        <w:t xml:space="preserve"> смеси (ТВС);</w:t>
      </w:r>
    </w:p>
    <w:p w:rsidR="008E0596" w:rsidRPr="008754AD" w:rsidRDefault="008E0596" w:rsidP="008E0596">
      <w:pPr>
        <w:numPr>
          <w:ilvl w:val="0"/>
          <w:numId w:val="52"/>
        </w:numPr>
        <w:tabs>
          <w:tab w:val="num" w:pos="993"/>
        </w:tabs>
        <w:ind w:left="0" w:firstLine="567"/>
        <w:jc w:val="both"/>
      </w:pPr>
      <w:r w:rsidRPr="008754AD">
        <w:lastRenderedPageBreak/>
        <w:t>тепловое излучение при возгорании бензина.</w:t>
      </w:r>
    </w:p>
    <w:p w:rsidR="008E0596" w:rsidRPr="008754AD" w:rsidRDefault="008E0596" w:rsidP="008E0596">
      <w:pPr>
        <w:shd w:val="clear" w:color="auto" w:fill="FFFFFF"/>
        <w:tabs>
          <w:tab w:val="num" w:pos="993"/>
        </w:tabs>
        <w:ind w:firstLine="567"/>
        <w:jc w:val="both"/>
        <w:rPr>
          <w:color w:val="000000"/>
        </w:rPr>
      </w:pPr>
      <w:r w:rsidRPr="008754AD">
        <w:rPr>
          <w:color w:val="000000"/>
        </w:rPr>
        <w:t>Поражение воздушной ударной волной (ВУВ).</w:t>
      </w:r>
    </w:p>
    <w:p w:rsidR="008E0596" w:rsidRPr="008754AD" w:rsidRDefault="008E0596" w:rsidP="008E0596">
      <w:pPr>
        <w:ind w:firstLine="567"/>
        <w:jc w:val="both"/>
        <w:rPr>
          <w:i/>
          <w:color w:val="000000"/>
        </w:rPr>
      </w:pPr>
      <w:r w:rsidRPr="008754AD">
        <w:rPr>
          <w:i/>
          <w:color w:val="000000"/>
        </w:rPr>
        <w:t>Степень разрушений промышленных и жилых зданий и сооружений.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rPr>
          <w:color w:val="000000"/>
        </w:rPr>
        <w:t>В результате графического решения определены радиусы зон разрушений зданий и сооружений (м), которые приведены  в Таблице 8.3.2.1.6.</w:t>
      </w:r>
    </w:p>
    <w:p w:rsidR="008E0596" w:rsidRPr="008754AD" w:rsidRDefault="008E0596" w:rsidP="008E0596">
      <w:pPr>
        <w:ind w:firstLine="709"/>
        <w:jc w:val="both"/>
        <w:rPr>
          <w:color w:val="000000"/>
        </w:rPr>
      </w:pP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  <w:t>Таблица 8.3.2.1.6.</w:t>
      </w:r>
    </w:p>
    <w:tbl>
      <w:tblPr>
        <w:tblW w:w="10328" w:type="dxa"/>
        <w:tblInd w:w="-601" w:type="dxa"/>
        <w:tblLayout w:type="fixed"/>
        <w:tblLook w:val="04A0"/>
      </w:tblPr>
      <w:tblGrid>
        <w:gridCol w:w="494"/>
        <w:gridCol w:w="1081"/>
        <w:gridCol w:w="992"/>
        <w:gridCol w:w="1108"/>
        <w:gridCol w:w="892"/>
        <w:gridCol w:w="1170"/>
        <w:gridCol w:w="1170"/>
        <w:gridCol w:w="1027"/>
        <w:gridCol w:w="1204"/>
        <w:gridCol w:w="1190"/>
      </w:tblGrid>
      <w:tr w:rsidR="008E0596" w:rsidRPr="008754AD" w:rsidTr="00875BF6">
        <w:trPr>
          <w:trHeight w:val="3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754AD">
              <w:rPr>
                <w:sz w:val="22"/>
                <w:szCs w:val="22"/>
              </w:rPr>
              <w:t>зо-ны</w:t>
            </w:r>
            <w:proofErr w:type="spellEnd"/>
            <w:proofErr w:type="gram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Степень разрушения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Радиус</w:t>
            </w:r>
            <w:r w:rsidRPr="008754AD">
              <w:rPr>
                <w:sz w:val="22"/>
                <w:szCs w:val="22"/>
              </w:rPr>
              <w:br/>
              <w:t xml:space="preserve"> зоны</w:t>
            </w:r>
            <w:r w:rsidRPr="008754AD">
              <w:rPr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8754AD">
              <w:rPr>
                <w:sz w:val="22"/>
                <w:szCs w:val="22"/>
              </w:rPr>
              <w:t>разру-шения</w:t>
            </w:r>
            <w:proofErr w:type="spellEnd"/>
            <w:proofErr w:type="gramEnd"/>
            <w:r w:rsidRPr="008754AD">
              <w:rPr>
                <w:sz w:val="22"/>
                <w:szCs w:val="22"/>
              </w:rPr>
              <w:t>,</w:t>
            </w:r>
            <w:r w:rsidRPr="008754AD">
              <w:rPr>
                <w:sz w:val="22"/>
                <w:szCs w:val="22"/>
              </w:rPr>
              <w:br/>
              <w:t xml:space="preserve"> м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Площадь</w:t>
            </w:r>
            <w:r w:rsidRPr="008754AD">
              <w:rPr>
                <w:sz w:val="22"/>
                <w:szCs w:val="22"/>
              </w:rPr>
              <w:br/>
              <w:t xml:space="preserve"> зоны </w:t>
            </w:r>
            <w:proofErr w:type="spellStart"/>
            <w:r w:rsidRPr="008754AD">
              <w:rPr>
                <w:sz w:val="22"/>
                <w:szCs w:val="22"/>
              </w:rPr>
              <w:t>пораже-ния</w:t>
            </w:r>
            <w:proofErr w:type="spellEnd"/>
            <w:r w:rsidRPr="008754AD">
              <w:rPr>
                <w:sz w:val="22"/>
                <w:szCs w:val="22"/>
              </w:rPr>
              <w:t>, м</w:t>
            </w:r>
            <w:proofErr w:type="gramStart"/>
            <w:r w:rsidRPr="008754AD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66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Воздействие на людей</w:t>
            </w:r>
          </w:p>
        </w:tc>
      </w:tr>
      <w:tr w:rsidR="008E0596" w:rsidRPr="008754AD" w:rsidTr="00875BF6">
        <w:trPr>
          <w:trHeight w:val="2640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 xml:space="preserve">Число </w:t>
            </w:r>
            <w:r w:rsidRPr="008754AD">
              <w:rPr>
                <w:sz w:val="22"/>
                <w:szCs w:val="22"/>
              </w:rPr>
              <w:br/>
              <w:t>людей</w:t>
            </w:r>
            <w:r w:rsidRPr="008754AD">
              <w:rPr>
                <w:sz w:val="22"/>
                <w:szCs w:val="22"/>
              </w:rPr>
              <w:br/>
              <w:t xml:space="preserve"> в зоне</w:t>
            </w:r>
            <w:r w:rsidRPr="008754AD">
              <w:rPr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8754AD">
              <w:rPr>
                <w:sz w:val="22"/>
                <w:szCs w:val="22"/>
              </w:rPr>
              <w:t>зда-ния</w:t>
            </w:r>
            <w:proofErr w:type="spellEnd"/>
            <w:proofErr w:type="gramEnd"/>
            <w:r w:rsidRPr="008754AD">
              <w:rPr>
                <w:sz w:val="22"/>
                <w:szCs w:val="22"/>
              </w:rPr>
              <w:br/>
              <w:t xml:space="preserve">и </w:t>
            </w:r>
            <w:proofErr w:type="spellStart"/>
            <w:r w:rsidRPr="008754AD">
              <w:rPr>
                <w:sz w:val="22"/>
                <w:szCs w:val="22"/>
              </w:rPr>
              <w:t>соору-жения</w:t>
            </w:r>
            <w:proofErr w:type="spellEnd"/>
            <w:r w:rsidRPr="008754AD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 xml:space="preserve">Процент людей, </w:t>
            </w:r>
            <w:proofErr w:type="spellStart"/>
            <w:proofErr w:type="gramStart"/>
            <w:r w:rsidRPr="008754AD">
              <w:rPr>
                <w:sz w:val="22"/>
                <w:szCs w:val="22"/>
              </w:rPr>
              <w:t>вышед-ших</w:t>
            </w:r>
            <w:proofErr w:type="spellEnd"/>
            <w:proofErr w:type="gramEnd"/>
            <w:r w:rsidRPr="008754AD">
              <w:rPr>
                <w:sz w:val="22"/>
                <w:szCs w:val="22"/>
              </w:rPr>
              <w:br/>
              <w:t xml:space="preserve"> из строя в зоне (здания </w:t>
            </w:r>
            <w:r w:rsidRPr="008754AD">
              <w:rPr>
                <w:sz w:val="22"/>
                <w:szCs w:val="22"/>
              </w:rPr>
              <w:br/>
              <w:t xml:space="preserve">и </w:t>
            </w:r>
            <w:proofErr w:type="spellStart"/>
            <w:r w:rsidRPr="008754AD">
              <w:rPr>
                <w:sz w:val="22"/>
                <w:szCs w:val="22"/>
              </w:rPr>
              <w:t>соору-жения</w:t>
            </w:r>
            <w:proofErr w:type="spellEnd"/>
            <w:r w:rsidRPr="008754AD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Кол-во</w:t>
            </w:r>
            <w:r w:rsidRPr="008754AD">
              <w:rPr>
                <w:sz w:val="22"/>
                <w:szCs w:val="22"/>
              </w:rPr>
              <w:br/>
              <w:t xml:space="preserve">людей, </w:t>
            </w:r>
            <w:proofErr w:type="spellStart"/>
            <w:proofErr w:type="gramStart"/>
            <w:r w:rsidRPr="008754AD">
              <w:rPr>
                <w:sz w:val="22"/>
                <w:szCs w:val="22"/>
              </w:rPr>
              <w:t>вышед-ших</w:t>
            </w:r>
            <w:proofErr w:type="spellEnd"/>
            <w:proofErr w:type="gramEnd"/>
            <w:r w:rsidRPr="008754AD">
              <w:rPr>
                <w:sz w:val="22"/>
                <w:szCs w:val="22"/>
              </w:rPr>
              <w:t xml:space="preserve"> </w:t>
            </w:r>
            <w:r w:rsidRPr="008754AD">
              <w:rPr>
                <w:sz w:val="22"/>
                <w:szCs w:val="22"/>
              </w:rPr>
              <w:br/>
              <w:t>из строя в зоне (</w:t>
            </w:r>
            <w:proofErr w:type="spellStart"/>
            <w:r w:rsidRPr="008754AD">
              <w:rPr>
                <w:sz w:val="22"/>
                <w:szCs w:val="22"/>
              </w:rPr>
              <w:t>зда-ния</w:t>
            </w:r>
            <w:proofErr w:type="spellEnd"/>
            <w:r w:rsidRPr="008754AD">
              <w:rPr>
                <w:sz w:val="22"/>
                <w:szCs w:val="22"/>
              </w:rPr>
              <w:t xml:space="preserve"> </w:t>
            </w:r>
            <w:r w:rsidRPr="008754AD">
              <w:rPr>
                <w:sz w:val="22"/>
                <w:szCs w:val="22"/>
              </w:rPr>
              <w:br/>
              <w:t xml:space="preserve">и </w:t>
            </w:r>
            <w:proofErr w:type="spellStart"/>
            <w:r w:rsidRPr="008754AD">
              <w:rPr>
                <w:sz w:val="22"/>
                <w:szCs w:val="22"/>
              </w:rPr>
              <w:t>соору-жения</w:t>
            </w:r>
            <w:proofErr w:type="spellEnd"/>
            <w:r w:rsidRPr="008754AD">
              <w:rPr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 xml:space="preserve">Число </w:t>
            </w:r>
            <w:r w:rsidRPr="008754AD">
              <w:rPr>
                <w:sz w:val="22"/>
                <w:szCs w:val="22"/>
              </w:rPr>
              <w:br/>
              <w:t xml:space="preserve">людей в </w:t>
            </w:r>
            <w:r w:rsidRPr="008754AD">
              <w:rPr>
                <w:sz w:val="22"/>
                <w:szCs w:val="22"/>
              </w:rPr>
              <w:br/>
              <w:t xml:space="preserve">зоне (на </w:t>
            </w:r>
            <w:proofErr w:type="spellStart"/>
            <w:proofErr w:type="gramStart"/>
            <w:r w:rsidRPr="008754AD">
              <w:rPr>
                <w:sz w:val="22"/>
                <w:szCs w:val="22"/>
              </w:rPr>
              <w:t>откры-той</w:t>
            </w:r>
            <w:proofErr w:type="spellEnd"/>
            <w:proofErr w:type="gramEnd"/>
            <w:r w:rsidRPr="008754AD">
              <w:rPr>
                <w:sz w:val="22"/>
                <w:szCs w:val="22"/>
              </w:rPr>
              <w:t xml:space="preserve"> </w:t>
            </w:r>
            <w:proofErr w:type="spellStart"/>
            <w:r w:rsidRPr="008754AD">
              <w:rPr>
                <w:sz w:val="22"/>
                <w:szCs w:val="22"/>
              </w:rPr>
              <w:t>мест-ности</w:t>
            </w:r>
            <w:proofErr w:type="spellEnd"/>
            <w:r w:rsidRPr="008754AD">
              <w:rPr>
                <w:sz w:val="22"/>
                <w:szCs w:val="22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proofErr w:type="spellStart"/>
            <w:r w:rsidRPr="008754AD">
              <w:rPr>
                <w:sz w:val="22"/>
                <w:szCs w:val="22"/>
              </w:rPr>
              <w:t>Вероят-ность</w:t>
            </w:r>
            <w:proofErr w:type="spellEnd"/>
            <w:r w:rsidRPr="008754AD">
              <w:rPr>
                <w:sz w:val="22"/>
                <w:szCs w:val="22"/>
              </w:rPr>
              <w:t xml:space="preserve"> выхода из строя людей, </w:t>
            </w:r>
            <w:proofErr w:type="spellStart"/>
            <w:r w:rsidRPr="008754AD">
              <w:rPr>
                <w:sz w:val="22"/>
                <w:szCs w:val="22"/>
              </w:rPr>
              <w:t>находя-щихся</w:t>
            </w:r>
            <w:proofErr w:type="spellEnd"/>
            <w:r w:rsidRPr="008754AD">
              <w:rPr>
                <w:sz w:val="22"/>
                <w:szCs w:val="22"/>
              </w:rPr>
              <w:t xml:space="preserve"> в зоне (</w:t>
            </w:r>
            <w:proofErr w:type="gramStart"/>
            <w:r w:rsidRPr="008754AD">
              <w:rPr>
                <w:sz w:val="22"/>
                <w:szCs w:val="22"/>
              </w:rPr>
              <w:t>на</w:t>
            </w:r>
            <w:proofErr w:type="gramEnd"/>
            <w:r w:rsidRPr="008754AD">
              <w:rPr>
                <w:sz w:val="22"/>
                <w:szCs w:val="22"/>
              </w:rPr>
              <w:t xml:space="preserve"> открытой </w:t>
            </w:r>
            <w:proofErr w:type="spellStart"/>
            <w:r w:rsidRPr="008754AD">
              <w:rPr>
                <w:sz w:val="22"/>
                <w:szCs w:val="22"/>
              </w:rPr>
              <w:t>местнос-ти</w:t>
            </w:r>
            <w:proofErr w:type="spellEnd"/>
            <w:r w:rsidRPr="008754AD">
              <w:rPr>
                <w:sz w:val="22"/>
                <w:szCs w:val="22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Кол-во</w:t>
            </w:r>
            <w:r w:rsidRPr="008754AD">
              <w:rPr>
                <w:sz w:val="22"/>
                <w:szCs w:val="22"/>
              </w:rPr>
              <w:br/>
              <w:t xml:space="preserve"> людей, </w:t>
            </w:r>
            <w:proofErr w:type="spellStart"/>
            <w:r w:rsidRPr="008754AD">
              <w:rPr>
                <w:sz w:val="22"/>
                <w:szCs w:val="22"/>
              </w:rPr>
              <w:t>вышед-ших</w:t>
            </w:r>
            <w:proofErr w:type="spellEnd"/>
            <w:r w:rsidRPr="008754AD">
              <w:rPr>
                <w:sz w:val="22"/>
                <w:szCs w:val="22"/>
              </w:rPr>
              <w:t xml:space="preserve"> </w:t>
            </w:r>
            <w:r w:rsidRPr="008754AD">
              <w:rPr>
                <w:sz w:val="22"/>
                <w:szCs w:val="22"/>
              </w:rPr>
              <w:br/>
              <w:t>из строя в зоне (</w:t>
            </w:r>
            <w:proofErr w:type="gramStart"/>
            <w:r w:rsidRPr="008754AD">
              <w:rPr>
                <w:sz w:val="22"/>
                <w:szCs w:val="22"/>
              </w:rPr>
              <w:t>на</w:t>
            </w:r>
            <w:proofErr w:type="gramEnd"/>
            <w:r w:rsidRPr="008754AD">
              <w:rPr>
                <w:sz w:val="22"/>
                <w:szCs w:val="22"/>
              </w:rPr>
              <w:t xml:space="preserve"> открытой </w:t>
            </w:r>
            <w:proofErr w:type="spellStart"/>
            <w:r w:rsidRPr="008754AD">
              <w:rPr>
                <w:sz w:val="22"/>
                <w:szCs w:val="22"/>
              </w:rPr>
              <w:t>местнос-ти</w:t>
            </w:r>
            <w:proofErr w:type="spellEnd"/>
            <w:r w:rsidRPr="008754AD">
              <w:rPr>
                <w:sz w:val="22"/>
                <w:szCs w:val="22"/>
              </w:rPr>
              <w:t>)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1п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полная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1519,8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0,95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2п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сильная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9784,2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3п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средняя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26690,0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</w:tr>
      <w:tr w:rsidR="008E0596" w:rsidRPr="008754AD" w:rsidTr="00875BF6">
        <w:trPr>
          <w:trHeight w:val="27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4п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слабая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158256,0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1ж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полная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2826,0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2ж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сильная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17270,0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3ж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средняя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60288,0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4ж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слабая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202216,0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8E0596" w:rsidRPr="008754AD" w:rsidTr="00875BF6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457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Общие потери на объекте</w:t>
            </w:r>
            <w:r w:rsidRPr="008754AD">
              <w:rPr>
                <w:sz w:val="22"/>
                <w:szCs w:val="22"/>
              </w:rPr>
              <w:br/>
              <w:t>в том числе:</w:t>
            </w:r>
            <w:proofErr w:type="gramStart"/>
            <w:r w:rsidRPr="008754AD">
              <w:rPr>
                <w:sz w:val="22"/>
                <w:szCs w:val="22"/>
              </w:rPr>
              <w:br/>
              <w:t>-</w:t>
            </w:r>
            <w:proofErr w:type="gramEnd"/>
            <w:r w:rsidRPr="008754AD">
              <w:rPr>
                <w:sz w:val="22"/>
                <w:szCs w:val="22"/>
              </w:rPr>
              <w:t>безвозвратные потери на объекте</w:t>
            </w:r>
            <w:r w:rsidRPr="008754AD">
              <w:rPr>
                <w:sz w:val="22"/>
                <w:szCs w:val="22"/>
              </w:rPr>
              <w:br/>
              <w:t>-санитарные потери на объекте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</w:tr>
      <w:tr w:rsidR="008E0596" w:rsidRPr="008754AD" w:rsidTr="00875BF6">
        <w:trPr>
          <w:trHeight w:val="260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457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</w:tr>
      <w:tr w:rsidR="008E0596" w:rsidRPr="008754AD" w:rsidTr="00875BF6">
        <w:trPr>
          <w:trHeight w:val="26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4571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</w:tr>
    </w:tbl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rPr>
          <w:color w:val="000000"/>
        </w:rPr>
        <w:t xml:space="preserve">Зона </w:t>
      </w:r>
      <w:proofErr w:type="spellStart"/>
      <w:r w:rsidRPr="008754AD">
        <w:rPr>
          <w:color w:val="000000"/>
        </w:rPr>
        <w:t>расстекления</w:t>
      </w:r>
      <w:proofErr w:type="spellEnd"/>
      <w:r w:rsidRPr="008754AD">
        <w:rPr>
          <w:color w:val="000000"/>
        </w:rPr>
        <w:t xml:space="preserve"> - 310м. </w:t>
      </w:r>
    </w:p>
    <w:p w:rsidR="008E0596" w:rsidRPr="008754AD" w:rsidRDefault="008E0596" w:rsidP="008E0596">
      <w:pPr>
        <w:ind w:firstLine="567"/>
        <w:jc w:val="both"/>
      </w:pPr>
      <w:r w:rsidRPr="008754AD">
        <w:t>На расстоянии 250м от АЗС промышленные здания не размещены.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В зону сильных разрушений попадает часть территории магазинов. </w:t>
      </w:r>
      <w:proofErr w:type="gramStart"/>
      <w:r w:rsidRPr="008754AD">
        <w:rPr>
          <w:lang w:eastAsia="ar-SA"/>
        </w:rPr>
        <w:t>Возможно</w:t>
      </w:r>
      <w:proofErr w:type="gramEnd"/>
      <w:r w:rsidRPr="008754AD">
        <w:rPr>
          <w:lang w:eastAsia="ar-SA"/>
        </w:rPr>
        <w:t xml:space="preserve"> разрушение части стен и перекрытий верхних этажей, образование трещин в стенах, деформация перекрытий нижних этажей. Возможно ограниченное использование сохранившихся подвалов после расчистки входов</w:t>
      </w:r>
      <w:r w:rsidRPr="008754AD">
        <w:rPr>
          <w:color w:val="000000"/>
          <w:szCs w:val="29"/>
        </w:rPr>
        <w:t>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В зону средних разрушений </w:t>
      </w:r>
      <w:proofErr w:type="gramStart"/>
      <w:r w:rsidRPr="008754AD">
        <w:rPr>
          <w:lang w:eastAsia="ar-SA"/>
        </w:rPr>
        <w:t>попадают: часть территории</w:t>
      </w:r>
      <w:proofErr w:type="gramEnd"/>
      <w:r w:rsidRPr="008754AD">
        <w:rPr>
          <w:lang w:eastAsia="ar-SA"/>
        </w:rPr>
        <w:t xml:space="preserve"> застройки многоквартирными жилыми домами 5-ти этажей и выше, часть территории магазинов. Возможно р</w:t>
      </w:r>
      <w:r w:rsidRPr="008754AD">
        <w:rPr>
          <w:color w:val="000000"/>
          <w:szCs w:val="29"/>
        </w:rPr>
        <w:t xml:space="preserve">азрушение главным образом второстепенных элементов (крыш, перегородок, оконных и дверных заполнений), перекрытия, как </w:t>
      </w:r>
      <w:proofErr w:type="gramStart"/>
      <w:r w:rsidRPr="008754AD">
        <w:rPr>
          <w:color w:val="000000"/>
          <w:szCs w:val="29"/>
        </w:rPr>
        <w:t>правило</w:t>
      </w:r>
      <w:proofErr w:type="gramEnd"/>
      <w:r w:rsidRPr="008754AD">
        <w:rPr>
          <w:color w:val="000000"/>
          <w:szCs w:val="29"/>
        </w:rPr>
        <w:t xml:space="preserve"> не обрушаются. Часть помещений пригодна для использования после расчистки от обломков и проведения ремонта.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В зону слабых разрушений </w:t>
      </w:r>
      <w:proofErr w:type="gramStart"/>
      <w:r w:rsidRPr="008754AD">
        <w:rPr>
          <w:lang w:eastAsia="ar-SA"/>
        </w:rPr>
        <w:t>попадают: часть территории</w:t>
      </w:r>
      <w:proofErr w:type="gramEnd"/>
      <w:r w:rsidRPr="008754AD">
        <w:rPr>
          <w:lang w:eastAsia="ar-SA"/>
        </w:rPr>
        <w:t xml:space="preserve"> застройки многоквартирными жилыми домами 5-ти этажей и выше, часть территории магазинов, незначительная часть территории спортивного лагеря.</w:t>
      </w:r>
      <w:r w:rsidRPr="008754AD">
        <w:rPr>
          <w:color w:val="000000"/>
          <w:szCs w:val="29"/>
        </w:rPr>
        <w:t xml:space="preserve"> </w:t>
      </w:r>
      <w:r w:rsidRPr="008754AD">
        <w:rPr>
          <w:lang w:eastAsia="ar-SA"/>
        </w:rPr>
        <w:t>Возможно р</w:t>
      </w:r>
      <w:r w:rsidRPr="008754AD">
        <w:rPr>
          <w:color w:val="000000"/>
          <w:szCs w:val="29"/>
        </w:rPr>
        <w:t>азрушение оконных и дверных заполнений и перегородок в зданиях. Подвалы и нижние этажи полностью сохраняются и пригодны для временного использования после уборки мусора и заделки проемов.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</w:pPr>
      <w:r w:rsidRPr="008754AD">
        <w:rPr>
          <w:lang w:eastAsia="ar-SA"/>
        </w:rPr>
        <w:t xml:space="preserve">В зону </w:t>
      </w:r>
      <w:proofErr w:type="spellStart"/>
      <w:r w:rsidRPr="008754AD">
        <w:rPr>
          <w:lang w:eastAsia="ar-SA"/>
        </w:rPr>
        <w:t>расстекления</w:t>
      </w:r>
      <w:proofErr w:type="spellEnd"/>
      <w:r w:rsidRPr="008754AD">
        <w:rPr>
          <w:lang w:eastAsia="ar-SA"/>
        </w:rPr>
        <w:t xml:space="preserve"> </w:t>
      </w:r>
      <w:proofErr w:type="gramStart"/>
      <w:r w:rsidRPr="008754AD">
        <w:rPr>
          <w:lang w:eastAsia="ar-SA"/>
        </w:rPr>
        <w:t>попадают: часть территории</w:t>
      </w:r>
      <w:proofErr w:type="gramEnd"/>
      <w:r w:rsidRPr="008754AD">
        <w:rPr>
          <w:lang w:eastAsia="ar-SA"/>
        </w:rPr>
        <w:t xml:space="preserve"> застройки многоквартирными жилыми домами 5-ти этажей и выше, часть территории магазинов, часть территории спортивного лагеря.</w:t>
      </w:r>
      <w:r w:rsidRPr="008754AD">
        <w:rPr>
          <w:color w:val="000000"/>
          <w:szCs w:val="29"/>
        </w:rPr>
        <w:t xml:space="preserve"> </w:t>
      </w:r>
      <w:r w:rsidRPr="008754AD">
        <w:rPr>
          <w:lang w:eastAsia="ar-SA"/>
        </w:rPr>
        <w:t>Возможно р</w:t>
      </w:r>
      <w:r w:rsidRPr="008754AD">
        <w:rPr>
          <w:color w:val="000000"/>
          <w:szCs w:val="29"/>
        </w:rPr>
        <w:t>азрушение оконных и дверных заполнений и перегородок в зданиях</w:t>
      </w:r>
      <w:r w:rsidRPr="008754AD">
        <w:rPr>
          <w:lang w:eastAsia="ar-SA"/>
        </w:rPr>
        <w:t xml:space="preserve">. Здания получат следующие повреждения: </w:t>
      </w:r>
      <w:r w:rsidRPr="008754AD">
        <w:t>р</w:t>
      </w:r>
      <w:r w:rsidRPr="008754AD">
        <w:rPr>
          <w:color w:val="000000"/>
          <w:szCs w:val="29"/>
        </w:rPr>
        <w:t xml:space="preserve">азрушение оконных и дверных заполнений, </w:t>
      </w:r>
      <w:proofErr w:type="spellStart"/>
      <w:r w:rsidRPr="008754AD">
        <w:t>расстекление</w:t>
      </w:r>
      <w:proofErr w:type="spellEnd"/>
      <w:r w:rsidRPr="008754AD">
        <w:rPr>
          <w:color w:val="000000"/>
          <w:lang w:eastAsia="ar-SA"/>
        </w:rPr>
        <w:t>.</w:t>
      </w:r>
      <w:r w:rsidRPr="008754AD">
        <w:rPr>
          <w:lang w:eastAsia="ar-SA"/>
        </w:rPr>
        <w:t xml:space="preserve"> </w:t>
      </w:r>
      <w:r w:rsidRPr="008754AD">
        <w:t>Гибель людей маловероятна.</w:t>
      </w:r>
    </w:p>
    <w:p w:rsidR="008E0596" w:rsidRPr="008754AD" w:rsidRDefault="008E0596" w:rsidP="008E0596">
      <w:pPr>
        <w:ind w:firstLine="567"/>
        <w:jc w:val="both"/>
      </w:pPr>
      <w:r w:rsidRPr="008754AD">
        <w:lastRenderedPageBreak/>
        <w:t>Расчет количества пострадавших людей в зданиях, автотранспорте произведен согласно «Обеспечение мероприятий и действий сил ликвидации ЧС» Часть</w:t>
      </w:r>
      <w:proofErr w:type="gramStart"/>
      <w:r w:rsidRPr="008754AD">
        <w:t>2</w:t>
      </w:r>
      <w:proofErr w:type="gramEnd"/>
      <w:r w:rsidRPr="008754AD">
        <w:t xml:space="preserve">, Книга 2, под общей редакцией Шойгу С.К., Москва, 1998 г. </w:t>
      </w:r>
    </w:p>
    <w:p w:rsidR="008E0596" w:rsidRPr="008754AD" w:rsidRDefault="008E0596" w:rsidP="008E0596">
      <w:pPr>
        <w:tabs>
          <w:tab w:val="left" w:pos="567"/>
        </w:tabs>
        <w:ind w:firstLine="567"/>
        <w:jc w:val="both"/>
      </w:pPr>
      <w:r w:rsidRPr="008754AD">
        <w:t xml:space="preserve">При расчете погибших людей на открытой местности радиусы зон поражения людей принимаем </w:t>
      </w:r>
      <w:proofErr w:type="gramStart"/>
      <w:r w:rsidRPr="008754AD">
        <w:t>равными</w:t>
      </w:r>
      <w:proofErr w:type="gramEnd"/>
      <w:r w:rsidRPr="008754AD">
        <w:t xml:space="preserve"> радиусам зон разрушения.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rPr>
          <w:color w:val="000000"/>
        </w:rPr>
        <w:t xml:space="preserve">Границы зон возможных разрушений показаны на </w:t>
      </w:r>
      <w:r w:rsidRPr="008754AD">
        <w:t>Карте территорий, подверженных риску возникновения ЧС природного и техногенного характера</w:t>
      </w:r>
      <w:r w:rsidRPr="008754AD">
        <w:rPr>
          <w:color w:val="000000"/>
        </w:rPr>
        <w:t>.</w:t>
      </w:r>
    </w:p>
    <w:p w:rsidR="008E0596" w:rsidRPr="008754AD" w:rsidRDefault="008E0596" w:rsidP="008E0596">
      <w:pPr>
        <w:ind w:firstLine="567"/>
        <w:jc w:val="both"/>
        <w:rPr>
          <w:bCs/>
          <w:i/>
        </w:rPr>
      </w:pPr>
      <w:r w:rsidRPr="008754AD">
        <w:rPr>
          <w:bCs/>
          <w:i/>
        </w:rPr>
        <w:t>Сценарий 7: возникновение пожара</w:t>
      </w:r>
      <w:r w:rsidRPr="008754AD">
        <w:rPr>
          <w:bCs/>
          <w:i/>
          <w:iCs/>
        </w:rPr>
        <w:t xml:space="preserve"> </w:t>
      </w:r>
      <w:r w:rsidRPr="008754AD">
        <w:rPr>
          <w:i/>
          <w:color w:val="000000"/>
        </w:rPr>
        <w:t>при разрыве автоцистерны с бензином;</w:t>
      </w:r>
      <w:r w:rsidRPr="008754AD">
        <w:rPr>
          <w:i/>
        </w:rPr>
        <w:t xml:space="preserve"> воспламенения разлива нефтепродуктов</w:t>
      </w:r>
      <w:r w:rsidRPr="008754AD">
        <w:rPr>
          <w:bCs/>
          <w:i/>
        </w:rPr>
        <w:t>.</w:t>
      </w:r>
    </w:p>
    <w:p w:rsidR="008E0596" w:rsidRPr="008754AD" w:rsidRDefault="008E0596" w:rsidP="008E0596">
      <w:pPr>
        <w:ind w:firstLine="567"/>
        <w:jc w:val="both"/>
        <w:rPr>
          <w:bCs/>
          <w:iCs/>
        </w:rPr>
      </w:pPr>
      <w:r w:rsidRPr="008754AD">
        <w:rPr>
          <w:bCs/>
          <w:iCs/>
        </w:rPr>
        <w:t>Расчет зон поражения тепловыми потоками при горении разлива бензина приведен в Сценарии 3.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firstLine="567"/>
        <w:jc w:val="both"/>
        <w:textAlignment w:val="baseline"/>
        <w:rPr>
          <w:color w:val="000000"/>
          <w:lang w:eastAsia="ar-SA"/>
        </w:rPr>
      </w:pPr>
      <w:r w:rsidRPr="008754AD">
        <w:rPr>
          <w:color w:val="000000"/>
          <w:lang w:eastAsia="ar-SA"/>
        </w:rPr>
        <w:t>В зону поражения тепловым потоком может попасть 10 человек.</w:t>
      </w:r>
    </w:p>
    <w:p w:rsidR="008E0596" w:rsidRPr="008754AD" w:rsidRDefault="008E0596" w:rsidP="008E0596">
      <w:pPr>
        <w:widowControl w:val="0"/>
        <w:tabs>
          <w:tab w:val="left" w:pos="720"/>
        </w:tabs>
        <w:suppressAutoHyphens/>
        <w:overflowPunct w:val="0"/>
        <w:autoSpaceDE w:val="0"/>
        <w:ind w:firstLine="567"/>
        <w:jc w:val="both"/>
        <w:textAlignment w:val="baseline"/>
      </w:pPr>
      <w:r w:rsidRPr="008754AD">
        <w:rPr>
          <w:lang w:eastAsia="ar-SA"/>
        </w:rPr>
        <w:t xml:space="preserve">Здание оператора, магазины </w:t>
      </w:r>
      <w:r w:rsidRPr="008754AD">
        <w:rPr>
          <w:rFonts w:cs="Tahoma"/>
          <w:kern w:val="16"/>
          <w:position w:val="2"/>
          <w:lang w:eastAsia="ar-SA"/>
        </w:rPr>
        <w:t xml:space="preserve">попадают в зону термического воздействия при горении разлива топлива. Проектируемые здания </w:t>
      </w:r>
      <w:r w:rsidRPr="008754AD">
        <w:t>в большинстве своем состоят из негорючих материалов, возгорание маловероятно.</w:t>
      </w:r>
    </w:p>
    <w:p w:rsidR="008E0596" w:rsidRPr="008754AD" w:rsidRDefault="008E0596" w:rsidP="008E0596">
      <w:pPr>
        <w:widowControl w:val="0"/>
        <w:tabs>
          <w:tab w:val="left" w:pos="720"/>
        </w:tabs>
        <w:suppressAutoHyphens/>
        <w:overflowPunct w:val="0"/>
        <w:autoSpaceDE w:val="0"/>
        <w:ind w:firstLine="567"/>
        <w:jc w:val="both"/>
        <w:textAlignment w:val="baseline"/>
        <w:rPr>
          <w:rFonts w:cs="Tahoma"/>
          <w:kern w:val="16"/>
          <w:position w:val="2"/>
          <w:lang w:eastAsia="ar-SA"/>
        </w:rPr>
      </w:pPr>
      <w:r w:rsidRPr="008754AD">
        <w:rPr>
          <w:rFonts w:cs="Tahoma"/>
          <w:kern w:val="16"/>
          <w:position w:val="2"/>
          <w:lang w:eastAsia="ar-SA"/>
        </w:rPr>
        <w:t>В зону термического воздействия попадают 10 автомобилей. Пятнадцать человек могут получить ожоги.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t>Зоны термического воздействия при горении бензина показаны на Карте территорий, подверженных риску возникновения ЧС природного и техногенного характера.</w:t>
      </w:r>
    </w:p>
    <w:p w:rsidR="008E0596" w:rsidRDefault="008E0596" w:rsidP="008E0596">
      <w:pPr>
        <w:shd w:val="clear" w:color="auto" w:fill="FFFFFF"/>
        <w:ind w:firstLine="720"/>
        <w:jc w:val="center"/>
        <w:rPr>
          <w:b/>
          <w:u w:val="single"/>
          <w:lang w:eastAsia="ar-SA"/>
        </w:rPr>
      </w:pPr>
    </w:p>
    <w:p w:rsidR="008E0596" w:rsidRPr="008754AD" w:rsidRDefault="008E0596" w:rsidP="008E0596">
      <w:pPr>
        <w:shd w:val="clear" w:color="auto" w:fill="FFFFFF"/>
        <w:ind w:firstLine="720"/>
        <w:jc w:val="center"/>
      </w:pPr>
      <w:r w:rsidRPr="00E65437">
        <w:rPr>
          <w:b/>
          <w:u w:val="single"/>
          <w:lang w:eastAsia="ar-SA"/>
        </w:rPr>
        <w:t>Авария на</w:t>
      </w:r>
      <w:r w:rsidRPr="00E65437">
        <w:rPr>
          <w:b/>
          <w:u w:val="single"/>
        </w:rPr>
        <w:t xml:space="preserve"> АЗС, расположенной по ул</w:t>
      </w:r>
      <w:proofErr w:type="gramStart"/>
      <w:r w:rsidRPr="00E65437">
        <w:rPr>
          <w:b/>
          <w:u w:val="single"/>
        </w:rPr>
        <w:t>.Р</w:t>
      </w:r>
      <w:proofErr w:type="gramEnd"/>
      <w:r w:rsidRPr="00E65437">
        <w:rPr>
          <w:b/>
          <w:u w:val="single"/>
        </w:rPr>
        <w:t>оз (рабочее название)</w:t>
      </w:r>
    </w:p>
    <w:p w:rsidR="008E0596" w:rsidRDefault="008E0596" w:rsidP="008E0596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</w:rPr>
      </w:pPr>
      <w:r>
        <w:rPr>
          <w:color w:val="000000"/>
        </w:rPr>
        <w:t>Проектируемые АЗС по ул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абережная и по ул. Роз одинаковые.</w:t>
      </w:r>
    </w:p>
    <w:p w:rsidR="008E0596" w:rsidRDefault="008E0596" w:rsidP="008E0596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</w:rPr>
      </w:pPr>
      <w:r w:rsidRPr="008754AD">
        <w:rPr>
          <w:color w:val="000000"/>
        </w:rPr>
        <w:t xml:space="preserve">На территории </w:t>
      </w:r>
      <w:r w:rsidRPr="008754AD">
        <w:t>проектируемой АЗС</w:t>
      </w:r>
      <w:r>
        <w:t xml:space="preserve"> по ул</w:t>
      </w:r>
      <w:proofErr w:type="gramStart"/>
      <w:r>
        <w:t>.Р</w:t>
      </w:r>
      <w:proofErr w:type="gramEnd"/>
      <w:r>
        <w:t>оз сценарии возможных аварий аналогичны рассмотренным выше для АЗС по ул.Набережная.</w:t>
      </w:r>
    </w:p>
    <w:p w:rsidR="008E0596" w:rsidRPr="008754AD" w:rsidRDefault="008E0596" w:rsidP="008E0596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</w:rPr>
      </w:pPr>
      <w:r w:rsidRPr="008754AD">
        <w:rPr>
          <w:color w:val="000000"/>
        </w:rPr>
        <w:t xml:space="preserve">На территории </w:t>
      </w:r>
      <w:r w:rsidRPr="008754AD">
        <w:t xml:space="preserve">проектируемой АЗС </w:t>
      </w:r>
      <w:r w:rsidRPr="008754AD">
        <w:rPr>
          <w:color w:val="000000"/>
        </w:rPr>
        <w:t>возможны следующие сценарии аварий:</w:t>
      </w:r>
    </w:p>
    <w:p w:rsidR="008E0596" w:rsidRPr="008754AD" w:rsidRDefault="008E0596" w:rsidP="008E0596">
      <w:pPr>
        <w:ind w:firstLine="567"/>
      </w:pPr>
      <w:r w:rsidRPr="008754AD">
        <w:rPr>
          <w:bCs/>
          <w:i/>
        </w:rPr>
        <w:t xml:space="preserve">Сценарий </w:t>
      </w:r>
      <w:r>
        <w:rPr>
          <w:bCs/>
          <w:i/>
        </w:rPr>
        <w:t>8</w:t>
      </w:r>
      <w:r w:rsidRPr="008754AD">
        <w:rPr>
          <w:i/>
        </w:rPr>
        <w:t xml:space="preserve">: </w:t>
      </w:r>
      <w:r w:rsidRPr="008754AD">
        <w:t>образование разлива нефтепродуктов.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noProof/>
        </w:rPr>
        <w:t>Расчет зоны аварийного разлива нефтепродукта</w:t>
      </w:r>
      <w:r>
        <w:rPr>
          <w:noProof/>
        </w:rPr>
        <w:t xml:space="preserve"> рассмотрен в сценарии 4.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bCs/>
          <w:i/>
        </w:rPr>
        <w:t xml:space="preserve">Сценарий </w:t>
      </w:r>
      <w:r>
        <w:rPr>
          <w:bCs/>
          <w:i/>
        </w:rPr>
        <w:t>9</w:t>
      </w:r>
      <w:r w:rsidRPr="008754AD">
        <w:rPr>
          <w:i/>
        </w:rPr>
        <w:t>:</w:t>
      </w:r>
      <w:r w:rsidRPr="008754AD">
        <w:t xml:space="preserve"> образование взрывоопасных </w:t>
      </w:r>
      <w:proofErr w:type="spellStart"/>
      <w:proofErr w:type="gramStart"/>
      <w:r w:rsidRPr="008754AD">
        <w:t>топливо-воздушных</w:t>
      </w:r>
      <w:proofErr w:type="spellEnd"/>
      <w:proofErr w:type="gramEnd"/>
      <w:r w:rsidRPr="008754AD">
        <w:t xml:space="preserve"> смесей с последующим их взрывным превращением при разрыве подземного резервуара 50м</w:t>
      </w:r>
      <w:r w:rsidRPr="008754AD">
        <w:rPr>
          <w:vertAlign w:val="superscript"/>
        </w:rPr>
        <w:t>3</w:t>
      </w:r>
      <w:r w:rsidRPr="008754AD">
        <w:t xml:space="preserve"> с бензином.</w:t>
      </w:r>
    </w:p>
    <w:p w:rsidR="008E0596" w:rsidRPr="008754AD" w:rsidRDefault="008E0596" w:rsidP="008E0596">
      <w:pPr>
        <w:widowControl w:val="0"/>
        <w:overflowPunct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Расчет радиусов зон воздействия при разрыве </w:t>
      </w:r>
      <w:r w:rsidRPr="008754AD">
        <w:t>подземного резервуара 50м</w:t>
      </w:r>
      <w:r w:rsidRPr="008754AD">
        <w:rPr>
          <w:vertAlign w:val="superscript"/>
        </w:rPr>
        <w:t>3</w:t>
      </w:r>
      <w:r w:rsidRPr="008754AD">
        <w:t xml:space="preserve"> с бензином</w:t>
      </w:r>
      <w:r w:rsidRPr="008754AD">
        <w:rPr>
          <w:lang w:eastAsia="ar-SA"/>
        </w:rPr>
        <w:t xml:space="preserve"> приведен в сценари</w:t>
      </w:r>
      <w:r>
        <w:rPr>
          <w:lang w:eastAsia="ar-SA"/>
        </w:rPr>
        <w:t>и</w:t>
      </w:r>
      <w:r w:rsidRPr="008754AD">
        <w:rPr>
          <w:lang w:eastAsia="ar-SA"/>
        </w:rPr>
        <w:t xml:space="preserve"> №</w:t>
      </w:r>
      <w:r>
        <w:rPr>
          <w:lang w:eastAsia="ar-SA"/>
        </w:rPr>
        <w:t>5</w:t>
      </w:r>
      <w:r w:rsidRPr="008754AD">
        <w:rPr>
          <w:lang w:eastAsia="ar-SA"/>
        </w:rPr>
        <w:t>.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rPr>
          <w:color w:val="000000"/>
        </w:rPr>
        <w:t xml:space="preserve">Границы зон возможных разрушений показаны </w:t>
      </w:r>
      <w:r w:rsidRPr="008754AD">
        <w:rPr>
          <w:lang w:eastAsia="ar-SA"/>
        </w:rPr>
        <w:t xml:space="preserve">на </w:t>
      </w:r>
      <w:r w:rsidRPr="008754AD">
        <w:t>Карте территорий, подверженных риску возникновения ЧС природного и техногенного характера</w:t>
      </w:r>
      <w:r w:rsidRPr="008754AD">
        <w:rPr>
          <w:color w:val="000000"/>
        </w:rPr>
        <w:t>.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rPr>
          <w:color w:val="000000"/>
        </w:rPr>
        <w:t>Таким образом:</w:t>
      </w:r>
    </w:p>
    <w:p w:rsidR="008E0596" w:rsidRPr="0058526D" w:rsidRDefault="008E0596" w:rsidP="008E0596">
      <w:pPr>
        <w:widowControl w:val="0"/>
        <w:numPr>
          <w:ilvl w:val="0"/>
          <w:numId w:val="51"/>
        </w:numPr>
        <w:tabs>
          <w:tab w:val="num" w:pos="1440"/>
        </w:tabs>
        <w:autoSpaceDE w:val="0"/>
        <w:autoSpaceDN w:val="0"/>
        <w:adjustRightInd w:val="0"/>
        <w:ind w:left="0" w:firstLine="567"/>
        <w:jc w:val="both"/>
      </w:pPr>
      <w:r w:rsidRPr="0058526D">
        <w:t>в 1-ю зону разрушений попадает здание оператора;</w:t>
      </w:r>
    </w:p>
    <w:p w:rsidR="008E0596" w:rsidRPr="0058526D" w:rsidRDefault="008E0596" w:rsidP="008E0596">
      <w:pPr>
        <w:widowControl w:val="0"/>
        <w:numPr>
          <w:ilvl w:val="0"/>
          <w:numId w:val="51"/>
        </w:numPr>
        <w:tabs>
          <w:tab w:val="num" w:pos="1440"/>
        </w:tabs>
        <w:autoSpaceDE w:val="0"/>
        <w:autoSpaceDN w:val="0"/>
        <w:adjustRightInd w:val="0"/>
        <w:ind w:left="0" w:firstLine="567"/>
        <w:jc w:val="both"/>
      </w:pPr>
      <w:r w:rsidRPr="0058526D">
        <w:t>во 2-ую зону разрушений попадает часть территории объектов коммунально-складского назначения и объектов транспорта;</w:t>
      </w:r>
    </w:p>
    <w:p w:rsidR="008E0596" w:rsidRPr="0058526D" w:rsidRDefault="008E0596" w:rsidP="008E0596">
      <w:pPr>
        <w:widowControl w:val="0"/>
        <w:numPr>
          <w:ilvl w:val="0"/>
          <w:numId w:val="51"/>
        </w:numPr>
        <w:tabs>
          <w:tab w:val="num" w:pos="1440"/>
        </w:tabs>
        <w:autoSpaceDE w:val="0"/>
        <w:autoSpaceDN w:val="0"/>
        <w:adjustRightInd w:val="0"/>
        <w:ind w:left="0" w:firstLine="567"/>
        <w:jc w:val="both"/>
      </w:pPr>
      <w:r w:rsidRPr="0058526D">
        <w:t xml:space="preserve">в 3-ую зону разрушений попадает часть территории лесного фонда; </w:t>
      </w:r>
    </w:p>
    <w:p w:rsidR="008E0596" w:rsidRPr="0058526D" w:rsidRDefault="008E0596" w:rsidP="008E0596">
      <w:pPr>
        <w:widowControl w:val="0"/>
        <w:numPr>
          <w:ilvl w:val="0"/>
          <w:numId w:val="51"/>
        </w:numPr>
        <w:tabs>
          <w:tab w:val="clear" w:pos="2160"/>
          <w:tab w:val="num" w:pos="1418"/>
        </w:tabs>
        <w:autoSpaceDE w:val="0"/>
        <w:autoSpaceDN w:val="0"/>
        <w:adjustRightInd w:val="0"/>
        <w:ind w:left="0" w:firstLine="567"/>
        <w:jc w:val="both"/>
      </w:pPr>
      <w:r w:rsidRPr="0058526D">
        <w:t>в 4-ую зону разрушений попада</w:t>
      </w:r>
      <w:r>
        <w:t>е</w:t>
      </w:r>
      <w:r w:rsidRPr="0058526D">
        <w:t xml:space="preserve">т </w:t>
      </w:r>
      <w:r w:rsidRPr="0058526D">
        <w:rPr>
          <w:lang w:eastAsia="ar-SA"/>
        </w:rPr>
        <w:t xml:space="preserve">часть территории застройки многоквартирными жилыми домами 5-ти этажей и выше, </w:t>
      </w:r>
      <w:r w:rsidRPr="0058526D">
        <w:t>часть территории застройки малоэтажными индивидуальными жилыми домами усадебного и блокированного типа.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color w:val="000000"/>
        </w:rPr>
        <w:t xml:space="preserve">Возможное количество человек погибающих в зданиях при взрыве подземного резервуара с бензином рассчитано </w:t>
      </w:r>
      <w:r w:rsidRPr="008754AD">
        <w:t>по «Сборнику методик по прогнозированию возможных аварий, катастроф, стихийных бедствий в РСЧС» Книга 2, Москва, 1994г., утв. Министерством Российской Федерации по делам ГО и ЧС.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t xml:space="preserve">Возможное количество погибших </w:t>
      </w:r>
      <w:r w:rsidRPr="008754AD">
        <w:rPr>
          <w:color w:val="000000"/>
        </w:rPr>
        <w:t xml:space="preserve">- </w:t>
      </w:r>
      <w:r>
        <w:rPr>
          <w:color w:val="000000"/>
        </w:rPr>
        <w:t>6</w:t>
      </w:r>
      <w:r w:rsidRPr="008754AD">
        <w:rPr>
          <w:color w:val="000000"/>
        </w:rPr>
        <w:t xml:space="preserve"> человек. Расчет приведен в таблице </w:t>
      </w:r>
      <w:r w:rsidRPr="008B11F4">
        <w:rPr>
          <w:color w:val="000000"/>
        </w:rPr>
        <w:t>8.3.2.1.7.</w:t>
      </w:r>
    </w:p>
    <w:p w:rsidR="008E0596" w:rsidRPr="008754AD" w:rsidRDefault="008E0596" w:rsidP="008E0596">
      <w:pPr>
        <w:ind w:firstLine="709"/>
        <w:jc w:val="right"/>
        <w:rPr>
          <w:color w:val="000000"/>
        </w:rPr>
      </w:pPr>
      <w:r w:rsidRPr="008754AD">
        <w:rPr>
          <w:color w:val="000000"/>
        </w:rPr>
        <w:t xml:space="preserve">Таблица </w:t>
      </w:r>
      <w:r w:rsidRPr="008B11F4">
        <w:rPr>
          <w:color w:val="000000"/>
        </w:rPr>
        <w:t>8.3.2.1.7.</w:t>
      </w:r>
    </w:p>
    <w:tbl>
      <w:tblPr>
        <w:tblW w:w="9463" w:type="dxa"/>
        <w:tblInd w:w="108" w:type="dxa"/>
        <w:tblLook w:val="04A0"/>
      </w:tblPr>
      <w:tblGrid>
        <w:gridCol w:w="1557"/>
        <w:gridCol w:w="1474"/>
        <w:gridCol w:w="1594"/>
        <w:gridCol w:w="1329"/>
        <w:gridCol w:w="1701"/>
        <w:gridCol w:w="1808"/>
      </w:tblGrid>
      <w:tr w:rsidR="008E0596" w:rsidRPr="008754AD" w:rsidTr="00875BF6">
        <w:trPr>
          <w:trHeight w:val="1928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lastRenderedPageBreak/>
              <w:t>Зоны разрушений зданий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 xml:space="preserve">Глубина зоны возможного поражения зданий, </w:t>
            </w:r>
            <w:proofErr w:type="gramStart"/>
            <w:r w:rsidRPr="008754AD">
              <w:t>м</w:t>
            </w:r>
            <w:proofErr w:type="gramEnd"/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Площадь возможной зоны поражения зданий, м</w:t>
            </w:r>
            <w:proofErr w:type="gramStart"/>
            <w:r w:rsidRPr="008754A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Кол-во людей в зданиях в i-той зоне, чел./м</w:t>
            </w:r>
            <w:proofErr w:type="gramStart"/>
            <w:r w:rsidRPr="008754AD">
              <w:rPr>
                <w:vertAlign w:val="superscript"/>
              </w:rPr>
              <w:t>2</w:t>
            </w:r>
            <w:proofErr w:type="gramEnd"/>
            <w:r w:rsidRPr="008754AD">
              <w:t xml:space="preserve">, либо чел.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 xml:space="preserve">Возможный процент людей, выживающих в зданиях в i-той зоне, </w:t>
            </w:r>
            <w:proofErr w:type="spellStart"/>
            <w:r w:rsidRPr="008754AD">
              <w:t>p</w:t>
            </w:r>
            <w:proofErr w:type="spellEnd"/>
            <w:r w:rsidRPr="008754AD">
              <w:t>(</w:t>
            </w:r>
            <w:proofErr w:type="spellStart"/>
            <w:proofErr w:type="gramStart"/>
            <w:r w:rsidRPr="008754AD">
              <w:t>i</w:t>
            </w:r>
            <w:proofErr w:type="gramEnd"/>
            <w:r w:rsidRPr="008754AD">
              <w:t>ж</w:t>
            </w:r>
            <w:proofErr w:type="spellEnd"/>
            <w:r w:rsidRPr="008754AD">
              <w:t>)%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596" w:rsidRPr="008754AD" w:rsidRDefault="008E0596" w:rsidP="00875BF6">
            <w:pPr>
              <w:jc w:val="center"/>
              <w:rPr>
                <w:bCs/>
              </w:rPr>
            </w:pPr>
            <w:r w:rsidRPr="008754AD">
              <w:rPr>
                <w:bCs/>
              </w:rPr>
              <w:t>Кол-во погибших людей</w:t>
            </w:r>
          </w:p>
          <w:p w:rsidR="008E0596" w:rsidRPr="008754AD" w:rsidRDefault="008E0596" w:rsidP="00875BF6">
            <w:pPr>
              <w:jc w:val="center"/>
              <w:rPr>
                <w:bCs/>
              </w:rPr>
            </w:pPr>
          </w:p>
        </w:tc>
      </w:tr>
      <w:tr w:rsidR="008E0596" w:rsidRPr="008754AD" w:rsidTr="00875BF6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16,7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875,7146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58526D" w:rsidRDefault="008E0596" w:rsidP="00875BF6">
            <w:pPr>
              <w:jc w:val="center"/>
            </w:pPr>
            <w:r w:rsidRPr="0058526D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58526D" w:rsidRDefault="008E0596" w:rsidP="00875BF6">
            <w:pPr>
              <w:jc w:val="center"/>
            </w:pPr>
            <w:r w:rsidRPr="0058526D"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58526D" w:rsidRDefault="008E0596" w:rsidP="00875BF6">
            <w:pPr>
              <w:jc w:val="center"/>
            </w:pPr>
            <w:r>
              <w:t>2</w:t>
            </w:r>
          </w:p>
        </w:tc>
      </w:tr>
      <w:tr w:rsidR="008E0596" w:rsidRPr="008754AD" w:rsidTr="00875BF6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33,45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2637,63925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58526D" w:rsidRDefault="008E0596" w:rsidP="00875BF6">
            <w:pPr>
              <w:jc w:val="center"/>
            </w:pPr>
            <w:r w:rsidRPr="0058526D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58526D" w:rsidRDefault="008E0596" w:rsidP="00875BF6">
            <w:pPr>
              <w:jc w:val="center"/>
            </w:pPr>
            <w:r w:rsidRPr="0058526D">
              <w:t>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58526D" w:rsidRDefault="008E0596" w:rsidP="00875BF6">
            <w:pPr>
              <w:jc w:val="center"/>
            </w:pPr>
            <w:r>
              <w:t>1</w:t>
            </w:r>
          </w:p>
        </w:tc>
      </w:tr>
      <w:tr w:rsidR="008E0596" w:rsidRPr="008754AD" w:rsidTr="00875BF6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66,9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10540,06155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58526D" w:rsidRDefault="008E0596" w:rsidP="00875BF6">
            <w:pPr>
              <w:jc w:val="center"/>
            </w:pPr>
            <w:r w:rsidRPr="0058526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58526D" w:rsidRDefault="008E0596" w:rsidP="00875BF6">
            <w:pPr>
              <w:jc w:val="center"/>
            </w:pPr>
            <w:r w:rsidRPr="0058526D">
              <w:t>94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58526D" w:rsidRDefault="008E0596" w:rsidP="00875BF6">
            <w:pPr>
              <w:jc w:val="center"/>
            </w:pPr>
            <w:r>
              <w:t>1</w:t>
            </w:r>
          </w:p>
        </w:tc>
      </w:tr>
      <w:tr w:rsidR="008E0596" w:rsidRPr="008754AD" w:rsidTr="00875BF6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189,55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</w:pPr>
            <w:r w:rsidRPr="008754AD">
              <w:t>98764,28045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58526D" w:rsidRDefault="008E0596" w:rsidP="00875BF6">
            <w:pPr>
              <w:jc w:val="center"/>
            </w:pPr>
            <w:r w:rsidRPr="0058526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58526D" w:rsidRDefault="008E0596" w:rsidP="00875BF6">
            <w:pPr>
              <w:jc w:val="center"/>
            </w:pPr>
            <w:r w:rsidRPr="0058526D">
              <w:t>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58526D" w:rsidRDefault="008E0596" w:rsidP="00875BF6">
            <w:pPr>
              <w:jc w:val="center"/>
            </w:pPr>
            <w:r>
              <w:t>2</w:t>
            </w:r>
          </w:p>
        </w:tc>
      </w:tr>
      <w:tr w:rsidR="008E0596" w:rsidRPr="008754AD" w:rsidTr="00875BF6">
        <w:trPr>
          <w:trHeight w:val="315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r w:rsidRPr="008754AD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r w:rsidRPr="008754AD"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r w:rsidRPr="008754AD"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r w:rsidRPr="008754AD">
              <w:t>Общее кол-во погибших: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D32271" w:rsidRDefault="008E0596" w:rsidP="00875BF6">
            <w:pPr>
              <w:jc w:val="center"/>
              <w:rPr>
                <w:highlight w:val="yellow"/>
              </w:rPr>
            </w:pPr>
            <w:r w:rsidRPr="0058526D">
              <w:t>6</w:t>
            </w:r>
          </w:p>
        </w:tc>
      </w:tr>
    </w:tbl>
    <w:p w:rsidR="008E0596" w:rsidRPr="007F33E0" w:rsidRDefault="008E0596" w:rsidP="008E0596">
      <w:pPr>
        <w:ind w:firstLine="567"/>
        <w:jc w:val="both"/>
        <w:rPr>
          <w:bCs/>
          <w:color w:val="000000"/>
        </w:rPr>
      </w:pPr>
    </w:p>
    <w:p w:rsidR="008E0596" w:rsidRPr="008754AD" w:rsidRDefault="008E0596" w:rsidP="008E0596">
      <w:pPr>
        <w:ind w:firstLine="567"/>
        <w:jc w:val="both"/>
      </w:pPr>
      <w:r w:rsidRPr="008754AD">
        <w:rPr>
          <w:bCs/>
          <w:i/>
          <w:color w:val="000000"/>
        </w:rPr>
        <w:t xml:space="preserve">Сценарий </w:t>
      </w:r>
      <w:r>
        <w:rPr>
          <w:bCs/>
          <w:i/>
          <w:color w:val="000000"/>
        </w:rPr>
        <w:t>10</w:t>
      </w:r>
      <w:r w:rsidRPr="008754AD">
        <w:rPr>
          <w:i/>
          <w:color w:val="000000"/>
        </w:rPr>
        <w:t>:</w:t>
      </w:r>
      <w:r w:rsidRPr="008754AD">
        <w:rPr>
          <w:color w:val="000000"/>
        </w:rPr>
        <w:t xml:space="preserve"> </w:t>
      </w:r>
      <w:r w:rsidRPr="008754AD">
        <w:t xml:space="preserve">образование взрывоопасных </w:t>
      </w:r>
      <w:proofErr w:type="spellStart"/>
      <w:proofErr w:type="gramStart"/>
      <w:r w:rsidRPr="008754AD">
        <w:t>топливо-воздушных</w:t>
      </w:r>
      <w:proofErr w:type="spellEnd"/>
      <w:proofErr w:type="gramEnd"/>
      <w:r w:rsidRPr="008754AD">
        <w:t xml:space="preserve"> смесей с последующим их взрывным превращением при разрыве автоцистерны с бензином 15м</w:t>
      </w:r>
      <w:r w:rsidRPr="008754AD">
        <w:rPr>
          <w:vertAlign w:val="superscript"/>
        </w:rPr>
        <w:t>3</w:t>
      </w:r>
      <w:r w:rsidRPr="008754AD">
        <w:t>, разделенной на отсеки 7,5м</w:t>
      </w:r>
      <w:r w:rsidRPr="008754AD">
        <w:rPr>
          <w:vertAlign w:val="superscript"/>
        </w:rPr>
        <w:t>3</w:t>
      </w:r>
      <w:r w:rsidRPr="008754AD">
        <w:t>.</w:t>
      </w:r>
    </w:p>
    <w:p w:rsidR="008E0596" w:rsidRPr="008754AD" w:rsidRDefault="008E0596" w:rsidP="008E0596">
      <w:pPr>
        <w:widowControl w:val="0"/>
        <w:overflowPunct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Расчет радиусов зон воздействия при разрыве </w:t>
      </w:r>
      <w:r w:rsidRPr="008754AD">
        <w:t>автоцистерны с бензином 15м</w:t>
      </w:r>
      <w:r w:rsidRPr="008754AD">
        <w:rPr>
          <w:vertAlign w:val="superscript"/>
        </w:rPr>
        <w:t>3</w:t>
      </w:r>
      <w:r w:rsidRPr="008754AD">
        <w:t>, разделенной на отсеки 7,5м</w:t>
      </w:r>
      <w:r w:rsidRPr="008754AD">
        <w:rPr>
          <w:vertAlign w:val="superscript"/>
        </w:rPr>
        <w:t>3</w:t>
      </w:r>
      <w:r w:rsidRPr="008754AD">
        <w:rPr>
          <w:lang w:eastAsia="ar-SA"/>
        </w:rPr>
        <w:t xml:space="preserve"> приведен в сценари</w:t>
      </w:r>
      <w:r>
        <w:rPr>
          <w:lang w:eastAsia="ar-SA"/>
        </w:rPr>
        <w:t>и</w:t>
      </w:r>
      <w:r w:rsidRPr="008754AD">
        <w:rPr>
          <w:lang w:eastAsia="ar-SA"/>
        </w:rPr>
        <w:t xml:space="preserve"> №</w:t>
      </w:r>
      <w:r>
        <w:rPr>
          <w:lang w:eastAsia="ar-SA"/>
        </w:rPr>
        <w:t>6</w:t>
      </w:r>
      <w:r w:rsidRPr="008754AD">
        <w:rPr>
          <w:lang w:eastAsia="ar-SA"/>
        </w:rPr>
        <w:t>.</w:t>
      </w:r>
    </w:p>
    <w:p w:rsidR="008E0596" w:rsidRPr="008754AD" w:rsidRDefault="008E0596" w:rsidP="008E0596">
      <w:pPr>
        <w:ind w:firstLine="567"/>
        <w:jc w:val="both"/>
        <w:rPr>
          <w:i/>
          <w:color w:val="000000"/>
        </w:rPr>
      </w:pPr>
      <w:r w:rsidRPr="008754AD">
        <w:rPr>
          <w:i/>
          <w:color w:val="000000"/>
        </w:rPr>
        <w:t>Степень разрушений промышленных и жилых зданий и сооружений.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rPr>
          <w:color w:val="000000"/>
        </w:rPr>
        <w:t>В результате графического решения определены радиусы зон разрушений зданий и сооружений (м), которые приведены  в Таблице 8.3.2.1.</w:t>
      </w:r>
      <w:r>
        <w:rPr>
          <w:color w:val="000000"/>
        </w:rPr>
        <w:t>8</w:t>
      </w:r>
      <w:r w:rsidRPr="008754AD">
        <w:rPr>
          <w:color w:val="000000"/>
        </w:rPr>
        <w:t>.</w:t>
      </w:r>
    </w:p>
    <w:p w:rsidR="008E0596" w:rsidRPr="008754AD" w:rsidRDefault="008E0596" w:rsidP="008E0596">
      <w:pPr>
        <w:ind w:firstLine="709"/>
        <w:jc w:val="both"/>
        <w:rPr>
          <w:color w:val="000000"/>
        </w:rPr>
      </w:pP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  <w:t>Таблица 8.3.2.1.</w:t>
      </w:r>
      <w:r>
        <w:rPr>
          <w:color w:val="000000"/>
        </w:rPr>
        <w:t>8</w:t>
      </w:r>
      <w:r w:rsidRPr="008754AD">
        <w:rPr>
          <w:color w:val="000000"/>
        </w:rPr>
        <w:t>.</w:t>
      </w:r>
    </w:p>
    <w:tbl>
      <w:tblPr>
        <w:tblW w:w="10328" w:type="dxa"/>
        <w:tblInd w:w="-601" w:type="dxa"/>
        <w:tblLayout w:type="fixed"/>
        <w:tblLook w:val="04A0"/>
      </w:tblPr>
      <w:tblGrid>
        <w:gridCol w:w="494"/>
        <w:gridCol w:w="1081"/>
        <w:gridCol w:w="992"/>
        <w:gridCol w:w="1108"/>
        <w:gridCol w:w="892"/>
        <w:gridCol w:w="1170"/>
        <w:gridCol w:w="1170"/>
        <w:gridCol w:w="1027"/>
        <w:gridCol w:w="1204"/>
        <w:gridCol w:w="1190"/>
      </w:tblGrid>
      <w:tr w:rsidR="008E0596" w:rsidRPr="008754AD" w:rsidTr="00875BF6">
        <w:trPr>
          <w:trHeight w:val="3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754AD">
              <w:rPr>
                <w:sz w:val="22"/>
                <w:szCs w:val="22"/>
              </w:rPr>
              <w:t>зо-ны</w:t>
            </w:r>
            <w:proofErr w:type="spellEnd"/>
            <w:proofErr w:type="gram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Степень разрушения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Радиус</w:t>
            </w:r>
            <w:r w:rsidRPr="008754AD">
              <w:rPr>
                <w:sz w:val="22"/>
                <w:szCs w:val="22"/>
              </w:rPr>
              <w:br/>
              <w:t xml:space="preserve"> зоны</w:t>
            </w:r>
            <w:r w:rsidRPr="008754AD">
              <w:rPr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8754AD">
              <w:rPr>
                <w:sz w:val="22"/>
                <w:szCs w:val="22"/>
              </w:rPr>
              <w:t>разру-шения</w:t>
            </w:r>
            <w:proofErr w:type="spellEnd"/>
            <w:proofErr w:type="gramEnd"/>
            <w:r w:rsidRPr="008754AD">
              <w:rPr>
                <w:sz w:val="22"/>
                <w:szCs w:val="22"/>
              </w:rPr>
              <w:t>,</w:t>
            </w:r>
            <w:r w:rsidRPr="008754AD">
              <w:rPr>
                <w:sz w:val="22"/>
                <w:szCs w:val="22"/>
              </w:rPr>
              <w:br/>
              <w:t xml:space="preserve"> м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Площадь</w:t>
            </w:r>
            <w:r w:rsidRPr="008754AD">
              <w:rPr>
                <w:sz w:val="22"/>
                <w:szCs w:val="22"/>
              </w:rPr>
              <w:br/>
              <w:t xml:space="preserve"> зоны </w:t>
            </w:r>
            <w:proofErr w:type="spellStart"/>
            <w:r w:rsidRPr="008754AD">
              <w:rPr>
                <w:sz w:val="22"/>
                <w:szCs w:val="22"/>
              </w:rPr>
              <w:t>пораже-ния</w:t>
            </w:r>
            <w:proofErr w:type="spellEnd"/>
            <w:r w:rsidRPr="008754AD">
              <w:rPr>
                <w:sz w:val="22"/>
                <w:szCs w:val="22"/>
              </w:rPr>
              <w:t>, м</w:t>
            </w:r>
            <w:proofErr w:type="gramStart"/>
            <w:r w:rsidRPr="008754AD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66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Воздействие на людей</w:t>
            </w:r>
          </w:p>
        </w:tc>
      </w:tr>
      <w:tr w:rsidR="008E0596" w:rsidRPr="008754AD" w:rsidTr="00875BF6">
        <w:trPr>
          <w:trHeight w:val="2640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 xml:space="preserve">Число </w:t>
            </w:r>
            <w:r w:rsidRPr="008754AD">
              <w:rPr>
                <w:sz w:val="22"/>
                <w:szCs w:val="22"/>
              </w:rPr>
              <w:br/>
              <w:t>людей</w:t>
            </w:r>
            <w:r w:rsidRPr="008754AD">
              <w:rPr>
                <w:sz w:val="22"/>
                <w:szCs w:val="22"/>
              </w:rPr>
              <w:br/>
              <w:t xml:space="preserve"> в зоне</w:t>
            </w:r>
            <w:r w:rsidRPr="008754AD">
              <w:rPr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8754AD">
              <w:rPr>
                <w:sz w:val="22"/>
                <w:szCs w:val="22"/>
              </w:rPr>
              <w:t>зда-ния</w:t>
            </w:r>
            <w:proofErr w:type="spellEnd"/>
            <w:proofErr w:type="gramEnd"/>
            <w:r w:rsidRPr="008754AD">
              <w:rPr>
                <w:sz w:val="22"/>
                <w:szCs w:val="22"/>
              </w:rPr>
              <w:br/>
              <w:t xml:space="preserve">и </w:t>
            </w:r>
            <w:proofErr w:type="spellStart"/>
            <w:r w:rsidRPr="008754AD">
              <w:rPr>
                <w:sz w:val="22"/>
                <w:szCs w:val="22"/>
              </w:rPr>
              <w:t>соору-жения</w:t>
            </w:r>
            <w:proofErr w:type="spellEnd"/>
            <w:r w:rsidRPr="008754AD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 xml:space="preserve">Процент людей, </w:t>
            </w:r>
            <w:proofErr w:type="spellStart"/>
            <w:proofErr w:type="gramStart"/>
            <w:r w:rsidRPr="008754AD">
              <w:rPr>
                <w:sz w:val="22"/>
                <w:szCs w:val="22"/>
              </w:rPr>
              <w:t>вышед-ших</w:t>
            </w:r>
            <w:proofErr w:type="spellEnd"/>
            <w:proofErr w:type="gramEnd"/>
            <w:r w:rsidRPr="008754AD">
              <w:rPr>
                <w:sz w:val="22"/>
                <w:szCs w:val="22"/>
              </w:rPr>
              <w:br/>
              <w:t xml:space="preserve"> из строя в зоне (здания </w:t>
            </w:r>
            <w:r w:rsidRPr="008754AD">
              <w:rPr>
                <w:sz w:val="22"/>
                <w:szCs w:val="22"/>
              </w:rPr>
              <w:br/>
              <w:t xml:space="preserve">и </w:t>
            </w:r>
            <w:proofErr w:type="spellStart"/>
            <w:r w:rsidRPr="008754AD">
              <w:rPr>
                <w:sz w:val="22"/>
                <w:szCs w:val="22"/>
              </w:rPr>
              <w:t>соору-жения</w:t>
            </w:r>
            <w:proofErr w:type="spellEnd"/>
            <w:r w:rsidRPr="008754AD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Кол-во</w:t>
            </w:r>
            <w:r w:rsidRPr="008754AD">
              <w:rPr>
                <w:sz w:val="22"/>
                <w:szCs w:val="22"/>
              </w:rPr>
              <w:br/>
              <w:t xml:space="preserve">людей, </w:t>
            </w:r>
            <w:proofErr w:type="spellStart"/>
            <w:proofErr w:type="gramStart"/>
            <w:r w:rsidRPr="008754AD">
              <w:rPr>
                <w:sz w:val="22"/>
                <w:szCs w:val="22"/>
              </w:rPr>
              <w:t>вышед-ших</w:t>
            </w:r>
            <w:proofErr w:type="spellEnd"/>
            <w:proofErr w:type="gramEnd"/>
            <w:r w:rsidRPr="008754AD">
              <w:rPr>
                <w:sz w:val="22"/>
                <w:szCs w:val="22"/>
              </w:rPr>
              <w:t xml:space="preserve"> </w:t>
            </w:r>
            <w:r w:rsidRPr="008754AD">
              <w:rPr>
                <w:sz w:val="22"/>
                <w:szCs w:val="22"/>
              </w:rPr>
              <w:br/>
              <w:t>из строя в зоне (</w:t>
            </w:r>
            <w:proofErr w:type="spellStart"/>
            <w:r w:rsidRPr="008754AD">
              <w:rPr>
                <w:sz w:val="22"/>
                <w:szCs w:val="22"/>
              </w:rPr>
              <w:t>зда-ния</w:t>
            </w:r>
            <w:proofErr w:type="spellEnd"/>
            <w:r w:rsidRPr="008754AD">
              <w:rPr>
                <w:sz w:val="22"/>
                <w:szCs w:val="22"/>
              </w:rPr>
              <w:t xml:space="preserve"> </w:t>
            </w:r>
            <w:r w:rsidRPr="008754AD">
              <w:rPr>
                <w:sz w:val="22"/>
                <w:szCs w:val="22"/>
              </w:rPr>
              <w:br/>
              <w:t xml:space="preserve">и </w:t>
            </w:r>
            <w:proofErr w:type="spellStart"/>
            <w:r w:rsidRPr="008754AD">
              <w:rPr>
                <w:sz w:val="22"/>
                <w:szCs w:val="22"/>
              </w:rPr>
              <w:t>соору-жения</w:t>
            </w:r>
            <w:proofErr w:type="spellEnd"/>
            <w:r w:rsidRPr="008754AD">
              <w:rPr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 xml:space="preserve">Число </w:t>
            </w:r>
            <w:r w:rsidRPr="008754AD">
              <w:rPr>
                <w:sz w:val="22"/>
                <w:szCs w:val="22"/>
              </w:rPr>
              <w:br/>
              <w:t xml:space="preserve">людей в </w:t>
            </w:r>
            <w:r w:rsidRPr="008754AD">
              <w:rPr>
                <w:sz w:val="22"/>
                <w:szCs w:val="22"/>
              </w:rPr>
              <w:br/>
              <w:t xml:space="preserve">зоне (на </w:t>
            </w:r>
            <w:proofErr w:type="spellStart"/>
            <w:proofErr w:type="gramStart"/>
            <w:r w:rsidRPr="008754AD">
              <w:rPr>
                <w:sz w:val="22"/>
                <w:szCs w:val="22"/>
              </w:rPr>
              <w:t>откры-той</w:t>
            </w:r>
            <w:proofErr w:type="spellEnd"/>
            <w:proofErr w:type="gramEnd"/>
            <w:r w:rsidRPr="008754AD">
              <w:rPr>
                <w:sz w:val="22"/>
                <w:szCs w:val="22"/>
              </w:rPr>
              <w:t xml:space="preserve"> </w:t>
            </w:r>
            <w:proofErr w:type="spellStart"/>
            <w:r w:rsidRPr="008754AD">
              <w:rPr>
                <w:sz w:val="22"/>
                <w:szCs w:val="22"/>
              </w:rPr>
              <w:t>мест-ности</w:t>
            </w:r>
            <w:proofErr w:type="spellEnd"/>
            <w:r w:rsidRPr="008754AD">
              <w:rPr>
                <w:sz w:val="22"/>
                <w:szCs w:val="22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proofErr w:type="spellStart"/>
            <w:r w:rsidRPr="008754AD">
              <w:rPr>
                <w:sz w:val="22"/>
                <w:szCs w:val="22"/>
              </w:rPr>
              <w:t>Вероят-ность</w:t>
            </w:r>
            <w:proofErr w:type="spellEnd"/>
            <w:r w:rsidRPr="008754AD">
              <w:rPr>
                <w:sz w:val="22"/>
                <w:szCs w:val="22"/>
              </w:rPr>
              <w:t xml:space="preserve"> выхода из строя людей, </w:t>
            </w:r>
            <w:proofErr w:type="spellStart"/>
            <w:r w:rsidRPr="008754AD">
              <w:rPr>
                <w:sz w:val="22"/>
                <w:szCs w:val="22"/>
              </w:rPr>
              <w:t>находя-щихся</w:t>
            </w:r>
            <w:proofErr w:type="spellEnd"/>
            <w:r w:rsidRPr="008754AD">
              <w:rPr>
                <w:sz w:val="22"/>
                <w:szCs w:val="22"/>
              </w:rPr>
              <w:t xml:space="preserve"> в зоне (</w:t>
            </w:r>
            <w:proofErr w:type="gramStart"/>
            <w:r w:rsidRPr="008754AD">
              <w:rPr>
                <w:sz w:val="22"/>
                <w:szCs w:val="22"/>
              </w:rPr>
              <w:t>на</w:t>
            </w:r>
            <w:proofErr w:type="gramEnd"/>
            <w:r w:rsidRPr="008754AD">
              <w:rPr>
                <w:sz w:val="22"/>
                <w:szCs w:val="22"/>
              </w:rPr>
              <w:t xml:space="preserve"> открытой </w:t>
            </w:r>
            <w:proofErr w:type="spellStart"/>
            <w:r w:rsidRPr="008754AD">
              <w:rPr>
                <w:sz w:val="22"/>
                <w:szCs w:val="22"/>
              </w:rPr>
              <w:t>местнос-ти</w:t>
            </w:r>
            <w:proofErr w:type="spellEnd"/>
            <w:r w:rsidRPr="008754AD">
              <w:rPr>
                <w:sz w:val="22"/>
                <w:szCs w:val="22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Кол-во</w:t>
            </w:r>
            <w:r w:rsidRPr="008754AD">
              <w:rPr>
                <w:sz w:val="22"/>
                <w:szCs w:val="22"/>
              </w:rPr>
              <w:br/>
              <w:t xml:space="preserve"> людей, </w:t>
            </w:r>
            <w:proofErr w:type="spellStart"/>
            <w:r w:rsidRPr="008754AD">
              <w:rPr>
                <w:sz w:val="22"/>
                <w:szCs w:val="22"/>
              </w:rPr>
              <w:t>вышед-ших</w:t>
            </w:r>
            <w:proofErr w:type="spellEnd"/>
            <w:r w:rsidRPr="008754AD">
              <w:rPr>
                <w:sz w:val="22"/>
                <w:szCs w:val="22"/>
              </w:rPr>
              <w:t xml:space="preserve"> </w:t>
            </w:r>
            <w:r w:rsidRPr="008754AD">
              <w:rPr>
                <w:sz w:val="22"/>
                <w:szCs w:val="22"/>
              </w:rPr>
              <w:br/>
              <w:t>из строя в зоне (</w:t>
            </w:r>
            <w:proofErr w:type="gramStart"/>
            <w:r w:rsidRPr="008754AD">
              <w:rPr>
                <w:sz w:val="22"/>
                <w:szCs w:val="22"/>
              </w:rPr>
              <w:t>на</w:t>
            </w:r>
            <w:proofErr w:type="gramEnd"/>
            <w:r w:rsidRPr="008754AD">
              <w:rPr>
                <w:sz w:val="22"/>
                <w:szCs w:val="22"/>
              </w:rPr>
              <w:t xml:space="preserve"> открытой </w:t>
            </w:r>
            <w:proofErr w:type="spellStart"/>
            <w:r w:rsidRPr="008754AD">
              <w:rPr>
                <w:sz w:val="22"/>
                <w:szCs w:val="22"/>
              </w:rPr>
              <w:t>местнос-ти</w:t>
            </w:r>
            <w:proofErr w:type="spellEnd"/>
            <w:r w:rsidRPr="008754AD">
              <w:rPr>
                <w:sz w:val="22"/>
                <w:szCs w:val="22"/>
              </w:rPr>
              <w:t>)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1п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полная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1519,8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0,95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2п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сильная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9784,2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3п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средняя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26690,0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</w:t>
            </w:r>
          </w:p>
        </w:tc>
      </w:tr>
      <w:tr w:rsidR="008E0596" w:rsidRPr="008754AD" w:rsidTr="00875BF6">
        <w:trPr>
          <w:trHeight w:val="27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4п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слабая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158256,0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2A4932" w:rsidRDefault="008E0596" w:rsidP="00875BF6">
            <w:pPr>
              <w:jc w:val="center"/>
              <w:rPr>
                <w:sz w:val="22"/>
                <w:szCs w:val="22"/>
              </w:rPr>
            </w:pPr>
            <w:r w:rsidRPr="002A4932">
              <w:rPr>
                <w:sz w:val="22"/>
                <w:szCs w:val="22"/>
              </w:rPr>
              <w:t>0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1ж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полная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2826,0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96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2ж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сильная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17270,0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96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3ж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средняя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60288,0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6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4ж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слабая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202216,0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96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8E0596" w:rsidRPr="008754AD" w:rsidTr="00875BF6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457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Общие потери на объекте</w:t>
            </w:r>
            <w:r w:rsidRPr="008754AD">
              <w:rPr>
                <w:sz w:val="22"/>
                <w:szCs w:val="22"/>
              </w:rPr>
              <w:br/>
              <w:t>в том числе:</w:t>
            </w:r>
            <w:proofErr w:type="gramStart"/>
            <w:r w:rsidRPr="008754AD">
              <w:rPr>
                <w:sz w:val="22"/>
                <w:szCs w:val="22"/>
              </w:rPr>
              <w:br/>
              <w:t>-</w:t>
            </w:r>
            <w:proofErr w:type="gramEnd"/>
            <w:r w:rsidRPr="008754AD">
              <w:rPr>
                <w:sz w:val="22"/>
                <w:szCs w:val="22"/>
              </w:rPr>
              <w:t>безвозвратные потери на объекте</w:t>
            </w:r>
            <w:r w:rsidRPr="008754AD">
              <w:rPr>
                <w:sz w:val="22"/>
                <w:szCs w:val="22"/>
              </w:rPr>
              <w:br/>
              <w:t>-санитарные потери на объекте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596" w:rsidRPr="002A4932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4932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8E0596" w:rsidRPr="008754AD" w:rsidTr="00875BF6">
        <w:trPr>
          <w:trHeight w:val="260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457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2A4932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4932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</w:tr>
      <w:tr w:rsidR="008E0596" w:rsidRPr="008754AD" w:rsidTr="00875BF6">
        <w:trPr>
          <w:trHeight w:val="26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4571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2A4932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4932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</w:tr>
    </w:tbl>
    <w:p w:rsidR="008E0596" w:rsidRPr="00605CE4" w:rsidRDefault="008E0596" w:rsidP="008E0596">
      <w:pPr>
        <w:ind w:firstLine="567"/>
        <w:jc w:val="both"/>
        <w:rPr>
          <w:color w:val="000000"/>
        </w:rPr>
      </w:pPr>
      <w:r w:rsidRPr="00605CE4">
        <w:rPr>
          <w:color w:val="000000"/>
        </w:rPr>
        <w:t xml:space="preserve">Зона </w:t>
      </w:r>
      <w:proofErr w:type="spellStart"/>
      <w:r w:rsidRPr="00605CE4">
        <w:rPr>
          <w:color w:val="000000"/>
        </w:rPr>
        <w:t>расстекления</w:t>
      </w:r>
      <w:proofErr w:type="spellEnd"/>
      <w:r w:rsidRPr="00605CE4">
        <w:rPr>
          <w:color w:val="000000"/>
        </w:rPr>
        <w:t xml:space="preserve"> - 310м. </w:t>
      </w:r>
    </w:p>
    <w:p w:rsidR="008E0596" w:rsidRPr="008754AD" w:rsidRDefault="008E0596" w:rsidP="008E0596">
      <w:pPr>
        <w:ind w:firstLine="567"/>
        <w:jc w:val="both"/>
      </w:pPr>
      <w:r w:rsidRPr="00605CE4">
        <w:t>На расстоянии 250м от АЗС промышленные здания не размещены.</w:t>
      </w:r>
    </w:p>
    <w:p w:rsidR="008E0596" w:rsidRPr="00605CE4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605CE4">
        <w:rPr>
          <w:lang w:eastAsia="ar-SA"/>
        </w:rPr>
        <w:t xml:space="preserve">В зону полных разрушений попадает </w:t>
      </w:r>
      <w:r>
        <w:rPr>
          <w:lang w:eastAsia="ar-SA"/>
        </w:rPr>
        <w:t xml:space="preserve">АЗС, </w:t>
      </w:r>
      <w:r w:rsidRPr="0058526D">
        <w:t>часть территории объектов коммунально-складского назначения и объектов транспорта</w:t>
      </w:r>
      <w:r w:rsidRPr="00605CE4">
        <w:rPr>
          <w:lang w:eastAsia="ar-SA"/>
        </w:rPr>
        <w:t xml:space="preserve">. </w:t>
      </w:r>
      <w:r>
        <w:rPr>
          <w:lang w:eastAsia="ar-SA"/>
        </w:rPr>
        <w:t>Здания получат р</w:t>
      </w:r>
      <w:r w:rsidRPr="008754AD">
        <w:rPr>
          <w:color w:val="000000"/>
          <w:szCs w:val="29"/>
        </w:rPr>
        <w:t>азрушение и обрушение всех элементов</w:t>
      </w:r>
      <w:r>
        <w:rPr>
          <w:color w:val="000000"/>
          <w:szCs w:val="29"/>
        </w:rPr>
        <w:t>.</w:t>
      </w:r>
    </w:p>
    <w:p w:rsidR="008E0596" w:rsidRPr="00605CE4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605CE4">
        <w:rPr>
          <w:lang w:eastAsia="ar-SA"/>
        </w:rPr>
        <w:t xml:space="preserve">В зону сильных разрушений попадает </w:t>
      </w:r>
      <w:r w:rsidRPr="0058526D">
        <w:t>часть территории лесного фонда</w:t>
      </w:r>
      <w:r>
        <w:t xml:space="preserve">, незначительная часть территории застройки объектами делового, административного, </w:t>
      </w:r>
      <w:r>
        <w:lastRenderedPageBreak/>
        <w:t>общественного и коммерческого назначения</w:t>
      </w:r>
      <w:r w:rsidRPr="00605CE4">
        <w:rPr>
          <w:lang w:eastAsia="ar-SA"/>
        </w:rPr>
        <w:t xml:space="preserve">. </w:t>
      </w:r>
      <w:proofErr w:type="gramStart"/>
      <w:r w:rsidRPr="00605CE4">
        <w:rPr>
          <w:lang w:eastAsia="ar-SA"/>
        </w:rPr>
        <w:t>Возможно</w:t>
      </w:r>
      <w:proofErr w:type="gramEnd"/>
      <w:r w:rsidRPr="00605CE4">
        <w:rPr>
          <w:lang w:eastAsia="ar-SA"/>
        </w:rPr>
        <w:t xml:space="preserve"> разрушение части стен и перекрытий верхних этажей, образование трещин в стенах, деформация перекрытий нижних этажей. Возможно ограниченное использование сохранившихся подвалов после расчистки входов</w:t>
      </w:r>
      <w:r w:rsidRPr="00605CE4">
        <w:rPr>
          <w:color w:val="000000"/>
          <w:szCs w:val="29"/>
        </w:rPr>
        <w:t>.</w:t>
      </w:r>
    </w:p>
    <w:p w:rsidR="008E0596" w:rsidRPr="00974B87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974B87">
        <w:rPr>
          <w:lang w:eastAsia="ar-SA"/>
        </w:rPr>
        <w:t xml:space="preserve">В зону средних разрушений </w:t>
      </w:r>
      <w:proofErr w:type="gramStart"/>
      <w:r w:rsidRPr="00974B87">
        <w:rPr>
          <w:lang w:eastAsia="ar-SA"/>
        </w:rPr>
        <w:t xml:space="preserve">попадают: </w:t>
      </w:r>
      <w:r w:rsidRPr="00974B87">
        <w:t>часть</w:t>
      </w:r>
      <w:r w:rsidRPr="0058526D">
        <w:t xml:space="preserve"> территории</w:t>
      </w:r>
      <w:proofErr w:type="gramEnd"/>
      <w:r w:rsidRPr="0058526D">
        <w:t xml:space="preserve"> лесного фонда</w:t>
      </w:r>
      <w:r>
        <w:t>,</w:t>
      </w:r>
      <w:r w:rsidRPr="00974B87">
        <w:rPr>
          <w:lang w:eastAsia="ar-SA"/>
        </w:rPr>
        <w:t xml:space="preserve"> часть территории застройки многоквартирными жилыми домами 5-ти этажей и выше, </w:t>
      </w:r>
      <w:r w:rsidRPr="00974B87">
        <w:t>часть территории застройки объектами делового, административного, общественного и коммерческого назначения, часть территории застройки малоэтажными индивидуальными жилыми домами усадебного и блокированного типа</w:t>
      </w:r>
      <w:r w:rsidRPr="00974B87">
        <w:rPr>
          <w:lang w:eastAsia="ar-SA"/>
        </w:rPr>
        <w:t>. Возможно р</w:t>
      </w:r>
      <w:r w:rsidRPr="00974B87">
        <w:rPr>
          <w:color w:val="000000"/>
          <w:szCs w:val="29"/>
        </w:rPr>
        <w:t xml:space="preserve">азрушение главным образом второстепенных элементов (крыш, перегородок, оконных и дверных заполнений), перекрытия, как </w:t>
      </w:r>
      <w:proofErr w:type="gramStart"/>
      <w:r w:rsidRPr="00974B87">
        <w:rPr>
          <w:color w:val="000000"/>
          <w:szCs w:val="29"/>
        </w:rPr>
        <w:t>правило</w:t>
      </w:r>
      <w:proofErr w:type="gramEnd"/>
      <w:r w:rsidRPr="00974B87">
        <w:rPr>
          <w:color w:val="000000"/>
          <w:szCs w:val="29"/>
        </w:rPr>
        <w:t xml:space="preserve"> не обрушаются. Часть помещений пригодна для использования после расчистки от обломков и проведения ремонта.</w:t>
      </w:r>
    </w:p>
    <w:p w:rsidR="008E0596" w:rsidRPr="008F5113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F5113">
        <w:rPr>
          <w:lang w:eastAsia="ar-SA"/>
        </w:rPr>
        <w:t xml:space="preserve">В зону слабых разрушений </w:t>
      </w:r>
      <w:proofErr w:type="gramStart"/>
      <w:r w:rsidRPr="008F5113">
        <w:rPr>
          <w:lang w:eastAsia="ar-SA"/>
        </w:rPr>
        <w:t xml:space="preserve">попадают: </w:t>
      </w:r>
      <w:r w:rsidRPr="008F5113">
        <w:t>часть территории</w:t>
      </w:r>
      <w:proofErr w:type="gramEnd"/>
      <w:r w:rsidRPr="008F5113">
        <w:t xml:space="preserve"> лесного фонда,</w:t>
      </w:r>
      <w:r w:rsidRPr="008F5113">
        <w:rPr>
          <w:lang w:eastAsia="ar-SA"/>
        </w:rPr>
        <w:t xml:space="preserve"> часть</w:t>
      </w:r>
      <w:r w:rsidRPr="00974B87">
        <w:rPr>
          <w:lang w:eastAsia="ar-SA"/>
        </w:rPr>
        <w:t xml:space="preserve"> территории застройки многоквартирными жилыми домами 5-ти этажей и выше, </w:t>
      </w:r>
      <w:r w:rsidRPr="00974B87">
        <w:t xml:space="preserve">часть территории застройки объектами делового, административного, общественного и коммерческого назначения, часть территории застройки малоэтажными индивидуальными жилыми домами усадебного и блокированного </w:t>
      </w:r>
      <w:r w:rsidRPr="008F5113">
        <w:t>типа</w:t>
      </w:r>
      <w:r w:rsidRPr="008F5113">
        <w:rPr>
          <w:lang w:eastAsia="ar-SA"/>
        </w:rPr>
        <w:t>.</w:t>
      </w:r>
      <w:r w:rsidRPr="008F5113">
        <w:rPr>
          <w:color w:val="000000"/>
          <w:szCs w:val="29"/>
        </w:rPr>
        <w:t xml:space="preserve"> </w:t>
      </w:r>
      <w:r w:rsidRPr="008F5113">
        <w:rPr>
          <w:lang w:eastAsia="ar-SA"/>
        </w:rPr>
        <w:t>Возможно р</w:t>
      </w:r>
      <w:r w:rsidRPr="008F5113">
        <w:rPr>
          <w:color w:val="000000"/>
          <w:szCs w:val="29"/>
        </w:rPr>
        <w:t>азрушение оконных и дверных заполнений и перегородок в зданиях. Подвалы и нижние этажи полностью сохраняются и пригодны для временного использования после уборки мусора и заделки проемов.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</w:pPr>
      <w:r w:rsidRPr="00A93CC3">
        <w:rPr>
          <w:lang w:eastAsia="ar-SA"/>
        </w:rPr>
        <w:t xml:space="preserve">В зону </w:t>
      </w:r>
      <w:proofErr w:type="spellStart"/>
      <w:r w:rsidRPr="00A93CC3">
        <w:rPr>
          <w:lang w:eastAsia="ar-SA"/>
        </w:rPr>
        <w:t>расстекления</w:t>
      </w:r>
      <w:proofErr w:type="spellEnd"/>
      <w:r w:rsidRPr="00A93CC3">
        <w:rPr>
          <w:lang w:eastAsia="ar-SA"/>
        </w:rPr>
        <w:t xml:space="preserve"> </w:t>
      </w:r>
      <w:proofErr w:type="gramStart"/>
      <w:r w:rsidRPr="00A93CC3">
        <w:rPr>
          <w:lang w:eastAsia="ar-SA"/>
        </w:rPr>
        <w:t xml:space="preserve">попадают: </w:t>
      </w:r>
      <w:r w:rsidRPr="00A93CC3">
        <w:t>часть</w:t>
      </w:r>
      <w:r w:rsidRPr="008F5113">
        <w:t xml:space="preserve"> территории</w:t>
      </w:r>
      <w:proofErr w:type="gramEnd"/>
      <w:r w:rsidRPr="008F5113">
        <w:t xml:space="preserve"> лесного фонда,</w:t>
      </w:r>
      <w:r w:rsidRPr="008F5113">
        <w:rPr>
          <w:lang w:eastAsia="ar-SA"/>
        </w:rPr>
        <w:t xml:space="preserve"> часть</w:t>
      </w:r>
      <w:r w:rsidRPr="00974B87">
        <w:rPr>
          <w:lang w:eastAsia="ar-SA"/>
        </w:rPr>
        <w:t xml:space="preserve"> территории застройки многоквартирными жилыми домами 5-ти этажей и выше, </w:t>
      </w:r>
      <w:r w:rsidRPr="00974B87">
        <w:t xml:space="preserve">часть территории застройки объектами делового, административного, общественного и коммерческого назначения, часть территории застройки малоэтажными индивидуальными жилыми домами усадебного и блокированного </w:t>
      </w:r>
      <w:r w:rsidRPr="00A93CC3">
        <w:t>типа</w:t>
      </w:r>
      <w:r w:rsidRPr="00A93CC3">
        <w:rPr>
          <w:lang w:eastAsia="ar-SA"/>
        </w:rPr>
        <w:t>.</w:t>
      </w:r>
      <w:r w:rsidRPr="00A93CC3">
        <w:rPr>
          <w:color w:val="000000"/>
          <w:szCs w:val="29"/>
        </w:rPr>
        <w:t xml:space="preserve"> </w:t>
      </w:r>
      <w:r w:rsidRPr="00A93CC3">
        <w:rPr>
          <w:lang w:eastAsia="ar-SA"/>
        </w:rPr>
        <w:t>Возможно р</w:t>
      </w:r>
      <w:r w:rsidRPr="00A93CC3">
        <w:rPr>
          <w:color w:val="000000"/>
          <w:szCs w:val="29"/>
        </w:rPr>
        <w:t>азрушение оконных и дверных заполнений и перегородок в зданиях</w:t>
      </w:r>
      <w:r w:rsidRPr="00A93CC3">
        <w:rPr>
          <w:lang w:eastAsia="ar-SA"/>
        </w:rPr>
        <w:t xml:space="preserve">. Здания получат следующие повреждения: </w:t>
      </w:r>
      <w:r w:rsidRPr="00A93CC3">
        <w:t>р</w:t>
      </w:r>
      <w:r w:rsidRPr="00A93CC3">
        <w:rPr>
          <w:color w:val="000000"/>
          <w:szCs w:val="29"/>
        </w:rPr>
        <w:t xml:space="preserve">азрушение оконных и дверных заполнений, </w:t>
      </w:r>
      <w:proofErr w:type="spellStart"/>
      <w:r w:rsidRPr="00A93CC3">
        <w:t>расстекление</w:t>
      </w:r>
      <w:proofErr w:type="spellEnd"/>
      <w:r w:rsidRPr="00A93CC3">
        <w:rPr>
          <w:color w:val="000000"/>
          <w:lang w:eastAsia="ar-SA"/>
        </w:rPr>
        <w:t>.</w:t>
      </w:r>
      <w:r w:rsidRPr="00A93CC3">
        <w:rPr>
          <w:lang w:eastAsia="ar-SA"/>
        </w:rPr>
        <w:t xml:space="preserve"> </w:t>
      </w:r>
      <w:r w:rsidRPr="00A93CC3">
        <w:t>Гибель людей маловероятна.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rPr>
          <w:color w:val="000000"/>
        </w:rPr>
        <w:t xml:space="preserve">Границы зон возможных разрушений показаны на </w:t>
      </w:r>
      <w:r w:rsidRPr="008754AD">
        <w:t>Карте территорий, подверженных риску возникновения ЧС природного и техногенного характера</w:t>
      </w:r>
      <w:r w:rsidRPr="008754AD">
        <w:rPr>
          <w:color w:val="000000"/>
        </w:rPr>
        <w:t>.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bCs/>
          <w:i/>
        </w:rPr>
        <w:t xml:space="preserve">Сценарий </w:t>
      </w:r>
      <w:r>
        <w:rPr>
          <w:bCs/>
          <w:i/>
        </w:rPr>
        <w:t>11</w:t>
      </w:r>
      <w:r w:rsidRPr="008754AD">
        <w:rPr>
          <w:i/>
        </w:rPr>
        <w:t>:</w:t>
      </w:r>
      <w:r w:rsidRPr="008754AD">
        <w:t xml:space="preserve"> возникновение пожара вследствие</w:t>
      </w:r>
      <w:r w:rsidRPr="008754AD">
        <w:rPr>
          <w:color w:val="000000"/>
        </w:rPr>
        <w:t xml:space="preserve"> образования огневого шара, при разрыве автоцистерны с бензином;</w:t>
      </w:r>
      <w:r w:rsidRPr="008754AD">
        <w:t xml:space="preserve"> воспламенения разлива нефтепродуктов;</w:t>
      </w:r>
    </w:p>
    <w:p w:rsidR="008E0596" w:rsidRPr="008754AD" w:rsidRDefault="008E0596" w:rsidP="008E0596">
      <w:pPr>
        <w:ind w:firstLine="567"/>
        <w:jc w:val="both"/>
        <w:rPr>
          <w:bCs/>
          <w:iCs/>
        </w:rPr>
      </w:pPr>
      <w:r w:rsidRPr="008754AD">
        <w:rPr>
          <w:bCs/>
          <w:iCs/>
        </w:rPr>
        <w:t>Расчет зон поражения тепловыми потоками при горении разлива бензина приведен в Сценарии 3.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firstLine="567"/>
        <w:jc w:val="both"/>
        <w:textAlignment w:val="baseline"/>
        <w:rPr>
          <w:color w:val="000000"/>
          <w:lang w:eastAsia="ar-SA"/>
        </w:rPr>
      </w:pPr>
      <w:r w:rsidRPr="00402AE2">
        <w:rPr>
          <w:color w:val="000000"/>
          <w:lang w:eastAsia="ar-SA"/>
        </w:rPr>
        <w:t>В зону поражения тепловым потоком может попасть 10 человек.</w:t>
      </w:r>
    </w:p>
    <w:p w:rsidR="008E0596" w:rsidRPr="00402AE2" w:rsidRDefault="008E0596" w:rsidP="008E0596">
      <w:pPr>
        <w:widowControl w:val="0"/>
        <w:tabs>
          <w:tab w:val="left" w:pos="720"/>
        </w:tabs>
        <w:suppressAutoHyphens/>
        <w:overflowPunct w:val="0"/>
        <w:autoSpaceDE w:val="0"/>
        <w:ind w:firstLine="567"/>
        <w:jc w:val="both"/>
        <w:textAlignment w:val="baseline"/>
      </w:pPr>
      <w:r w:rsidRPr="00402AE2">
        <w:rPr>
          <w:lang w:eastAsia="ar-SA"/>
        </w:rPr>
        <w:t xml:space="preserve">Здание оператора, здания коммунально-складского назначения </w:t>
      </w:r>
      <w:r w:rsidRPr="00402AE2">
        <w:rPr>
          <w:rFonts w:cs="Tahoma"/>
          <w:kern w:val="16"/>
          <w:position w:val="2"/>
          <w:lang w:eastAsia="ar-SA"/>
        </w:rPr>
        <w:t xml:space="preserve">попадают в зону термического воздействия при горении разлива топлива. Проектируемые здания </w:t>
      </w:r>
      <w:r w:rsidRPr="00402AE2">
        <w:t>в большинстве своем состоят из негорючих материалов, возгорание маловероятно.</w:t>
      </w:r>
    </w:p>
    <w:p w:rsidR="008E0596" w:rsidRPr="008754AD" w:rsidRDefault="008E0596" w:rsidP="008E0596">
      <w:pPr>
        <w:widowControl w:val="0"/>
        <w:tabs>
          <w:tab w:val="left" w:pos="720"/>
        </w:tabs>
        <w:suppressAutoHyphens/>
        <w:overflowPunct w:val="0"/>
        <w:autoSpaceDE w:val="0"/>
        <w:ind w:firstLine="567"/>
        <w:jc w:val="both"/>
        <w:textAlignment w:val="baseline"/>
        <w:rPr>
          <w:rFonts w:cs="Tahoma"/>
          <w:kern w:val="16"/>
          <w:position w:val="2"/>
          <w:lang w:eastAsia="ar-SA"/>
        </w:rPr>
      </w:pPr>
      <w:r w:rsidRPr="00402AE2">
        <w:rPr>
          <w:rFonts w:cs="Tahoma"/>
          <w:kern w:val="16"/>
          <w:position w:val="2"/>
          <w:lang w:eastAsia="ar-SA"/>
        </w:rPr>
        <w:t>В зону термического воздействия попадают 10 автомобилей. Пятнадцать человек могут получить ожоги.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t>Зоны термического воздействия при горении бензина показаны на Карте территорий, подверженных риску возникновения ЧС природного и техногенного характера.</w:t>
      </w:r>
    </w:p>
    <w:p w:rsidR="008E0596" w:rsidRDefault="008E0596" w:rsidP="008E0596">
      <w:pPr>
        <w:shd w:val="clear" w:color="auto" w:fill="FFFFFF"/>
        <w:ind w:firstLine="567"/>
        <w:jc w:val="center"/>
        <w:rPr>
          <w:b/>
          <w:u w:val="single"/>
        </w:rPr>
      </w:pPr>
    </w:p>
    <w:p w:rsidR="008E0596" w:rsidRPr="008754AD" w:rsidRDefault="008E0596" w:rsidP="008E0596">
      <w:pPr>
        <w:shd w:val="clear" w:color="auto" w:fill="FFFFFF"/>
        <w:ind w:firstLine="567"/>
        <w:jc w:val="center"/>
        <w:rPr>
          <w:b/>
          <w:u w:val="single"/>
        </w:rPr>
      </w:pPr>
      <w:r w:rsidRPr="008754AD">
        <w:rPr>
          <w:b/>
          <w:u w:val="single"/>
        </w:rPr>
        <w:t>Авария в проектируемой котельной</w:t>
      </w:r>
      <w:r>
        <w:rPr>
          <w:b/>
          <w:u w:val="single"/>
        </w:rPr>
        <w:t xml:space="preserve"> №1</w:t>
      </w:r>
    </w:p>
    <w:p w:rsidR="008E0596" w:rsidRPr="008754AD" w:rsidRDefault="008E0596" w:rsidP="008E0596">
      <w:pPr>
        <w:suppressAutoHyphens/>
        <w:autoSpaceDE w:val="0"/>
        <w:autoSpaceDN w:val="0"/>
        <w:adjustRightInd w:val="0"/>
        <w:ind w:firstLine="567"/>
        <w:jc w:val="both"/>
        <w:rPr>
          <w:i/>
          <w:color w:val="000000"/>
          <w:szCs w:val="20"/>
        </w:rPr>
      </w:pPr>
      <w:r w:rsidRPr="008754AD">
        <w:rPr>
          <w:bCs/>
          <w:i/>
          <w:color w:val="000000"/>
          <w:szCs w:val="20"/>
        </w:rPr>
        <w:t xml:space="preserve">Сценарий </w:t>
      </w:r>
      <w:r>
        <w:rPr>
          <w:bCs/>
          <w:i/>
          <w:color w:val="000000"/>
          <w:szCs w:val="20"/>
        </w:rPr>
        <w:t>12</w:t>
      </w:r>
      <w:r w:rsidRPr="008754AD">
        <w:rPr>
          <w:i/>
          <w:color w:val="000000"/>
          <w:szCs w:val="20"/>
        </w:rPr>
        <w:t xml:space="preserve">: Взрыв газа в топке котла. </w:t>
      </w:r>
    </w:p>
    <w:p w:rsidR="008E0596" w:rsidRPr="008754AD" w:rsidRDefault="008E0596" w:rsidP="008E05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9"/>
        </w:rPr>
      </w:pPr>
      <w:r w:rsidRPr="008754AD">
        <w:rPr>
          <w:rFonts w:eastAsia="Calibri"/>
          <w:color w:val="000000"/>
          <w:szCs w:val="29"/>
        </w:rPr>
        <w:t>Топливом котельной будет являться природный газ, который является взрывоопасным веществом. Подробная характеристика метана прилагается.</w:t>
      </w:r>
    </w:p>
    <w:p w:rsidR="008E0596" w:rsidRPr="008754AD" w:rsidRDefault="008E0596" w:rsidP="008E0596">
      <w:pPr>
        <w:suppressAutoHyphens/>
        <w:autoSpaceDE w:val="0"/>
        <w:autoSpaceDN w:val="0"/>
        <w:adjustRightInd w:val="0"/>
        <w:ind w:firstLine="567"/>
        <w:jc w:val="both"/>
        <w:rPr>
          <w:szCs w:val="20"/>
        </w:rPr>
      </w:pPr>
      <w:r w:rsidRPr="008754AD">
        <w:rPr>
          <w:szCs w:val="20"/>
        </w:rPr>
        <w:t xml:space="preserve">При несанкционированном погасании факела горелки, до срабатывания автоматики в топку котла может поступать газ. При повторном зажигании горелки, без проверки наличия газа в топке котла, возможен взрыв ТВС. 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Определение радиусов зон разрушения выполнено </w:t>
      </w:r>
      <w:proofErr w:type="gramStart"/>
      <w:r w:rsidRPr="008754AD">
        <w:rPr>
          <w:lang w:eastAsia="ar-SA"/>
        </w:rPr>
        <w:t>согласно</w:t>
      </w:r>
      <w:proofErr w:type="gramEnd"/>
      <w:r w:rsidRPr="008754AD">
        <w:rPr>
          <w:lang w:eastAsia="ar-SA"/>
        </w:rPr>
        <w:t xml:space="preserve"> Федеральных норм и правил в области промышленной безопасности </w:t>
      </w:r>
      <w:r w:rsidRPr="008754AD">
        <w:rPr>
          <w:bCs/>
          <w:color w:val="000000"/>
          <w:shd w:val="clear" w:color="auto" w:fill="FFFFFF"/>
          <w:lang w:eastAsia="ar-SA"/>
        </w:rPr>
        <w:t>"Общие правила взрывобезопасности для взрывопожароопасных химических, нефтехимических и нефтеперерабатывающих производств"</w:t>
      </w:r>
      <w:r w:rsidRPr="008754AD">
        <w:rPr>
          <w:color w:val="000000"/>
          <w:lang w:eastAsia="ar-SA"/>
        </w:rPr>
        <w:t xml:space="preserve"> от 11.03.2013 № 96</w:t>
      </w:r>
      <w:r w:rsidRPr="008754AD">
        <w:rPr>
          <w:lang w:eastAsia="ar-SA"/>
        </w:rPr>
        <w:t>.</w:t>
      </w:r>
    </w:p>
    <w:p w:rsidR="008E0596" w:rsidRPr="008754AD" w:rsidRDefault="008E0596" w:rsidP="008E0596">
      <w:pPr>
        <w:suppressAutoHyphens/>
        <w:autoSpaceDE w:val="0"/>
        <w:autoSpaceDN w:val="0"/>
        <w:adjustRightInd w:val="0"/>
        <w:ind w:firstLine="567"/>
        <w:jc w:val="both"/>
        <w:rPr>
          <w:szCs w:val="20"/>
        </w:rPr>
      </w:pPr>
      <w:r w:rsidRPr="008754AD">
        <w:rPr>
          <w:szCs w:val="20"/>
        </w:rPr>
        <w:lastRenderedPageBreak/>
        <w:t>Радиусы зон разрушения определяются по формуле:</w:t>
      </w:r>
    </w:p>
    <w:p w:rsidR="008E0596" w:rsidRPr="008754AD" w:rsidRDefault="008E0596" w:rsidP="008E0596">
      <w:pPr>
        <w:suppressAutoHyphens/>
        <w:autoSpaceDE w:val="0"/>
        <w:autoSpaceDN w:val="0"/>
        <w:adjustRightInd w:val="0"/>
        <w:ind w:firstLine="567"/>
        <w:jc w:val="center"/>
        <w:rPr>
          <w:szCs w:val="20"/>
        </w:rPr>
      </w:pPr>
      <w:r w:rsidRPr="008754AD">
        <w:rPr>
          <w:szCs w:val="20"/>
          <w:lang w:val="en-US"/>
        </w:rPr>
        <w:t>W</w:t>
      </w:r>
      <w:r w:rsidRPr="008754AD">
        <w:rPr>
          <w:szCs w:val="20"/>
          <w:vertAlign w:val="subscript"/>
        </w:rPr>
        <w:t>т</w:t>
      </w:r>
      <w:r w:rsidRPr="008754AD">
        <w:rPr>
          <w:szCs w:val="20"/>
          <w:vertAlign w:val="superscript"/>
        </w:rPr>
        <w:t>1/3</w:t>
      </w:r>
    </w:p>
    <w:p w:rsidR="008E0596" w:rsidRPr="008754AD" w:rsidRDefault="008E0596" w:rsidP="008E0596">
      <w:pPr>
        <w:suppressAutoHyphens/>
        <w:autoSpaceDE w:val="0"/>
        <w:autoSpaceDN w:val="0"/>
        <w:adjustRightInd w:val="0"/>
        <w:ind w:firstLine="567"/>
        <w:jc w:val="center"/>
        <w:rPr>
          <w:szCs w:val="20"/>
        </w:rPr>
      </w:pPr>
      <w:r w:rsidRPr="008754AD">
        <w:rPr>
          <w:szCs w:val="20"/>
          <w:lang w:val="en-US"/>
        </w:rPr>
        <w:t>R</w:t>
      </w:r>
      <w:r w:rsidRPr="008754AD">
        <w:rPr>
          <w:szCs w:val="20"/>
        </w:rPr>
        <w:t xml:space="preserve"> = </w:t>
      </w:r>
      <w:r w:rsidRPr="008754AD">
        <w:rPr>
          <w:szCs w:val="20"/>
          <w:lang w:val="en-US"/>
        </w:rPr>
        <w:t>K</w:t>
      </w:r>
      <w:r w:rsidRPr="008754AD">
        <w:rPr>
          <w:szCs w:val="20"/>
        </w:rPr>
        <w:t>------------------------</w:t>
      </w:r>
    </w:p>
    <w:p w:rsidR="008E0596" w:rsidRPr="008754AD" w:rsidRDefault="008E0596" w:rsidP="008E0596">
      <w:pPr>
        <w:suppressAutoHyphens/>
        <w:autoSpaceDE w:val="0"/>
        <w:autoSpaceDN w:val="0"/>
        <w:adjustRightInd w:val="0"/>
        <w:ind w:firstLine="567"/>
        <w:jc w:val="center"/>
        <w:rPr>
          <w:szCs w:val="20"/>
          <w:vertAlign w:val="superscript"/>
        </w:rPr>
      </w:pPr>
      <w:r w:rsidRPr="008754AD">
        <w:rPr>
          <w:szCs w:val="20"/>
        </w:rPr>
        <w:t>[1 + (3180/</w:t>
      </w:r>
      <w:proofErr w:type="gramStart"/>
      <w:r w:rsidRPr="008754AD">
        <w:rPr>
          <w:szCs w:val="20"/>
          <w:lang w:val="en-US"/>
        </w:rPr>
        <w:t>W</w:t>
      </w:r>
      <w:proofErr w:type="gramEnd"/>
      <w:r w:rsidRPr="008754AD">
        <w:rPr>
          <w:szCs w:val="20"/>
          <w:vertAlign w:val="subscript"/>
        </w:rPr>
        <w:t>т</w:t>
      </w:r>
      <w:r w:rsidRPr="008754AD">
        <w:rPr>
          <w:szCs w:val="20"/>
        </w:rPr>
        <w:t>)</w:t>
      </w:r>
      <w:r w:rsidRPr="008754AD">
        <w:rPr>
          <w:szCs w:val="20"/>
          <w:vertAlign w:val="superscript"/>
        </w:rPr>
        <w:t>2</w:t>
      </w:r>
      <w:r w:rsidRPr="008754AD">
        <w:rPr>
          <w:szCs w:val="20"/>
        </w:rPr>
        <w:t>]</w:t>
      </w:r>
      <w:r w:rsidRPr="008754AD">
        <w:rPr>
          <w:szCs w:val="20"/>
          <w:vertAlign w:val="superscript"/>
        </w:rPr>
        <w:t>1/6</w:t>
      </w:r>
    </w:p>
    <w:p w:rsidR="008E0596" w:rsidRPr="008754AD" w:rsidRDefault="008E0596" w:rsidP="008E0596">
      <w:pPr>
        <w:ind w:firstLine="567"/>
        <w:jc w:val="both"/>
      </w:pPr>
      <w:proofErr w:type="gramStart"/>
      <w:r w:rsidRPr="008754AD">
        <w:t>К</w:t>
      </w:r>
      <w:proofErr w:type="gramEnd"/>
      <w:r w:rsidRPr="008754AD">
        <w:t xml:space="preserve"> – безразмерный коэффициент, характеризующий воздействие взрыва на объект, принимается  в соответствии с приложением 3, таблица 2.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val="en-US"/>
        </w:rPr>
        <w:t>W</w:t>
      </w:r>
      <w:r w:rsidRPr="008754AD">
        <w:t xml:space="preserve"> – </w:t>
      </w:r>
      <w:proofErr w:type="gramStart"/>
      <w:r w:rsidRPr="008754AD">
        <w:t>тротиловый</w:t>
      </w:r>
      <w:proofErr w:type="gramEnd"/>
      <w:r w:rsidRPr="008754AD">
        <w:t xml:space="preserve"> эквивалент (кг)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val="en-US"/>
        </w:rPr>
        <w:t>W</w:t>
      </w:r>
      <w:r w:rsidRPr="008754AD">
        <w:t>т = (0</w:t>
      </w:r>
      <w:proofErr w:type="gramStart"/>
      <w:r w:rsidRPr="008754AD">
        <w:t>,4</w:t>
      </w:r>
      <w:proofErr w:type="gramEnd"/>
      <w:r w:rsidRPr="008754AD">
        <w:t>*</w:t>
      </w:r>
      <w:r w:rsidRPr="008754AD">
        <w:rPr>
          <w:lang w:val="en-US"/>
        </w:rPr>
        <w:t>q</w:t>
      </w:r>
      <w:r w:rsidRPr="008754AD">
        <w:t>/0,9*</w:t>
      </w:r>
      <w:r w:rsidRPr="008754AD">
        <w:rPr>
          <w:lang w:val="en-US"/>
        </w:rPr>
        <w:t>q</w:t>
      </w:r>
      <w:r w:rsidRPr="008754AD">
        <w:rPr>
          <w:vertAlign w:val="subscript"/>
        </w:rPr>
        <w:t>т</w:t>
      </w:r>
      <w:r w:rsidRPr="008754AD">
        <w:t xml:space="preserve">) </w:t>
      </w:r>
      <w:r w:rsidRPr="008754AD">
        <w:rPr>
          <w:lang w:val="en-US"/>
        </w:rPr>
        <w:t>z</w:t>
      </w:r>
      <w:r w:rsidRPr="008754AD">
        <w:t>*</w:t>
      </w:r>
      <w:r w:rsidRPr="008754AD">
        <w:rPr>
          <w:lang w:val="en-US"/>
        </w:rPr>
        <w:t>m</w:t>
      </w:r>
      <w:r w:rsidRPr="008754AD">
        <w:t>, где</w:t>
      </w:r>
    </w:p>
    <w:p w:rsidR="008E0596" w:rsidRPr="008754AD" w:rsidRDefault="008E0596" w:rsidP="008E0596">
      <w:pPr>
        <w:ind w:firstLine="567"/>
        <w:jc w:val="both"/>
      </w:pPr>
      <w:r w:rsidRPr="008754AD">
        <w:t>0,4 – доля энергии взрыва парогазовой среды, затрачиваемая непосредственно на формирование ударной волны.</w:t>
      </w:r>
    </w:p>
    <w:p w:rsidR="008E0596" w:rsidRPr="008754AD" w:rsidRDefault="008E0596" w:rsidP="008E0596">
      <w:pPr>
        <w:ind w:firstLine="567"/>
        <w:jc w:val="both"/>
      </w:pPr>
      <w:r w:rsidRPr="008754AD">
        <w:t>0,9 - доля энергии взрыва тринитротолуола (ТНТ), затрачиваемая непосредственно на формирование ударной волны.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val="en-US"/>
        </w:rPr>
        <w:t>q</w:t>
      </w:r>
      <w:r w:rsidRPr="008754AD">
        <w:t xml:space="preserve"> =</w:t>
      </w:r>
      <w:r w:rsidRPr="008754AD">
        <w:rPr>
          <w:lang w:eastAsia="ar-SA"/>
        </w:rPr>
        <w:t>33,6</w:t>
      </w:r>
      <w:r w:rsidRPr="008754AD">
        <w:t>Мдж/кг – удельная теплота сгорания природного газа</w:t>
      </w:r>
    </w:p>
    <w:p w:rsidR="008E0596" w:rsidRPr="008754AD" w:rsidRDefault="008E0596" w:rsidP="008E0596">
      <w:pPr>
        <w:ind w:firstLine="567"/>
        <w:jc w:val="both"/>
      </w:pPr>
      <w:proofErr w:type="gramStart"/>
      <w:r w:rsidRPr="008754AD">
        <w:rPr>
          <w:lang w:val="en-US"/>
        </w:rPr>
        <w:t>q</w:t>
      </w:r>
      <w:r w:rsidRPr="008754AD">
        <w:rPr>
          <w:vertAlign w:val="subscript"/>
        </w:rPr>
        <w:t>т</w:t>
      </w:r>
      <w:proofErr w:type="gramEnd"/>
      <w:r w:rsidRPr="008754AD">
        <w:t xml:space="preserve"> =4,2Мдж/кг – удельная энергия взрыва ТНТ 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val="en-US"/>
        </w:rPr>
        <w:t>z</w:t>
      </w:r>
      <w:r w:rsidRPr="008754AD">
        <w:t xml:space="preserve"> – </w:t>
      </w:r>
      <w:proofErr w:type="gramStart"/>
      <w:r w:rsidRPr="008754AD">
        <w:t>доля</w:t>
      </w:r>
      <w:proofErr w:type="gramEnd"/>
      <w:r w:rsidRPr="008754AD">
        <w:t xml:space="preserve"> приведенной массы парогазовых веществ, участвующих во взрыве, </w:t>
      </w:r>
      <w:r w:rsidRPr="008754AD">
        <w:rPr>
          <w:lang w:val="en-US"/>
        </w:rPr>
        <w:t>z</w:t>
      </w:r>
      <w:r w:rsidRPr="008754AD">
        <w:t>=0,5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val="en-US"/>
        </w:rPr>
        <w:t>m</w:t>
      </w:r>
      <w:r w:rsidRPr="008754AD">
        <w:t xml:space="preserve"> –общая масса ПГФ, приведенная к единой удельной энергии сгорания, равной 46000 кДж/кг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val="en-US"/>
        </w:rPr>
        <w:t>m</w:t>
      </w:r>
      <w:r w:rsidRPr="008754AD">
        <w:t xml:space="preserve"> = </w:t>
      </w:r>
      <w:r w:rsidRPr="008754AD">
        <w:rPr>
          <w:lang w:val="en-US"/>
        </w:rPr>
        <w:t>G</w:t>
      </w:r>
      <w:r w:rsidRPr="008754AD">
        <w:t>*</w:t>
      </w:r>
      <w:r w:rsidRPr="008754AD">
        <w:rPr>
          <w:lang w:val="en-US"/>
        </w:rPr>
        <w:t>q</w:t>
      </w:r>
      <w:r w:rsidRPr="008754AD">
        <w:t>\4</w:t>
      </w:r>
      <w:proofErr w:type="gramStart"/>
      <w:r w:rsidRPr="008754AD">
        <w:t>,6</w:t>
      </w:r>
      <w:proofErr w:type="gramEnd"/>
      <w:r w:rsidRPr="008754AD">
        <w:t>*10000, кг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val="en-US"/>
        </w:rPr>
        <w:t>G</w:t>
      </w:r>
      <w:r w:rsidRPr="008754AD">
        <w:t xml:space="preserve"> – </w:t>
      </w:r>
      <w:proofErr w:type="gramStart"/>
      <w:r w:rsidRPr="008754AD">
        <w:t>масса</w:t>
      </w:r>
      <w:proofErr w:type="gramEnd"/>
      <w:r w:rsidRPr="008754AD">
        <w:t xml:space="preserve"> парогазовой фазы (ПГФ), поступившей в облако – </w:t>
      </w:r>
      <w:r>
        <w:t>1167</w:t>
      </w:r>
      <w:r w:rsidRPr="008754AD">
        <w:t xml:space="preserve"> м</w:t>
      </w:r>
      <w:r w:rsidRPr="008754AD">
        <w:rPr>
          <w:vertAlign w:val="superscript"/>
        </w:rPr>
        <w:t>3</w:t>
      </w:r>
      <w:r w:rsidRPr="008754AD">
        <w:t>/час*0,033час *0,68кг/ нм</w:t>
      </w:r>
      <w:r w:rsidRPr="008754AD">
        <w:rPr>
          <w:vertAlign w:val="superscript"/>
        </w:rPr>
        <w:t xml:space="preserve">3 </w:t>
      </w:r>
      <w:r w:rsidRPr="008754AD">
        <w:t xml:space="preserve">= </w:t>
      </w:r>
      <w:r>
        <w:t xml:space="preserve">26,2 </w:t>
      </w:r>
      <w:r w:rsidRPr="008754AD">
        <w:t xml:space="preserve"> кг.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Котельная оборудована автоматическими запорными и отсекающими устройствами, время срабатывания для них не более 120сек, расход газа на один котел – </w:t>
      </w:r>
      <w:r w:rsidRPr="00EE3DA4">
        <w:t>1167 м</w:t>
      </w:r>
      <w:r w:rsidRPr="00EE3DA4">
        <w:rPr>
          <w:vertAlign w:val="superscript"/>
        </w:rPr>
        <w:t>3</w:t>
      </w:r>
      <w:r w:rsidRPr="00EE3DA4">
        <w:t>/час</w:t>
      </w:r>
      <w:r w:rsidRPr="008754AD">
        <w:t xml:space="preserve"> при </w:t>
      </w:r>
      <w:r w:rsidRPr="008754AD">
        <w:rPr>
          <w:lang w:val="en-US"/>
        </w:rPr>
        <w:t>q</w:t>
      </w:r>
      <w:r w:rsidRPr="008754AD">
        <w:t xml:space="preserve">=33,6 </w:t>
      </w:r>
      <w:proofErr w:type="spellStart"/>
      <w:r w:rsidRPr="008754AD">
        <w:t>Мдж</w:t>
      </w:r>
      <w:proofErr w:type="spellEnd"/>
      <w:r w:rsidRPr="008754AD">
        <w:t>/кг.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Расчет радиусов зон разрушений сведен  в Таблицу </w:t>
      </w:r>
      <w:r w:rsidRPr="008754AD">
        <w:rPr>
          <w:color w:val="000000"/>
        </w:rPr>
        <w:t>8.3.2.1.</w:t>
      </w:r>
      <w:r>
        <w:rPr>
          <w:color w:val="000000"/>
        </w:rPr>
        <w:t>9</w:t>
      </w:r>
      <w:r w:rsidRPr="008754AD">
        <w:t>.</w:t>
      </w:r>
    </w:p>
    <w:p w:rsidR="008E0596" w:rsidRPr="008754AD" w:rsidRDefault="008E0596" w:rsidP="008E0596">
      <w:pPr>
        <w:spacing w:line="360" w:lineRule="auto"/>
        <w:ind w:firstLine="567"/>
        <w:jc w:val="right"/>
      </w:pPr>
      <w:r w:rsidRPr="008754AD">
        <w:t xml:space="preserve">Таблица </w:t>
      </w:r>
      <w:r w:rsidRPr="008754AD">
        <w:rPr>
          <w:color w:val="000000"/>
        </w:rPr>
        <w:t>8.3.2.1.</w:t>
      </w:r>
      <w:r>
        <w:rPr>
          <w:color w:val="000000"/>
        </w:rPr>
        <w:t>9</w:t>
      </w:r>
      <w:r w:rsidRPr="008754AD">
        <w:t>.</w:t>
      </w:r>
    </w:p>
    <w:tbl>
      <w:tblPr>
        <w:tblW w:w="9100" w:type="dxa"/>
        <w:jc w:val="center"/>
        <w:tblCellMar>
          <w:left w:w="0" w:type="dxa"/>
          <w:right w:w="0" w:type="dxa"/>
        </w:tblCellMar>
        <w:tblLook w:val="0000"/>
      </w:tblPr>
      <w:tblGrid>
        <w:gridCol w:w="531"/>
        <w:gridCol w:w="605"/>
        <w:gridCol w:w="573"/>
        <w:gridCol w:w="591"/>
        <w:gridCol w:w="699"/>
        <w:gridCol w:w="1240"/>
        <w:gridCol w:w="555"/>
        <w:gridCol w:w="534"/>
        <w:gridCol w:w="557"/>
        <w:gridCol w:w="583"/>
        <w:gridCol w:w="1318"/>
        <w:gridCol w:w="563"/>
        <w:gridCol w:w="751"/>
      </w:tblGrid>
      <w:tr w:rsidR="008E0596" w:rsidRPr="008754AD" w:rsidTr="00875BF6">
        <w:trPr>
          <w:cantSplit/>
          <w:trHeight w:val="255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Объем газа, поступившего </w:t>
            </w:r>
          </w:p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в облако, нм3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плотность </w:t>
            </w:r>
            <w:proofErr w:type="gramStart"/>
            <w:r w:rsidRPr="008754AD">
              <w:rPr>
                <w:rFonts w:ascii="Arial CYR" w:hAnsi="Arial CYR" w:cs="Arial CYR"/>
                <w:sz w:val="20"/>
                <w:szCs w:val="20"/>
              </w:rPr>
              <w:t>кг</w:t>
            </w:r>
            <w:proofErr w:type="gramEnd"/>
            <w:r w:rsidRPr="008754AD">
              <w:rPr>
                <w:rFonts w:ascii="Arial CYR" w:hAnsi="Arial CYR" w:cs="Arial CYR"/>
                <w:sz w:val="20"/>
                <w:szCs w:val="20"/>
              </w:rPr>
              <w:t>/нм3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Масса ПГФ, </w:t>
            </w:r>
            <w:proofErr w:type="gramStart"/>
            <w:r w:rsidRPr="008754AD">
              <w:rPr>
                <w:rFonts w:ascii="Arial CYR" w:hAnsi="Arial CYR" w:cs="Arial CYR"/>
                <w:sz w:val="20"/>
                <w:szCs w:val="20"/>
              </w:rPr>
              <w:t>поступившей</w:t>
            </w:r>
            <w:proofErr w:type="gramEnd"/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E0596" w:rsidRPr="008754AD" w:rsidRDefault="008E0596" w:rsidP="00875BF6">
            <w:pPr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в облако, </w:t>
            </w:r>
            <w:proofErr w:type="gramStart"/>
            <w:r w:rsidRPr="008754AD">
              <w:rPr>
                <w:rFonts w:ascii="Arial CYR" w:hAnsi="Arial CYR" w:cs="Arial CYR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Удельная теплота</w:t>
            </w:r>
            <w:r w:rsidRPr="008754AD">
              <w:rPr>
                <w:rFonts w:ascii="Arial CYR" w:hAnsi="Arial CYR" w:cs="Arial CYR"/>
                <w:sz w:val="20"/>
                <w:szCs w:val="20"/>
              </w:rPr>
              <w:br/>
              <w:t xml:space="preserve">сгорания, </w:t>
            </w:r>
            <w:proofErr w:type="spellStart"/>
            <w:r w:rsidRPr="008754AD">
              <w:rPr>
                <w:rFonts w:ascii="Arial CYR" w:hAnsi="Arial CYR" w:cs="Arial CYR"/>
                <w:sz w:val="20"/>
                <w:szCs w:val="20"/>
              </w:rPr>
              <w:t>q</w:t>
            </w:r>
            <w:proofErr w:type="spellEnd"/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8754AD">
              <w:rPr>
                <w:rFonts w:ascii="Arial CYR" w:hAnsi="Arial CYR" w:cs="Arial CYR"/>
                <w:sz w:val="20"/>
                <w:szCs w:val="20"/>
              </w:rPr>
              <w:t>Мдж</w:t>
            </w:r>
            <w:proofErr w:type="spellEnd"/>
            <w:r w:rsidRPr="008754AD">
              <w:rPr>
                <w:rFonts w:ascii="Arial CYR" w:hAnsi="Arial CYR" w:cs="Arial CYR"/>
                <w:sz w:val="20"/>
                <w:szCs w:val="20"/>
              </w:rPr>
              <w:t>/кг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Энергия сгорания,</w:t>
            </w:r>
            <w:r w:rsidRPr="008754AD">
              <w:rPr>
                <w:rFonts w:ascii="Arial CYR" w:hAnsi="Arial CYR" w:cs="Arial CYR"/>
                <w:sz w:val="20"/>
                <w:szCs w:val="20"/>
              </w:rPr>
              <w:br/>
              <w:t xml:space="preserve">Е, </w:t>
            </w:r>
            <w:proofErr w:type="spellStart"/>
            <w:r w:rsidRPr="008754AD">
              <w:rPr>
                <w:rFonts w:ascii="Arial CYR" w:hAnsi="Arial CYR" w:cs="Arial CYR"/>
                <w:sz w:val="20"/>
                <w:szCs w:val="20"/>
              </w:rPr>
              <w:t>Мдж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8E0596" w:rsidRPr="008754AD" w:rsidRDefault="008E0596" w:rsidP="00875BF6">
            <w:pPr>
              <w:ind w:left="113" w:right="113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Общая масса горючих газов, приведенная к единой </w:t>
            </w:r>
            <w:proofErr w:type="spellStart"/>
            <w:r w:rsidRPr="008754AD">
              <w:rPr>
                <w:rFonts w:ascii="Arial CYR" w:hAnsi="Arial CYR" w:cs="Arial CYR"/>
                <w:sz w:val="20"/>
                <w:szCs w:val="20"/>
              </w:rPr>
              <w:t>уд</w:t>
            </w:r>
            <w:proofErr w:type="gramStart"/>
            <w:r w:rsidRPr="008754AD">
              <w:rPr>
                <w:rFonts w:ascii="Arial CYR" w:hAnsi="Arial CYR" w:cs="Arial CYR"/>
                <w:sz w:val="20"/>
                <w:szCs w:val="20"/>
              </w:rPr>
              <w:t>.э</w:t>
            </w:r>
            <w:proofErr w:type="gramEnd"/>
            <w:r w:rsidRPr="008754AD">
              <w:rPr>
                <w:rFonts w:ascii="Arial CYR" w:hAnsi="Arial CYR" w:cs="Arial CYR"/>
                <w:sz w:val="20"/>
                <w:szCs w:val="20"/>
              </w:rPr>
              <w:t>нергии</w:t>
            </w:r>
            <w:proofErr w:type="spellEnd"/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. сгорания, </w:t>
            </w:r>
            <w:proofErr w:type="spellStart"/>
            <w:r w:rsidRPr="008754AD">
              <w:rPr>
                <w:rFonts w:ascii="Arial CYR" w:hAnsi="Arial CYR" w:cs="Arial CYR"/>
                <w:sz w:val="20"/>
                <w:szCs w:val="20"/>
              </w:rPr>
              <w:t>m</w:t>
            </w:r>
            <w:proofErr w:type="spellEnd"/>
            <w:r w:rsidRPr="008754AD">
              <w:rPr>
                <w:rFonts w:ascii="Arial CYR" w:hAnsi="Arial CYR" w:cs="Arial CYR"/>
                <w:sz w:val="20"/>
                <w:szCs w:val="20"/>
              </w:rPr>
              <w:t>, кг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proofErr w:type="spellStart"/>
            <w:r w:rsidRPr="008754AD">
              <w:rPr>
                <w:rFonts w:ascii="Arial CYR" w:hAnsi="Arial CYR" w:cs="Arial CYR"/>
                <w:sz w:val="20"/>
                <w:szCs w:val="20"/>
              </w:rPr>
              <w:t>z</w:t>
            </w:r>
            <w:proofErr w:type="spellEnd"/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754AD">
              <w:rPr>
                <w:rFonts w:ascii="Arial CYR" w:hAnsi="Arial CYR" w:cs="Arial CYR"/>
                <w:sz w:val="20"/>
                <w:szCs w:val="20"/>
              </w:rPr>
              <w:br/>
              <w:t>для  замкнутых объемов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Тротиловый эквивалент взрыва </w:t>
            </w:r>
            <w:proofErr w:type="spellStart"/>
            <w:proofErr w:type="gramStart"/>
            <w:r w:rsidRPr="008754AD">
              <w:rPr>
                <w:rFonts w:ascii="Arial CYR" w:hAnsi="Arial CYR" w:cs="Arial CYR"/>
                <w:sz w:val="20"/>
                <w:szCs w:val="20"/>
              </w:rPr>
              <w:t>W</w:t>
            </w:r>
            <w:proofErr w:type="gramEnd"/>
            <w:r w:rsidRPr="008754AD">
              <w:rPr>
                <w:rFonts w:ascii="Arial CYR" w:hAnsi="Arial CYR" w:cs="Arial CYR"/>
                <w:sz w:val="20"/>
                <w:szCs w:val="20"/>
              </w:rPr>
              <w:t>т</w:t>
            </w:r>
            <w:proofErr w:type="spellEnd"/>
            <w:r w:rsidRPr="008754AD">
              <w:rPr>
                <w:rFonts w:ascii="Arial CYR" w:hAnsi="Arial CYR" w:cs="Arial CYR"/>
                <w:sz w:val="20"/>
                <w:szCs w:val="20"/>
              </w:rPr>
              <w:t>, кг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R</w:t>
            </w:r>
            <w:r w:rsidRPr="008754AD">
              <w:rPr>
                <w:rFonts w:ascii="Arial CYR" w:hAnsi="Arial CYR" w:cs="Arial CYR"/>
                <w:sz w:val="10"/>
                <w:szCs w:val="1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Класс зоны разрушения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Степень разрушения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К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Радиус зоны разрушения,</w:t>
            </w:r>
            <w:r w:rsidRPr="008754AD">
              <w:rPr>
                <w:rFonts w:ascii="Arial CYR" w:hAnsi="Arial CYR" w:cs="Arial CYR"/>
                <w:sz w:val="20"/>
                <w:szCs w:val="20"/>
              </w:rPr>
              <w:br/>
              <w:t>R, м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полная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сильная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6,8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слабая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rPr>
                <w:rFonts w:ascii="Arial CYR" w:eastAsia="Arial Unicode MS" w:hAnsi="Arial CYR" w:cs="Arial CYR"/>
                <w:sz w:val="20"/>
                <w:szCs w:val="20"/>
              </w:rPr>
            </w:pPr>
            <w:proofErr w:type="spellStart"/>
            <w:r w:rsidRPr="008754AD">
              <w:rPr>
                <w:rFonts w:ascii="Arial CYR" w:hAnsi="Arial CYR" w:cs="Arial CYR"/>
                <w:sz w:val="20"/>
                <w:szCs w:val="20"/>
              </w:rPr>
              <w:t>расстекление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39,9</w:t>
            </w:r>
          </w:p>
        </w:tc>
      </w:tr>
    </w:tbl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Графическое изображение радиусов зон разрушения приведено на </w:t>
      </w:r>
      <w:r w:rsidRPr="008754AD">
        <w:t>Карте территорий, подверженных риску возникновения ЧС природного и техногенного характера</w:t>
      </w:r>
      <w:r w:rsidRPr="008754AD">
        <w:rPr>
          <w:lang w:eastAsia="ar-SA"/>
        </w:rPr>
        <w:t>.</w:t>
      </w:r>
    </w:p>
    <w:p w:rsidR="008E0596" w:rsidRPr="00E32625" w:rsidRDefault="008E0596" w:rsidP="008E0596">
      <w:pPr>
        <w:autoSpaceDE w:val="0"/>
        <w:autoSpaceDN w:val="0"/>
        <w:adjustRightInd w:val="0"/>
        <w:ind w:firstLine="709"/>
        <w:jc w:val="both"/>
      </w:pPr>
      <w:r w:rsidRPr="00E32625">
        <w:t>В результате взрыва в топке котла: котел будет разрушен, помещение котельного зала получит средние и слабые повреждения, разрушения оконных проемов (</w:t>
      </w:r>
      <w:proofErr w:type="spellStart"/>
      <w:r w:rsidRPr="00E32625">
        <w:t>легкосбрасываемых</w:t>
      </w:r>
      <w:proofErr w:type="spellEnd"/>
      <w:r w:rsidRPr="00E32625">
        <w:t xml:space="preserve"> конструкций), гибель людей маловероятна, так как котельная работает в автоматическом режиме. </w:t>
      </w:r>
    </w:p>
    <w:p w:rsidR="008E0596" w:rsidRDefault="008E0596" w:rsidP="008E0596">
      <w:pPr>
        <w:shd w:val="clear" w:color="auto" w:fill="FFFFFF"/>
        <w:ind w:firstLine="567"/>
        <w:jc w:val="center"/>
        <w:rPr>
          <w:b/>
          <w:u w:val="single"/>
        </w:rPr>
      </w:pPr>
    </w:p>
    <w:p w:rsidR="008E0596" w:rsidRDefault="008E0596" w:rsidP="008E0596">
      <w:pPr>
        <w:shd w:val="clear" w:color="auto" w:fill="FFFFFF"/>
        <w:ind w:firstLine="567"/>
        <w:jc w:val="center"/>
        <w:rPr>
          <w:b/>
          <w:u w:val="single"/>
        </w:rPr>
      </w:pPr>
    </w:p>
    <w:p w:rsidR="008E0596" w:rsidRDefault="008E0596" w:rsidP="008E0596">
      <w:pPr>
        <w:shd w:val="clear" w:color="auto" w:fill="FFFFFF"/>
        <w:ind w:firstLine="567"/>
        <w:jc w:val="center"/>
        <w:rPr>
          <w:b/>
          <w:u w:val="single"/>
        </w:rPr>
      </w:pPr>
    </w:p>
    <w:p w:rsidR="008E0596" w:rsidRDefault="008E0596" w:rsidP="008E0596">
      <w:pPr>
        <w:shd w:val="clear" w:color="auto" w:fill="FFFFFF"/>
        <w:ind w:firstLine="567"/>
        <w:jc w:val="center"/>
        <w:rPr>
          <w:b/>
          <w:u w:val="single"/>
        </w:rPr>
      </w:pPr>
    </w:p>
    <w:p w:rsidR="008E0596" w:rsidRDefault="008E0596" w:rsidP="008E0596">
      <w:pPr>
        <w:shd w:val="clear" w:color="auto" w:fill="FFFFFF"/>
        <w:ind w:firstLine="567"/>
        <w:jc w:val="center"/>
        <w:rPr>
          <w:b/>
          <w:u w:val="single"/>
        </w:rPr>
      </w:pPr>
    </w:p>
    <w:p w:rsidR="008E0596" w:rsidRPr="008754AD" w:rsidRDefault="008E0596" w:rsidP="008E0596">
      <w:pPr>
        <w:shd w:val="clear" w:color="auto" w:fill="FFFFFF"/>
        <w:ind w:firstLine="567"/>
        <w:jc w:val="center"/>
        <w:rPr>
          <w:b/>
          <w:u w:val="single"/>
        </w:rPr>
      </w:pPr>
      <w:r w:rsidRPr="008754AD">
        <w:rPr>
          <w:b/>
          <w:u w:val="single"/>
        </w:rPr>
        <w:t>Авария в проектируемой котельной</w:t>
      </w:r>
      <w:r>
        <w:rPr>
          <w:b/>
          <w:u w:val="single"/>
        </w:rPr>
        <w:t xml:space="preserve"> №2</w:t>
      </w:r>
    </w:p>
    <w:p w:rsidR="008E0596" w:rsidRPr="008754AD" w:rsidRDefault="008E0596" w:rsidP="008E0596">
      <w:pPr>
        <w:suppressAutoHyphens/>
        <w:autoSpaceDE w:val="0"/>
        <w:autoSpaceDN w:val="0"/>
        <w:adjustRightInd w:val="0"/>
        <w:ind w:firstLine="567"/>
        <w:jc w:val="both"/>
        <w:rPr>
          <w:i/>
          <w:color w:val="000000"/>
          <w:szCs w:val="20"/>
        </w:rPr>
      </w:pPr>
      <w:r w:rsidRPr="008754AD">
        <w:rPr>
          <w:bCs/>
          <w:i/>
          <w:color w:val="000000"/>
          <w:szCs w:val="20"/>
        </w:rPr>
        <w:lastRenderedPageBreak/>
        <w:t xml:space="preserve">Сценарий </w:t>
      </w:r>
      <w:r>
        <w:rPr>
          <w:bCs/>
          <w:i/>
          <w:color w:val="000000"/>
          <w:szCs w:val="20"/>
        </w:rPr>
        <w:t>13</w:t>
      </w:r>
      <w:r w:rsidRPr="008754AD">
        <w:rPr>
          <w:i/>
          <w:color w:val="000000"/>
          <w:szCs w:val="20"/>
        </w:rPr>
        <w:t xml:space="preserve">: Взрыв газа в топке котла. </w:t>
      </w:r>
    </w:p>
    <w:p w:rsidR="008E0596" w:rsidRPr="008754AD" w:rsidRDefault="008E0596" w:rsidP="008E05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9"/>
        </w:rPr>
      </w:pPr>
      <w:r w:rsidRPr="008754AD">
        <w:rPr>
          <w:rFonts w:eastAsia="Calibri"/>
          <w:color w:val="000000"/>
          <w:szCs w:val="29"/>
        </w:rPr>
        <w:t>Топливом котельной будет являться природный газ, который является взрывоопасным веществом. Подробная характеристика метана прилагается.</w:t>
      </w:r>
    </w:p>
    <w:p w:rsidR="008E0596" w:rsidRPr="008754AD" w:rsidRDefault="008E0596" w:rsidP="008E0596">
      <w:pPr>
        <w:suppressAutoHyphens/>
        <w:autoSpaceDE w:val="0"/>
        <w:autoSpaceDN w:val="0"/>
        <w:adjustRightInd w:val="0"/>
        <w:ind w:firstLine="567"/>
        <w:jc w:val="both"/>
        <w:rPr>
          <w:szCs w:val="20"/>
        </w:rPr>
      </w:pPr>
      <w:r w:rsidRPr="008754AD">
        <w:rPr>
          <w:szCs w:val="20"/>
        </w:rPr>
        <w:t xml:space="preserve">При несанкционированном погасании факела горелки, до срабатывания автоматики в топку котла может поступать газ. При повторном зажигании горелки, без проверки наличия газа в топке котла, возможен взрыв ТВС. 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Определение радиусов зон разрушения выполнено </w:t>
      </w:r>
      <w:proofErr w:type="gramStart"/>
      <w:r w:rsidRPr="008754AD">
        <w:rPr>
          <w:lang w:eastAsia="ar-SA"/>
        </w:rPr>
        <w:t>согласно</w:t>
      </w:r>
      <w:proofErr w:type="gramEnd"/>
      <w:r w:rsidRPr="008754AD">
        <w:rPr>
          <w:lang w:eastAsia="ar-SA"/>
        </w:rPr>
        <w:t xml:space="preserve"> Федеральных норм и правил в области промышленной безопасности </w:t>
      </w:r>
      <w:r w:rsidRPr="008754AD">
        <w:rPr>
          <w:bCs/>
          <w:color w:val="000000"/>
          <w:shd w:val="clear" w:color="auto" w:fill="FFFFFF"/>
          <w:lang w:eastAsia="ar-SA"/>
        </w:rPr>
        <w:t>"Общие правила взрывобезопасности для взрывопожароопасных химических, нефтехимических и нефтеперерабатывающих производств"</w:t>
      </w:r>
      <w:r w:rsidRPr="008754AD">
        <w:rPr>
          <w:color w:val="000000"/>
          <w:lang w:eastAsia="ar-SA"/>
        </w:rPr>
        <w:t xml:space="preserve"> от 11.03.2013 № 96</w:t>
      </w:r>
      <w:r w:rsidRPr="008754AD">
        <w:rPr>
          <w:lang w:eastAsia="ar-SA"/>
        </w:rPr>
        <w:t>.</w:t>
      </w:r>
    </w:p>
    <w:p w:rsidR="008E0596" w:rsidRPr="008754AD" w:rsidRDefault="008E0596" w:rsidP="008E0596">
      <w:pPr>
        <w:suppressAutoHyphens/>
        <w:autoSpaceDE w:val="0"/>
        <w:autoSpaceDN w:val="0"/>
        <w:adjustRightInd w:val="0"/>
        <w:ind w:firstLine="567"/>
        <w:jc w:val="both"/>
        <w:rPr>
          <w:szCs w:val="20"/>
        </w:rPr>
      </w:pPr>
      <w:r w:rsidRPr="008754AD">
        <w:rPr>
          <w:szCs w:val="20"/>
        </w:rPr>
        <w:t>Радиусы зон разрушения определяются по формуле:</w:t>
      </w:r>
    </w:p>
    <w:p w:rsidR="008E0596" w:rsidRPr="008754AD" w:rsidRDefault="008E0596" w:rsidP="008E0596">
      <w:pPr>
        <w:suppressAutoHyphens/>
        <w:autoSpaceDE w:val="0"/>
        <w:autoSpaceDN w:val="0"/>
        <w:adjustRightInd w:val="0"/>
        <w:ind w:firstLine="567"/>
        <w:jc w:val="center"/>
        <w:rPr>
          <w:szCs w:val="20"/>
        </w:rPr>
      </w:pPr>
      <w:r w:rsidRPr="008754AD">
        <w:rPr>
          <w:szCs w:val="20"/>
          <w:lang w:val="en-US"/>
        </w:rPr>
        <w:t>W</w:t>
      </w:r>
      <w:r w:rsidRPr="008754AD">
        <w:rPr>
          <w:szCs w:val="20"/>
          <w:vertAlign w:val="subscript"/>
        </w:rPr>
        <w:t>т</w:t>
      </w:r>
      <w:r w:rsidRPr="008754AD">
        <w:rPr>
          <w:szCs w:val="20"/>
          <w:vertAlign w:val="superscript"/>
        </w:rPr>
        <w:t>1/3</w:t>
      </w:r>
    </w:p>
    <w:p w:rsidR="008E0596" w:rsidRPr="008754AD" w:rsidRDefault="008E0596" w:rsidP="008E0596">
      <w:pPr>
        <w:suppressAutoHyphens/>
        <w:autoSpaceDE w:val="0"/>
        <w:autoSpaceDN w:val="0"/>
        <w:adjustRightInd w:val="0"/>
        <w:ind w:firstLine="567"/>
        <w:jc w:val="center"/>
        <w:rPr>
          <w:szCs w:val="20"/>
        </w:rPr>
      </w:pPr>
      <w:r w:rsidRPr="008754AD">
        <w:rPr>
          <w:szCs w:val="20"/>
          <w:lang w:val="en-US"/>
        </w:rPr>
        <w:t>R</w:t>
      </w:r>
      <w:r w:rsidRPr="008754AD">
        <w:rPr>
          <w:szCs w:val="20"/>
        </w:rPr>
        <w:t xml:space="preserve"> = </w:t>
      </w:r>
      <w:r w:rsidRPr="008754AD">
        <w:rPr>
          <w:szCs w:val="20"/>
          <w:lang w:val="en-US"/>
        </w:rPr>
        <w:t>K</w:t>
      </w:r>
      <w:r w:rsidRPr="008754AD">
        <w:rPr>
          <w:szCs w:val="20"/>
        </w:rPr>
        <w:t>------------------------</w:t>
      </w:r>
    </w:p>
    <w:p w:rsidR="008E0596" w:rsidRPr="008754AD" w:rsidRDefault="008E0596" w:rsidP="008E0596">
      <w:pPr>
        <w:suppressAutoHyphens/>
        <w:autoSpaceDE w:val="0"/>
        <w:autoSpaceDN w:val="0"/>
        <w:adjustRightInd w:val="0"/>
        <w:ind w:firstLine="567"/>
        <w:jc w:val="center"/>
        <w:rPr>
          <w:szCs w:val="20"/>
          <w:vertAlign w:val="superscript"/>
        </w:rPr>
      </w:pPr>
      <w:r w:rsidRPr="008754AD">
        <w:rPr>
          <w:szCs w:val="20"/>
        </w:rPr>
        <w:t>[1 + (3180/</w:t>
      </w:r>
      <w:proofErr w:type="gramStart"/>
      <w:r w:rsidRPr="008754AD">
        <w:rPr>
          <w:szCs w:val="20"/>
          <w:lang w:val="en-US"/>
        </w:rPr>
        <w:t>W</w:t>
      </w:r>
      <w:proofErr w:type="gramEnd"/>
      <w:r w:rsidRPr="008754AD">
        <w:rPr>
          <w:szCs w:val="20"/>
          <w:vertAlign w:val="subscript"/>
        </w:rPr>
        <w:t>т</w:t>
      </w:r>
      <w:r w:rsidRPr="008754AD">
        <w:rPr>
          <w:szCs w:val="20"/>
        </w:rPr>
        <w:t>)</w:t>
      </w:r>
      <w:r w:rsidRPr="008754AD">
        <w:rPr>
          <w:szCs w:val="20"/>
          <w:vertAlign w:val="superscript"/>
        </w:rPr>
        <w:t>2</w:t>
      </w:r>
      <w:r w:rsidRPr="008754AD">
        <w:rPr>
          <w:szCs w:val="20"/>
        </w:rPr>
        <w:t>]</w:t>
      </w:r>
      <w:r w:rsidRPr="008754AD">
        <w:rPr>
          <w:szCs w:val="20"/>
          <w:vertAlign w:val="superscript"/>
        </w:rPr>
        <w:t>1/6</w:t>
      </w:r>
    </w:p>
    <w:p w:rsidR="008E0596" w:rsidRPr="008754AD" w:rsidRDefault="008E0596" w:rsidP="008E0596">
      <w:pPr>
        <w:ind w:firstLine="567"/>
        <w:jc w:val="both"/>
      </w:pPr>
      <w:proofErr w:type="gramStart"/>
      <w:r w:rsidRPr="008754AD">
        <w:t>К</w:t>
      </w:r>
      <w:proofErr w:type="gramEnd"/>
      <w:r w:rsidRPr="008754AD">
        <w:t xml:space="preserve"> – безразмерный коэффициент, характеризующий воздействие взрыва на объект, принимается  в соответствии с приложением 3, таблица 2.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val="en-US"/>
        </w:rPr>
        <w:t>W</w:t>
      </w:r>
      <w:r w:rsidRPr="008754AD">
        <w:t xml:space="preserve"> – </w:t>
      </w:r>
      <w:proofErr w:type="gramStart"/>
      <w:r w:rsidRPr="008754AD">
        <w:t>тротиловый</w:t>
      </w:r>
      <w:proofErr w:type="gramEnd"/>
      <w:r w:rsidRPr="008754AD">
        <w:t xml:space="preserve"> эквивалент (кг)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val="en-US"/>
        </w:rPr>
        <w:t>W</w:t>
      </w:r>
      <w:r w:rsidRPr="008754AD">
        <w:t>т = (0</w:t>
      </w:r>
      <w:proofErr w:type="gramStart"/>
      <w:r w:rsidRPr="008754AD">
        <w:t>,4</w:t>
      </w:r>
      <w:proofErr w:type="gramEnd"/>
      <w:r w:rsidRPr="008754AD">
        <w:t>*</w:t>
      </w:r>
      <w:r w:rsidRPr="008754AD">
        <w:rPr>
          <w:lang w:val="en-US"/>
        </w:rPr>
        <w:t>q</w:t>
      </w:r>
      <w:r w:rsidRPr="008754AD">
        <w:t>/0,9*</w:t>
      </w:r>
      <w:r w:rsidRPr="008754AD">
        <w:rPr>
          <w:lang w:val="en-US"/>
        </w:rPr>
        <w:t>q</w:t>
      </w:r>
      <w:r w:rsidRPr="008754AD">
        <w:rPr>
          <w:vertAlign w:val="subscript"/>
        </w:rPr>
        <w:t>т</w:t>
      </w:r>
      <w:r w:rsidRPr="008754AD">
        <w:t xml:space="preserve">) </w:t>
      </w:r>
      <w:r w:rsidRPr="008754AD">
        <w:rPr>
          <w:lang w:val="en-US"/>
        </w:rPr>
        <w:t>z</w:t>
      </w:r>
      <w:r w:rsidRPr="008754AD">
        <w:t>*</w:t>
      </w:r>
      <w:r w:rsidRPr="008754AD">
        <w:rPr>
          <w:lang w:val="en-US"/>
        </w:rPr>
        <w:t>m</w:t>
      </w:r>
      <w:r w:rsidRPr="008754AD">
        <w:t>, где</w:t>
      </w:r>
    </w:p>
    <w:p w:rsidR="008E0596" w:rsidRPr="008754AD" w:rsidRDefault="008E0596" w:rsidP="008E0596">
      <w:pPr>
        <w:ind w:firstLine="567"/>
        <w:jc w:val="both"/>
      </w:pPr>
      <w:r w:rsidRPr="008754AD">
        <w:t>0,4 – доля энергии взрыва парогазовой среды, затрачиваемая непосредственно на формирование ударной волны.</w:t>
      </w:r>
    </w:p>
    <w:p w:rsidR="008E0596" w:rsidRPr="008754AD" w:rsidRDefault="008E0596" w:rsidP="008E0596">
      <w:pPr>
        <w:ind w:firstLine="567"/>
        <w:jc w:val="both"/>
      </w:pPr>
      <w:r w:rsidRPr="008754AD">
        <w:t>0,9 - доля энергии взрыва тринитротолуола (ТНТ), затрачиваемая непосредственно на формирование ударной волны.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val="en-US"/>
        </w:rPr>
        <w:t>q</w:t>
      </w:r>
      <w:r w:rsidRPr="008754AD">
        <w:t xml:space="preserve"> =</w:t>
      </w:r>
      <w:r w:rsidRPr="008754AD">
        <w:rPr>
          <w:lang w:eastAsia="ar-SA"/>
        </w:rPr>
        <w:t>33,6</w:t>
      </w:r>
      <w:r w:rsidRPr="008754AD">
        <w:t>Мдж/кг – удельная теплота сгорания природного газа</w:t>
      </w:r>
    </w:p>
    <w:p w:rsidR="008E0596" w:rsidRPr="008754AD" w:rsidRDefault="008E0596" w:rsidP="008E0596">
      <w:pPr>
        <w:ind w:firstLine="567"/>
        <w:jc w:val="both"/>
      </w:pPr>
      <w:proofErr w:type="gramStart"/>
      <w:r w:rsidRPr="008754AD">
        <w:rPr>
          <w:lang w:val="en-US"/>
        </w:rPr>
        <w:t>q</w:t>
      </w:r>
      <w:r w:rsidRPr="008754AD">
        <w:rPr>
          <w:vertAlign w:val="subscript"/>
        </w:rPr>
        <w:t>т</w:t>
      </w:r>
      <w:proofErr w:type="gramEnd"/>
      <w:r w:rsidRPr="008754AD">
        <w:t xml:space="preserve"> =4,2Мдж/кг – удельная энергия взрыва ТНТ 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val="en-US"/>
        </w:rPr>
        <w:t>z</w:t>
      </w:r>
      <w:r w:rsidRPr="008754AD">
        <w:t xml:space="preserve"> – </w:t>
      </w:r>
      <w:proofErr w:type="gramStart"/>
      <w:r w:rsidRPr="008754AD">
        <w:t>доля</w:t>
      </w:r>
      <w:proofErr w:type="gramEnd"/>
      <w:r w:rsidRPr="008754AD">
        <w:t xml:space="preserve"> приведенной массы парогазовых веществ, участвующих во взрыве, </w:t>
      </w:r>
      <w:r w:rsidRPr="008754AD">
        <w:rPr>
          <w:lang w:val="en-US"/>
        </w:rPr>
        <w:t>z</w:t>
      </w:r>
      <w:r w:rsidRPr="008754AD">
        <w:t>=0,5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val="en-US"/>
        </w:rPr>
        <w:t>m</w:t>
      </w:r>
      <w:r w:rsidRPr="008754AD">
        <w:t xml:space="preserve"> –общая масса ПГФ, приведенная к единой удельной энергии сгорания, равной 46000 кДж/кг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val="en-US"/>
        </w:rPr>
        <w:t>m</w:t>
      </w:r>
      <w:r w:rsidRPr="008754AD">
        <w:t xml:space="preserve"> = </w:t>
      </w:r>
      <w:r w:rsidRPr="008754AD">
        <w:rPr>
          <w:lang w:val="en-US"/>
        </w:rPr>
        <w:t>G</w:t>
      </w:r>
      <w:r w:rsidRPr="008754AD">
        <w:t>*</w:t>
      </w:r>
      <w:r w:rsidRPr="008754AD">
        <w:rPr>
          <w:lang w:val="en-US"/>
        </w:rPr>
        <w:t>q</w:t>
      </w:r>
      <w:r w:rsidRPr="008754AD">
        <w:t>\4</w:t>
      </w:r>
      <w:proofErr w:type="gramStart"/>
      <w:r w:rsidRPr="008754AD">
        <w:t>,6</w:t>
      </w:r>
      <w:proofErr w:type="gramEnd"/>
      <w:r w:rsidRPr="008754AD">
        <w:t>*10000, кг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val="en-US"/>
        </w:rPr>
        <w:t>G</w:t>
      </w:r>
      <w:r w:rsidRPr="008754AD">
        <w:t xml:space="preserve"> – </w:t>
      </w:r>
      <w:proofErr w:type="gramStart"/>
      <w:r w:rsidRPr="008754AD">
        <w:t>масса</w:t>
      </w:r>
      <w:proofErr w:type="gramEnd"/>
      <w:r w:rsidRPr="008754AD">
        <w:t xml:space="preserve"> парогазовой фазы (ПГФ), поступившей в облако – </w:t>
      </w:r>
      <w:r>
        <w:t>750</w:t>
      </w:r>
      <w:r w:rsidRPr="008754AD">
        <w:t xml:space="preserve"> м</w:t>
      </w:r>
      <w:r w:rsidRPr="008754AD">
        <w:rPr>
          <w:vertAlign w:val="superscript"/>
        </w:rPr>
        <w:t>3</w:t>
      </w:r>
      <w:r w:rsidRPr="008754AD">
        <w:t>/час*0,033час *0,68кг/ нм</w:t>
      </w:r>
      <w:r w:rsidRPr="008754AD">
        <w:rPr>
          <w:vertAlign w:val="superscript"/>
        </w:rPr>
        <w:t xml:space="preserve">3 </w:t>
      </w:r>
      <w:r w:rsidRPr="008754AD">
        <w:t xml:space="preserve">= </w:t>
      </w:r>
      <w:r>
        <w:t>16,83</w:t>
      </w:r>
      <w:r w:rsidRPr="008754AD">
        <w:t xml:space="preserve"> кг.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Котельная оборудована автоматическими запорными и отсекающими устройствами, время срабатывания для них не более 120сек, расход газа на один котел – </w:t>
      </w:r>
      <w:r>
        <w:t>750</w:t>
      </w:r>
      <w:r w:rsidRPr="00EE3DA4">
        <w:t xml:space="preserve"> м</w:t>
      </w:r>
      <w:r w:rsidRPr="00EE3DA4">
        <w:rPr>
          <w:vertAlign w:val="superscript"/>
        </w:rPr>
        <w:t>3</w:t>
      </w:r>
      <w:r w:rsidRPr="00EE3DA4">
        <w:t>/час</w:t>
      </w:r>
      <w:r w:rsidRPr="008754AD">
        <w:t xml:space="preserve"> при </w:t>
      </w:r>
      <w:r w:rsidRPr="008754AD">
        <w:rPr>
          <w:lang w:val="en-US"/>
        </w:rPr>
        <w:t>q</w:t>
      </w:r>
      <w:r w:rsidRPr="008754AD">
        <w:t xml:space="preserve">=33,6 </w:t>
      </w:r>
      <w:proofErr w:type="spellStart"/>
      <w:r w:rsidRPr="008754AD">
        <w:t>Мдж</w:t>
      </w:r>
      <w:proofErr w:type="spellEnd"/>
      <w:r w:rsidRPr="008754AD">
        <w:t>/кг.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Расчет радиусов зон разрушений сведен  в Таблицу </w:t>
      </w:r>
      <w:r w:rsidRPr="008754AD">
        <w:rPr>
          <w:color w:val="000000"/>
        </w:rPr>
        <w:t>8.3.2.1.</w:t>
      </w:r>
      <w:r>
        <w:rPr>
          <w:color w:val="000000"/>
        </w:rPr>
        <w:t>10</w:t>
      </w:r>
      <w:r w:rsidRPr="008754AD">
        <w:t>.</w:t>
      </w:r>
    </w:p>
    <w:p w:rsidR="008E0596" w:rsidRPr="008754AD" w:rsidRDefault="008E0596" w:rsidP="008E0596">
      <w:pPr>
        <w:spacing w:line="360" w:lineRule="auto"/>
        <w:ind w:firstLine="567"/>
        <w:jc w:val="right"/>
      </w:pPr>
      <w:r w:rsidRPr="008754AD">
        <w:t xml:space="preserve">Таблица </w:t>
      </w:r>
      <w:r w:rsidRPr="008754AD">
        <w:rPr>
          <w:color w:val="000000"/>
        </w:rPr>
        <w:t>8.3.2.1.</w:t>
      </w:r>
      <w:r>
        <w:rPr>
          <w:color w:val="000000"/>
        </w:rPr>
        <w:t>10</w:t>
      </w:r>
      <w:r w:rsidRPr="008754AD">
        <w:t>.</w:t>
      </w:r>
    </w:p>
    <w:tbl>
      <w:tblPr>
        <w:tblW w:w="9100" w:type="dxa"/>
        <w:jc w:val="center"/>
        <w:tblCellMar>
          <w:left w:w="0" w:type="dxa"/>
          <w:right w:w="0" w:type="dxa"/>
        </w:tblCellMar>
        <w:tblLook w:val="0000"/>
      </w:tblPr>
      <w:tblGrid>
        <w:gridCol w:w="531"/>
        <w:gridCol w:w="605"/>
        <w:gridCol w:w="573"/>
        <w:gridCol w:w="591"/>
        <w:gridCol w:w="699"/>
        <w:gridCol w:w="1240"/>
        <w:gridCol w:w="555"/>
        <w:gridCol w:w="534"/>
        <w:gridCol w:w="557"/>
        <w:gridCol w:w="583"/>
        <w:gridCol w:w="1318"/>
        <w:gridCol w:w="563"/>
        <w:gridCol w:w="751"/>
      </w:tblGrid>
      <w:tr w:rsidR="008E0596" w:rsidRPr="008754AD" w:rsidTr="00875BF6">
        <w:trPr>
          <w:cantSplit/>
          <w:trHeight w:val="255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Объем газа, поступившего </w:t>
            </w:r>
          </w:p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в облако, нм3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плотность </w:t>
            </w:r>
            <w:proofErr w:type="gramStart"/>
            <w:r w:rsidRPr="008754AD">
              <w:rPr>
                <w:rFonts w:ascii="Arial CYR" w:hAnsi="Arial CYR" w:cs="Arial CYR"/>
                <w:sz w:val="20"/>
                <w:szCs w:val="20"/>
              </w:rPr>
              <w:t>кг</w:t>
            </w:r>
            <w:proofErr w:type="gramEnd"/>
            <w:r w:rsidRPr="008754AD">
              <w:rPr>
                <w:rFonts w:ascii="Arial CYR" w:hAnsi="Arial CYR" w:cs="Arial CYR"/>
                <w:sz w:val="20"/>
                <w:szCs w:val="20"/>
              </w:rPr>
              <w:t>/нм3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Масса ПГФ, </w:t>
            </w:r>
            <w:proofErr w:type="gramStart"/>
            <w:r w:rsidRPr="008754AD">
              <w:rPr>
                <w:rFonts w:ascii="Arial CYR" w:hAnsi="Arial CYR" w:cs="Arial CYR"/>
                <w:sz w:val="20"/>
                <w:szCs w:val="20"/>
              </w:rPr>
              <w:t>поступившей</w:t>
            </w:r>
            <w:proofErr w:type="gramEnd"/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E0596" w:rsidRPr="008754AD" w:rsidRDefault="008E0596" w:rsidP="00875BF6">
            <w:pPr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в облако, </w:t>
            </w:r>
            <w:proofErr w:type="gramStart"/>
            <w:r w:rsidRPr="008754AD">
              <w:rPr>
                <w:rFonts w:ascii="Arial CYR" w:hAnsi="Arial CYR" w:cs="Arial CYR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Удельная теплота</w:t>
            </w:r>
            <w:r w:rsidRPr="008754AD">
              <w:rPr>
                <w:rFonts w:ascii="Arial CYR" w:hAnsi="Arial CYR" w:cs="Arial CYR"/>
                <w:sz w:val="20"/>
                <w:szCs w:val="20"/>
              </w:rPr>
              <w:br/>
              <w:t xml:space="preserve">сгорания, </w:t>
            </w:r>
            <w:proofErr w:type="spellStart"/>
            <w:r w:rsidRPr="008754AD">
              <w:rPr>
                <w:rFonts w:ascii="Arial CYR" w:hAnsi="Arial CYR" w:cs="Arial CYR"/>
                <w:sz w:val="20"/>
                <w:szCs w:val="20"/>
              </w:rPr>
              <w:t>q</w:t>
            </w:r>
            <w:proofErr w:type="spellEnd"/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8754AD">
              <w:rPr>
                <w:rFonts w:ascii="Arial CYR" w:hAnsi="Arial CYR" w:cs="Arial CYR"/>
                <w:sz w:val="20"/>
                <w:szCs w:val="20"/>
              </w:rPr>
              <w:t>Мдж</w:t>
            </w:r>
            <w:proofErr w:type="spellEnd"/>
            <w:r w:rsidRPr="008754AD">
              <w:rPr>
                <w:rFonts w:ascii="Arial CYR" w:hAnsi="Arial CYR" w:cs="Arial CYR"/>
                <w:sz w:val="20"/>
                <w:szCs w:val="20"/>
              </w:rPr>
              <w:t>/кг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Энергия сгорания,</w:t>
            </w:r>
            <w:r w:rsidRPr="008754AD">
              <w:rPr>
                <w:rFonts w:ascii="Arial CYR" w:hAnsi="Arial CYR" w:cs="Arial CYR"/>
                <w:sz w:val="20"/>
                <w:szCs w:val="20"/>
              </w:rPr>
              <w:br/>
              <w:t xml:space="preserve">Е, </w:t>
            </w:r>
            <w:proofErr w:type="spellStart"/>
            <w:r w:rsidRPr="008754AD">
              <w:rPr>
                <w:rFonts w:ascii="Arial CYR" w:hAnsi="Arial CYR" w:cs="Arial CYR"/>
                <w:sz w:val="20"/>
                <w:szCs w:val="20"/>
              </w:rPr>
              <w:t>Мдж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8E0596" w:rsidRPr="008754AD" w:rsidRDefault="008E0596" w:rsidP="00875BF6">
            <w:pPr>
              <w:ind w:left="113" w:right="113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Общая масса горючих газов, приведенная к единой </w:t>
            </w:r>
            <w:proofErr w:type="spellStart"/>
            <w:r w:rsidRPr="008754AD">
              <w:rPr>
                <w:rFonts w:ascii="Arial CYR" w:hAnsi="Arial CYR" w:cs="Arial CYR"/>
                <w:sz w:val="20"/>
                <w:szCs w:val="20"/>
              </w:rPr>
              <w:t>уд</w:t>
            </w:r>
            <w:proofErr w:type="gramStart"/>
            <w:r w:rsidRPr="008754AD">
              <w:rPr>
                <w:rFonts w:ascii="Arial CYR" w:hAnsi="Arial CYR" w:cs="Arial CYR"/>
                <w:sz w:val="20"/>
                <w:szCs w:val="20"/>
              </w:rPr>
              <w:t>.э</w:t>
            </w:r>
            <w:proofErr w:type="gramEnd"/>
            <w:r w:rsidRPr="008754AD">
              <w:rPr>
                <w:rFonts w:ascii="Arial CYR" w:hAnsi="Arial CYR" w:cs="Arial CYR"/>
                <w:sz w:val="20"/>
                <w:szCs w:val="20"/>
              </w:rPr>
              <w:t>нергии</w:t>
            </w:r>
            <w:proofErr w:type="spellEnd"/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. сгорания, </w:t>
            </w:r>
            <w:proofErr w:type="spellStart"/>
            <w:r w:rsidRPr="008754AD">
              <w:rPr>
                <w:rFonts w:ascii="Arial CYR" w:hAnsi="Arial CYR" w:cs="Arial CYR"/>
                <w:sz w:val="20"/>
                <w:szCs w:val="20"/>
              </w:rPr>
              <w:t>m</w:t>
            </w:r>
            <w:proofErr w:type="spellEnd"/>
            <w:r w:rsidRPr="008754AD">
              <w:rPr>
                <w:rFonts w:ascii="Arial CYR" w:hAnsi="Arial CYR" w:cs="Arial CYR"/>
                <w:sz w:val="20"/>
                <w:szCs w:val="20"/>
              </w:rPr>
              <w:t>, кг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proofErr w:type="spellStart"/>
            <w:r w:rsidRPr="008754AD">
              <w:rPr>
                <w:rFonts w:ascii="Arial CYR" w:hAnsi="Arial CYR" w:cs="Arial CYR"/>
                <w:sz w:val="20"/>
                <w:szCs w:val="20"/>
              </w:rPr>
              <w:t>z</w:t>
            </w:r>
            <w:proofErr w:type="spellEnd"/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754AD">
              <w:rPr>
                <w:rFonts w:ascii="Arial CYR" w:hAnsi="Arial CYR" w:cs="Arial CYR"/>
                <w:sz w:val="20"/>
                <w:szCs w:val="20"/>
              </w:rPr>
              <w:br/>
              <w:t>для  замкнутых объемов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 xml:space="preserve">Тротиловый эквивалент взрыва </w:t>
            </w:r>
            <w:proofErr w:type="spellStart"/>
            <w:proofErr w:type="gramStart"/>
            <w:r w:rsidRPr="008754AD">
              <w:rPr>
                <w:rFonts w:ascii="Arial CYR" w:hAnsi="Arial CYR" w:cs="Arial CYR"/>
                <w:sz w:val="20"/>
                <w:szCs w:val="20"/>
              </w:rPr>
              <w:t>W</w:t>
            </w:r>
            <w:proofErr w:type="gramEnd"/>
            <w:r w:rsidRPr="008754AD">
              <w:rPr>
                <w:rFonts w:ascii="Arial CYR" w:hAnsi="Arial CYR" w:cs="Arial CYR"/>
                <w:sz w:val="20"/>
                <w:szCs w:val="20"/>
              </w:rPr>
              <w:t>т</w:t>
            </w:r>
            <w:proofErr w:type="spellEnd"/>
            <w:r w:rsidRPr="008754AD">
              <w:rPr>
                <w:rFonts w:ascii="Arial CYR" w:hAnsi="Arial CYR" w:cs="Arial CYR"/>
                <w:sz w:val="20"/>
                <w:szCs w:val="20"/>
              </w:rPr>
              <w:t>, кг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R</w:t>
            </w:r>
            <w:r w:rsidRPr="008754AD">
              <w:rPr>
                <w:rFonts w:ascii="Arial CYR" w:hAnsi="Arial CYR" w:cs="Arial CYR"/>
                <w:sz w:val="10"/>
                <w:szCs w:val="1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Класс зоны разрушения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Степень разрушения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К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Радиус зоны разрушения,</w:t>
            </w:r>
            <w:r w:rsidRPr="008754AD">
              <w:rPr>
                <w:rFonts w:ascii="Arial CYR" w:hAnsi="Arial CYR" w:cs="Arial CYR"/>
                <w:sz w:val="20"/>
                <w:szCs w:val="20"/>
              </w:rPr>
              <w:br/>
              <w:t>R, м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полная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сильная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слабая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96" w:rsidRPr="008754AD" w:rsidRDefault="008E0596" w:rsidP="00875BF6">
            <w:pPr>
              <w:rPr>
                <w:rFonts w:ascii="Arial CYR" w:eastAsia="Arial Unicode MS" w:hAnsi="Arial CYR" w:cs="Arial CYR"/>
                <w:sz w:val="20"/>
                <w:szCs w:val="20"/>
              </w:rPr>
            </w:pPr>
            <w:proofErr w:type="spellStart"/>
            <w:r w:rsidRPr="008754AD">
              <w:rPr>
                <w:rFonts w:ascii="Arial CYR" w:hAnsi="Arial CYR" w:cs="Arial CYR"/>
                <w:sz w:val="20"/>
                <w:szCs w:val="20"/>
              </w:rPr>
              <w:t>расстекление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596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</w:tr>
    </w:tbl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Графическое изображение радиусов зон разрушения приведено на </w:t>
      </w:r>
      <w:r w:rsidRPr="008754AD">
        <w:t>Карте территорий, подверженных риску возникновения ЧС природного и техногенного характера</w:t>
      </w:r>
      <w:r w:rsidRPr="008754AD">
        <w:rPr>
          <w:lang w:eastAsia="ar-SA"/>
        </w:rPr>
        <w:t>.</w:t>
      </w:r>
    </w:p>
    <w:p w:rsidR="008E0596" w:rsidRPr="00E32625" w:rsidRDefault="008E0596" w:rsidP="008E0596">
      <w:pPr>
        <w:autoSpaceDE w:val="0"/>
        <w:autoSpaceDN w:val="0"/>
        <w:adjustRightInd w:val="0"/>
        <w:ind w:firstLine="709"/>
        <w:jc w:val="both"/>
      </w:pPr>
      <w:r w:rsidRPr="00E32625">
        <w:lastRenderedPageBreak/>
        <w:t>В результате взрыва в топке котла: котел будет разрушен, помещение котельного зала получит средние и слабые повреждения, разрушения оконных проемов (</w:t>
      </w:r>
      <w:proofErr w:type="spellStart"/>
      <w:r w:rsidRPr="00E32625">
        <w:t>легкосбрасываемых</w:t>
      </w:r>
      <w:proofErr w:type="spellEnd"/>
      <w:r w:rsidRPr="00E32625">
        <w:t xml:space="preserve"> конструкций), гибель людей маловероятна, так как котельная работает в автоматическом режиме. </w:t>
      </w:r>
    </w:p>
    <w:p w:rsidR="008E0596" w:rsidRPr="008754AD" w:rsidRDefault="008E0596" w:rsidP="008E0596">
      <w:pPr>
        <w:ind w:firstLine="720"/>
        <w:jc w:val="both"/>
      </w:pP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rFonts w:cs="Tahoma"/>
          <w:b/>
          <w:kern w:val="16"/>
          <w:position w:val="2"/>
          <w:u w:val="single"/>
          <w:lang w:eastAsia="ar-SA"/>
        </w:rPr>
      </w:pPr>
      <w:r w:rsidRPr="008754AD">
        <w:rPr>
          <w:rFonts w:cs="Tahoma"/>
          <w:b/>
          <w:kern w:val="16"/>
          <w:position w:val="2"/>
          <w:u w:val="single"/>
          <w:lang w:eastAsia="ar-SA"/>
        </w:rPr>
        <w:t>Аварии на системах инженерного обеспечения,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rFonts w:cs="Tahoma"/>
          <w:b/>
          <w:kern w:val="16"/>
          <w:position w:val="2"/>
          <w:u w:val="single"/>
          <w:lang w:eastAsia="ar-SA"/>
        </w:rPr>
      </w:pPr>
      <w:r w:rsidRPr="008754AD">
        <w:rPr>
          <w:rFonts w:cs="Tahoma"/>
          <w:b/>
          <w:kern w:val="16"/>
          <w:position w:val="2"/>
          <w:u w:val="single"/>
          <w:lang w:eastAsia="ar-SA"/>
        </w:rPr>
        <w:t xml:space="preserve"> в том числе электроснабжения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right="-1" w:firstLine="540"/>
        <w:jc w:val="both"/>
        <w:textAlignment w:val="baseline"/>
        <w:rPr>
          <w:color w:val="000000"/>
          <w:lang w:eastAsia="ar-SA"/>
        </w:rPr>
      </w:pPr>
      <w:r w:rsidRPr="008754AD">
        <w:rPr>
          <w:color w:val="000000"/>
          <w:lang w:eastAsia="ar-SA"/>
        </w:rPr>
        <w:t>На инженерных сетях могут произойти следующие аварии:</w:t>
      </w:r>
    </w:p>
    <w:p w:rsidR="008E0596" w:rsidRPr="008754AD" w:rsidRDefault="008E0596" w:rsidP="008E0596">
      <w:pPr>
        <w:widowControl w:val="0"/>
        <w:numPr>
          <w:ilvl w:val="0"/>
          <w:numId w:val="53"/>
        </w:numPr>
        <w:shd w:val="clear" w:color="auto" w:fill="FFFFFF"/>
        <w:tabs>
          <w:tab w:val="num" w:pos="0"/>
        </w:tabs>
        <w:suppressAutoHyphens/>
        <w:overflowPunct w:val="0"/>
        <w:autoSpaceDE w:val="0"/>
        <w:ind w:left="0" w:right="-1" w:firstLine="540"/>
        <w:jc w:val="both"/>
        <w:textAlignment w:val="baseline"/>
        <w:rPr>
          <w:color w:val="000000"/>
          <w:spacing w:val="-1"/>
          <w:lang w:eastAsia="ar-SA"/>
        </w:rPr>
      </w:pPr>
      <w:r w:rsidRPr="008754AD">
        <w:rPr>
          <w:color w:val="000000"/>
          <w:lang w:eastAsia="ar-SA"/>
        </w:rPr>
        <w:t xml:space="preserve">нарушение герметичности труб отопления, водоснабжения, канализации в результате неправильной эксплуатации систем или износа оборудования. Последствиями данных аварий является повреждение материальных ценностей. Размер материального ущерба зависит от быстроты реагирования на аварию и ликвидации аварии работниками </w:t>
      </w:r>
      <w:r w:rsidRPr="008754AD">
        <w:rPr>
          <w:bCs/>
          <w:lang w:eastAsia="ar-SA"/>
        </w:rPr>
        <w:t>аварийных служб</w:t>
      </w:r>
      <w:r w:rsidRPr="008754AD">
        <w:rPr>
          <w:color w:val="000000"/>
          <w:lang w:eastAsia="ar-SA"/>
        </w:rPr>
        <w:t>. Погибших не будет.</w:t>
      </w:r>
    </w:p>
    <w:p w:rsidR="008E0596" w:rsidRPr="008754AD" w:rsidRDefault="008E0596" w:rsidP="008E0596">
      <w:pPr>
        <w:widowControl w:val="0"/>
        <w:numPr>
          <w:ilvl w:val="0"/>
          <w:numId w:val="53"/>
        </w:numPr>
        <w:shd w:val="clear" w:color="auto" w:fill="FFFFFF"/>
        <w:tabs>
          <w:tab w:val="num" w:pos="0"/>
        </w:tabs>
        <w:suppressAutoHyphens/>
        <w:overflowPunct w:val="0"/>
        <w:autoSpaceDE w:val="0"/>
        <w:ind w:left="0" w:right="-1" w:firstLine="540"/>
        <w:jc w:val="both"/>
        <w:textAlignment w:val="baseline"/>
        <w:rPr>
          <w:color w:val="000000"/>
          <w:lang w:eastAsia="ar-SA"/>
        </w:rPr>
      </w:pPr>
      <w:proofErr w:type="gramStart"/>
      <w:r w:rsidRPr="008754AD">
        <w:rPr>
          <w:color w:val="000000"/>
          <w:lang w:eastAsia="ar-SA"/>
        </w:rPr>
        <w:t>з</w:t>
      </w:r>
      <w:proofErr w:type="gramEnd"/>
      <w:r w:rsidRPr="008754AD">
        <w:rPr>
          <w:color w:val="000000"/>
          <w:lang w:eastAsia="ar-SA"/>
        </w:rPr>
        <w:t>амыкание электропроводки: наиболее распространенными причинами гибели и травматизма (среднестатистический уровень годового индивидуального риска может достигать 1х 10</w:t>
      </w:r>
      <w:r w:rsidRPr="008754AD">
        <w:rPr>
          <w:color w:val="000000"/>
          <w:vertAlign w:val="superscript"/>
          <w:lang w:eastAsia="ar-SA"/>
        </w:rPr>
        <w:t>-3</w:t>
      </w:r>
      <w:r w:rsidRPr="008754AD">
        <w:rPr>
          <w:color w:val="000000"/>
          <w:lang w:eastAsia="ar-SA"/>
        </w:rPr>
        <w:t>) являются поражения электрическим током и нарушения техники безопасности при производстве работ;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right="-1" w:firstLine="540"/>
        <w:jc w:val="both"/>
        <w:textAlignment w:val="baseline"/>
        <w:rPr>
          <w:color w:val="000000"/>
          <w:lang w:eastAsia="ar-SA"/>
        </w:rPr>
      </w:pPr>
      <w:r w:rsidRPr="008754AD">
        <w:rPr>
          <w:color w:val="000000"/>
          <w:lang w:eastAsia="ar-SA"/>
        </w:rPr>
        <w:t>Согласно статистическим данным, неисправности электротехнического оборудования являются причиной пожаров в 2,8×10</w:t>
      </w:r>
      <w:r w:rsidRPr="008754AD">
        <w:rPr>
          <w:color w:val="000000"/>
          <w:vertAlign w:val="superscript"/>
          <w:lang w:eastAsia="ar-SA"/>
        </w:rPr>
        <w:t>-1</w:t>
      </w:r>
      <w:r w:rsidRPr="008754AD">
        <w:rPr>
          <w:color w:val="000000"/>
          <w:lang w:eastAsia="ar-SA"/>
        </w:rPr>
        <w:t xml:space="preserve"> случаев в год, то есть среди пожаров фактически стоят на первом месте.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right="-1" w:firstLine="540"/>
        <w:jc w:val="both"/>
        <w:textAlignment w:val="baseline"/>
        <w:rPr>
          <w:color w:val="000000"/>
          <w:lang w:eastAsia="ar-SA"/>
        </w:rPr>
      </w:pPr>
      <w:r w:rsidRPr="008754AD">
        <w:rPr>
          <w:color w:val="000000"/>
          <w:lang w:eastAsia="ar-SA"/>
        </w:rPr>
        <w:t xml:space="preserve">Предотвращение данных аварий обеспечивается правильной эксплуатацией инженерных систем, а также знанием правил техники безопасности. </w:t>
      </w:r>
    </w:p>
    <w:p w:rsidR="008E0596" w:rsidRPr="008754AD" w:rsidRDefault="008E0596" w:rsidP="008E0596">
      <w:pPr>
        <w:jc w:val="center"/>
      </w:pPr>
    </w:p>
    <w:p w:rsidR="008E0596" w:rsidRPr="008754AD" w:rsidRDefault="008E0596" w:rsidP="008E0596">
      <w:pPr>
        <w:ind w:firstLine="567"/>
        <w:jc w:val="center"/>
        <w:rPr>
          <w:b/>
          <w:bCs/>
          <w:color w:val="000000"/>
          <w:spacing w:val="-1"/>
          <w:sz w:val="26"/>
          <w:szCs w:val="26"/>
          <w:u w:val="single"/>
        </w:rPr>
      </w:pPr>
      <w:r w:rsidRPr="008754AD">
        <w:rPr>
          <w:b/>
          <w:u w:val="single"/>
        </w:rPr>
        <w:t>Пожары непосредственно на объектах строительства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Пожары – одна из наиболее вероятных угроз на территории населенного пункта. Пожары возникают, как правило, из-за неисправности электротехнического, печного оборудования и неосторожного обращения с огнем, а на производственных объектах – от взрывов </w:t>
      </w:r>
      <w:proofErr w:type="spellStart"/>
      <w:r w:rsidRPr="008754AD">
        <w:t>легковоспламеняемых</w:t>
      </w:r>
      <w:proofErr w:type="spellEnd"/>
      <w:r w:rsidRPr="008754AD">
        <w:t xml:space="preserve"> веществ.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Существует несколько опасностей при пожаре: 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повышение температуры в зоне горения (данный фактор может вызвать потерю несущей способности строительных конструкций зданий и сооружений, привести к тепловым ожогам поверхности кожи и внутренних органов людей);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перемещение воздуха и продуктов горения, направление движения которых обычно определяет и вероятные пути распространения пожара (мощные восходящие тепловые потоки могут переносить искры и горящие угли на значительное расстояние, создавая новые очаги пожара);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токсичные продукты горения (большая часть же</w:t>
      </w:r>
      <w:proofErr w:type="gramStart"/>
      <w:r w:rsidRPr="008754AD">
        <w:rPr>
          <w:snapToGrid w:val="0"/>
        </w:rPr>
        <w:t>ртв пр</w:t>
      </w:r>
      <w:proofErr w:type="gramEnd"/>
      <w:r w:rsidRPr="008754AD">
        <w:rPr>
          <w:snapToGrid w:val="0"/>
        </w:rPr>
        <w:t>и пожарах гибнет не от непосредственного воздействия пламени и высоких температур, а от удушья и отравления токсичными газами).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40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Для оценки количества разрушений и числа пострадавших от теплового излучения при пожарах принимались следующие значения: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3119"/>
      </w:tblGrid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Характер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повреждений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элементов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зданий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vertAlign w:val="superscript"/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Интенсивность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излучения</w:t>
            </w:r>
            <w:proofErr w:type="spellEnd"/>
            <w:r w:rsidRPr="008754AD">
              <w:rPr>
                <w:lang w:val="en-US" w:eastAsia="ar-SA"/>
              </w:rPr>
              <w:t xml:space="preserve">, </w:t>
            </w:r>
            <w:proofErr w:type="spellStart"/>
            <w:r w:rsidRPr="008754AD">
              <w:rPr>
                <w:lang w:val="en-US" w:eastAsia="ar-SA"/>
              </w:rPr>
              <w:t>кВт</w:t>
            </w:r>
            <w:proofErr w:type="spellEnd"/>
            <w:r w:rsidRPr="008754AD">
              <w:rPr>
                <w:lang w:val="en-US" w:eastAsia="ar-SA"/>
              </w:rPr>
              <w:t>/м</w:t>
            </w:r>
            <w:r w:rsidRPr="008754AD">
              <w:rPr>
                <w:vertAlign w:val="superscript"/>
                <w:lang w:val="en-US" w:eastAsia="ar-SA"/>
              </w:rPr>
              <w:t>2</w:t>
            </w: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eastAsia="ar-SA"/>
              </w:rPr>
            </w:pPr>
            <w:r w:rsidRPr="008754AD">
              <w:rPr>
                <w:lang w:eastAsia="ar-SA"/>
              </w:rPr>
              <w:t>Стальные конструкции (Т</w:t>
            </w:r>
            <w:r w:rsidRPr="008754AD">
              <w:rPr>
                <w:vertAlign w:val="subscript"/>
                <w:lang w:eastAsia="ar-SA"/>
              </w:rPr>
              <w:t>воспл</w:t>
            </w:r>
            <w:r w:rsidRPr="008754AD">
              <w:rPr>
                <w:lang w:eastAsia="ar-SA"/>
              </w:rPr>
              <w:t>=300ºС) разрушение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eastAsia="ar-SA"/>
              </w:rPr>
            </w:pP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 xml:space="preserve">10 </w:t>
            </w:r>
            <w:proofErr w:type="spellStart"/>
            <w:r w:rsidRPr="008754AD">
              <w:rPr>
                <w:lang w:val="en-US" w:eastAsia="ar-SA"/>
              </w:rPr>
              <w:t>минут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при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30</w:t>
            </w: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 xml:space="preserve">30 </w:t>
            </w:r>
            <w:proofErr w:type="spellStart"/>
            <w:r w:rsidRPr="008754AD">
              <w:rPr>
                <w:lang w:val="en-US" w:eastAsia="ar-SA"/>
              </w:rPr>
              <w:t>минут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при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20</w:t>
            </w: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 xml:space="preserve">50 </w:t>
            </w:r>
            <w:proofErr w:type="spellStart"/>
            <w:r w:rsidRPr="008754AD">
              <w:rPr>
                <w:lang w:val="en-US" w:eastAsia="ar-SA"/>
              </w:rPr>
              <w:t>минут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при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15</w:t>
            </w: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 xml:space="preserve">90 </w:t>
            </w:r>
            <w:proofErr w:type="spellStart"/>
            <w:r w:rsidRPr="008754AD">
              <w:rPr>
                <w:lang w:val="en-US" w:eastAsia="ar-SA"/>
              </w:rPr>
              <w:t>минут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при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12</w:t>
            </w: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Воздействие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на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человека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vertAlign w:val="superscript"/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Интенсивность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излучения</w:t>
            </w:r>
            <w:proofErr w:type="spellEnd"/>
            <w:r w:rsidRPr="008754AD">
              <w:rPr>
                <w:lang w:val="en-US" w:eastAsia="ar-SA"/>
              </w:rPr>
              <w:t xml:space="preserve">, </w:t>
            </w:r>
            <w:proofErr w:type="spellStart"/>
            <w:r w:rsidRPr="008754AD">
              <w:rPr>
                <w:lang w:val="en-US" w:eastAsia="ar-SA"/>
              </w:rPr>
              <w:t>кВт</w:t>
            </w:r>
            <w:proofErr w:type="spellEnd"/>
            <w:r w:rsidRPr="008754AD">
              <w:rPr>
                <w:lang w:val="en-US" w:eastAsia="ar-SA"/>
              </w:rPr>
              <w:t>/м</w:t>
            </w:r>
            <w:r w:rsidRPr="008754AD">
              <w:rPr>
                <w:vertAlign w:val="superscript"/>
                <w:lang w:val="en-US" w:eastAsia="ar-SA"/>
              </w:rPr>
              <w:t>2</w:t>
            </w: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Летальный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исход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 xml:space="preserve">10 </w:t>
            </w:r>
            <w:proofErr w:type="spellStart"/>
            <w:r w:rsidRPr="008754AD">
              <w:rPr>
                <w:lang w:val="en-US" w:eastAsia="ar-SA"/>
              </w:rPr>
              <w:t>секунд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при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45</w:t>
            </w: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lastRenderedPageBreak/>
              <w:t xml:space="preserve">30 </w:t>
            </w:r>
            <w:proofErr w:type="spellStart"/>
            <w:r w:rsidRPr="008754AD">
              <w:rPr>
                <w:lang w:val="en-US" w:eastAsia="ar-SA"/>
              </w:rPr>
              <w:t>секунд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при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35</w:t>
            </w: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 xml:space="preserve">1 </w:t>
            </w:r>
            <w:proofErr w:type="spellStart"/>
            <w:r w:rsidRPr="008754AD">
              <w:rPr>
                <w:lang w:val="en-US" w:eastAsia="ar-SA"/>
              </w:rPr>
              <w:t>минуту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при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20</w:t>
            </w: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 xml:space="preserve">10 </w:t>
            </w:r>
            <w:proofErr w:type="spellStart"/>
            <w:r w:rsidRPr="008754AD">
              <w:rPr>
                <w:lang w:val="en-US" w:eastAsia="ar-SA"/>
              </w:rPr>
              <w:t>минут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при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10</w:t>
            </w: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Ожог</w:t>
            </w:r>
            <w:proofErr w:type="spellEnd"/>
            <w:r w:rsidRPr="008754AD">
              <w:rPr>
                <w:lang w:val="en-US" w:eastAsia="ar-SA"/>
              </w:rPr>
              <w:t xml:space="preserve"> 2 </w:t>
            </w:r>
            <w:proofErr w:type="spellStart"/>
            <w:r w:rsidRPr="008754AD">
              <w:rPr>
                <w:lang w:val="en-US" w:eastAsia="ar-SA"/>
              </w:rPr>
              <w:t>степени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 xml:space="preserve">10 </w:t>
            </w:r>
            <w:proofErr w:type="spellStart"/>
            <w:r w:rsidRPr="008754AD">
              <w:rPr>
                <w:lang w:val="en-US" w:eastAsia="ar-SA"/>
              </w:rPr>
              <w:t>секунд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при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20</w:t>
            </w: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 xml:space="preserve">30 </w:t>
            </w:r>
            <w:proofErr w:type="spellStart"/>
            <w:r w:rsidRPr="008754AD">
              <w:rPr>
                <w:lang w:val="en-US" w:eastAsia="ar-SA"/>
              </w:rPr>
              <w:t>секунд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при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10,5</w:t>
            </w: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 xml:space="preserve">1 </w:t>
            </w:r>
            <w:proofErr w:type="spellStart"/>
            <w:r w:rsidRPr="008754AD">
              <w:rPr>
                <w:lang w:val="en-US" w:eastAsia="ar-SA"/>
              </w:rPr>
              <w:t>минуту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при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8</w:t>
            </w: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 xml:space="preserve">10 </w:t>
            </w:r>
            <w:proofErr w:type="spellStart"/>
            <w:r w:rsidRPr="008754AD">
              <w:rPr>
                <w:lang w:val="en-US" w:eastAsia="ar-SA"/>
              </w:rPr>
              <w:t>минут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при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6</w:t>
            </w: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Ожог</w:t>
            </w:r>
            <w:proofErr w:type="spellEnd"/>
            <w:r w:rsidRPr="008754AD">
              <w:rPr>
                <w:lang w:val="en-US" w:eastAsia="ar-SA"/>
              </w:rPr>
              <w:t xml:space="preserve"> 1 </w:t>
            </w:r>
            <w:proofErr w:type="spellStart"/>
            <w:r w:rsidRPr="008754AD">
              <w:rPr>
                <w:lang w:val="en-US" w:eastAsia="ar-SA"/>
              </w:rPr>
              <w:t>степени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 xml:space="preserve">10 </w:t>
            </w:r>
            <w:proofErr w:type="spellStart"/>
            <w:r w:rsidRPr="008754AD">
              <w:rPr>
                <w:lang w:val="en-US" w:eastAsia="ar-SA"/>
              </w:rPr>
              <w:t>секунд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при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10,5</w:t>
            </w: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 xml:space="preserve">30 </w:t>
            </w:r>
            <w:proofErr w:type="spellStart"/>
            <w:r w:rsidRPr="008754AD">
              <w:rPr>
                <w:lang w:val="en-US" w:eastAsia="ar-SA"/>
              </w:rPr>
              <w:t>секунд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при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7</w:t>
            </w: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 xml:space="preserve">1 </w:t>
            </w:r>
            <w:proofErr w:type="spellStart"/>
            <w:r w:rsidRPr="008754AD">
              <w:rPr>
                <w:lang w:val="en-US" w:eastAsia="ar-SA"/>
              </w:rPr>
              <w:t>минуту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при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6</w:t>
            </w:r>
          </w:p>
        </w:tc>
      </w:tr>
      <w:tr w:rsidR="008E0596" w:rsidRPr="008754AD" w:rsidTr="00875B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 xml:space="preserve">10 </w:t>
            </w:r>
            <w:proofErr w:type="spellStart"/>
            <w:r w:rsidRPr="008754AD">
              <w:rPr>
                <w:lang w:val="en-US" w:eastAsia="ar-SA"/>
              </w:rPr>
              <w:t>минут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при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5</w:t>
            </w:r>
          </w:p>
        </w:tc>
      </w:tr>
    </w:tbl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39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Различают четыре степени ожогов и четыре степени тяжести термических поражений человека. Степень ожога определяется глубиной термического повреждения кожи. Степень тяжести термического поражения отражает нарушение общего состояния пораженного и зависит от глубины и площади ожога, а также от его локализации.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39"/>
        <w:jc w:val="center"/>
        <w:textAlignment w:val="baseline"/>
        <w:rPr>
          <w:bCs/>
          <w:lang w:eastAsia="ar-SA"/>
        </w:rPr>
      </w:pPr>
      <w:r w:rsidRPr="008754AD">
        <w:rPr>
          <w:bCs/>
          <w:lang w:eastAsia="ar-SA"/>
        </w:rPr>
        <w:t>Зависимость тяжести термического поражения от степени и площади ожога кожи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7"/>
        <w:gridCol w:w="3033"/>
        <w:gridCol w:w="3333"/>
      </w:tblGrid>
      <w:tr w:rsidR="008E0596" w:rsidRPr="008754AD" w:rsidTr="00875BF6">
        <w:trPr>
          <w:cantSplit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Степень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тяжести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термического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поражения</w:t>
            </w:r>
            <w:proofErr w:type="spellEnd"/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eastAsia="ar-SA"/>
              </w:rPr>
            </w:pPr>
            <w:r w:rsidRPr="008754AD">
              <w:rPr>
                <w:lang w:eastAsia="ar-SA"/>
              </w:rPr>
              <w:t>Процент поверхности тела со степенью ожога</w:t>
            </w:r>
          </w:p>
        </w:tc>
      </w:tr>
      <w:tr w:rsidR="008E0596" w:rsidRPr="008754AD" w:rsidTr="00875BF6">
        <w:trPr>
          <w:cantSplit/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eastAsia="ar-SA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второй</w:t>
            </w:r>
            <w:proofErr w:type="spellEnd"/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третьей</w:t>
            </w:r>
            <w:proofErr w:type="spellEnd"/>
          </w:p>
        </w:tc>
      </w:tr>
      <w:tr w:rsidR="008E0596" w:rsidRPr="008754AD" w:rsidTr="00875BF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I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до</w:t>
            </w:r>
            <w:proofErr w:type="spellEnd"/>
            <w:r w:rsidRPr="008754AD">
              <w:rPr>
                <w:lang w:val="en-US" w:eastAsia="ar-SA"/>
              </w:rPr>
              <w:t xml:space="preserve"> 10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До</w:t>
            </w:r>
            <w:proofErr w:type="spellEnd"/>
            <w:r w:rsidRPr="008754AD">
              <w:rPr>
                <w:lang w:val="en-US" w:eastAsia="ar-SA"/>
              </w:rPr>
              <w:t xml:space="preserve"> 3</w:t>
            </w:r>
          </w:p>
        </w:tc>
      </w:tr>
      <w:tr w:rsidR="008E0596" w:rsidRPr="008754AD" w:rsidTr="00875BF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II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10-20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3-10</w:t>
            </w:r>
          </w:p>
        </w:tc>
      </w:tr>
      <w:tr w:rsidR="008E0596" w:rsidRPr="008754AD" w:rsidTr="00875BF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III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20-30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10-20</w:t>
            </w:r>
          </w:p>
        </w:tc>
      </w:tr>
      <w:tr w:rsidR="008E0596" w:rsidRPr="008754AD" w:rsidTr="00875BF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IV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более</w:t>
            </w:r>
            <w:proofErr w:type="spellEnd"/>
            <w:r w:rsidRPr="008754AD">
              <w:rPr>
                <w:lang w:val="en-US" w:eastAsia="ar-SA"/>
              </w:rPr>
              <w:t xml:space="preserve"> 30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более</w:t>
            </w:r>
            <w:proofErr w:type="spellEnd"/>
            <w:r w:rsidRPr="008754AD">
              <w:rPr>
                <w:lang w:val="en-US" w:eastAsia="ar-SA"/>
              </w:rPr>
              <w:t xml:space="preserve"> 20</w:t>
            </w:r>
          </w:p>
        </w:tc>
      </w:tr>
    </w:tbl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39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Ожоги </w:t>
      </w:r>
      <w:r w:rsidRPr="008754AD">
        <w:rPr>
          <w:lang w:val="en-US" w:eastAsia="ar-SA"/>
        </w:rPr>
        <w:t>I</w:t>
      </w:r>
      <w:r w:rsidRPr="008754AD">
        <w:rPr>
          <w:lang w:eastAsia="ar-SA"/>
        </w:rPr>
        <w:t xml:space="preserve"> степени характеризуются болезненной краснотой и отеком кожи, ожоги </w:t>
      </w:r>
      <w:r w:rsidRPr="008754AD">
        <w:rPr>
          <w:lang w:val="en-US" w:eastAsia="ar-SA"/>
        </w:rPr>
        <w:t>II</w:t>
      </w:r>
      <w:r w:rsidRPr="008754AD">
        <w:rPr>
          <w:lang w:eastAsia="ar-SA"/>
        </w:rPr>
        <w:t xml:space="preserve"> степени – образованием пузырей, ожоги </w:t>
      </w:r>
      <w:r w:rsidRPr="008754AD">
        <w:rPr>
          <w:lang w:val="en-US" w:eastAsia="ar-SA"/>
        </w:rPr>
        <w:t>III</w:t>
      </w:r>
      <w:r w:rsidRPr="008754AD">
        <w:rPr>
          <w:lang w:eastAsia="ar-SA"/>
        </w:rPr>
        <w:t xml:space="preserve"> степени – омертвением кожи, ожоги </w:t>
      </w:r>
      <w:r w:rsidRPr="008754AD">
        <w:rPr>
          <w:lang w:val="en-US" w:eastAsia="ar-SA"/>
        </w:rPr>
        <w:t>IV</w:t>
      </w:r>
      <w:r w:rsidRPr="008754AD">
        <w:rPr>
          <w:i/>
          <w:iCs/>
          <w:lang w:eastAsia="ar-SA"/>
        </w:rPr>
        <w:t xml:space="preserve"> </w:t>
      </w:r>
      <w:r w:rsidRPr="008754AD">
        <w:rPr>
          <w:lang w:eastAsia="ar-SA"/>
        </w:rPr>
        <w:t>степени – обугливанием кожи и более глубоко лежащих тканей.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39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Термические поражения </w:t>
      </w:r>
      <w:r w:rsidRPr="008754AD">
        <w:rPr>
          <w:lang w:val="en-US" w:eastAsia="ar-SA"/>
        </w:rPr>
        <w:t>I</w:t>
      </w:r>
      <w:r w:rsidRPr="008754AD">
        <w:rPr>
          <w:lang w:eastAsia="ar-SA"/>
        </w:rPr>
        <w:t xml:space="preserve"> степени тяжести (легкое поражение) характеризуются, как правило, благоприятным исходом.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39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Термические поражения </w:t>
      </w:r>
      <w:r w:rsidRPr="008754AD">
        <w:rPr>
          <w:lang w:val="en-US" w:eastAsia="ar-SA"/>
        </w:rPr>
        <w:t>II</w:t>
      </w:r>
      <w:r w:rsidRPr="008754AD">
        <w:rPr>
          <w:lang w:eastAsia="ar-SA"/>
        </w:rPr>
        <w:t xml:space="preserve"> степени тяжести (средней тяжести) отличаются более тяжелым течением заболевания. В результате развития осложнений возможны смертельные исходы (до 5%).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39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Термические поражения </w:t>
      </w:r>
      <w:r w:rsidRPr="008754AD">
        <w:rPr>
          <w:lang w:val="en-US" w:eastAsia="ar-SA"/>
        </w:rPr>
        <w:t>III</w:t>
      </w:r>
      <w:r w:rsidRPr="008754AD">
        <w:rPr>
          <w:lang w:eastAsia="ar-SA"/>
        </w:rPr>
        <w:t xml:space="preserve"> степени тяжести (тяжелое поражение) в 20–30% случаев заканчиваются смертельным исходом.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39"/>
        <w:jc w:val="both"/>
        <w:textAlignment w:val="baseline"/>
        <w:rPr>
          <w:i/>
          <w:iCs/>
          <w:lang w:eastAsia="ar-SA"/>
        </w:rPr>
      </w:pPr>
      <w:r w:rsidRPr="008754AD">
        <w:rPr>
          <w:lang w:eastAsia="ar-SA"/>
        </w:rPr>
        <w:t xml:space="preserve">При </w:t>
      </w:r>
      <w:r w:rsidRPr="008754AD">
        <w:rPr>
          <w:lang w:val="en-US" w:eastAsia="ar-SA"/>
        </w:rPr>
        <w:t>IV</w:t>
      </w:r>
      <w:r w:rsidRPr="008754AD">
        <w:rPr>
          <w:lang w:eastAsia="ar-SA"/>
        </w:rPr>
        <w:t xml:space="preserve"> степени тяжести (крайне тяжелое поражение), человек, как правило, погибает в течение 10 суток после поражения</w:t>
      </w:r>
      <w:r w:rsidRPr="008754AD">
        <w:rPr>
          <w:i/>
          <w:iCs/>
          <w:lang w:eastAsia="ar-SA"/>
        </w:rPr>
        <w:t>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39"/>
        <w:jc w:val="center"/>
        <w:textAlignment w:val="baseline"/>
        <w:rPr>
          <w:lang w:eastAsia="ar-SA"/>
        </w:rPr>
      </w:pPr>
      <w:r w:rsidRPr="008754AD">
        <w:rPr>
          <w:lang w:eastAsia="ar-SA"/>
        </w:rPr>
        <w:t>Предельные параметры для возможного поражения людей при пожаре на проектируемых объектах</w:t>
      </w:r>
    </w:p>
    <w:tbl>
      <w:tblPr>
        <w:tblW w:w="9639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828"/>
        <w:gridCol w:w="2835"/>
        <w:gridCol w:w="2976"/>
      </w:tblGrid>
      <w:tr w:rsidR="008E0596" w:rsidRPr="008754AD" w:rsidTr="00875BF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eastAsia="ar-SA"/>
              </w:rPr>
            </w:pPr>
          </w:p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Степень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воздействия</w:t>
            </w:r>
            <w:proofErr w:type="spellEnd"/>
            <w:r w:rsidRPr="008754AD">
              <w:rPr>
                <w:lang w:val="en-US" w:eastAsia="ar-SA"/>
              </w:rPr>
              <w:t xml:space="preserve"> (</w:t>
            </w:r>
            <w:proofErr w:type="spellStart"/>
            <w:r w:rsidRPr="008754AD">
              <w:rPr>
                <w:lang w:val="en-US" w:eastAsia="ar-SA"/>
              </w:rPr>
              <w:t>поражения</w:t>
            </w:r>
            <w:proofErr w:type="spellEnd"/>
            <w:r w:rsidRPr="008754AD">
              <w:rPr>
                <w:lang w:val="en-US" w:eastAsia="ar-SA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eastAsia="ar-SA"/>
              </w:rPr>
            </w:pPr>
            <w:r w:rsidRPr="008754AD">
              <w:rPr>
                <w:lang w:eastAsia="ar-SA"/>
              </w:rPr>
              <w:t>Значения интенсивности теплового излучения кВт/м</w:t>
            </w:r>
            <w:proofErr w:type="gramStart"/>
            <w:r w:rsidRPr="008754AD">
              <w:rPr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eastAsia="ar-SA"/>
              </w:rPr>
            </w:pPr>
            <w:r w:rsidRPr="008754AD">
              <w:rPr>
                <w:lang w:eastAsia="ar-SA"/>
              </w:rPr>
              <w:t xml:space="preserve">Расстояния от здания, на которых наблюдаются определенные степени поражения, </w:t>
            </w:r>
            <w:proofErr w:type="gramStart"/>
            <w:r w:rsidRPr="008754AD">
              <w:rPr>
                <w:lang w:eastAsia="ar-SA"/>
              </w:rPr>
              <w:t>м</w:t>
            </w:r>
            <w:proofErr w:type="gramEnd"/>
          </w:p>
        </w:tc>
      </w:tr>
      <w:tr w:rsidR="008E0596" w:rsidRPr="008754AD" w:rsidTr="00875BF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Ожоги</w:t>
            </w:r>
            <w:proofErr w:type="spellEnd"/>
            <w:r w:rsidRPr="008754AD">
              <w:rPr>
                <w:lang w:val="en-US" w:eastAsia="ar-SA"/>
              </w:rPr>
              <w:t xml:space="preserve"> III  </w:t>
            </w:r>
            <w:proofErr w:type="spellStart"/>
            <w:r w:rsidRPr="008754AD">
              <w:rPr>
                <w:lang w:val="en-US" w:eastAsia="ar-SA"/>
              </w:rPr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49,0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10</w:t>
            </w:r>
          </w:p>
        </w:tc>
      </w:tr>
      <w:tr w:rsidR="008E0596" w:rsidRPr="008754AD" w:rsidTr="00875BF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Ожоги</w:t>
            </w:r>
            <w:proofErr w:type="spellEnd"/>
            <w:r w:rsidRPr="008754AD">
              <w:rPr>
                <w:lang w:val="en-US" w:eastAsia="ar-SA"/>
              </w:rPr>
              <w:t xml:space="preserve"> II </w:t>
            </w:r>
            <w:proofErr w:type="spellStart"/>
            <w:r w:rsidRPr="008754AD">
              <w:rPr>
                <w:lang w:val="en-US" w:eastAsia="ar-SA"/>
              </w:rPr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27,4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13</w:t>
            </w:r>
          </w:p>
        </w:tc>
      </w:tr>
      <w:tr w:rsidR="008E0596" w:rsidRPr="008754AD" w:rsidTr="00875BF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Ожоги</w:t>
            </w:r>
            <w:proofErr w:type="spellEnd"/>
            <w:r w:rsidRPr="008754AD">
              <w:rPr>
                <w:lang w:val="en-US" w:eastAsia="ar-SA"/>
              </w:rPr>
              <w:t xml:space="preserve"> I </w:t>
            </w:r>
            <w:proofErr w:type="spellStart"/>
            <w:r w:rsidRPr="008754AD">
              <w:rPr>
                <w:lang w:val="en-US" w:eastAsia="ar-SA"/>
              </w:rPr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9,6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16</w:t>
            </w:r>
          </w:p>
        </w:tc>
      </w:tr>
      <w:tr w:rsidR="008E0596" w:rsidRPr="008754AD" w:rsidTr="00875BF6">
        <w:trPr>
          <w:trHeight w:val="6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eastAsia="ar-SA"/>
              </w:rPr>
            </w:pPr>
            <w:r w:rsidRPr="008754AD">
              <w:rPr>
                <w:lang w:eastAsia="ar-SA"/>
              </w:rPr>
              <w:t>Болевой порог (болезненные ощущения на коже и слизистых оболочках)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1,4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45</w:t>
            </w:r>
          </w:p>
        </w:tc>
      </w:tr>
    </w:tbl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firstLine="539"/>
        <w:jc w:val="both"/>
        <w:textAlignment w:val="baseline"/>
        <w:rPr>
          <w:color w:val="000000"/>
          <w:lang w:eastAsia="ar-SA"/>
        </w:rPr>
      </w:pPr>
      <w:r w:rsidRPr="008754AD">
        <w:rPr>
          <w:color w:val="000000"/>
          <w:szCs w:val="20"/>
          <w:lang w:eastAsia="ar-SA"/>
        </w:rPr>
        <w:t xml:space="preserve">В зону поражения тепловым потоком (пожар в здании торгово-развлекательного комплекса) может попасть до 1000 человек. </w:t>
      </w:r>
      <w:r w:rsidRPr="008754AD">
        <w:rPr>
          <w:color w:val="000000"/>
          <w:lang w:eastAsia="ar-SA"/>
        </w:rPr>
        <w:t>Безопасное расстояние (удаленность от зданий) при пожаре в зданиях для людей составит примерно 16м.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39"/>
        <w:jc w:val="both"/>
        <w:textAlignment w:val="baseline"/>
        <w:rPr>
          <w:color w:val="000000"/>
          <w:lang w:eastAsia="ar-SA"/>
        </w:rPr>
      </w:pPr>
      <w:r w:rsidRPr="008754AD">
        <w:rPr>
          <w:color w:val="000000"/>
          <w:lang w:eastAsia="ar-SA"/>
        </w:rPr>
        <w:lastRenderedPageBreak/>
        <w:t>Большую опасность при пожаре представляет задымление. Концентрация окиси углерода в здании около 0,2% вызывает смертельные отравления в течение 30 – 60 минут, а 0,5 – 0,7% - в течение нескольких минут. Вдыхание продуктов сгорания, нагретых до 60</w:t>
      </w:r>
      <w:r w:rsidRPr="008754AD">
        <w:rPr>
          <w:color w:val="000000"/>
          <w:vertAlign w:val="superscript"/>
          <w:lang w:eastAsia="ar-SA"/>
        </w:rPr>
        <w:t>о</w:t>
      </w:r>
      <w:r w:rsidRPr="008754AD">
        <w:rPr>
          <w:color w:val="000000"/>
          <w:lang w:eastAsia="ar-SA"/>
        </w:rPr>
        <w:t>С, даже при 0,1% содержании окиси углерода в воздухе, как правило, приводит к смертельным случаям.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39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Ожидаемые значения концентрации продуктов горения при крупном пожаре в зданиях при различных состояниях атмосферы приведены в таблице.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592"/>
        <w:gridCol w:w="2511"/>
      </w:tblGrid>
      <w:tr w:rsidR="008E0596" w:rsidRPr="008754AD" w:rsidTr="00875B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Состояние</w:t>
            </w:r>
            <w:proofErr w:type="spellEnd"/>
            <w:r w:rsidRPr="008754AD">
              <w:rPr>
                <w:lang w:val="en-US" w:eastAsia="ar-SA"/>
              </w:rPr>
              <w:t xml:space="preserve"> </w:t>
            </w:r>
            <w:proofErr w:type="spellStart"/>
            <w:r w:rsidRPr="008754AD">
              <w:rPr>
                <w:lang w:val="en-US" w:eastAsia="ar-SA"/>
              </w:rPr>
              <w:t>атмосферы</w:t>
            </w:r>
            <w:proofErr w:type="spellEnd"/>
          </w:p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 xml:space="preserve">СО, % </w:t>
            </w:r>
            <w:proofErr w:type="spellStart"/>
            <w:r w:rsidRPr="008754AD">
              <w:rPr>
                <w:lang w:val="en-US" w:eastAsia="ar-SA"/>
              </w:rPr>
              <w:t>об</w:t>
            </w:r>
            <w:proofErr w:type="spellEnd"/>
            <w:r w:rsidRPr="008754AD">
              <w:rPr>
                <w:lang w:val="en-US" w:eastAsia="ar-SA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СО</w:t>
            </w:r>
            <w:r w:rsidRPr="008754AD">
              <w:rPr>
                <w:vertAlign w:val="subscript"/>
                <w:lang w:val="en-US" w:eastAsia="ar-SA"/>
              </w:rPr>
              <w:t>2</w:t>
            </w:r>
            <w:r w:rsidRPr="008754AD">
              <w:rPr>
                <w:lang w:val="en-US" w:eastAsia="ar-SA"/>
              </w:rPr>
              <w:t xml:space="preserve">, % </w:t>
            </w:r>
            <w:proofErr w:type="spellStart"/>
            <w:r w:rsidRPr="008754AD">
              <w:rPr>
                <w:lang w:val="en-US" w:eastAsia="ar-SA"/>
              </w:rPr>
              <w:t>об</w:t>
            </w:r>
            <w:proofErr w:type="spellEnd"/>
            <w:r w:rsidRPr="008754AD">
              <w:rPr>
                <w:lang w:val="en-US" w:eastAsia="ar-SA"/>
              </w:rPr>
              <w:t>.</w:t>
            </w:r>
          </w:p>
        </w:tc>
      </w:tr>
      <w:tr w:rsidR="008E0596" w:rsidRPr="008754AD" w:rsidTr="00875B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Инверсия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0,5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0,2</w:t>
            </w:r>
          </w:p>
        </w:tc>
      </w:tr>
      <w:tr w:rsidR="008E0596" w:rsidRPr="008754AD" w:rsidTr="00875B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Конвекция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0,007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0,003</w:t>
            </w:r>
          </w:p>
        </w:tc>
      </w:tr>
      <w:tr w:rsidR="008E0596" w:rsidRPr="008754AD" w:rsidTr="00875B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textAlignment w:val="baseline"/>
              <w:rPr>
                <w:lang w:val="en-US" w:eastAsia="ar-SA"/>
              </w:rPr>
            </w:pPr>
            <w:proofErr w:type="spellStart"/>
            <w:r w:rsidRPr="008754AD">
              <w:rPr>
                <w:lang w:val="en-US" w:eastAsia="ar-SA"/>
              </w:rPr>
              <w:t>Изотермия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0,005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firstLine="540"/>
              <w:jc w:val="center"/>
              <w:textAlignment w:val="baseline"/>
              <w:rPr>
                <w:lang w:val="en-US" w:eastAsia="ar-SA"/>
              </w:rPr>
            </w:pPr>
            <w:r w:rsidRPr="008754AD">
              <w:rPr>
                <w:lang w:val="en-US" w:eastAsia="ar-SA"/>
              </w:rPr>
              <w:t>0,002</w:t>
            </w:r>
          </w:p>
        </w:tc>
      </w:tr>
    </w:tbl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39"/>
        <w:jc w:val="both"/>
        <w:textAlignment w:val="baseline"/>
        <w:rPr>
          <w:bCs/>
          <w:iCs/>
          <w:lang w:eastAsia="ar-SA"/>
        </w:rPr>
      </w:pPr>
      <w:r w:rsidRPr="008754AD">
        <w:rPr>
          <w:bCs/>
          <w:iCs/>
          <w:lang w:eastAsia="ar-SA"/>
        </w:rPr>
        <w:t xml:space="preserve">Значения концентрации продуктов горения не представляют угрозы для людей, находящихся вне </w:t>
      </w:r>
      <w:r w:rsidRPr="008754AD">
        <w:rPr>
          <w:lang w:eastAsia="ar-SA"/>
        </w:rPr>
        <w:t>здания</w:t>
      </w:r>
      <w:r w:rsidRPr="008754AD">
        <w:rPr>
          <w:bCs/>
          <w:iCs/>
          <w:lang w:eastAsia="ar-SA"/>
        </w:rPr>
        <w:t>.</w:t>
      </w:r>
    </w:p>
    <w:p w:rsidR="008E0596" w:rsidRPr="008754AD" w:rsidRDefault="008E0596" w:rsidP="008E0596">
      <w:pPr>
        <w:ind w:firstLine="539"/>
        <w:jc w:val="both"/>
      </w:pPr>
      <w:r w:rsidRPr="008754AD">
        <w:t>В случае возникновения пожара в одном из зданий в зону опасного действия теплового излучения рядом расположенные с ними другие здания не попадут, в виду наличия необходимых противопожарных разрывов и соответствующей степени огнестойкости.</w:t>
      </w:r>
    </w:p>
    <w:p w:rsidR="008E0596" w:rsidRPr="008754AD" w:rsidRDefault="008E0596" w:rsidP="008E0596">
      <w:pPr>
        <w:ind w:firstLine="539"/>
        <w:jc w:val="both"/>
      </w:pPr>
      <w:r w:rsidRPr="008754AD">
        <w:t xml:space="preserve">Предупреждению пожаров способствуют правильная эксплуатация зданий, оборудования, установленного в нем, поддержание сетей электроснабжения в исправном состоянии. </w:t>
      </w:r>
      <w:proofErr w:type="gramStart"/>
      <w:r w:rsidRPr="008754AD">
        <w:t>В общественных зданиях, учреждениях снижению числа пострадавших в случае пожара и снижению материальных потерь способствуют: своевременное обнаружение возгорания, скорейшее сообщение о начале пожара в пожарную часть, исправная работа пожарной сигнализации и систем автоматического пожаротушения, разработка плана мероприятий по пожарной безопасности с планом эвакуации людей из здания (схемы путей эвакуации необходимо вывешивать на видных местах на каждом этаже), обеспечение беспрепятственного подъезда</w:t>
      </w:r>
      <w:proofErr w:type="gramEnd"/>
      <w:r w:rsidRPr="008754AD">
        <w:t xml:space="preserve"> к зданию и возможность объезда. </w:t>
      </w:r>
    </w:p>
    <w:p w:rsidR="008E0596" w:rsidRPr="008754AD" w:rsidRDefault="008E0596" w:rsidP="008E0596">
      <w:pPr>
        <w:ind w:firstLine="539"/>
        <w:jc w:val="both"/>
      </w:pPr>
      <w:r w:rsidRPr="008754AD">
        <w:t>Для объектов со значительным количеством работающих и посетителей необходимо назначение специалиста, ответственного за пожарную безопасность, регулярные осмотры сооружений на предмет соблюдения правил пожарной безопасности.</w:t>
      </w:r>
    </w:p>
    <w:p w:rsidR="008E0596" w:rsidRPr="008754AD" w:rsidRDefault="008E0596" w:rsidP="008E0596">
      <w:pPr>
        <w:ind w:firstLine="539"/>
        <w:jc w:val="both"/>
      </w:pPr>
      <w:r w:rsidRPr="008754AD">
        <w:t xml:space="preserve">Ближайшие подразделения противопожарной службы МЧС России расположены </w:t>
      </w:r>
      <w:proofErr w:type="gramStart"/>
      <w:r w:rsidRPr="008754AD">
        <w:t>в</w:t>
      </w:r>
      <w:proofErr w:type="gramEnd"/>
      <w:r w:rsidRPr="008754AD">
        <w:t xml:space="preserve"> </w:t>
      </w:r>
      <w:proofErr w:type="gramStart"/>
      <w:r w:rsidRPr="008754AD">
        <w:t>с</w:t>
      </w:r>
      <w:proofErr w:type="gramEnd"/>
      <w:r w:rsidRPr="008754AD">
        <w:t xml:space="preserve">. Долгодеревенское – 61 ПЧ 3 ОФПС, в г. Челябинск – 3 ОФПС. В пос. </w:t>
      </w:r>
      <w:proofErr w:type="spellStart"/>
      <w:r w:rsidRPr="008754AD">
        <w:t>Кременкуль</w:t>
      </w:r>
      <w:proofErr w:type="spellEnd"/>
      <w:r w:rsidRPr="008754AD">
        <w:t xml:space="preserve"> расположен пожарный пост добровольной пожарной дружины, оснащенный пожарным автомобилем АЦ-40. Время прибытия пожарных расчетов соответствует нормам и не превышает 20 минут. Тем не менее, проектом предлагается размещение двух пожарных частей </w:t>
      </w:r>
      <w:r w:rsidRPr="00DB04C1">
        <w:t>в Северном планировочном районе, на въезде в поселок, и на территории проектируемой коммунальной зоны в юго-западной части поселка по ул</w:t>
      </w:r>
      <w:proofErr w:type="gramStart"/>
      <w:r w:rsidRPr="00DB04C1">
        <w:t>.П</w:t>
      </w:r>
      <w:proofErr w:type="gramEnd"/>
      <w:r w:rsidRPr="00DB04C1">
        <w:t>рибрежная (рабочее название).</w:t>
      </w:r>
    </w:p>
    <w:p w:rsidR="008E0596" w:rsidRDefault="008E0596" w:rsidP="008E0596">
      <w:pPr>
        <w:ind w:firstLine="567"/>
        <w:jc w:val="center"/>
      </w:pPr>
    </w:p>
    <w:p w:rsidR="008E0596" w:rsidRPr="008754AD" w:rsidRDefault="008E0596" w:rsidP="008E0596">
      <w:pPr>
        <w:ind w:firstLine="567"/>
        <w:jc w:val="center"/>
        <w:rPr>
          <w:b/>
        </w:rPr>
      </w:pPr>
      <w:r w:rsidRPr="008754AD">
        <w:rPr>
          <w:b/>
        </w:rPr>
        <w:t>8.3.2.2 Результаты анализа возможных последствий воздействия чрезвычайных ситуаций техногенного характера, возникающих</w:t>
      </w:r>
      <w:r w:rsidRPr="008754AD">
        <w:rPr>
          <w:b/>
          <w:color w:val="000000"/>
          <w:lang w:eastAsia="ar-SA"/>
        </w:rPr>
        <w:t xml:space="preserve"> </w:t>
      </w:r>
      <w:r w:rsidRPr="008754AD">
        <w:rPr>
          <w:b/>
          <w:lang w:eastAsia="ar-SA"/>
        </w:rPr>
        <w:t>на рядом расположенных потенциально опасных объектах (ПОО) и транспортных коммуникациях (ТК)</w:t>
      </w:r>
    </w:p>
    <w:p w:rsidR="008E0596" w:rsidRPr="008754AD" w:rsidRDefault="008E0596" w:rsidP="008E059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754AD">
        <w:rPr>
          <w:color w:val="000000"/>
        </w:rPr>
        <w:t>Вблизи восточной границы участка проектирования проходят магистральные газопроводы высокого давления: 3 нитки «Бухара-Урал» (</w:t>
      </w:r>
      <w:r w:rsidRPr="008754AD">
        <w:rPr>
          <w:color w:val="000000"/>
          <w:lang w:val="en-US"/>
        </w:rPr>
        <w:t>D</w:t>
      </w:r>
      <w:r w:rsidRPr="008754AD">
        <w:rPr>
          <w:color w:val="000000"/>
        </w:rPr>
        <w:t>=1020 мм), 1 нитка «Долгодеревенское-Красногорск» (</w:t>
      </w:r>
      <w:r w:rsidRPr="008754AD">
        <w:rPr>
          <w:color w:val="000000"/>
          <w:lang w:val="en-US"/>
        </w:rPr>
        <w:t>D</w:t>
      </w:r>
      <w:r w:rsidRPr="008754AD">
        <w:rPr>
          <w:color w:val="000000"/>
        </w:rPr>
        <w:t>=1020 мм), 1 нитка «Бухара-Урал» (</w:t>
      </w:r>
      <w:r w:rsidRPr="008754AD">
        <w:rPr>
          <w:color w:val="000000"/>
          <w:lang w:val="en-US"/>
        </w:rPr>
        <w:t>D</w:t>
      </w:r>
      <w:r w:rsidRPr="008754AD">
        <w:rPr>
          <w:color w:val="000000"/>
        </w:rPr>
        <w:t xml:space="preserve">=1020 мм). В северо-восточной части расположена газораспределительная станция (ГРС </w:t>
      </w:r>
      <w:proofErr w:type="spellStart"/>
      <w:r w:rsidRPr="008754AD">
        <w:rPr>
          <w:color w:val="000000"/>
        </w:rPr>
        <w:t>Митрофановский</w:t>
      </w:r>
      <w:proofErr w:type="spellEnd"/>
      <w:r w:rsidRPr="008754AD">
        <w:rPr>
          <w:color w:val="000000"/>
        </w:rPr>
        <w:t xml:space="preserve">). </w:t>
      </w:r>
    </w:p>
    <w:p w:rsidR="008E0596" w:rsidRPr="008754AD" w:rsidRDefault="008E0596" w:rsidP="008E0596">
      <w:pPr>
        <w:ind w:firstLine="567"/>
        <w:jc w:val="both"/>
      </w:pPr>
      <w:r w:rsidRPr="008754AD">
        <w:t>Авария на газопроводе создаст реальную угрозу возникновении техногенной чрезвычайной ситуации. Чрезвычайная ситуация, связанная с аварией на газопроводе, может привести к истечению газа под давлением в окружающую среду, его скоплению, взрыву опасных веществ и образованию зон поражения. Газовая арматура и оборудование при действии на них тепловых и ударных нагрузок разрушается, что может привести к дополнительному увеличению размеров аварии.</w:t>
      </w:r>
    </w:p>
    <w:p w:rsidR="008E0596" w:rsidRPr="008754AD" w:rsidRDefault="008E0596" w:rsidP="008E0596">
      <w:pPr>
        <w:ind w:firstLine="567"/>
        <w:jc w:val="both"/>
      </w:pPr>
      <w:r w:rsidRPr="008754AD">
        <w:lastRenderedPageBreak/>
        <w:t>Возможные причины аварий на трубопроводном транспорте: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дефекты труб и запорной арматуры;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коррозия трубопроводов и запорной арматуры;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физический износ, механическое повреждение или температурная деформация трубопроводов;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усталостное разрушение (на участках, близких к компрессорным станциям);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нарушение правил эксплуатации;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 xml:space="preserve">- </w:t>
      </w:r>
      <w:proofErr w:type="gramStart"/>
      <w:r w:rsidRPr="008754AD">
        <w:rPr>
          <w:snapToGrid w:val="0"/>
        </w:rPr>
        <w:t>брак</w:t>
      </w:r>
      <w:proofErr w:type="gramEnd"/>
      <w:r w:rsidRPr="008754AD">
        <w:rPr>
          <w:snapToGrid w:val="0"/>
        </w:rPr>
        <w:t xml:space="preserve"> строительно-монтажных работ;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внешние воздействия природного и техногенного характера;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преднамеренные действия.</w:t>
      </w:r>
    </w:p>
    <w:p w:rsidR="008E0596" w:rsidRPr="008754AD" w:rsidRDefault="008E0596" w:rsidP="008E059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0"/>
        </w:rPr>
      </w:pPr>
      <w:r w:rsidRPr="008754AD">
        <w:rPr>
          <w:szCs w:val="20"/>
        </w:rPr>
        <w:t xml:space="preserve">Рассмотрим следующий сценарий: Разгерметизация и взрыв магистрального подземного газопровода </w:t>
      </w:r>
      <w:r w:rsidRPr="008754AD">
        <w:rPr>
          <w:szCs w:val="20"/>
          <w:lang w:val="en-US"/>
        </w:rPr>
        <w:t>d</w:t>
      </w:r>
      <w:r w:rsidRPr="008754AD">
        <w:rPr>
          <w:szCs w:val="20"/>
        </w:rPr>
        <w:t>1020мм,</w:t>
      </w:r>
      <w:r w:rsidRPr="008754AD">
        <w:rPr>
          <w:color w:val="000000"/>
          <w:szCs w:val="20"/>
        </w:rPr>
        <w:t xml:space="preserve"> </w:t>
      </w:r>
      <w:proofErr w:type="gramStart"/>
      <w:r w:rsidRPr="008754AD">
        <w:rPr>
          <w:color w:val="000000"/>
          <w:szCs w:val="20"/>
        </w:rPr>
        <w:t>Р</w:t>
      </w:r>
      <w:proofErr w:type="gramEnd"/>
      <w:r w:rsidRPr="008754AD">
        <w:rPr>
          <w:color w:val="000000"/>
          <w:szCs w:val="20"/>
        </w:rPr>
        <w:t>= 1,2 МПа</w:t>
      </w:r>
      <w:r w:rsidRPr="008754AD">
        <w:rPr>
          <w:szCs w:val="20"/>
        </w:rPr>
        <w:t>.</w:t>
      </w:r>
    </w:p>
    <w:p w:rsidR="008E0596" w:rsidRPr="008754AD" w:rsidRDefault="008E0596" w:rsidP="008E0596">
      <w:pPr>
        <w:ind w:firstLine="720"/>
        <w:jc w:val="both"/>
      </w:pPr>
      <w:r w:rsidRPr="008754AD">
        <w:t xml:space="preserve">При истечении природного газа из трубы масса вещества в облаке определяется по формуле:  </w:t>
      </w:r>
      <w:r w:rsidRPr="008754AD">
        <w:rPr>
          <w:lang w:val="en-US"/>
        </w:rPr>
        <w:t>G</w:t>
      </w:r>
      <w:r w:rsidRPr="008754AD">
        <w:t xml:space="preserve"> = 66*</w:t>
      </w:r>
      <w:r w:rsidRPr="008754AD">
        <w:rPr>
          <w:lang w:val="en-US"/>
        </w:rPr>
        <w:t>S</w:t>
      </w:r>
      <w:r w:rsidRPr="008754AD">
        <w:t>*(</w:t>
      </w:r>
      <w:r w:rsidRPr="008754AD">
        <w:rPr>
          <w:lang w:val="en-US"/>
        </w:rPr>
        <w:t>P</w:t>
      </w:r>
      <w:r w:rsidRPr="008754AD">
        <w:t>*</w:t>
      </w:r>
      <w:r w:rsidRPr="008754AD">
        <w:rPr>
          <w:lang w:val="en-US"/>
        </w:rPr>
        <w:sym w:font="Symbol" w:char="F072"/>
      </w:r>
      <w:proofErr w:type="gramStart"/>
      <w:r w:rsidRPr="008754AD">
        <w:t>)</w:t>
      </w:r>
      <w:r w:rsidRPr="008754AD">
        <w:rPr>
          <w:vertAlign w:val="superscript"/>
        </w:rPr>
        <w:t>1</w:t>
      </w:r>
      <w:proofErr w:type="gramEnd"/>
      <w:r w:rsidRPr="008754AD">
        <w:rPr>
          <w:vertAlign w:val="superscript"/>
        </w:rPr>
        <w:t>/2</w:t>
      </w:r>
      <w:r w:rsidRPr="008754AD">
        <w:t>, кг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Где </w:t>
      </w:r>
      <w:r w:rsidRPr="008754AD">
        <w:rPr>
          <w:lang w:val="en-US" w:eastAsia="ar-SA"/>
        </w:rPr>
        <w:t>S</w:t>
      </w:r>
      <w:r w:rsidRPr="008754AD">
        <w:rPr>
          <w:lang w:eastAsia="ar-SA"/>
        </w:rPr>
        <w:t xml:space="preserve"> – площадь сечения трубы, м</w:t>
      </w:r>
      <w:proofErr w:type="gramStart"/>
      <w:r w:rsidRPr="008754AD">
        <w:rPr>
          <w:vertAlign w:val="superscript"/>
          <w:lang w:eastAsia="ar-SA"/>
        </w:rPr>
        <w:t>2</w:t>
      </w:r>
      <w:proofErr w:type="gramEnd"/>
      <w:r w:rsidRPr="008754AD">
        <w:rPr>
          <w:vertAlign w:val="superscript"/>
          <w:lang w:eastAsia="ar-SA"/>
        </w:rPr>
        <w:t xml:space="preserve"> </w:t>
      </w:r>
      <w:r w:rsidRPr="008754AD">
        <w:rPr>
          <w:lang w:eastAsia="ar-SA"/>
        </w:rPr>
        <w:t xml:space="preserve"> </w:t>
      </w:r>
      <w:r w:rsidRPr="008754AD">
        <w:rPr>
          <w:lang w:val="en-US" w:eastAsia="ar-SA"/>
        </w:rPr>
        <w:t>S</w:t>
      </w:r>
      <w:r w:rsidRPr="008754AD">
        <w:rPr>
          <w:lang w:eastAsia="ar-SA"/>
        </w:rPr>
        <w:t>=</w:t>
      </w:r>
      <w:r w:rsidRPr="008754AD">
        <w:rPr>
          <w:lang w:val="en-US" w:eastAsia="ar-SA"/>
        </w:rPr>
        <w:sym w:font="Symbol" w:char="F070"/>
      </w:r>
      <w:r w:rsidRPr="008754AD">
        <w:rPr>
          <w:lang w:eastAsia="ar-SA"/>
        </w:rPr>
        <w:t>*</w:t>
      </w:r>
      <w:r w:rsidRPr="008754AD">
        <w:rPr>
          <w:lang w:val="en-US" w:eastAsia="ar-SA"/>
        </w:rPr>
        <w:t>d</w:t>
      </w:r>
      <w:r w:rsidRPr="008754AD">
        <w:rPr>
          <w:vertAlign w:val="superscript"/>
          <w:lang w:eastAsia="ar-SA"/>
        </w:rPr>
        <w:t>2</w:t>
      </w:r>
      <w:r w:rsidRPr="008754AD">
        <w:rPr>
          <w:lang w:eastAsia="ar-SA"/>
        </w:rPr>
        <w:t>/4 =3,14*1,02</w:t>
      </w:r>
      <w:r w:rsidRPr="008754AD">
        <w:rPr>
          <w:vertAlign w:val="superscript"/>
          <w:lang w:eastAsia="ar-SA"/>
        </w:rPr>
        <w:t>2</w:t>
      </w:r>
      <w:r w:rsidRPr="008754AD">
        <w:rPr>
          <w:lang w:eastAsia="ar-SA"/>
        </w:rPr>
        <w:t>/4 = 0,82м</w:t>
      </w:r>
      <w:r w:rsidRPr="008754AD">
        <w:rPr>
          <w:vertAlign w:val="superscript"/>
          <w:lang w:eastAsia="ar-SA"/>
        </w:rPr>
        <w:t>2</w:t>
      </w:r>
      <w:r w:rsidRPr="008754AD">
        <w:rPr>
          <w:lang w:eastAsia="ar-SA"/>
        </w:rPr>
        <w:t>;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 </w:t>
      </w:r>
      <w:proofErr w:type="gramStart"/>
      <w:r w:rsidRPr="008754AD">
        <w:rPr>
          <w:lang w:eastAsia="ar-SA"/>
        </w:rPr>
        <w:t>Р</w:t>
      </w:r>
      <w:proofErr w:type="gramEnd"/>
      <w:r w:rsidRPr="008754AD">
        <w:rPr>
          <w:lang w:eastAsia="ar-SA"/>
        </w:rPr>
        <w:t xml:space="preserve"> – давление в трубопроводе – 1,2*10</w:t>
      </w:r>
      <w:r w:rsidRPr="008754AD">
        <w:rPr>
          <w:vertAlign w:val="superscript"/>
          <w:lang w:eastAsia="ar-SA"/>
        </w:rPr>
        <w:t>6</w:t>
      </w:r>
      <w:r w:rsidRPr="008754AD">
        <w:rPr>
          <w:lang w:eastAsia="ar-SA"/>
        </w:rPr>
        <w:t xml:space="preserve"> Па;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 </w:t>
      </w:r>
      <w:r w:rsidRPr="008754AD">
        <w:rPr>
          <w:lang w:val="en-US" w:eastAsia="ar-SA"/>
        </w:rPr>
        <w:sym w:font="Symbol" w:char="F072"/>
      </w:r>
      <w:r w:rsidRPr="008754AD">
        <w:rPr>
          <w:lang w:eastAsia="ar-SA"/>
        </w:rPr>
        <w:t xml:space="preserve"> - плотность газа – 0,68 кг/нм</w:t>
      </w:r>
      <w:r w:rsidRPr="008754AD">
        <w:rPr>
          <w:vertAlign w:val="superscript"/>
          <w:lang w:eastAsia="ar-SA"/>
        </w:rPr>
        <w:t>3</w:t>
      </w:r>
      <w:r w:rsidRPr="008754AD">
        <w:rPr>
          <w:lang w:eastAsia="ar-SA"/>
        </w:rPr>
        <w:t>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r w:rsidRPr="008754AD">
        <w:rPr>
          <w:lang w:val="en-US"/>
        </w:rPr>
        <w:t>G</w:t>
      </w:r>
      <w:r w:rsidRPr="008754AD">
        <w:rPr>
          <w:lang w:eastAsia="ar-SA"/>
        </w:rPr>
        <w:t xml:space="preserve"> = 66*0</w:t>
      </w:r>
      <w:proofErr w:type="gramStart"/>
      <w:r w:rsidRPr="008754AD">
        <w:rPr>
          <w:lang w:eastAsia="ar-SA"/>
        </w:rPr>
        <w:t>,82</w:t>
      </w:r>
      <w:proofErr w:type="gramEnd"/>
      <w:r w:rsidRPr="008754AD">
        <w:rPr>
          <w:lang w:eastAsia="ar-SA"/>
        </w:rPr>
        <w:t>*(1,2*10</w:t>
      </w:r>
      <w:r w:rsidRPr="008754AD">
        <w:rPr>
          <w:vertAlign w:val="superscript"/>
          <w:lang w:eastAsia="ar-SA"/>
        </w:rPr>
        <w:t>6</w:t>
      </w:r>
      <w:r w:rsidRPr="008754AD">
        <w:rPr>
          <w:lang w:eastAsia="ar-SA"/>
        </w:rPr>
        <w:t>*0,68)</w:t>
      </w:r>
      <w:r w:rsidRPr="008754AD">
        <w:rPr>
          <w:vertAlign w:val="superscript"/>
          <w:lang w:eastAsia="ar-SA"/>
        </w:rPr>
        <w:t>1/2</w:t>
      </w:r>
      <w:r w:rsidRPr="008754AD">
        <w:rPr>
          <w:lang w:eastAsia="ar-SA"/>
        </w:rPr>
        <w:t xml:space="preserve"> = 48888,1кг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Определение радиусов зон разрушения выполнено </w:t>
      </w:r>
      <w:proofErr w:type="gramStart"/>
      <w:r w:rsidRPr="008754AD">
        <w:rPr>
          <w:lang w:eastAsia="ar-SA"/>
        </w:rPr>
        <w:t>согласно</w:t>
      </w:r>
      <w:proofErr w:type="gramEnd"/>
      <w:r w:rsidRPr="008754AD">
        <w:rPr>
          <w:lang w:eastAsia="ar-SA"/>
        </w:rPr>
        <w:t xml:space="preserve"> Федеральных норм и правил в области промышленной безопасности </w:t>
      </w:r>
      <w:r w:rsidRPr="008754AD">
        <w:rPr>
          <w:bCs/>
          <w:color w:val="000000"/>
          <w:shd w:val="clear" w:color="auto" w:fill="FFFFFF"/>
          <w:lang w:eastAsia="ar-SA"/>
        </w:rPr>
        <w:t>"Общие правила взрывобезопасности для взрывопожароопасных химических, нефтехимических и нефтеперерабатывающих производств"</w:t>
      </w:r>
      <w:r w:rsidRPr="008754AD">
        <w:rPr>
          <w:color w:val="000000"/>
          <w:lang w:eastAsia="ar-SA"/>
        </w:rPr>
        <w:t xml:space="preserve"> от 11.03.2013 № 96</w:t>
      </w:r>
      <w:r w:rsidRPr="008754AD">
        <w:rPr>
          <w:lang w:eastAsia="ar-SA"/>
        </w:rPr>
        <w:t>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Зоны разрушения от взрывной волны рассчитаны по методике, основанной на "тротиловом эквиваленте" взрыва ТВС.</w:t>
      </w:r>
    </w:p>
    <w:p w:rsidR="008E0596" w:rsidRPr="008754AD" w:rsidRDefault="008E0596" w:rsidP="008E0596">
      <w:pPr>
        <w:ind w:firstLine="720"/>
        <w:jc w:val="both"/>
      </w:pPr>
      <w:r w:rsidRPr="008754AD">
        <w:rPr>
          <w:lang w:val="en-US"/>
        </w:rPr>
        <w:t>W</w:t>
      </w:r>
      <w:proofErr w:type="spellStart"/>
      <w:r w:rsidRPr="008754AD">
        <w:t>т=</w:t>
      </w:r>
      <w:proofErr w:type="spellEnd"/>
      <w:r w:rsidRPr="008754AD">
        <w:t xml:space="preserve"> (0</w:t>
      </w:r>
      <w:proofErr w:type="gramStart"/>
      <w:r w:rsidRPr="008754AD">
        <w:t>,4</w:t>
      </w:r>
      <w:proofErr w:type="gramEnd"/>
      <w:r w:rsidRPr="008754AD">
        <w:t>*</w:t>
      </w:r>
      <w:r w:rsidRPr="008754AD">
        <w:rPr>
          <w:lang w:val="en-US"/>
        </w:rPr>
        <w:t>q</w:t>
      </w:r>
      <w:r w:rsidRPr="008754AD">
        <w:t>/0,9*</w:t>
      </w:r>
      <w:r w:rsidRPr="008754AD">
        <w:rPr>
          <w:lang w:val="en-US"/>
        </w:rPr>
        <w:t>q</w:t>
      </w:r>
      <w:r w:rsidRPr="008754AD">
        <w:rPr>
          <w:vertAlign w:val="subscript"/>
        </w:rPr>
        <w:t>т</w:t>
      </w:r>
      <w:r w:rsidRPr="008754AD">
        <w:t xml:space="preserve">) </w:t>
      </w:r>
      <w:r w:rsidRPr="008754AD">
        <w:rPr>
          <w:lang w:val="en-US"/>
        </w:rPr>
        <w:t>z</w:t>
      </w:r>
      <w:r w:rsidRPr="008754AD">
        <w:t>*</w:t>
      </w:r>
      <w:r w:rsidRPr="008754AD">
        <w:rPr>
          <w:lang w:val="en-US"/>
        </w:rPr>
        <w:t>m</w:t>
      </w:r>
      <w:r w:rsidRPr="008754AD">
        <w:t xml:space="preserve"> = 12696,5кг, где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где:     </w:t>
      </w:r>
      <w:proofErr w:type="gramStart"/>
      <w:r w:rsidRPr="008754AD">
        <w:rPr>
          <w:lang w:val="en-US" w:eastAsia="ar-SA"/>
        </w:rPr>
        <w:t>W</w:t>
      </w:r>
      <w:proofErr w:type="gramEnd"/>
      <w:r w:rsidRPr="008754AD">
        <w:rPr>
          <w:vertAlign w:val="subscript"/>
          <w:lang w:eastAsia="ar-SA"/>
        </w:rPr>
        <w:t>т</w:t>
      </w:r>
      <w:r w:rsidRPr="008754AD">
        <w:rPr>
          <w:lang w:eastAsia="ar-SA"/>
        </w:rPr>
        <w:t xml:space="preserve"> – тротиловый эквивалент;</w:t>
      </w:r>
    </w:p>
    <w:p w:rsidR="008E0596" w:rsidRPr="008754AD" w:rsidRDefault="008E0596" w:rsidP="008E0596">
      <w:pPr>
        <w:ind w:firstLine="720"/>
        <w:jc w:val="both"/>
      </w:pPr>
      <w:r w:rsidRPr="008754AD">
        <w:t>0,4 – доля энергии взрыва парогазовой среды, затрачиваемая непосредственно на формирование ударной волны;</w:t>
      </w:r>
    </w:p>
    <w:p w:rsidR="008E0596" w:rsidRPr="008754AD" w:rsidRDefault="008E0596" w:rsidP="008E0596">
      <w:pPr>
        <w:ind w:firstLine="720"/>
        <w:jc w:val="both"/>
      </w:pPr>
      <w:r w:rsidRPr="008754AD">
        <w:t>0,9 - доля энергии взрыва тринитротолуола (ТНТ), затрачиваемая непосредственно на формирование ударной волны;</w:t>
      </w:r>
    </w:p>
    <w:p w:rsidR="008E0596" w:rsidRPr="008754AD" w:rsidRDefault="008E0596" w:rsidP="008E0596">
      <w:pPr>
        <w:ind w:firstLine="720"/>
        <w:jc w:val="both"/>
      </w:pPr>
      <w:r w:rsidRPr="008754AD">
        <w:rPr>
          <w:lang w:val="en-US"/>
        </w:rPr>
        <w:t>q</w:t>
      </w:r>
      <w:r w:rsidRPr="008754AD">
        <w:t xml:space="preserve"> =33,6мДж/кг – удельная теплота сгорания природного газа;</w:t>
      </w:r>
    </w:p>
    <w:p w:rsidR="008E0596" w:rsidRPr="008754AD" w:rsidRDefault="008E0596" w:rsidP="008E0596">
      <w:pPr>
        <w:ind w:firstLine="720"/>
        <w:jc w:val="both"/>
      </w:pPr>
      <w:proofErr w:type="gramStart"/>
      <w:r w:rsidRPr="008754AD">
        <w:rPr>
          <w:lang w:val="en-US"/>
        </w:rPr>
        <w:t>q</w:t>
      </w:r>
      <w:r w:rsidRPr="008754AD">
        <w:rPr>
          <w:vertAlign w:val="subscript"/>
        </w:rPr>
        <w:t>т</w:t>
      </w:r>
      <w:proofErr w:type="gramEnd"/>
      <w:r w:rsidRPr="008754AD">
        <w:t xml:space="preserve"> =4,2мДж/кг – удельная энергия взрыва ТНТ;</w:t>
      </w:r>
    </w:p>
    <w:p w:rsidR="008E0596" w:rsidRPr="008754AD" w:rsidRDefault="008E0596" w:rsidP="008E0596">
      <w:pPr>
        <w:ind w:left="708"/>
        <w:jc w:val="both"/>
      </w:pPr>
      <w:r w:rsidRPr="008754AD">
        <w:rPr>
          <w:lang w:val="en-US"/>
        </w:rPr>
        <w:t>m</w:t>
      </w:r>
      <w:r w:rsidRPr="008754AD">
        <w:t xml:space="preserve"> –общая масса ПГФ, приведенная к единой удельной энергии сгорания, равной 46000 кДж/кг</w:t>
      </w:r>
    </w:p>
    <w:p w:rsidR="008E0596" w:rsidRPr="008754AD" w:rsidRDefault="008E0596" w:rsidP="008E0596">
      <w:pPr>
        <w:ind w:left="708"/>
        <w:jc w:val="both"/>
      </w:pPr>
      <w:r w:rsidRPr="008754AD">
        <w:rPr>
          <w:lang w:val="en-US"/>
        </w:rPr>
        <w:t>m</w:t>
      </w:r>
      <w:r w:rsidRPr="008754AD">
        <w:t xml:space="preserve"> = </w:t>
      </w:r>
      <w:r w:rsidRPr="008754AD">
        <w:rPr>
          <w:lang w:val="en-US"/>
        </w:rPr>
        <w:t>G</w:t>
      </w:r>
      <w:r w:rsidRPr="008754AD">
        <w:t>*</w:t>
      </w:r>
      <w:r w:rsidRPr="008754AD">
        <w:rPr>
          <w:lang w:val="en-US"/>
        </w:rPr>
        <w:t>q</w:t>
      </w:r>
      <w:r w:rsidRPr="008754AD">
        <w:t>/4</w:t>
      </w:r>
      <w:proofErr w:type="gramStart"/>
      <w:r w:rsidRPr="008754AD">
        <w:t>,6</w:t>
      </w:r>
      <w:proofErr w:type="gramEnd"/>
      <w:r w:rsidRPr="008754AD">
        <w:t>*10000 = 48888,1кг*33,6 мДж/кг</w:t>
      </w:r>
      <w:r w:rsidRPr="008754AD">
        <w:rPr>
          <w:vertAlign w:val="superscript"/>
        </w:rPr>
        <w:t xml:space="preserve"> </w:t>
      </w:r>
      <w:r w:rsidRPr="008754AD">
        <w:t>/ 46000кДж/кг = 35709 кг</w:t>
      </w:r>
    </w:p>
    <w:p w:rsidR="008E0596" w:rsidRPr="008754AD" w:rsidRDefault="008E0596" w:rsidP="008E0596">
      <w:pPr>
        <w:ind w:left="708"/>
        <w:jc w:val="both"/>
      </w:pPr>
      <w:r w:rsidRPr="008754AD">
        <w:rPr>
          <w:lang w:val="en-US"/>
        </w:rPr>
        <w:t>G</w:t>
      </w:r>
      <w:r w:rsidRPr="008754AD">
        <w:t xml:space="preserve"> – </w:t>
      </w:r>
      <w:proofErr w:type="gramStart"/>
      <w:r w:rsidRPr="008754AD">
        <w:t>масса</w:t>
      </w:r>
      <w:proofErr w:type="gramEnd"/>
      <w:r w:rsidRPr="008754AD">
        <w:t xml:space="preserve"> парогазовой фазы (ПГФ), поступившей в облако – 48888,1 кг.</w:t>
      </w:r>
    </w:p>
    <w:p w:rsidR="008E0596" w:rsidRPr="008754AD" w:rsidRDefault="008E0596" w:rsidP="008E0596">
      <w:pPr>
        <w:ind w:firstLine="720"/>
        <w:jc w:val="both"/>
      </w:pPr>
      <w:r w:rsidRPr="008754AD">
        <w:rPr>
          <w:lang w:val="en-US"/>
        </w:rPr>
        <w:t>z</w:t>
      </w:r>
      <w:r w:rsidRPr="008754AD">
        <w:t xml:space="preserve"> – </w:t>
      </w:r>
      <w:proofErr w:type="gramStart"/>
      <w:r w:rsidRPr="008754AD">
        <w:t>доля</w:t>
      </w:r>
      <w:proofErr w:type="gramEnd"/>
      <w:r w:rsidRPr="008754AD">
        <w:t xml:space="preserve"> приведенной массы парогазовых веществ, участвующих во взрыве, </w:t>
      </w:r>
      <w:r w:rsidRPr="008754AD">
        <w:rPr>
          <w:lang w:val="en-US"/>
        </w:rPr>
        <w:t>z</w:t>
      </w:r>
      <w:r w:rsidRPr="008754AD">
        <w:t>=0,1;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Радиус зоны разрушений (м) определяется выражением (при </w:t>
      </w:r>
      <w:r w:rsidRPr="008754AD">
        <w:rPr>
          <w:lang w:val="en-US" w:eastAsia="ar-SA"/>
        </w:rPr>
        <w:t>m</w:t>
      </w:r>
      <w:r w:rsidRPr="008754AD">
        <w:rPr>
          <w:lang w:eastAsia="ar-SA"/>
        </w:rPr>
        <w:t>˃5000кг):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vertAlign w:val="superscript"/>
          <w:lang w:eastAsia="ar-SA"/>
        </w:rPr>
      </w:pPr>
      <w:r w:rsidRPr="008754AD">
        <w:rPr>
          <w:lang w:val="en-US" w:eastAsia="ar-SA"/>
        </w:rPr>
        <w:t>R</w:t>
      </w:r>
      <w:r w:rsidRPr="008754AD">
        <w:rPr>
          <w:lang w:eastAsia="ar-SA"/>
        </w:rPr>
        <w:t xml:space="preserve">=К× </w:t>
      </w:r>
      <w:r w:rsidRPr="008754AD">
        <w:rPr>
          <w:vertAlign w:val="superscript"/>
          <w:lang w:eastAsia="ar-SA"/>
        </w:rPr>
        <w:t>3</w:t>
      </w:r>
      <w:r w:rsidRPr="008754AD">
        <w:rPr>
          <w:lang w:val="en-US" w:eastAsia="ar-SA"/>
        </w:rPr>
        <w:sym w:font="Symbol" w:char="F0D6"/>
      </w:r>
      <w:r w:rsidRPr="008754AD">
        <w:rPr>
          <w:lang w:eastAsia="ar-SA"/>
        </w:rPr>
        <w:t xml:space="preserve"> </w:t>
      </w:r>
      <w:r w:rsidRPr="008754AD">
        <w:rPr>
          <w:lang w:val="en-US" w:eastAsia="ar-SA"/>
        </w:rPr>
        <w:t>W</w:t>
      </w:r>
      <w:r w:rsidRPr="008754AD">
        <w:rPr>
          <w:vertAlign w:val="subscript"/>
          <w:lang w:eastAsia="ar-SA"/>
        </w:rPr>
        <w:t>т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lang w:eastAsia="ar-SA"/>
        </w:rPr>
      </w:pPr>
      <w:r w:rsidRPr="008754AD">
        <w:rPr>
          <w:lang w:val="en-US" w:eastAsia="ar-SA"/>
        </w:rPr>
        <w:t>R</w:t>
      </w:r>
      <w:r w:rsidRPr="008754AD">
        <w:rPr>
          <w:lang w:eastAsia="ar-SA"/>
        </w:rPr>
        <w:t>=К·× 23</w:t>
      </w:r>
      <w:proofErr w:type="gramStart"/>
      <w:r w:rsidRPr="008754AD">
        <w:rPr>
          <w:lang w:eastAsia="ar-SA"/>
        </w:rPr>
        <w:t>,3</w:t>
      </w:r>
      <w:proofErr w:type="gramEnd"/>
    </w:p>
    <w:p w:rsidR="008E0596" w:rsidRPr="008754AD" w:rsidRDefault="008E0596" w:rsidP="008E0596">
      <w:pPr>
        <w:ind w:firstLine="720"/>
        <w:jc w:val="both"/>
      </w:pPr>
      <w:r w:rsidRPr="008754AD">
        <w:t>где</w:t>
      </w:r>
      <w:proofErr w:type="gramStart"/>
      <w:r w:rsidRPr="008754AD">
        <w:t xml:space="preserve"> К</w:t>
      </w:r>
      <w:proofErr w:type="gramEnd"/>
      <w:r w:rsidRPr="008754AD">
        <w:t xml:space="preserve"> – безразмерный коэффициент, характеризующий воздействие взрыва на объект, принимается  в соответствии с приложением 3, таблица 2.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Графическое изображение радиусов зон разрушения приведено на </w:t>
      </w:r>
      <w:r w:rsidRPr="008754AD">
        <w:t>Карте территорий, подверженных риску возникновения ЧС природного и техногенного характера</w:t>
      </w:r>
      <w:r w:rsidRPr="008754AD">
        <w:rPr>
          <w:lang w:eastAsia="ar-SA"/>
        </w:rPr>
        <w:t>.</w:t>
      </w:r>
    </w:p>
    <w:p w:rsidR="008E0596" w:rsidRPr="008754AD" w:rsidRDefault="008E0596" w:rsidP="008E0596">
      <w:pPr>
        <w:widowControl w:val="0"/>
        <w:tabs>
          <w:tab w:val="left" w:pos="567"/>
        </w:tabs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Расчет количества пострадавших людей в зданиях и на открытой местности произведен согласно «Обеспечение мероприятий и действий сил ликвидации ЧС» Часть</w:t>
      </w:r>
      <w:proofErr w:type="gramStart"/>
      <w:r w:rsidRPr="008754AD">
        <w:rPr>
          <w:lang w:eastAsia="ar-SA"/>
        </w:rPr>
        <w:t>2</w:t>
      </w:r>
      <w:proofErr w:type="gramEnd"/>
      <w:r w:rsidRPr="008754AD">
        <w:rPr>
          <w:lang w:eastAsia="ar-SA"/>
        </w:rPr>
        <w:t xml:space="preserve">, Книга 2, под общей редакцией Шойгу С.К., Москва, 1998 г. </w:t>
      </w:r>
    </w:p>
    <w:p w:rsidR="008E0596" w:rsidRPr="008754AD" w:rsidRDefault="008E0596" w:rsidP="008E0596">
      <w:pPr>
        <w:widowControl w:val="0"/>
        <w:tabs>
          <w:tab w:val="left" w:pos="567"/>
        </w:tabs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При расчете погибших людей на открытой местности радиусы зон поражения людей принимаем </w:t>
      </w:r>
      <w:proofErr w:type="gramStart"/>
      <w:r w:rsidRPr="008754AD">
        <w:rPr>
          <w:lang w:eastAsia="ar-SA"/>
        </w:rPr>
        <w:t>равными</w:t>
      </w:r>
      <w:proofErr w:type="gramEnd"/>
      <w:r w:rsidRPr="008754AD">
        <w:rPr>
          <w:lang w:eastAsia="ar-SA"/>
        </w:rPr>
        <w:t xml:space="preserve"> радиусам зон разрушения.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Результаты расчетов сведены в таблицу </w:t>
      </w:r>
      <w:r w:rsidRPr="008754AD">
        <w:t>8.3.2.2</w:t>
      </w:r>
      <w:r w:rsidRPr="008754AD">
        <w:rPr>
          <w:lang w:eastAsia="ar-SA"/>
        </w:rPr>
        <w:t>.1.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spacing w:line="360" w:lineRule="auto"/>
        <w:ind w:right="1133" w:firstLine="708"/>
        <w:jc w:val="right"/>
        <w:textAlignment w:val="baseline"/>
        <w:rPr>
          <w:lang w:eastAsia="ar-SA"/>
        </w:rPr>
      </w:pPr>
      <w:r w:rsidRPr="008754AD">
        <w:rPr>
          <w:lang w:eastAsia="ar-SA"/>
        </w:rPr>
        <w:t xml:space="preserve">Таблица </w:t>
      </w:r>
      <w:r w:rsidRPr="008754AD">
        <w:t>8.3.2.2</w:t>
      </w:r>
      <w:r w:rsidRPr="008754AD">
        <w:rPr>
          <w:lang w:eastAsia="ar-SA"/>
        </w:rPr>
        <w:t>.1</w:t>
      </w:r>
    </w:p>
    <w:tbl>
      <w:tblPr>
        <w:tblW w:w="10065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1190"/>
        <w:gridCol w:w="567"/>
        <w:gridCol w:w="993"/>
        <w:gridCol w:w="1165"/>
        <w:gridCol w:w="819"/>
        <w:gridCol w:w="992"/>
        <w:gridCol w:w="993"/>
        <w:gridCol w:w="708"/>
        <w:gridCol w:w="1134"/>
        <w:gridCol w:w="993"/>
      </w:tblGrid>
      <w:tr w:rsidR="008E0596" w:rsidRPr="008754AD" w:rsidTr="00875BF6">
        <w:trPr>
          <w:trHeight w:val="315"/>
          <w:jc w:val="center"/>
        </w:trPr>
        <w:tc>
          <w:tcPr>
            <w:tcW w:w="511" w:type="dxa"/>
            <w:vMerge w:val="restart"/>
            <w:textDirection w:val="btLr"/>
            <w:vAlign w:val="center"/>
            <w:hideMark/>
          </w:tcPr>
          <w:p w:rsidR="008E0596" w:rsidRPr="008754AD" w:rsidRDefault="008E0596" w:rsidP="00875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54AD">
              <w:rPr>
                <w:sz w:val="20"/>
                <w:szCs w:val="20"/>
              </w:rPr>
              <w:lastRenderedPageBreak/>
              <w:t>№ зоны</w:t>
            </w:r>
          </w:p>
        </w:tc>
        <w:tc>
          <w:tcPr>
            <w:tcW w:w="1190" w:type="dxa"/>
            <w:vMerge w:val="restart"/>
            <w:textDirection w:val="btLr"/>
            <w:vAlign w:val="center"/>
            <w:hideMark/>
          </w:tcPr>
          <w:p w:rsidR="008E0596" w:rsidRPr="008754AD" w:rsidRDefault="008E0596" w:rsidP="00875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54AD">
              <w:rPr>
                <w:sz w:val="20"/>
                <w:szCs w:val="20"/>
              </w:rPr>
              <w:t>Степень разрушения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8E0596" w:rsidRPr="008754AD" w:rsidRDefault="008E0596" w:rsidP="00875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54AD">
              <w:rPr>
                <w:sz w:val="20"/>
                <w:szCs w:val="20"/>
                <w:lang w:val="en-US"/>
              </w:rPr>
              <w:t>К</w:t>
            </w:r>
          </w:p>
        </w:tc>
        <w:tc>
          <w:tcPr>
            <w:tcW w:w="993" w:type="dxa"/>
            <w:vMerge w:val="restart"/>
            <w:textDirection w:val="btLr"/>
            <w:vAlign w:val="center"/>
            <w:hideMark/>
          </w:tcPr>
          <w:p w:rsidR="008E0596" w:rsidRPr="008754AD" w:rsidRDefault="008E0596" w:rsidP="00875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54AD">
              <w:rPr>
                <w:sz w:val="20"/>
                <w:szCs w:val="20"/>
              </w:rPr>
              <w:t xml:space="preserve">Радиус  зоны разрушения, </w:t>
            </w:r>
            <w:proofErr w:type="gramStart"/>
            <w:r w:rsidRPr="008754A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65" w:type="dxa"/>
            <w:vMerge w:val="restart"/>
            <w:textDirection w:val="btLr"/>
            <w:vAlign w:val="center"/>
            <w:hideMark/>
          </w:tcPr>
          <w:p w:rsidR="008E0596" w:rsidRPr="008754AD" w:rsidRDefault="008E0596" w:rsidP="00875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54AD">
              <w:rPr>
                <w:sz w:val="20"/>
                <w:szCs w:val="20"/>
              </w:rPr>
              <w:t>Площадь зоны поражения, м</w:t>
            </w:r>
            <w:proofErr w:type="gramStart"/>
            <w:r w:rsidRPr="008754A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39" w:type="dxa"/>
            <w:gridSpan w:val="6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0"/>
                <w:szCs w:val="20"/>
              </w:rPr>
            </w:pPr>
            <w:r w:rsidRPr="008754AD">
              <w:rPr>
                <w:sz w:val="20"/>
                <w:szCs w:val="20"/>
              </w:rPr>
              <w:t>Воздействие на людей</w:t>
            </w:r>
          </w:p>
        </w:tc>
      </w:tr>
      <w:tr w:rsidR="008E0596" w:rsidRPr="008754AD" w:rsidTr="00875BF6">
        <w:trPr>
          <w:trHeight w:val="2640"/>
          <w:jc w:val="center"/>
        </w:trPr>
        <w:tc>
          <w:tcPr>
            <w:tcW w:w="511" w:type="dxa"/>
            <w:vMerge/>
            <w:hideMark/>
          </w:tcPr>
          <w:p w:rsidR="008E0596" w:rsidRPr="008754AD" w:rsidRDefault="008E0596" w:rsidP="00875BF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hideMark/>
          </w:tcPr>
          <w:p w:rsidR="008E0596" w:rsidRPr="008754AD" w:rsidRDefault="008E0596" w:rsidP="00875B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8E0596" w:rsidRPr="008754AD" w:rsidRDefault="008E0596" w:rsidP="00875B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8E0596" w:rsidRPr="008754AD" w:rsidRDefault="008E0596" w:rsidP="00875BF6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:rsidR="008E0596" w:rsidRPr="008754AD" w:rsidRDefault="008E0596" w:rsidP="00875BF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extDirection w:val="btLr"/>
            <w:hideMark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left="113" w:right="113"/>
              <w:textAlignment w:val="baseline"/>
              <w:rPr>
                <w:sz w:val="20"/>
                <w:szCs w:val="20"/>
                <w:lang w:eastAsia="ar-SA"/>
              </w:rPr>
            </w:pPr>
            <w:r w:rsidRPr="008754AD">
              <w:rPr>
                <w:sz w:val="20"/>
                <w:szCs w:val="20"/>
                <w:lang w:eastAsia="ar-SA"/>
              </w:rPr>
              <w:t>Число людей в зоне (здания и сооружения)</w:t>
            </w:r>
          </w:p>
        </w:tc>
        <w:tc>
          <w:tcPr>
            <w:tcW w:w="992" w:type="dxa"/>
            <w:textDirection w:val="btLr"/>
            <w:hideMark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left="113" w:right="113"/>
              <w:textAlignment w:val="baseline"/>
              <w:rPr>
                <w:sz w:val="20"/>
                <w:szCs w:val="20"/>
                <w:lang w:eastAsia="ar-SA"/>
              </w:rPr>
            </w:pPr>
            <w:r w:rsidRPr="008754AD">
              <w:rPr>
                <w:sz w:val="20"/>
                <w:szCs w:val="20"/>
                <w:lang w:eastAsia="ar-SA"/>
              </w:rPr>
              <w:t>Процент людей, вышедших из строя в зоне (здания и сооружения)</w:t>
            </w:r>
          </w:p>
        </w:tc>
        <w:tc>
          <w:tcPr>
            <w:tcW w:w="993" w:type="dxa"/>
            <w:textDirection w:val="btLr"/>
            <w:hideMark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left="113" w:right="113"/>
              <w:textAlignment w:val="baseline"/>
              <w:rPr>
                <w:sz w:val="20"/>
                <w:szCs w:val="20"/>
                <w:lang w:eastAsia="ar-SA"/>
              </w:rPr>
            </w:pPr>
            <w:r w:rsidRPr="008754AD">
              <w:rPr>
                <w:sz w:val="20"/>
                <w:szCs w:val="20"/>
                <w:lang w:eastAsia="ar-SA"/>
              </w:rPr>
              <w:t>Кол-во людей, вышедших из строя в зоне (здания и сооружения)</w:t>
            </w:r>
          </w:p>
        </w:tc>
        <w:tc>
          <w:tcPr>
            <w:tcW w:w="708" w:type="dxa"/>
            <w:textDirection w:val="btLr"/>
            <w:hideMark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left="113" w:right="113"/>
              <w:textAlignment w:val="baseline"/>
              <w:rPr>
                <w:sz w:val="20"/>
                <w:szCs w:val="20"/>
                <w:lang w:eastAsia="ar-SA"/>
              </w:rPr>
            </w:pPr>
            <w:r w:rsidRPr="008754AD">
              <w:rPr>
                <w:sz w:val="20"/>
                <w:szCs w:val="20"/>
                <w:lang w:eastAsia="ar-SA"/>
              </w:rPr>
              <w:t>Число людей в зоне (на открытой местности)</w:t>
            </w:r>
          </w:p>
        </w:tc>
        <w:tc>
          <w:tcPr>
            <w:tcW w:w="1134" w:type="dxa"/>
            <w:textDirection w:val="btLr"/>
            <w:hideMark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left="113" w:right="113"/>
              <w:textAlignment w:val="baseline"/>
              <w:rPr>
                <w:sz w:val="20"/>
                <w:szCs w:val="20"/>
                <w:lang w:eastAsia="ar-SA"/>
              </w:rPr>
            </w:pPr>
            <w:r w:rsidRPr="008754AD">
              <w:rPr>
                <w:sz w:val="20"/>
                <w:szCs w:val="20"/>
                <w:lang w:eastAsia="ar-SA"/>
              </w:rPr>
              <w:t>Вероятность выхода из строя персонала, находящегося в зоне (на открытой местности)</w:t>
            </w:r>
          </w:p>
        </w:tc>
        <w:tc>
          <w:tcPr>
            <w:tcW w:w="993" w:type="dxa"/>
            <w:textDirection w:val="btLr"/>
            <w:hideMark/>
          </w:tcPr>
          <w:p w:rsidR="008E0596" w:rsidRPr="008754AD" w:rsidRDefault="008E0596" w:rsidP="00875BF6">
            <w:pPr>
              <w:widowControl w:val="0"/>
              <w:suppressAutoHyphens/>
              <w:overflowPunct w:val="0"/>
              <w:autoSpaceDE w:val="0"/>
              <w:ind w:left="113" w:right="113"/>
              <w:textAlignment w:val="baseline"/>
              <w:rPr>
                <w:sz w:val="20"/>
                <w:szCs w:val="20"/>
                <w:lang w:eastAsia="ar-SA"/>
              </w:rPr>
            </w:pPr>
            <w:r w:rsidRPr="008754AD">
              <w:rPr>
                <w:sz w:val="20"/>
                <w:szCs w:val="20"/>
                <w:lang w:eastAsia="ar-SA"/>
              </w:rPr>
              <w:t>Кол-во людей, вышедших из строя в зоне (на открытой местности)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511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90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полная</w:t>
            </w:r>
          </w:p>
        </w:tc>
        <w:tc>
          <w:tcPr>
            <w:tcW w:w="567" w:type="dxa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  <w:lang w:val="en-US"/>
              </w:rPr>
              <w:t>3,8</w:t>
            </w:r>
          </w:p>
        </w:tc>
        <w:tc>
          <w:tcPr>
            <w:tcW w:w="993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88,5</w:t>
            </w:r>
          </w:p>
        </w:tc>
        <w:tc>
          <w:tcPr>
            <w:tcW w:w="1165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24615,5</w:t>
            </w:r>
          </w:p>
        </w:tc>
        <w:tc>
          <w:tcPr>
            <w:tcW w:w="819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993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511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90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сильная</w:t>
            </w:r>
          </w:p>
        </w:tc>
        <w:tc>
          <w:tcPr>
            <w:tcW w:w="567" w:type="dxa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  <w:lang w:val="en-US"/>
              </w:rPr>
              <w:t>5,6</w:t>
            </w:r>
          </w:p>
        </w:tc>
        <w:tc>
          <w:tcPr>
            <w:tcW w:w="993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130,5</w:t>
            </w:r>
          </w:p>
        </w:tc>
        <w:tc>
          <w:tcPr>
            <w:tcW w:w="1165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28843,1</w:t>
            </w:r>
          </w:p>
        </w:tc>
        <w:tc>
          <w:tcPr>
            <w:tcW w:w="819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993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0,87</w:t>
            </w:r>
          </w:p>
        </w:tc>
        <w:tc>
          <w:tcPr>
            <w:tcW w:w="993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511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90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567" w:type="dxa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  <w:lang w:val="en-US"/>
              </w:rPr>
              <w:t>9,6</w:t>
            </w:r>
          </w:p>
        </w:tc>
        <w:tc>
          <w:tcPr>
            <w:tcW w:w="993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223,7</w:t>
            </w:r>
          </w:p>
        </w:tc>
        <w:tc>
          <w:tcPr>
            <w:tcW w:w="1165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103644,2</w:t>
            </w:r>
          </w:p>
        </w:tc>
        <w:tc>
          <w:tcPr>
            <w:tcW w:w="819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993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511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90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слабая</w:t>
            </w:r>
          </w:p>
        </w:tc>
        <w:tc>
          <w:tcPr>
            <w:tcW w:w="567" w:type="dxa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993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652,4</w:t>
            </w:r>
          </w:p>
        </w:tc>
        <w:tc>
          <w:tcPr>
            <w:tcW w:w="1165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1179362,1</w:t>
            </w:r>
          </w:p>
        </w:tc>
        <w:tc>
          <w:tcPr>
            <w:tcW w:w="819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4500</w:t>
            </w:r>
          </w:p>
        </w:tc>
        <w:tc>
          <w:tcPr>
            <w:tcW w:w="992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993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</w:tr>
      <w:tr w:rsidR="008E0596" w:rsidRPr="008754AD" w:rsidTr="00875BF6">
        <w:trPr>
          <w:trHeight w:val="255"/>
          <w:jc w:val="center"/>
        </w:trPr>
        <w:tc>
          <w:tcPr>
            <w:tcW w:w="511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90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54AD">
              <w:rPr>
                <w:rFonts w:ascii="Arial" w:hAnsi="Arial" w:cs="Arial"/>
                <w:sz w:val="20"/>
                <w:szCs w:val="20"/>
              </w:rPr>
              <w:t>расстекление</w:t>
            </w:r>
            <w:proofErr w:type="spellEnd"/>
          </w:p>
        </w:tc>
        <w:tc>
          <w:tcPr>
            <w:tcW w:w="567" w:type="dxa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993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1304,8</w:t>
            </w:r>
          </w:p>
        </w:tc>
        <w:tc>
          <w:tcPr>
            <w:tcW w:w="1165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4009394,7</w:t>
            </w:r>
          </w:p>
        </w:tc>
        <w:tc>
          <w:tcPr>
            <w:tcW w:w="819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6000</w:t>
            </w:r>
          </w:p>
        </w:tc>
        <w:tc>
          <w:tcPr>
            <w:tcW w:w="992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134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E0596" w:rsidRPr="008754AD" w:rsidTr="00875BF6">
        <w:trPr>
          <w:trHeight w:val="315"/>
          <w:jc w:val="center"/>
        </w:trPr>
        <w:tc>
          <w:tcPr>
            <w:tcW w:w="511" w:type="dxa"/>
            <w:hideMark/>
          </w:tcPr>
          <w:p w:rsidR="008E0596" w:rsidRPr="008754AD" w:rsidRDefault="008E0596" w:rsidP="00875BF6">
            <w:pPr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vMerge w:val="restart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Общие потери на объекте</w:t>
            </w:r>
            <w:r w:rsidRPr="008754AD">
              <w:rPr>
                <w:rFonts w:ascii="Arial" w:hAnsi="Arial" w:cs="Arial"/>
                <w:sz w:val="20"/>
                <w:szCs w:val="20"/>
              </w:rPr>
              <w:br/>
              <w:t>в том числе:</w:t>
            </w:r>
            <w:proofErr w:type="gramStart"/>
            <w:r w:rsidRPr="008754AD">
              <w:rPr>
                <w:rFonts w:ascii="Arial" w:hAnsi="Arial" w:cs="Arial"/>
                <w:sz w:val="20"/>
                <w:szCs w:val="20"/>
              </w:rPr>
              <w:br/>
              <w:t>-</w:t>
            </w:r>
            <w:proofErr w:type="gramEnd"/>
            <w:r w:rsidRPr="008754AD">
              <w:rPr>
                <w:rFonts w:ascii="Arial" w:hAnsi="Arial" w:cs="Arial"/>
                <w:sz w:val="20"/>
                <w:szCs w:val="20"/>
              </w:rPr>
              <w:t>безвозвратные потери на объекте</w:t>
            </w:r>
            <w:r w:rsidRPr="008754AD">
              <w:rPr>
                <w:rFonts w:ascii="Arial" w:hAnsi="Arial" w:cs="Arial"/>
                <w:sz w:val="20"/>
                <w:szCs w:val="20"/>
              </w:rPr>
              <w:br/>
              <w:t>-санитарные потери на объекте</w:t>
            </w:r>
          </w:p>
        </w:tc>
        <w:tc>
          <w:tcPr>
            <w:tcW w:w="993" w:type="dxa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</w:tr>
      <w:tr w:rsidR="008E0596" w:rsidRPr="008754AD" w:rsidTr="00875BF6">
        <w:trPr>
          <w:trHeight w:val="359"/>
          <w:jc w:val="center"/>
        </w:trPr>
        <w:tc>
          <w:tcPr>
            <w:tcW w:w="511" w:type="dxa"/>
            <w:noWrap/>
            <w:hideMark/>
          </w:tcPr>
          <w:p w:rsidR="008E0596" w:rsidRPr="008754AD" w:rsidRDefault="008E0596" w:rsidP="00875BF6">
            <w:pPr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vMerge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</w:tr>
      <w:tr w:rsidR="008E0596" w:rsidRPr="008754AD" w:rsidTr="00875BF6">
        <w:trPr>
          <w:trHeight w:val="435"/>
          <w:jc w:val="center"/>
        </w:trPr>
        <w:tc>
          <w:tcPr>
            <w:tcW w:w="511" w:type="dxa"/>
            <w:noWrap/>
            <w:hideMark/>
          </w:tcPr>
          <w:p w:rsidR="008E0596" w:rsidRPr="008754AD" w:rsidRDefault="008E0596" w:rsidP="00875BF6">
            <w:pPr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4"/>
            <w:vMerge/>
            <w:hideMark/>
          </w:tcPr>
          <w:p w:rsidR="008E0596" w:rsidRPr="008754AD" w:rsidRDefault="008E0596" w:rsidP="00875B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</w:tbl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rFonts w:cs="Tahoma"/>
          <w:kern w:val="16"/>
          <w:position w:val="2"/>
          <w:lang w:eastAsia="ar-SA"/>
        </w:rPr>
      </w:pPr>
      <w:r w:rsidRPr="008754AD">
        <w:rPr>
          <w:rFonts w:cs="Tahoma"/>
          <w:kern w:val="16"/>
          <w:position w:val="2"/>
          <w:lang w:eastAsia="ar-SA"/>
        </w:rPr>
        <w:t>Безвозвратные потери при взрыве подземного</w:t>
      </w:r>
      <w:r w:rsidRPr="008754AD">
        <w:rPr>
          <w:bCs/>
        </w:rPr>
        <w:t xml:space="preserve"> магистрального газопровода </w:t>
      </w:r>
      <w:r w:rsidRPr="008754AD">
        <w:rPr>
          <w:rFonts w:cs="Tahoma"/>
          <w:kern w:val="16"/>
          <w:position w:val="2"/>
          <w:lang w:eastAsia="ar-SA"/>
        </w:rPr>
        <w:t>составят – 75 человек.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rFonts w:cs="Tahoma"/>
          <w:i/>
          <w:iCs/>
          <w:kern w:val="16"/>
          <w:position w:val="2"/>
          <w:lang w:eastAsia="ar-SA"/>
        </w:rPr>
      </w:pPr>
      <w:r w:rsidRPr="008754AD">
        <w:rPr>
          <w:rFonts w:cs="Tahoma"/>
          <w:i/>
          <w:iCs/>
          <w:kern w:val="16"/>
          <w:position w:val="2"/>
          <w:lang w:eastAsia="ar-SA"/>
        </w:rPr>
        <w:t xml:space="preserve">Разрушение зданий и сооружений. 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В зону слабых разрушений попадают: территория торгового комплекса, территория застройки многоквартирными жилыми домами 5-ти этажей и выше, территория детского сада на 340 мест, территория общеобразовательной школы на 1500 учащихся, часть территории многоуровневого паркинга</w:t>
      </w:r>
      <w:r>
        <w:rPr>
          <w:lang w:eastAsia="ar-SA"/>
        </w:rPr>
        <w:t>, подстанция 110/10кВ</w:t>
      </w:r>
      <w:r w:rsidRPr="008754AD">
        <w:rPr>
          <w:lang w:eastAsia="ar-SA"/>
        </w:rPr>
        <w:t>.</w:t>
      </w:r>
      <w:r w:rsidRPr="008754AD">
        <w:rPr>
          <w:color w:val="000000"/>
          <w:szCs w:val="29"/>
        </w:rPr>
        <w:t xml:space="preserve"> </w:t>
      </w:r>
      <w:r w:rsidRPr="008754AD">
        <w:rPr>
          <w:lang w:eastAsia="ar-SA"/>
        </w:rPr>
        <w:t>Здания получат следующие повреждения: р</w:t>
      </w:r>
      <w:r w:rsidRPr="008754AD">
        <w:rPr>
          <w:color w:val="000000"/>
          <w:szCs w:val="29"/>
        </w:rPr>
        <w:t>азрушение оконных и дверных заполнений и перегородок. Подвалы и нижние этажи полностью сохраняются и пригодны для временного использования после уборки мусора и заделки проемов.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</w:pPr>
      <w:r w:rsidRPr="008754AD">
        <w:rPr>
          <w:lang w:eastAsia="ar-SA"/>
        </w:rPr>
        <w:t xml:space="preserve">В зону </w:t>
      </w:r>
      <w:proofErr w:type="spellStart"/>
      <w:r w:rsidRPr="008754AD">
        <w:rPr>
          <w:lang w:eastAsia="ar-SA"/>
        </w:rPr>
        <w:t>расстекления</w:t>
      </w:r>
      <w:proofErr w:type="spellEnd"/>
      <w:r w:rsidRPr="008754AD">
        <w:rPr>
          <w:lang w:eastAsia="ar-SA"/>
        </w:rPr>
        <w:t xml:space="preserve"> попадает часть территории поселка </w:t>
      </w:r>
      <w:proofErr w:type="gramStart"/>
      <w:r w:rsidRPr="008754AD">
        <w:rPr>
          <w:lang w:eastAsia="ar-SA"/>
        </w:rPr>
        <w:t>Садовый</w:t>
      </w:r>
      <w:proofErr w:type="gramEnd"/>
      <w:r w:rsidRPr="008754AD">
        <w:rPr>
          <w:lang w:eastAsia="ar-SA"/>
        </w:rPr>
        <w:t xml:space="preserve">. Здания, расположенные в данной территории, получат следующие повреждения: </w:t>
      </w:r>
      <w:r w:rsidRPr="008754AD">
        <w:t>р</w:t>
      </w:r>
      <w:r w:rsidRPr="008754AD">
        <w:rPr>
          <w:color w:val="000000"/>
          <w:szCs w:val="29"/>
        </w:rPr>
        <w:t xml:space="preserve">азрушение оконных и дверных заполнений, </w:t>
      </w:r>
      <w:proofErr w:type="spellStart"/>
      <w:r w:rsidRPr="008754AD">
        <w:t>расстекление</w:t>
      </w:r>
      <w:proofErr w:type="spellEnd"/>
      <w:r w:rsidRPr="008754AD">
        <w:rPr>
          <w:color w:val="000000"/>
          <w:lang w:eastAsia="ar-SA"/>
        </w:rPr>
        <w:t>.</w:t>
      </w:r>
      <w:r w:rsidRPr="008754AD">
        <w:rPr>
          <w:lang w:eastAsia="ar-SA"/>
        </w:rPr>
        <w:t xml:space="preserve"> </w:t>
      </w:r>
      <w:r w:rsidRPr="008754AD">
        <w:t>Гибель людей маловероятна.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firstLine="567"/>
        <w:jc w:val="both"/>
        <w:textAlignment w:val="baseline"/>
        <w:rPr>
          <w:b/>
          <w:i/>
          <w:color w:val="000000"/>
          <w:lang w:eastAsia="ar-SA"/>
        </w:rPr>
      </w:pPr>
      <w:r w:rsidRPr="008754AD">
        <w:rPr>
          <w:b/>
          <w:i/>
          <w:color w:val="000000"/>
          <w:lang w:eastAsia="ar-SA"/>
        </w:rPr>
        <w:t>Образование огневых шаров при взрыве ТВС.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rFonts w:cs="Tahoma"/>
          <w:kern w:val="16"/>
          <w:position w:val="2"/>
          <w:lang w:eastAsia="ar-SA"/>
        </w:rPr>
      </w:pPr>
      <w:proofErr w:type="gramStart"/>
      <w:r w:rsidRPr="008754AD">
        <w:rPr>
          <w:rFonts w:cs="Tahoma"/>
          <w:kern w:val="16"/>
          <w:position w:val="2"/>
          <w:lang w:eastAsia="ar-SA"/>
        </w:rPr>
        <w:t>При оценке последствий образования огневых шаров, при утечке природного газа из газового оборудования принято, что в диапазоне между нижним и верхним пределами воспламенения в период существования огневого шара находится 60% массы газа (пара) в облаке и что эта масса более 1000 кг.</w:t>
      </w:r>
      <w:proofErr w:type="gramEnd"/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rFonts w:cs="Tahoma"/>
          <w:kern w:val="16"/>
          <w:position w:val="2"/>
          <w:szCs w:val="20"/>
          <w:lang w:eastAsia="ar-SA"/>
        </w:rPr>
      </w:pPr>
      <w:r w:rsidRPr="008754AD">
        <w:rPr>
          <w:rFonts w:cs="Tahoma"/>
          <w:kern w:val="16"/>
          <w:position w:val="2"/>
          <w:lang w:eastAsia="ar-SA"/>
        </w:rPr>
        <w:t xml:space="preserve">В нашем случае масса газа в облаке составляет </w:t>
      </w:r>
      <w:r w:rsidRPr="008754AD">
        <w:t>48888,1 кг</w:t>
      </w:r>
      <w:r w:rsidRPr="008754AD">
        <w:rPr>
          <w:rFonts w:cs="Tahoma"/>
          <w:kern w:val="16"/>
          <w:position w:val="2"/>
          <w:szCs w:val="20"/>
          <w:lang w:eastAsia="ar-SA"/>
        </w:rPr>
        <w:t>.</w:t>
      </w:r>
    </w:p>
    <w:p w:rsidR="008E0596" w:rsidRPr="008754AD" w:rsidRDefault="008E0596" w:rsidP="008E0596">
      <w:pPr>
        <w:ind w:firstLine="567"/>
        <w:jc w:val="both"/>
      </w:pPr>
      <w:r w:rsidRPr="008754AD">
        <w:t>-Радиус огневого шара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val="en-US"/>
        </w:rPr>
        <w:t>R</w:t>
      </w:r>
      <w:r w:rsidRPr="008754AD">
        <w:t>=3</w:t>
      </w:r>
      <w:proofErr w:type="gramStart"/>
      <w:r w:rsidRPr="008754AD">
        <w:t>,2</w:t>
      </w:r>
      <w:proofErr w:type="gramEnd"/>
      <w:r w:rsidRPr="008754AD">
        <w:t>*29332,86</w:t>
      </w:r>
      <w:r w:rsidRPr="008754AD">
        <w:rPr>
          <w:vertAlign w:val="superscript"/>
        </w:rPr>
        <w:t>0,325</w:t>
      </w:r>
      <w:r w:rsidRPr="008754AD">
        <w:t>=90,6м</w:t>
      </w:r>
    </w:p>
    <w:p w:rsidR="008E0596" w:rsidRPr="008754AD" w:rsidRDefault="008E0596" w:rsidP="008E0596">
      <w:pPr>
        <w:ind w:firstLine="567"/>
        <w:jc w:val="both"/>
      </w:pPr>
      <w:r w:rsidRPr="008754AD">
        <w:t>-Время существования огневого шара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val="en-US"/>
        </w:rPr>
        <w:t>t</w:t>
      </w:r>
      <w:r w:rsidRPr="008754AD">
        <w:t>=0</w:t>
      </w:r>
      <w:proofErr w:type="gramStart"/>
      <w:r w:rsidRPr="008754AD">
        <w:t>,85</w:t>
      </w:r>
      <w:proofErr w:type="gramEnd"/>
      <w:r w:rsidRPr="008754AD">
        <w:t>*29332,86</w:t>
      </w:r>
      <w:r w:rsidRPr="008754AD">
        <w:rPr>
          <w:vertAlign w:val="superscript"/>
        </w:rPr>
        <w:t>0,26</w:t>
      </w:r>
      <w:r w:rsidRPr="008754AD">
        <w:t>=12,3сек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Территория поселка </w:t>
      </w:r>
      <w:proofErr w:type="gramStart"/>
      <w:r w:rsidRPr="008754AD">
        <w:t>Садовый</w:t>
      </w:r>
      <w:proofErr w:type="gramEnd"/>
      <w:r w:rsidRPr="008754AD">
        <w:t xml:space="preserve"> не попадает в зону поражений огневым шаром при взрыве газа.</w:t>
      </w:r>
    </w:p>
    <w:p w:rsidR="008E0596" w:rsidRPr="008754AD" w:rsidRDefault="008E0596" w:rsidP="008E0596">
      <w:pPr>
        <w:ind w:firstLine="567"/>
        <w:jc w:val="both"/>
      </w:pPr>
    </w:p>
    <w:p w:rsidR="008E0596" w:rsidRPr="008754AD" w:rsidRDefault="008E0596" w:rsidP="008E0596">
      <w:pPr>
        <w:ind w:firstLine="567"/>
        <w:jc w:val="both"/>
      </w:pPr>
      <w:r w:rsidRPr="008754AD">
        <w:t xml:space="preserve">Также угрозу для жизни и здоровья населения, проживающего рядом с транспортными магистралями, могут представлять аварии (дорожно-транспортные происшествия), в том числе с участием опасных грузов (легковоспламеняющихся, взрывчатых и других опасных веществ). 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Рядом с территорией населенного пункта проходят: </w:t>
      </w:r>
    </w:p>
    <w:p w:rsidR="008E0596" w:rsidRPr="008754AD" w:rsidRDefault="008E0596" w:rsidP="008E0596">
      <w:pPr>
        <w:ind w:firstLine="567"/>
        <w:jc w:val="both"/>
      </w:pPr>
      <w:r w:rsidRPr="008754AD">
        <w:lastRenderedPageBreak/>
        <w:t xml:space="preserve">- автодорога регионального значения Челябинск – </w:t>
      </w:r>
      <w:proofErr w:type="spellStart"/>
      <w:r w:rsidRPr="008754AD">
        <w:t>Харлуши</w:t>
      </w:r>
      <w:proofErr w:type="spellEnd"/>
      <w:r w:rsidRPr="008754AD">
        <w:t xml:space="preserve"> – граница </w:t>
      </w:r>
      <w:proofErr w:type="spellStart"/>
      <w:r w:rsidRPr="008754AD">
        <w:t>Аргаяшского</w:t>
      </w:r>
      <w:proofErr w:type="spellEnd"/>
      <w:r w:rsidRPr="008754AD">
        <w:t xml:space="preserve"> муниципального района (</w:t>
      </w:r>
      <w:proofErr w:type="spellStart"/>
      <w:r w:rsidRPr="008754AD">
        <w:t>Кременкульский</w:t>
      </w:r>
      <w:proofErr w:type="spellEnd"/>
      <w:r w:rsidRPr="008754AD">
        <w:t xml:space="preserve"> тракт);</w:t>
      </w:r>
    </w:p>
    <w:p w:rsidR="008E0596" w:rsidRPr="008754AD" w:rsidRDefault="008E0596" w:rsidP="008E0596">
      <w:pPr>
        <w:ind w:firstLine="567"/>
        <w:jc w:val="both"/>
      </w:pPr>
      <w:r w:rsidRPr="008754AD">
        <w:t>- автодорога регионального значения Шершни – Северный – автодорога "Обход города Челябинска";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- автодороги местного значения Челябинск – Садовый, Садовый – </w:t>
      </w:r>
      <w:proofErr w:type="spellStart"/>
      <w:r w:rsidRPr="008754AD">
        <w:t>Кременкуль</w:t>
      </w:r>
      <w:proofErr w:type="spellEnd"/>
      <w:r w:rsidRPr="008754AD">
        <w:t xml:space="preserve">, Садовый – </w:t>
      </w:r>
      <w:proofErr w:type="spellStart"/>
      <w:r w:rsidRPr="008754AD">
        <w:t>Малышево</w:t>
      </w:r>
      <w:proofErr w:type="spellEnd"/>
      <w:r w:rsidRPr="008754AD">
        <w:t xml:space="preserve">. </w:t>
      </w:r>
    </w:p>
    <w:p w:rsidR="008E0596" w:rsidRPr="008754AD" w:rsidRDefault="008E0596" w:rsidP="008E0596">
      <w:pPr>
        <w:ind w:firstLine="567"/>
        <w:jc w:val="both"/>
      </w:pPr>
      <w:r w:rsidRPr="008754AD">
        <w:t>Для предупреждения тяжелых последствий аварий с участием опасных грузов необходимо маршруты их перевозки прокладывать, по возможности, в обход территории населенного пункта, планировать и осуществлять превентивные мероприятия по снижению последствий аварий.</w:t>
      </w:r>
    </w:p>
    <w:p w:rsidR="008E0596" w:rsidRPr="008754AD" w:rsidRDefault="008E0596" w:rsidP="008E0596">
      <w:pPr>
        <w:tabs>
          <w:tab w:val="left" w:pos="900"/>
        </w:tabs>
        <w:ind w:firstLine="567"/>
        <w:jc w:val="both"/>
      </w:pPr>
      <w:r w:rsidRPr="008754AD">
        <w:t xml:space="preserve">На расположенных рядом с территорией строительства автодорогах осуществляется движение автотранспорта и возможны аварии связанные с разливом легковоспламеняющихся жидкостей и последующим взрывом </w:t>
      </w:r>
      <w:proofErr w:type="spellStart"/>
      <w:proofErr w:type="gramStart"/>
      <w:r w:rsidRPr="008754AD">
        <w:t>топливо-воздушной</w:t>
      </w:r>
      <w:proofErr w:type="spellEnd"/>
      <w:proofErr w:type="gramEnd"/>
      <w:r w:rsidRPr="008754AD">
        <w:t xml:space="preserve"> смеси, что может привести к разрушениям конструкций и остекления близлежащих зданий. </w:t>
      </w:r>
    </w:p>
    <w:p w:rsidR="008E0596" w:rsidRPr="008754AD" w:rsidRDefault="008E0596" w:rsidP="008E0596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Cs w:val="20"/>
        </w:rPr>
      </w:pPr>
      <w:r w:rsidRPr="008754AD">
        <w:rPr>
          <w:szCs w:val="20"/>
        </w:rPr>
        <w:t xml:space="preserve">Рассмотрим следующий сценарий: </w:t>
      </w:r>
      <w:r w:rsidRPr="008754AD">
        <w:rPr>
          <w:bCs/>
          <w:color w:val="000000"/>
        </w:rPr>
        <w:t xml:space="preserve">Образование взрывоопасных </w:t>
      </w:r>
      <w:proofErr w:type="spellStart"/>
      <w:proofErr w:type="gramStart"/>
      <w:r w:rsidRPr="008754AD">
        <w:rPr>
          <w:bCs/>
          <w:color w:val="000000"/>
        </w:rPr>
        <w:t>топливо-воздушных</w:t>
      </w:r>
      <w:proofErr w:type="spellEnd"/>
      <w:proofErr w:type="gramEnd"/>
      <w:r w:rsidRPr="008754AD">
        <w:rPr>
          <w:bCs/>
          <w:color w:val="000000"/>
        </w:rPr>
        <w:t xml:space="preserve"> смесей с последующим их взрывным превращением </w:t>
      </w:r>
      <w:r w:rsidRPr="008754AD">
        <w:rPr>
          <w:bCs/>
        </w:rPr>
        <w:t>при разрыве автоцистерны с бензином</w:t>
      </w:r>
      <w:r w:rsidRPr="008754AD">
        <w:rPr>
          <w:szCs w:val="20"/>
        </w:rPr>
        <w:t>.</w:t>
      </w:r>
    </w:p>
    <w:p w:rsidR="008E0596" w:rsidRPr="008754AD" w:rsidRDefault="008E0596" w:rsidP="008E0596">
      <w:pPr>
        <w:widowControl w:val="0"/>
        <w:overflowPunct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Расчет радиусов зон воздействия при разрыве автоцистерны с бензином приведен в сценариях №6, 7.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rPr>
          <w:lang w:eastAsia="ar-SA"/>
        </w:rPr>
        <w:t xml:space="preserve">Результаты расчетов сведены в </w:t>
      </w:r>
      <w:r w:rsidRPr="008754AD">
        <w:rPr>
          <w:color w:val="000000"/>
        </w:rPr>
        <w:t xml:space="preserve">таблицу </w:t>
      </w:r>
      <w:r w:rsidRPr="008754AD">
        <w:t>8.3.2.2</w:t>
      </w:r>
      <w:r w:rsidRPr="008754AD">
        <w:rPr>
          <w:lang w:eastAsia="ar-SA"/>
        </w:rPr>
        <w:t>.2</w:t>
      </w:r>
      <w:r w:rsidRPr="008754AD">
        <w:rPr>
          <w:color w:val="000000"/>
        </w:rPr>
        <w:t>.</w:t>
      </w:r>
    </w:p>
    <w:p w:rsidR="008E0596" w:rsidRPr="008754AD" w:rsidRDefault="008E0596" w:rsidP="008E0596">
      <w:pPr>
        <w:ind w:firstLine="709"/>
        <w:jc w:val="both"/>
        <w:rPr>
          <w:color w:val="000000"/>
        </w:rPr>
      </w:pP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</w:r>
      <w:r w:rsidRPr="008754AD">
        <w:rPr>
          <w:color w:val="000000"/>
        </w:rPr>
        <w:tab/>
        <w:t xml:space="preserve">Таблица </w:t>
      </w:r>
      <w:r w:rsidRPr="008754AD">
        <w:t>8.3.2.2</w:t>
      </w:r>
      <w:r w:rsidRPr="008754AD">
        <w:rPr>
          <w:lang w:eastAsia="ar-SA"/>
        </w:rPr>
        <w:t>.2</w:t>
      </w:r>
      <w:r w:rsidRPr="008754AD">
        <w:rPr>
          <w:color w:val="000000"/>
        </w:rPr>
        <w:t>.</w:t>
      </w:r>
    </w:p>
    <w:tbl>
      <w:tblPr>
        <w:tblW w:w="10328" w:type="dxa"/>
        <w:tblInd w:w="-601" w:type="dxa"/>
        <w:tblLayout w:type="fixed"/>
        <w:tblLook w:val="04A0"/>
      </w:tblPr>
      <w:tblGrid>
        <w:gridCol w:w="494"/>
        <w:gridCol w:w="1081"/>
        <w:gridCol w:w="992"/>
        <w:gridCol w:w="1108"/>
        <w:gridCol w:w="892"/>
        <w:gridCol w:w="1170"/>
        <w:gridCol w:w="1170"/>
        <w:gridCol w:w="1027"/>
        <w:gridCol w:w="1204"/>
        <w:gridCol w:w="1190"/>
      </w:tblGrid>
      <w:tr w:rsidR="008E0596" w:rsidRPr="008754AD" w:rsidTr="00875BF6">
        <w:trPr>
          <w:trHeight w:val="3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754AD">
              <w:rPr>
                <w:sz w:val="22"/>
                <w:szCs w:val="22"/>
              </w:rPr>
              <w:t>зо-ны</w:t>
            </w:r>
            <w:proofErr w:type="spellEnd"/>
            <w:proofErr w:type="gram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Степень разрушения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Радиус</w:t>
            </w:r>
            <w:r w:rsidRPr="008754AD">
              <w:rPr>
                <w:sz w:val="22"/>
                <w:szCs w:val="22"/>
              </w:rPr>
              <w:br/>
              <w:t xml:space="preserve"> зоны</w:t>
            </w:r>
            <w:r w:rsidRPr="008754AD">
              <w:rPr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8754AD">
              <w:rPr>
                <w:sz w:val="22"/>
                <w:szCs w:val="22"/>
              </w:rPr>
              <w:t>разру-шения</w:t>
            </w:r>
            <w:proofErr w:type="spellEnd"/>
            <w:proofErr w:type="gramEnd"/>
            <w:r w:rsidRPr="008754AD">
              <w:rPr>
                <w:sz w:val="22"/>
                <w:szCs w:val="22"/>
              </w:rPr>
              <w:t>,</w:t>
            </w:r>
            <w:r w:rsidRPr="008754AD">
              <w:rPr>
                <w:sz w:val="22"/>
                <w:szCs w:val="22"/>
              </w:rPr>
              <w:br/>
              <w:t xml:space="preserve"> м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Площадь</w:t>
            </w:r>
            <w:r w:rsidRPr="008754AD">
              <w:rPr>
                <w:sz w:val="22"/>
                <w:szCs w:val="22"/>
              </w:rPr>
              <w:br/>
              <w:t xml:space="preserve"> зоны </w:t>
            </w:r>
            <w:proofErr w:type="spellStart"/>
            <w:r w:rsidRPr="008754AD">
              <w:rPr>
                <w:sz w:val="22"/>
                <w:szCs w:val="22"/>
              </w:rPr>
              <w:t>пораже-ния</w:t>
            </w:r>
            <w:proofErr w:type="spellEnd"/>
            <w:r w:rsidRPr="008754AD">
              <w:rPr>
                <w:sz w:val="22"/>
                <w:szCs w:val="22"/>
              </w:rPr>
              <w:t>, м</w:t>
            </w:r>
            <w:proofErr w:type="gramStart"/>
            <w:r w:rsidRPr="008754AD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66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Воздействие на людей</w:t>
            </w:r>
          </w:p>
        </w:tc>
      </w:tr>
      <w:tr w:rsidR="008E0596" w:rsidRPr="008754AD" w:rsidTr="00875BF6">
        <w:trPr>
          <w:trHeight w:val="2640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 xml:space="preserve">Число </w:t>
            </w:r>
            <w:r w:rsidRPr="008754AD">
              <w:rPr>
                <w:sz w:val="22"/>
                <w:szCs w:val="22"/>
              </w:rPr>
              <w:br/>
              <w:t>людей</w:t>
            </w:r>
            <w:r w:rsidRPr="008754AD">
              <w:rPr>
                <w:sz w:val="22"/>
                <w:szCs w:val="22"/>
              </w:rPr>
              <w:br/>
              <w:t xml:space="preserve"> в зоне</w:t>
            </w:r>
            <w:r w:rsidRPr="008754AD">
              <w:rPr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8754AD">
              <w:rPr>
                <w:sz w:val="22"/>
                <w:szCs w:val="22"/>
              </w:rPr>
              <w:t>зда-ния</w:t>
            </w:r>
            <w:proofErr w:type="spellEnd"/>
            <w:proofErr w:type="gramEnd"/>
            <w:r w:rsidRPr="008754AD">
              <w:rPr>
                <w:sz w:val="22"/>
                <w:szCs w:val="22"/>
              </w:rPr>
              <w:br/>
              <w:t xml:space="preserve">и </w:t>
            </w:r>
            <w:proofErr w:type="spellStart"/>
            <w:r w:rsidRPr="008754AD">
              <w:rPr>
                <w:sz w:val="22"/>
                <w:szCs w:val="22"/>
              </w:rPr>
              <w:t>соору-жения</w:t>
            </w:r>
            <w:proofErr w:type="spellEnd"/>
            <w:r w:rsidRPr="008754AD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 xml:space="preserve">Процент людей, </w:t>
            </w:r>
            <w:proofErr w:type="spellStart"/>
            <w:proofErr w:type="gramStart"/>
            <w:r w:rsidRPr="008754AD">
              <w:rPr>
                <w:sz w:val="22"/>
                <w:szCs w:val="22"/>
              </w:rPr>
              <w:t>вышед-ших</w:t>
            </w:r>
            <w:proofErr w:type="spellEnd"/>
            <w:proofErr w:type="gramEnd"/>
            <w:r w:rsidRPr="008754AD">
              <w:rPr>
                <w:sz w:val="22"/>
                <w:szCs w:val="22"/>
              </w:rPr>
              <w:br/>
              <w:t xml:space="preserve"> из строя в зоне (здания </w:t>
            </w:r>
            <w:r w:rsidRPr="008754AD">
              <w:rPr>
                <w:sz w:val="22"/>
                <w:szCs w:val="22"/>
              </w:rPr>
              <w:br/>
              <w:t xml:space="preserve">и </w:t>
            </w:r>
            <w:proofErr w:type="spellStart"/>
            <w:r w:rsidRPr="008754AD">
              <w:rPr>
                <w:sz w:val="22"/>
                <w:szCs w:val="22"/>
              </w:rPr>
              <w:t>соору-жения</w:t>
            </w:r>
            <w:proofErr w:type="spellEnd"/>
            <w:r w:rsidRPr="008754AD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Кол-во</w:t>
            </w:r>
            <w:r w:rsidRPr="008754AD">
              <w:rPr>
                <w:sz w:val="22"/>
                <w:szCs w:val="22"/>
              </w:rPr>
              <w:br/>
              <w:t xml:space="preserve">людей, </w:t>
            </w:r>
            <w:proofErr w:type="spellStart"/>
            <w:proofErr w:type="gramStart"/>
            <w:r w:rsidRPr="008754AD">
              <w:rPr>
                <w:sz w:val="22"/>
                <w:szCs w:val="22"/>
              </w:rPr>
              <w:t>вышед-ших</w:t>
            </w:r>
            <w:proofErr w:type="spellEnd"/>
            <w:proofErr w:type="gramEnd"/>
            <w:r w:rsidRPr="008754AD">
              <w:rPr>
                <w:sz w:val="22"/>
                <w:szCs w:val="22"/>
              </w:rPr>
              <w:t xml:space="preserve"> </w:t>
            </w:r>
            <w:r w:rsidRPr="008754AD">
              <w:rPr>
                <w:sz w:val="22"/>
                <w:szCs w:val="22"/>
              </w:rPr>
              <w:br/>
              <w:t>из строя в зоне (</w:t>
            </w:r>
            <w:proofErr w:type="spellStart"/>
            <w:r w:rsidRPr="008754AD">
              <w:rPr>
                <w:sz w:val="22"/>
                <w:szCs w:val="22"/>
              </w:rPr>
              <w:t>зда-ния</w:t>
            </w:r>
            <w:proofErr w:type="spellEnd"/>
            <w:r w:rsidRPr="008754AD">
              <w:rPr>
                <w:sz w:val="22"/>
                <w:szCs w:val="22"/>
              </w:rPr>
              <w:t xml:space="preserve"> </w:t>
            </w:r>
            <w:r w:rsidRPr="008754AD">
              <w:rPr>
                <w:sz w:val="22"/>
                <w:szCs w:val="22"/>
              </w:rPr>
              <w:br/>
              <w:t xml:space="preserve">и </w:t>
            </w:r>
            <w:proofErr w:type="spellStart"/>
            <w:r w:rsidRPr="008754AD">
              <w:rPr>
                <w:sz w:val="22"/>
                <w:szCs w:val="22"/>
              </w:rPr>
              <w:t>соору-жения</w:t>
            </w:r>
            <w:proofErr w:type="spellEnd"/>
            <w:r w:rsidRPr="008754AD">
              <w:rPr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 xml:space="preserve">Число </w:t>
            </w:r>
            <w:r w:rsidRPr="008754AD">
              <w:rPr>
                <w:sz w:val="22"/>
                <w:szCs w:val="22"/>
              </w:rPr>
              <w:br/>
              <w:t xml:space="preserve">людей в </w:t>
            </w:r>
            <w:r w:rsidRPr="008754AD">
              <w:rPr>
                <w:sz w:val="22"/>
                <w:szCs w:val="22"/>
              </w:rPr>
              <w:br/>
              <w:t xml:space="preserve">зоне (на </w:t>
            </w:r>
            <w:proofErr w:type="spellStart"/>
            <w:proofErr w:type="gramStart"/>
            <w:r w:rsidRPr="008754AD">
              <w:rPr>
                <w:sz w:val="22"/>
                <w:szCs w:val="22"/>
              </w:rPr>
              <w:t>откры-той</w:t>
            </w:r>
            <w:proofErr w:type="spellEnd"/>
            <w:proofErr w:type="gramEnd"/>
            <w:r w:rsidRPr="008754AD">
              <w:rPr>
                <w:sz w:val="22"/>
                <w:szCs w:val="22"/>
              </w:rPr>
              <w:t xml:space="preserve"> </w:t>
            </w:r>
            <w:proofErr w:type="spellStart"/>
            <w:r w:rsidRPr="008754AD">
              <w:rPr>
                <w:sz w:val="22"/>
                <w:szCs w:val="22"/>
              </w:rPr>
              <w:t>мест-ности</w:t>
            </w:r>
            <w:proofErr w:type="spellEnd"/>
            <w:r w:rsidRPr="008754AD">
              <w:rPr>
                <w:sz w:val="22"/>
                <w:szCs w:val="22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proofErr w:type="spellStart"/>
            <w:r w:rsidRPr="008754AD">
              <w:rPr>
                <w:sz w:val="22"/>
                <w:szCs w:val="22"/>
              </w:rPr>
              <w:t>Вероят-ность</w:t>
            </w:r>
            <w:proofErr w:type="spellEnd"/>
            <w:r w:rsidRPr="008754AD">
              <w:rPr>
                <w:sz w:val="22"/>
                <w:szCs w:val="22"/>
              </w:rPr>
              <w:t xml:space="preserve"> выхода из строя людей, </w:t>
            </w:r>
            <w:proofErr w:type="spellStart"/>
            <w:r w:rsidRPr="008754AD">
              <w:rPr>
                <w:sz w:val="22"/>
                <w:szCs w:val="22"/>
              </w:rPr>
              <w:t>находя-щихся</w:t>
            </w:r>
            <w:proofErr w:type="spellEnd"/>
            <w:r w:rsidRPr="008754AD">
              <w:rPr>
                <w:sz w:val="22"/>
                <w:szCs w:val="22"/>
              </w:rPr>
              <w:t xml:space="preserve"> в зоне (</w:t>
            </w:r>
            <w:proofErr w:type="gramStart"/>
            <w:r w:rsidRPr="008754AD">
              <w:rPr>
                <w:sz w:val="22"/>
                <w:szCs w:val="22"/>
              </w:rPr>
              <w:t>на</w:t>
            </w:r>
            <w:proofErr w:type="gramEnd"/>
            <w:r w:rsidRPr="008754AD">
              <w:rPr>
                <w:sz w:val="22"/>
                <w:szCs w:val="22"/>
              </w:rPr>
              <w:t xml:space="preserve"> открытой </w:t>
            </w:r>
            <w:proofErr w:type="spellStart"/>
            <w:r w:rsidRPr="008754AD">
              <w:rPr>
                <w:sz w:val="22"/>
                <w:szCs w:val="22"/>
              </w:rPr>
              <w:t>местнос-ти</w:t>
            </w:r>
            <w:proofErr w:type="spellEnd"/>
            <w:r w:rsidRPr="008754AD">
              <w:rPr>
                <w:sz w:val="22"/>
                <w:szCs w:val="22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Кол-во</w:t>
            </w:r>
            <w:r w:rsidRPr="008754AD">
              <w:rPr>
                <w:sz w:val="22"/>
                <w:szCs w:val="22"/>
              </w:rPr>
              <w:br/>
              <w:t xml:space="preserve"> людей, </w:t>
            </w:r>
            <w:proofErr w:type="spellStart"/>
            <w:r w:rsidRPr="008754AD">
              <w:rPr>
                <w:sz w:val="22"/>
                <w:szCs w:val="22"/>
              </w:rPr>
              <w:t>вышед-ших</w:t>
            </w:r>
            <w:proofErr w:type="spellEnd"/>
            <w:r w:rsidRPr="008754AD">
              <w:rPr>
                <w:sz w:val="22"/>
                <w:szCs w:val="22"/>
              </w:rPr>
              <w:t xml:space="preserve"> </w:t>
            </w:r>
            <w:r w:rsidRPr="008754AD">
              <w:rPr>
                <w:sz w:val="22"/>
                <w:szCs w:val="22"/>
              </w:rPr>
              <w:br/>
              <w:t>из строя в зоне (</w:t>
            </w:r>
            <w:proofErr w:type="gramStart"/>
            <w:r w:rsidRPr="008754AD">
              <w:rPr>
                <w:sz w:val="22"/>
                <w:szCs w:val="22"/>
              </w:rPr>
              <w:t>на</w:t>
            </w:r>
            <w:proofErr w:type="gramEnd"/>
            <w:r w:rsidRPr="008754AD">
              <w:rPr>
                <w:sz w:val="22"/>
                <w:szCs w:val="22"/>
              </w:rPr>
              <w:t xml:space="preserve"> открытой </w:t>
            </w:r>
            <w:proofErr w:type="spellStart"/>
            <w:r w:rsidRPr="008754AD">
              <w:rPr>
                <w:sz w:val="22"/>
                <w:szCs w:val="22"/>
              </w:rPr>
              <w:t>местнос-ти</w:t>
            </w:r>
            <w:proofErr w:type="spellEnd"/>
            <w:r w:rsidRPr="008754AD">
              <w:rPr>
                <w:sz w:val="22"/>
                <w:szCs w:val="22"/>
              </w:rPr>
              <w:t>)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1п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полная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1519,8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0,95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2п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сильная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9784,2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3п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средняя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26690,0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</w:tr>
      <w:tr w:rsidR="008E0596" w:rsidRPr="008754AD" w:rsidTr="00875BF6">
        <w:trPr>
          <w:trHeight w:val="27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4п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слабая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158256,0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0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1ж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полная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2826,0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2ж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сильная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17270,0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3ж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средняя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60288,0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8E0596" w:rsidRPr="008754AD" w:rsidTr="00875BF6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4ж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слабая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4A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6" w:rsidRPr="008754AD" w:rsidRDefault="008E0596" w:rsidP="00875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202216,0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8E0596" w:rsidRPr="008754AD" w:rsidTr="00875BF6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457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E0596" w:rsidRPr="008754AD" w:rsidRDefault="008E0596" w:rsidP="00875BF6">
            <w:pPr>
              <w:jc w:val="center"/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Общие потери на объекте</w:t>
            </w:r>
            <w:r w:rsidRPr="008754AD">
              <w:rPr>
                <w:sz w:val="22"/>
                <w:szCs w:val="22"/>
              </w:rPr>
              <w:br/>
              <w:t>в том числе:</w:t>
            </w:r>
            <w:proofErr w:type="gramStart"/>
            <w:r w:rsidRPr="008754AD">
              <w:rPr>
                <w:sz w:val="22"/>
                <w:szCs w:val="22"/>
              </w:rPr>
              <w:br/>
              <w:t>-</w:t>
            </w:r>
            <w:proofErr w:type="gramEnd"/>
            <w:r w:rsidRPr="008754AD">
              <w:rPr>
                <w:sz w:val="22"/>
                <w:szCs w:val="22"/>
              </w:rPr>
              <w:t>безвозвратные потери на объекте</w:t>
            </w:r>
            <w:r w:rsidRPr="008754AD">
              <w:rPr>
                <w:sz w:val="22"/>
                <w:szCs w:val="22"/>
              </w:rPr>
              <w:br/>
              <w:t>-санитарные потери на объекте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</w:tr>
      <w:tr w:rsidR="008E0596" w:rsidRPr="008754AD" w:rsidTr="00875BF6">
        <w:trPr>
          <w:trHeight w:val="260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457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</w:tr>
      <w:tr w:rsidR="008E0596" w:rsidRPr="008754AD" w:rsidTr="00875BF6">
        <w:trPr>
          <w:trHeight w:val="26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  <w:r w:rsidRPr="008754AD">
              <w:rPr>
                <w:sz w:val="22"/>
                <w:szCs w:val="22"/>
              </w:rPr>
              <w:t> </w:t>
            </w:r>
          </w:p>
        </w:tc>
        <w:tc>
          <w:tcPr>
            <w:tcW w:w="4571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0596" w:rsidRPr="008754AD" w:rsidRDefault="008E0596" w:rsidP="00875BF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96" w:rsidRPr="008754AD" w:rsidRDefault="008E0596" w:rsidP="00875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54AD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</w:tr>
    </w:tbl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rPr>
          <w:color w:val="000000"/>
        </w:rPr>
        <w:t xml:space="preserve">Зона </w:t>
      </w:r>
      <w:proofErr w:type="spellStart"/>
      <w:r w:rsidRPr="008754AD">
        <w:rPr>
          <w:color w:val="000000"/>
        </w:rPr>
        <w:t>расстекления</w:t>
      </w:r>
      <w:proofErr w:type="spellEnd"/>
      <w:r w:rsidRPr="008754AD">
        <w:rPr>
          <w:color w:val="000000"/>
        </w:rPr>
        <w:t xml:space="preserve"> - 310м. </w:t>
      </w:r>
    </w:p>
    <w:p w:rsidR="008E0596" w:rsidRPr="008754AD" w:rsidRDefault="008E0596" w:rsidP="008E0596">
      <w:pPr>
        <w:ind w:firstLine="567"/>
        <w:jc w:val="both"/>
      </w:pPr>
      <w:r w:rsidRPr="008754AD">
        <w:t>На расстоянии 250м от автодороги промышленные здания не размещены.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В зону сильных разрушений попадает незначительная часть территории спортивно-развлекательного комплекса. Само здание спортивно-развлекательного комплекса в зону сильных разрушений не попадает. 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В зону средних разрушений </w:t>
      </w:r>
      <w:proofErr w:type="gramStart"/>
      <w:r w:rsidRPr="008754AD">
        <w:rPr>
          <w:lang w:eastAsia="ar-SA"/>
        </w:rPr>
        <w:t>попадают: часть территории</w:t>
      </w:r>
      <w:proofErr w:type="gramEnd"/>
      <w:r w:rsidRPr="008754AD">
        <w:rPr>
          <w:lang w:eastAsia="ar-SA"/>
        </w:rPr>
        <w:t xml:space="preserve"> спортивно-развлекательного комплекса, незначительная часть территории технопарка. Возможно р</w:t>
      </w:r>
      <w:r w:rsidRPr="008754AD">
        <w:rPr>
          <w:color w:val="000000"/>
          <w:szCs w:val="29"/>
        </w:rPr>
        <w:t xml:space="preserve">азрушение главным образом второстепенных элементов (крыш, перегородок, оконных и дверных заполнений), перекрытия, как </w:t>
      </w:r>
      <w:proofErr w:type="gramStart"/>
      <w:r w:rsidRPr="008754AD">
        <w:rPr>
          <w:color w:val="000000"/>
          <w:szCs w:val="29"/>
        </w:rPr>
        <w:t>правило</w:t>
      </w:r>
      <w:proofErr w:type="gramEnd"/>
      <w:r w:rsidRPr="008754AD">
        <w:rPr>
          <w:color w:val="000000"/>
          <w:szCs w:val="29"/>
        </w:rPr>
        <w:t xml:space="preserve"> не обрушаются. Часть помещений </w:t>
      </w:r>
      <w:r w:rsidRPr="008754AD">
        <w:rPr>
          <w:color w:val="000000"/>
          <w:szCs w:val="29"/>
        </w:rPr>
        <w:lastRenderedPageBreak/>
        <w:t>пригодна для использования после расчистки от обломков и проведения ремонта.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В зону слабых разрушений </w:t>
      </w:r>
      <w:proofErr w:type="gramStart"/>
      <w:r w:rsidRPr="008754AD">
        <w:rPr>
          <w:lang w:eastAsia="ar-SA"/>
        </w:rPr>
        <w:t>попадают: часть территории</w:t>
      </w:r>
      <w:proofErr w:type="gramEnd"/>
      <w:r w:rsidRPr="008754AD">
        <w:rPr>
          <w:lang w:eastAsia="ar-SA"/>
        </w:rPr>
        <w:t xml:space="preserve"> спортивно-развлекательного комплекса, часть территории технопарка и гостиницы, часть территории застройки многоквартирными жилыми домами 5-ти этажей и выше, часть территории торгово-развлекательного комплекса</w:t>
      </w:r>
      <w:r>
        <w:rPr>
          <w:lang w:eastAsia="ar-SA"/>
        </w:rPr>
        <w:t>, незначительная часть территории офисного здания</w:t>
      </w:r>
      <w:r w:rsidRPr="008754AD">
        <w:rPr>
          <w:lang w:eastAsia="ar-SA"/>
        </w:rPr>
        <w:t>.</w:t>
      </w:r>
      <w:r w:rsidRPr="008754AD">
        <w:rPr>
          <w:color w:val="000000"/>
          <w:szCs w:val="29"/>
        </w:rPr>
        <w:t xml:space="preserve"> </w:t>
      </w:r>
      <w:r w:rsidRPr="008754AD">
        <w:rPr>
          <w:lang w:eastAsia="ar-SA"/>
        </w:rPr>
        <w:t>Возможно р</w:t>
      </w:r>
      <w:r w:rsidRPr="008754AD">
        <w:rPr>
          <w:color w:val="000000"/>
          <w:szCs w:val="29"/>
        </w:rPr>
        <w:t>азрушение оконных и дверных заполнений и перегородок в зданиях. Подвалы и нижние этажи полностью сохраняются и пригодны для временного использования после уборки мусора и заделки проемов.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</w:pPr>
      <w:r w:rsidRPr="008754AD">
        <w:rPr>
          <w:lang w:eastAsia="ar-SA"/>
        </w:rPr>
        <w:t xml:space="preserve">В зону </w:t>
      </w:r>
      <w:proofErr w:type="spellStart"/>
      <w:r w:rsidRPr="008754AD">
        <w:rPr>
          <w:lang w:eastAsia="ar-SA"/>
        </w:rPr>
        <w:t>расстекления</w:t>
      </w:r>
      <w:proofErr w:type="spellEnd"/>
      <w:r w:rsidRPr="008754AD">
        <w:rPr>
          <w:lang w:eastAsia="ar-SA"/>
        </w:rPr>
        <w:t xml:space="preserve"> </w:t>
      </w:r>
      <w:proofErr w:type="gramStart"/>
      <w:r w:rsidRPr="008754AD">
        <w:rPr>
          <w:lang w:eastAsia="ar-SA"/>
        </w:rPr>
        <w:t>попадают: часть территории</w:t>
      </w:r>
      <w:proofErr w:type="gramEnd"/>
      <w:r w:rsidRPr="008754AD">
        <w:rPr>
          <w:lang w:eastAsia="ar-SA"/>
        </w:rPr>
        <w:t xml:space="preserve"> технопарка и гостиницы, часть территории застройки многоквартирными жилыми домами 5-ти этажей и выше, часть территории торгово-развлекательного комплекса</w:t>
      </w:r>
      <w:r>
        <w:rPr>
          <w:lang w:eastAsia="ar-SA"/>
        </w:rPr>
        <w:t>, незначительная часть территории офисного здания</w:t>
      </w:r>
      <w:r w:rsidRPr="008754AD">
        <w:rPr>
          <w:lang w:eastAsia="ar-SA"/>
        </w:rPr>
        <w:t>.</w:t>
      </w:r>
      <w:r w:rsidRPr="008754AD">
        <w:rPr>
          <w:color w:val="000000"/>
          <w:szCs w:val="29"/>
        </w:rPr>
        <w:t xml:space="preserve"> </w:t>
      </w:r>
      <w:r w:rsidRPr="008754AD">
        <w:rPr>
          <w:lang w:eastAsia="ar-SA"/>
        </w:rPr>
        <w:t>Возможно р</w:t>
      </w:r>
      <w:r w:rsidRPr="008754AD">
        <w:rPr>
          <w:color w:val="000000"/>
          <w:szCs w:val="29"/>
        </w:rPr>
        <w:t>азрушение оконных и дверных заполнений и перегородок в зданиях</w:t>
      </w:r>
      <w:r w:rsidRPr="008754AD">
        <w:rPr>
          <w:lang w:eastAsia="ar-SA"/>
        </w:rPr>
        <w:t xml:space="preserve">. Здания получат следующие повреждения: </w:t>
      </w:r>
      <w:r w:rsidRPr="008754AD">
        <w:t>р</w:t>
      </w:r>
      <w:r w:rsidRPr="008754AD">
        <w:rPr>
          <w:color w:val="000000"/>
          <w:szCs w:val="29"/>
        </w:rPr>
        <w:t xml:space="preserve">азрушение оконных и дверных заполнений, </w:t>
      </w:r>
      <w:proofErr w:type="spellStart"/>
      <w:r w:rsidRPr="008754AD">
        <w:t>расстекление</w:t>
      </w:r>
      <w:proofErr w:type="spellEnd"/>
      <w:r w:rsidRPr="008754AD">
        <w:rPr>
          <w:color w:val="000000"/>
          <w:lang w:eastAsia="ar-SA"/>
        </w:rPr>
        <w:t>.</w:t>
      </w:r>
      <w:r w:rsidRPr="008754AD">
        <w:rPr>
          <w:lang w:eastAsia="ar-SA"/>
        </w:rPr>
        <w:t xml:space="preserve"> </w:t>
      </w:r>
      <w:r w:rsidRPr="008754AD">
        <w:t>Гибель людей маловероятна.</w:t>
      </w:r>
    </w:p>
    <w:p w:rsidR="008E0596" w:rsidRPr="008754AD" w:rsidRDefault="008E0596" w:rsidP="008E0596">
      <w:pPr>
        <w:ind w:firstLine="567"/>
        <w:jc w:val="both"/>
      </w:pPr>
      <w:r w:rsidRPr="008754AD">
        <w:t>Расчет количества пострадавших людей в зданиях, автотранспорте произведен согласно «Обеспечение мероприятий и действий сил ликвидации ЧС» Часть</w:t>
      </w:r>
      <w:proofErr w:type="gramStart"/>
      <w:r w:rsidRPr="008754AD">
        <w:t>2</w:t>
      </w:r>
      <w:proofErr w:type="gramEnd"/>
      <w:r w:rsidRPr="008754AD">
        <w:t xml:space="preserve">, Книга 2, под общей редакцией Шойгу С.К., Москва, 1998 г. </w:t>
      </w:r>
    </w:p>
    <w:p w:rsidR="008E0596" w:rsidRPr="008754AD" w:rsidRDefault="008E0596" w:rsidP="008E0596">
      <w:pPr>
        <w:tabs>
          <w:tab w:val="left" w:pos="567"/>
        </w:tabs>
        <w:ind w:firstLine="567"/>
        <w:jc w:val="both"/>
      </w:pPr>
      <w:r w:rsidRPr="008754AD">
        <w:t xml:space="preserve">При расчете погибших людей на открытой местности радиусы зон поражения людей принимаем </w:t>
      </w:r>
      <w:proofErr w:type="gramStart"/>
      <w:r w:rsidRPr="008754AD">
        <w:t>равными</w:t>
      </w:r>
      <w:proofErr w:type="gramEnd"/>
      <w:r w:rsidRPr="008754AD">
        <w:t xml:space="preserve"> радиусам зон разрушения.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rPr>
          <w:color w:val="000000"/>
        </w:rPr>
        <w:t xml:space="preserve">Границы зон возможных разрушений показаны на </w:t>
      </w:r>
      <w:r w:rsidRPr="008754AD">
        <w:t>Карте территорий, подверженных риску возникновения ЧС природного и техногенного характера</w:t>
      </w:r>
      <w:r w:rsidRPr="008754AD">
        <w:rPr>
          <w:color w:val="000000"/>
        </w:rPr>
        <w:t>.</w:t>
      </w:r>
    </w:p>
    <w:p w:rsidR="008E0596" w:rsidRPr="008754AD" w:rsidRDefault="008E0596" w:rsidP="008E0596">
      <w:pPr>
        <w:ind w:firstLine="567"/>
        <w:jc w:val="center"/>
        <w:rPr>
          <w:bCs/>
          <w:i/>
        </w:rPr>
      </w:pPr>
      <w:r w:rsidRPr="008754AD">
        <w:rPr>
          <w:bCs/>
          <w:i/>
        </w:rPr>
        <w:t>Возникновение пожара</w:t>
      </w:r>
      <w:r w:rsidRPr="008754AD">
        <w:rPr>
          <w:bCs/>
          <w:i/>
          <w:iCs/>
        </w:rPr>
        <w:t xml:space="preserve"> </w:t>
      </w:r>
      <w:r w:rsidRPr="008754AD">
        <w:rPr>
          <w:i/>
          <w:color w:val="000000"/>
        </w:rPr>
        <w:t>при разрыве автоцистерны с бензином;</w:t>
      </w:r>
      <w:r w:rsidRPr="008754AD">
        <w:rPr>
          <w:i/>
        </w:rPr>
        <w:t xml:space="preserve"> воспламенения разлива нефтепродуктов</w:t>
      </w:r>
      <w:r w:rsidRPr="008754AD">
        <w:rPr>
          <w:bCs/>
          <w:i/>
        </w:rPr>
        <w:t>.</w:t>
      </w:r>
    </w:p>
    <w:p w:rsidR="008E0596" w:rsidRPr="008754AD" w:rsidRDefault="008E0596" w:rsidP="008E0596">
      <w:pPr>
        <w:ind w:firstLine="567"/>
        <w:jc w:val="both"/>
        <w:rPr>
          <w:bCs/>
          <w:iCs/>
        </w:rPr>
      </w:pPr>
      <w:r w:rsidRPr="008754AD">
        <w:rPr>
          <w:bCs/>
          <w:iCs/>
        </w:rPr>
        <w:t>Расчет зон поражения тепловыми потоками при горении разлива бензина приведен в Сценарии 3.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t>Зоны термического воздействия при горении бензина показаны на Карте территорий, подверженных риску возникновения ЧС природного и техногенного характера.</w:t>
      </w:r>
    </w:p>
    <w:p w:rsidR="008E0596" w:rsidRPr="008754AD" w:rsidRDefault="008E0596" w:rsidP="008E0596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Территория поселка </w:t>
      </w:r>
      <w:proofErr w:type="gramStart"/>
      <w:r w:rsidRPr="008754AD">
        <w:rPr>
          <w:lang w:eastAsia="ar-SA"/>
        </w:rPr>
        <w:t>Садовый</w:t>
      </w:r>
      <w:proofErr w:type="gramEnd"/>
      <w:r w:rsidRPr="008754AD">
        <w:rPr>
          <w:lang w:eastAsia="ar-SA"/>
        </w:rPr>
        <w:t xml:space="preserve"> в зоны термического воздействия не попадает.</w:t>
      </w:r>
    </w:p>
    <w:p w:rsidR="008E0596" w:rsidRPr="008754AD" w:rsidRDefault="008E0596" w:rsidP="008E0596">
      <w:pPr>
        <w:widowControl w:val="0"/>
        <w:autoSpaceDE w:val="0"/>
        <w:autoSpaceDN w:val="0"/>
        <w:adjustRightInd w:val="0"/>
        <w:ind w:firstLine="567"/>
        <w:jc w:val="both"/>
      </w:pPr>
      <w:r w:rsidRPr="008754AD">
        <w:rPr>
          <w:lang w:eastAsia="ar-SA"/>
        </w:rPr>
        <w:t xml:space="preserve">Согласно </w:t>
      </w:r>
      <w:r w:rsidRPr="008754AD">
        <w:rPr>
          <w:rFonts w:cs="Tahoma"/>
          <w:kern w:val="16"/>
          <w:lang w:eastAsia="ar-SA"/>
        </w:rPr>
        <w:t xml:space="preserve">исходным данным и требованиям от </w:t>
      </w:r>
      <w:r w:rsidRPr="008754AD">
        <w:rPr>
          <w:kern w:val="16"/>
          <w:lang w:eastAsia="ar-SA"/>
        </w:rPr>
        <w:t>13.07.2016г. № 6089-3-3-8</w:t>
      </w:r>
      <w:r w:rsidRPr="008754AD">
        <w:rPr>
          <w:rFonts w:cs="Tahoma"/>
          <w:kern w:val="16"/>
          <w:lang w:eastAsia="ar-SA"/>
        </w:rPr>
        <w:t xml:space="preserve">, </w:t>
      </w:r>
      <w:r w:rsidRPr="008754AD">
        <w:rPr>
          <w:rFonts w:cs="Tahoma"/>
          <w:bCs/>
          <w:snapToGrid w:val="0"/>
          <w:kern w:val="16"/>
          <w:lang w:eastAsia="ar-SA"/>
        </w:rPr>
        <w:t xml:space="preserve">выданным Главным Управлением МЧС России по </w:t>
      </w:r>
      <w:r w:rsidRPr="008754AD">
        <w:rPr>
          <w:bCs/>
          <w:snapToGrid w:val="0"/>
          <w:kern w:val="16"/>
          <w:lang w:eastAsia="ar-SA"/>
        </w:rPr>
        <w:t>Челябинской области</w:t>
      </w:r>
      <w:r w:rsidRPr="008754AD">
        <w:t xml:space="preserve"> вблизи от проектируемой территории других потенциально опасных объектов не имеется.</w:t>
      </w:r>
    </w:p>
    <w:p w:rsidR="008E0596" w:rsidRPr="008754AD" w:rsidRDefault="008E0596" w:rsidP="008E0596">
      <w:pPr>
        <w:ind w:firstLine="567"/>
        <w:jc w:val="both"/>
      </w:pPr>
    </w:p>
    <w:p w:rsidR="008E0596" w:rsidRPr="008754AD" w:rsidRDefault="008E0596" w:rsidP="008E0596">
      <w:pPr>
        <w:ind w:firstLine="567"/>
        <w:jc w:val="center"/>
        <w:rPr>
          <w:b/>
        </w:rPr>
      </w:pPr>
      <w:r w:rsidRPr="008754AD">
        <w:rPr>
          <w:b/>
        </w:rPr>
        <w:t xml:space="preserve">8.3.2.3 Результаты </w:t>
      </w:r>
      <w:proofErr w:type="gramStart"/>
      <w:r w:rsidRPr="008754AD">
        <w:rPr>
          <w:b/>
        </w:rPr>
        <w:t>анализа возможных последствий воздействия чрезвычайных ситуаций природного характера</w:t>
      </w:r>
      <w:proofErr w:type="gramEnd"/>
      <w:r w:rsidRPr="008754AD">
        <w:rPr>
          <w:b/>
        </w:rPr>
        <w:t xml:space="preserve"> на функционирование поселка Садовый</w:t>
      </w:r>
    </w:p>
    <w:p w:rsidR="008E0596" w:rsidRPr="008754AD" w:rsidRDefault="008E0596" w:rsidP="008E0596">
      <w:pPr>
        <w:ind w:firstLine="567"/>
        <w:jc w:val="both"/>
      </w:pPr>
      <w:r w:rsidRPr="008754AD">
        <w:t>Природной чрезвычайной ситуацией, согласно ГОСТ 22.0.03-97, называется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8E0596" w:rsidRPr="008754AD" w:rsidRDefault="008E0596" w:rsidP="008E0596">
      <w:pPr>
        <w:ind w:firstLine="567"/>
        <w:jc w:val="both"/>
      </w:pPr>
      <w:r w:rsidRPr="008754AD">
        <w:t>К опасным природным процессам (здесь и далее ОПП) и явлениям (здесь и далее ОПЯ), которые могут стать причиной чрезвычайной ситуации природного характера на территории населенного пункта (в соответствии с ГОСТ 22.0.03-97), могут быть отнесены опасные геологические и гидрологические процессы: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эрозионные процессы;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затопления, обусловленные половодьем (март-май) и паводками (различные сезоны года);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Основная часть осадков отмечается в теплый сезон года (с мая по сентябрь), наибольшее их количество – в июле.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подтопления, обусловленные поднятием уровня грунтовых вод в результате обилия осадков или снеготаяния.</w:t>
      </w:r>
    </w:p>
    <w:p w:rsidR="008E0596" w:rsidRPr="008754AD" w:rsidRDefault="008E0596" w:rsidP="008E0596">
      <w:pPr>
        <w:ind w:firstLine="567"/>
        <w:jc w:val="both"/>
      </w:pPr>
      <w:r w:rsidRPr="008754AD">
        <w:lastRenderedPageBreak/>
        <w:t>Следствием последних двух вышеназванных процессов может являться затопление и подтопление фундаментов зданий, сооружений, инженерных и транспортных объектов, деформация и разрушение конструкций.</w:t>
      </w:r>
    </w:p>
    <w:p w:rsidR="008E0596" w:rsidRPr="008754AD" w:rsidRDefault="008E0596" w:rsidP="008E0596">
      <w:pPr>
        <w:ind w:firstLine="567"/>
        <w:jc w:val="both"/>
      </w:pPr>
      <w:r w:rsidRPr="008754AD">
        <w:t>К опасным явлениям метеорологического характера на территории объекта проектирования можно отнести: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proofErr w:type="gramStart"/>
      <w:r w:rsidRPr="008754AD">
        <w:rPr>
          <w:snapToGrid w:val="0"/>
        </w:rPr>
        <w:t>- сильные ветры (движение воздуха относительно земной поверхности со скоростью или горизонтальной составляющей свыше 14 м/с), штормы (длительный очень сильный ветер со скоростью свыше 20 м/с, вызывающий сильные разрушения на суше);</w:t>
      </w:r>
      <w:proofErr w:type="gramEnd"/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продолжительные дожди;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грозы;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ливни;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град;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гололед;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заморозки;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снегопады;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сильные метели;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туманы;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засухи;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экстремально низкие температуры.</w:t>
      </w:r>
    </w:p>
    <w:p w:rsidR="008E0596" w:rsidRPr="008754AD" w:rsidRDefault="008E0596" w:rsidP="008E0596">
      <w:pPr>
        <w:ind w:firstLine="567"/>
        <w:jc w:val="both"/>
      </w:pPr>
      <w:r w:rsidRPr="008754AD">
        <w:t>К опасным природным явлениям также относятся природные пожары.</w:t>
      </w:r>
    </w:p>
    <w:p w:rsidR="008E0596" w:rsidRPr="008754AD" w:rsidRDefault="008E0596" w:rsidP="008E0596">
      <w:pPr>
        <w:ind w:firstLine="567"/>
        <w:jc w:val="both"/>
      </w:pPr>
      <w:r w:rsidRPr="008754AD">
        <w:t>Природный пожар – неконтролируемый процесс горения, стихийно возникающий и распространяющийся в природной среде.</w:t>
      </w:r>
    </w:p>
    <w:p w:rsidR="008E0596" w:rsidRPr="008754AD" w:rsidRDefault="008E0596" w:rsidP="008E0596">
      <w:pPr>
        <w:ind w:firstLine="567"/>
        <w:jc w:val="both"/>
      </w:pPr>
      <w:r w:rsidRPr="008754AD">
        <w:t>Территория населенного пункта расположена в лесостепной зоне. Наиболее опасным в случае природного пожара является непосредственное воздействие на людей, их имущество, а также инженерные, транспортные и производственные объекты. Чаще всего опасность пожаров проявляется в угрозе задымления, при этом возможно нарушение движения автомобильного транспорта, ухудшение экологической обстановки и, как следствие, состояния здоровья людей.</w:t>
      </w:r>
    </w:p>
    <w:p w:rsidR="008E0596" w:rsidRPr="008754AD" w:rsidRDefault="008E0596" w:rsidP="008E0596">
      <w:pPr>
        <w:ind w:firstLine="567"/>
        <w:jc w:val="both"/>
      </w:pPr>
      <w:r w:rsidRPr="008754AD">
        <w:t>Основными причинами возникновения природных пожаров являются: неосторожное обращение с огнем туристов, охотников, рыбаков, грибников и других лиц, при посещении природных объектов (костер, непогашенный окурок, не затушенная спичка, искры из глушителя автомобиля и т.д.), весенние и осенние неконтролируемые сельскохозяйственные палы (выжигание сухой травы на сенокосах, отгонных пастбищах), грозовые разряды. Вероятность возникновения природных пожаров возрастает в засушливый период года.</w:t>
      </w:r>
    </w:p>
    <w:p w:rsidR="008E0596" w:rsidRPr="008754AD" w:rsidRDefault="008E0596" w:rsidP="008E0596">
      <w:pPr>
        <w:jc w:val="center"/>
        <w:rPr>
          <w:b/>
          <w:color w:val="000000"/>
          <w:highlight w:val="yellow"/>
        </w:rPr>
      </w:pPr>
    </w:p>
    <w:p w:rsidR="008E0596" w:rsidRPr="008754AD" w:rsidRDefault="008E0596" w:rsidP="008E0596">
      <w:pPr>
        <w:jc w:val="center"/>
        <w:rPr>
          <w:b/>
          <w:color w:val="000000"/>
        </w:rPr>
      </w:pPr>
      <w:r w:rsidRPr="008754AD">
        <w:rPr>
          <w:b/>
          <w:color w:val="000000"/>
        </w:rPr>
        <w:t xml:space="preserve">8.4. Основные показатели по </w:t>
      </w:r>
      <w:proofErr w:type="gramStart"/>
      <w:r w:rsidRPr="008754AD">
        <w:rPr>
          <w:b/>
          <w:color w:val="000000"/>
        </w:rPr>
        <w:t>существующим</w:t>
      </w:r>
      <w:proofErr w:type="gramEnd"/>
      <w:r w:rsidRPr="008754AD">
        <w:rPr>
          <w:b/>
          <w:color w:val="000000"/>
        </w:rPr>
        <w:t xml:space="preserve"> ИТМ ГОЧС, отражающие состояние защиты населения и территории в военное и мирное время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8754AD">
        <w:t xml:space="preserve">Поселок Садовый </w:t>
      </w:r>
      <w:proofErr w:type="spellStart"/>
      <w:r w:rsidRPr="008754AD">
        <w:t>Кременкульского</w:t>
      </w:r>
      <w:proofErr w:type="spellEnd"/>
      <w:r w:rsidRPr="008754AD">
        <w:t xml:space="preserve"> сельского поселения Сосновского муниципального района Челябинской области расположен на территории,</w:t>
      </w:r>
      <w:r w:rsidRPr="008754AD">
        <w:rPr>
          <w:color w:val="000000"/>
        </w:rPr>
        <w:t xml:space="preserve"> не отнесенной к группам по ГО.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firstLine="567"/>
        <w:jc w:val="both"/>
        <w:rPr>
          <w:lang w:eastAsia="ar-SA"/>
        </w:rPr>
      </w:pPr>
      <w:r w:rsidRPr="008754AD">
        <w:rPr>
          <w:lang w:eastAsia="ar-SA"/>
        </w:rPr>
        <w:t xml:space="preserve">В соответствии с Постановлением Правительства Российской Федерации от 19.09.1998г. № 1115 «О порядке отнесения организаций к категориям по гражданской обороне» и </w:t>
      </w:r>
      <w:r w:rsidRPr="008754AD">
        <w:rPr>
          <w:rFonts w:cs="Tahoma"/>
          <w:kern w:val="16"/>
          <w:lang w:eastAsia="ar-SA"/>
        </w:rPr>
        <w:t xml:space="preserve">исходными данными и требованиями от </w:t>
      </w:r>
      <w:r w:rsidRPr="008754AD">
        <w:rPr>
          <w:kern w:val="16"/>
          <w:lang w:eastAsia="ar-SA"/>
        </w:rPr>
        <w:t>13.07.2016г. № 6089-3-3-8</w:t>
      </w:r>
      <w:r w:rsidRPr="008754AD">
        <w:rPr>
          <w:rFonts w:cs="Tahoma"/>
          <w:kern w:val="16"/>
          <w:lang w:eastAsia="ar-SA"/>
        </w:rPr>
        <w:t xml:space="preserve">, </w:t>
      </w:r>
      <w:r w:rsidRPr="008754AD">
        <w:rPr>
          <w:rFonts w:cs="Tahoma"/>
          <w:bCs/>
          <w:snapToGrid w:val="0"/>
          <w:kern w:val="16"/>
          <w:lang w:eastAsia="ar-SA"/>
        </w:rPr>
        <w:t xml:space="preserve">выданными Главным Управлением МЧС России по </w:t>
      </w:r>
      <w:r w:rsidRPr="008754AD">
        <w:rPr>
          <w:bCs/>
          <w:snapToGrid w:val="0"/>
          <w:kern w:val="16"/>
          <w:lang w:eastAsia="ar-SA"/>
        </w:rPr>
        <w:t>Челябинской области</w:t>
      </w:r>
      <w:r w:rsidRPr="008754AD">
        <w:rPr>
          <w:rFonts w:cs="Tahoma"/>
          <w:bCs/>
          <w:snapToGrid w:val="0"/>
          <w:kern w:val="16"/>
          <w:lang w:eastAsia="ar-SA"/>
        </w:rPr>
        <w:t>,</w:t>
      </w:r>
      <w:r w:rsidRPr="008754AD">
        <w:rPr>
          <w:lang w:eastAsia="ar-SA"/>
        </w:rPr>
        <w:t xml:space="preserve"> на проектируемой территории организаций отнесенных к категории по ГО не имеется.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На проектируемой территории нет существующих защитных сооружений. 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Поселок Садовый </w:t>
      </w:r>
      <w:proofErr w:type="spellStart"/>
      <w:r w:rsidRPr="008754AD">
        <w:t>Кременкульского</w:t>
      </w:r>
      <w:proofErr w:type="spellEnd"/>
      <w:r w:rsidRPr="008754AD">
        <w:t xml:space="preserve"> сельского поселения Сосновского муниципального района Челябинской области размещается вне зон возможных опасностей, при ведении военных действий или вследствие этих действий с использованием современных средств поражений.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firstLine="567"/>
        <w:jc w:val="both"/>
        <w:rPr>
          <w:lang w:eastAsia="ar-SA"/>
        </w:rPr>
      </w:pPr>
      <w:r w:rsidRPr="008754AD">
        <w:rPr>
          <w:lang w:eastAsia="ar-SA"/>
        </w:rPr>
        <w:t>Согласно СП 165.1325800.2014 обеспечение населения убежищами не требуется и не предусматривается.</w:t>
      </w:r>
    </w:p>
    <w:p w:rsidR="008E0596" w:rsidRPr="008754AD" w:rsidRDefault="008E0596" w:rsidP="008E0596">
      <w:pPr>
        <w:ind w:firstLine="567"/>
        <w:jc w:val="both"/>
      </w:pPr>
      <w:r w:rsidRPr="008754AD">
        <w:lastRenderedPageBreak/>
        <w:t xml:space="preserve">При возникновении чрезвычайной ситуации укрытие населения возможно в имеющихся подвальных помещениях жилых и общественных зданий. Подвальные </w:t>
      </w:r>
      <w:proofErr w:type="gramStart"/>
      <w:r w:rsidRPr="008754AD">
        <w:t>помещения</w:t>
      </w:r>
      <w:proofErr w:type="gramEnd"/>
      <w:r w:rsidRPr="008754AD">
        <w:t xml:space="preserve"> возможно приспособить для укрытия населения после проведения ряда подготовительных работ (</w:t>
      </w:r>
      <w:proofErr w:type="spellStart"/>
      <w:r w:rsidRPr="008754AD">
        <w:t>обваловка</w:t>
      </w:r>
      <w:proofErr w:type="spellEnd"/>
      <w:r w:rsidRPr="008754AD">
        <w:t>, укрепление перекрытий, герметизация и т.п.).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Также на территории поселка возможно строительство простейших укрытий (щели открытые и перекрытые) предназначенных для массового укрытия людей в момент взрыва. Они защищают от воздействия ударной волны, радиоактивного излучения, светового излучения, обломков разрушенных зданий, предохраняют от прямого попадания на одежду и кожу </w:t>
      </w:r>
      <w:r w:rsidRPr="008754AD">
        <w:rPr>
          <w:shd w:val="clear" w:color="auto" w:fill="FFFFFF"/>
        </w:rPr>
        <w:t>радиоактивных веществ, отравляющих веществ и биологических средств</w:t>
      </w:r>
      <w:r w:rsidRPr="008754AD">
        <w:t>.</w:t>
      </w:r>
    </w:p>
    <w:p w:rsidR="008E0596" w:rsidRPr="008754AD" w:rsidRDefault="008E0596" w:rsidP="008E0596">
      <w:pPr>
        <w:ind w:firstLine="567"/>
        <w:jc w:val="both"/>
      </w:pPr>
      <w:r w:rsidRPr="008754AD">
        <w:t>Простейшая перекрытая щель:</w:t>
      </w:r>
    </w:p>
    <w:p w:rsidR="008E0596" w:rsidRPr="008754AD" w:rsidRDefault="008E0596" w:rsidP="008E0596">
      <w:pPr>
        <w:ind w:firstLine="567"/>
        <w:jc w:val="both"/>
      </w:pPr>
    </w:p>
    <w:p w:rsidR="008E0596" w:rsidRPr="008754AD" w:rsidRDefault="008E0596" w:rsidP="008E0596">
      <w:pPr>
        <w:ind w:firstLine="567"/>
        <w:jc w:val="both"/>
      </w:pPr>
      <w:r>
        <w:rPr>
          <w:noProof/>
        </w:rPr>
        <w:pict>
          <v:shape id="Рисунок 3" o:spid="_x0000_s1030" type="#_x0000_t75" style="position:absolute;left:0;text-align:left;margin-left:81pt;margin-top:5.3pt;width:306.65pt;height:245.25pt;z-index:-1;visibility:visible;mso-wrap-distance-left:0;mso-wrap-distance-right:0" wrapcoords="0 0 0 21534 21449 21534 21449 0 0 0">
            <v:imagedata r:id="rId16" o:title=""/>
            <w10:wrap type="through"/>
          </v:shape>
        </w:pict>
      </w:r>
    </w:p>
    <w:p w:rsidR="008E0596" w:rsidRPr="008754AD" w:rsidRDefault="008E0596" w:rsidP="008E0596">
      <w:pPr>
        <w:ind w:firstLine="567"/>
        <w:jc w:val="both"/>
      </w:pPr>
    </w:p>
    <w:p w:rsidR="008E0596" w:rsidRPr="008754AD" w:rsidRDefault="008E0596" w:rsidP="008E0596">
      <w:pPr>
        <w:ind w:firstLine="567"/>
        <w:jc w:val="both"/>
      </w:pPr>
    </w:p>
    <w:p w:rsidR="008E0596" w:rsidRPr="008754AD" w:rsidRDefault="008E0596" w:rsidP="008E0596">
      <w:pPr>
        <w:ind w:firstLine="567"/>
        <w:jc w:val="both"/>
      </w:pPr>
    </w:p>
    <w:p w:rsidR="008E0596" w:rsidRPr="008754AD" w:rsidRDefault="008E0596" w:rsidP="008E0596">
      <w:pPr>
        <w:ind w:firstLine="567"/>
        <w:jc w:val="both"/>
      </w:pPr>
    </w:p>
    <w:p w:rsidR="008E0596" w:rsidRPr="008754AD" w:rsidRDefault="008E0596" w:rsidP="008E0596">
      <w:pPr>
        <w:ind w:firstLine="567"/>
        <w:jc w:val="both"/>
      </w:pPr>
    </w:p>
    <w:p w:rsidR="008E0596" w:rsidRPr="008754AD" w:rsidRDefault="008E0596" w:rsidP="008E0596">
      <w:pPr>
        <w:ind w:firstLine="567"/>
        <w:jc w:val="both"/>
      </w:pPr>
    </w:p>
    <w:p w:rsidR="008E0596" w:rsidRPr="008754AD" w:rsidRDefault="008E0596" w:rsidP="008E0596">
      <w:pPr>
        <w:ind w:firstLine="567"/>
        <w:jc w:val="both"/>
      </w:pPr>
    </w:p>
    <w:p w:rsidR="008E0596" w:rsidRPr="008754AD" w:rsidRDefault="008E0596" w:rsidP="008E0596">
      <w:pPr>
        <w:ind w:firstLine="567"/>
        <w:jc w:val="both"/>
        <w:rPr>
          <w:color w:val="313131"/>
        </w:rPr>
      </w:pPr>
    </w:p>
    <w:p w:rsidR="008E0596" w:rsidRPr="008754AD" w:rsidRDefault="008E0596" w:rsidP="008E0596">
      <w:pPr>
        <w:ind w:firstLine="567"/>
        <w:jc w:val="both"/>
        <w:rPr>
          <w:color w:val="313131"/>
        </w:rPr>
      </w:pPr>
    </w:p>
    <w:p w:rsidR="008E0596" w:rsidRPr="008754AD" w:rsidRDefault="008E0596" w:rsidP="008E0596">
      <w:pPr>
        <w:ind w:firstLine="567"/>
        <w:jc w:val="both"/>
        <w:rPr>
          <w:color w:val="313131"/>
        </w:rPr>
      </w:pPr>
    </w:p>
    <w:p w:rsidR="008E0596" w:rsidRPr="008754AD" w:rsidRDefault="008E0596" w:rsidP="008E0596">
      <w:pPr>
        <w:ind w:firstLine="567"/>
        <w:jc w:val="both"/>
        <w:rPr>
          <w:color w:val="313131"/>
        </w:rPr>
      </w:pPr>
    </w:p>
    <w:p w:rsidR="008E0596" w:rsidRPr="008754AD" w:rsidRDefault="008E0596" w:rsidP="008E0596">
      <w:pPr>
        <w:ind w:firstLine="567"/>
        <w:jc w:val="both"/>
        <w:rPr>
          <w:color w:val="313131"/>
        </w:rPr>
      </w:pPr>
    </w:p>
    <w:p w:rsidR="008E0596" w:rsidRPr="008754AD" w:rsidRDefault="008E0596" w:rsidP="008E0596">
      <w:pPr>
        <w:ind w:firstLine="567"/>
        <w:jc w:val="both"/>
        <w:rPr>
          <w:color w:val="313131"/>
        </w:rPr>
      </w:pPr>
    </w:p>
    <w:p w:rsidR="008E0596" w:rsidRPr="008754AD" w:rsidRDefault="008E0596" w:rsidP="008E0596">
      <w:pPr>
        <w:ind w:firstLine="567"/>
        <w:jc w:val="both"/>
        <w:rPr>
          <w:color w:val="313131"/>
        </w:rPr>
      </w:pPr>
    </w:p>
    <w:p w:rsidR="008E0596" w:rsidRPr="008754AD" w:rsidRDefault="008E0596" w:rsidP="008E0596">
      <w:pPr>
        <w:ind w:firstLine="567"/>
        <w:jc w:val="both"/>
        <w:rPr>
          <w:color w:val="313131"/>
        </w:rPr>
      </w:pPr>
    </w:p>
    <w:p w:rsidR="008E0596" w:rsidRPr="008754AD" w:rsidRDefault="008E0596" w:rsidP="008E0596">
      <w:pPr>
        <w:ind w:firstLine="567"/>
        <w:jc w:val="both"/>
        <w:rPr>
          <w:color w:val="313131"/>
        </w:rPr>
      </w:pPr>
    </w:p>
    <w:p w:rsidR="008E0596" w:rsidRPr="008754AD" w:rsidRDefault="008E0596" w:rsidP="008E0596">
      <w:pPr>
        <w:ind w:firstLine="567"/>
        <w:jc w:val="both"/>
        <w:rPr>
          <w:color w:val="313131"/>
        </w:rPr>
      </w:pPr>
    </w:p>
    <w:p w:rsidR="008E0596" w:rsidRPr="008754AD" w:rsidRDefault="008E0596" w:rsidP="008E0596">
      <w:pPr>
        <w:ind w:firstLine="567"/>
        <w:jc w:val="both"/>
        <w:rPr>
          <w:color w:val="313131"/>
        </w:rPr>
      </w:pPr>
    </w:p>
    <w:p w:rsidR="008E0596" w:rsidRPr="008754AD" w:rsidRDefault="008E0596" w:rsidP="008E0596">
      <w:pPr>
        <w:ind w:firstLine="567"/>
        <w:jc w:val="both"/>
      </w:pPr>
      <w:r w:rsidRPr="008754AD">
        <w:t xml:space="preserve">Одним из основных способов защиты населения от возможных поражающих факторов является его обеспечение средствами индивидуальной защиты (СИЗ). Работающее население обеспеченно </w:t>
      </w:r>
      <w:proofErr w:type="gramStart"/>
      <w:r w:rsidRPr="008754AD">
        <w:t>СИЗ</w:t>
      </w:r>
      <w:proofErr w:type="gramEnd"/>
      <w:r w:rsidRPr="008754AD">
        <w:t xml:space="preserve"> по месту работы.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Обеспечение </w:t>
      </w:r>
      <w:proofErr w:type="gramStart"/>
      <w:r w:rsidRPr="008754AD">
        <w:t>СИЗ</w:t>
      </w:r>
      <w:proofErr w:type="gramEnd"/>
      <w:r w:rsidRPr="008754AD">
        <w:t xml:space="preserve"> неработающего населения осуществляется с пунктов выдачи СИЗ, разворачиваемых, как правило, органами ЖКХ, под контролем администрации. Наиболее приемлемые места развертывания пунктов выдачи </w:t>
      </w:r>
      <w:proofErr w:type="gramStart"/>
      <w:r w:rsidRPr="008754AD">
        <w:t>СИЗ</w:t>
      </w:r>
      <w:proofErr w:type="gramEnd"/>
      <w:r w:rsidRPr="008754AD">
        <w:t xml:space="preserve"> - детские сады, школы, кинотеатры. </w:t>
      </w:r>
    </w:p>
    <w:p w:rsidR="008E0596" w:rsidRPr="008754AD" w:rsidRDefault="008E0596" w:rsidP="008E0596">
      <w:pPr>
        <w:ind w:firstLine="567"/>
        <w:jc w:val="both"/>
      </w:pPr>
      <w:r w:rsidRPr="008754AD">
        <w:t>Для ликвидации ЧС созданы резервы материальных ресурсов исходя из прогнозируемых видов и масштабов ЧС, предполагаемого объема работ по их ликвидации, а также, максимально возможного использования имеющихся сил и сре</w:t>
      </w:r>
      <w:proofErr w:type="gramStart"/>
      <w:r w:rsidRPr="008754AD">
        <w:t>дств дл</w:t>
      </w:r>
      <w:proofErr w:type="gramEnd"/>
      <w:r w:rsidRPr="008754AD">
        <w:t>я ликвидации ЧС.</w:t>
      </w:r>
    </w:p>
    <w:p w:rsidR="008E0596" w:rsidRPr="008754AD" w:rsidRDefault="008E0596" w:rsidP="008E0596">
      <w:pPr>
        <w:ind w:firstLine="567"/>
        <w:jc w:val="both"/>
      </w:pPr>
      <w:r w:rsidRPr="008754AD">
        <w:t>Резервы материальных ресурсов для ликвидации ЧС размещены на объектах, предназначенных для хранения и откуда возможна их оперативная доставка в зоны ЧС. Резервы материальных ресурсов для ликвидации ЧС используются при проведении аварийно-спасательных и других неотложных работ по устранению непосредственной опасности для жизни и здоровья людей и других первоочередных мероприятий, связанных с обеспечением жизнедеятельности пострадавшего населения.</w:t>
      </w:r>
    </w:p>
    <w:p w:rsidR="008E0596" w:rsidRPr="008754AD" w:rsidRDefault="008E0596" w:rsidP="008E0596">
      <w:pPr>
        <w:tabs>
          <w:tab w:val="left" w:pos="900"/>
        </w:tabs>
        <w:ind w:firstLine="567"/>
        <w:jc w:val="both"/>
      </w:pPr>
      <w:r w:rsidRPr="008754AD">
        <w:t>Оповещение о возникновении ЧС осуществляется с использованием существующих систем связи и оповещения (телефон, радио, телевидение).</w:t>
      </w:r>
    </w:p>
    <w:p w:rsidR="008E0596" w:rsidRPr="008754AD" w:rsidRDefault="008E0596" w:rsidP="008E0596">
      <w:pPr>
        <w:ind w:firstLine="567"/>
        <w:jc w:val="both"/>
      </w:pPr>
      <w:r w:rsidRPr="008754AD">
        <w:t>Эвакуация населения является одним из способов защиты населения при чрезвычайных ситуациях. Эвакуация осуществляется по существующим транспортным магистралям.</w:t>
      </w:r>
    </w:p>
    <w:p w:rsidR="008E0596" w:rsidRPr="009164A5" w:rsidRDefault="008E0596" w:rsidP="008E0596">
      <w:pPr>
        <w:ind w:firstLine="567"/>
        <w:jc w:val="center"/>
        <w:rPr>
          <w:b/>
        </w:rPr>
      </w:pPr>
      <w:r w:rsidRPr="009164A5">
        <w:rPr>
          <w:b/>
        </w:rPr>
        <w:lastRenderedPageBreak/>
        <w:t xml:space="preserve">8.5. Обоснование предложений по повышению устойчивости функционирования поселения, защите его населения и территорий в военное время и в чрезвычайных ситуациях техногенного и природного характера </w:t>
      </w:r>
    </w:p>
    <w:p w:rsidR="008E0596" w:rsidRPr="009164A5" w:rsidRDefault="008E0596" w:rsidP="008E0596">
      <w:pPr>
        <w:ind w:firstLine="567"/>
        <w:jc w:val="center"/>
        <w:rPr>
          <w:b/>
        </w:rPr>
      </w:pPr>
      <w:r w:rsidRPr="009164A5">
        <w:rPr>
          <w:b/>
        </w:rPr>
        <w:t xml:space="preserve">8.5.1 Обоснование предложений по повышению устойчивости функционирования поселения, защите его населения и территорий в военное время </w:t>
      </w:r>
    </w:p>
    <w:p w:rsidR="008E0596" w:rsidRPr="008754AD" w:rsidRDefault="008E0596" w:rsidP="008E0596">
      <w:pPr>
        <w:ind w:firstLine="567"/>
        <w:jc w:val="both"/>
        <w:rPr>
          <w:color w:val="000000"/>
        </w:rPr>
      </w:pPr>
      <w:r w:rsidRPr="009164A5">
        <w:t xml:space="preserve">Поселок Садовый </w:t>
      </w:r>
      <w:proofErr w:type="spellStart"/>
      <w:r w:rsidRPr="009164A5">
        <w:t>Кременкульского</w:t>
      </w:r>
      <w:proofErr w:type="spellEnd"/>
      <w:r w:rsidRPr="009164A5">
        <w:t xml:space="preserve"> сельского поселения Сосновского</w:t>
      </w:r>
      <w:r w:rsidRPr="008754AD">
        <w:t xml:space="preserve"> муниципального района Челябинской области расположен на территории,</w:t>
      </w:r>
      <w:r w:rsidRPr="008754AD">
        <w:rPr>
          <w:color w:val="000000"/>
        </w:rPr>
        <w:t xml:space="preserve"> не отнесенной к группам по ГО.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firstLine="567"/>
        <w:jc w:val="both"/>
        <w:rPr>
          <w:lang w:eastAsia="ar-SA"/>
        </w:rPr>
      </w:pPr>
      <w:r w:rsidRPr="008754AD">
        <w:rPr>
          <w:lang w:eastAsia="ar-SA"/>
        </w:rPr>
        <w:t xml:space="preserve">В соответствии с Постановлением Правительства Российской Федерации от 19.09.1998г. № 1115 «О порядке отнесения организаций к категориям по гражданской обороне» и </w:t>
      </w:r>
      <w:r w:rsidRPr="008754AD">
        <w:rPr>
          <w:rFonts w:cs="Tahoma"/>
          <w:kern w:val="16"/>
          <w:lang w:eastAsia="ar-SA"/>
        </w:rPr>
        <w:t xml:space="preserve">исходными данными и требованиями от </w:t>
      </w:r>
      <w:r w:rsidRPr="008754AD">
        <w:rPr>
          <w:kern w:val="16"/>
          <w:lang w:eastAsia="ar-SA"/>
        </w:rPr>
        <w:t>13.07.2016г. № 6089-3-3-8</w:t>
      </w:r>
      <w:r w:rsidRPr="008754AD">
        <w:rPr>
          <w:rFonts w:cs="Tahoma"/>
          <w:kern w:val="16"/>
          <w:lang w:eastAsia="ar-SA"/>
        </w:rPr>
        <w:t xml:space="preserve">, </w:t>
      </w:r>
      <w:r w:rsidRPr="008754AD">
        <w:rPr>
          <w:rFonts w:cs="Tahoma"/>
          <w:bCs/>
          <w:snapToGrid w:val="0"/>
          <w:kern w:val="16"/>
          <w:lang w:eastAsia="ar-SA"/>
        </w:rPr>
        <w:t xml:space="preserve">выданными Главным Управлением МЧС России по </w:t>
      </w:r>
      <w:r w:rsidRPr="008754AD">
        <w:rPr>
          <w:bCs/>
          <w:snapToGrid w:val="0"/>
          <w:kern w:val="16"/>
          <w:lang w:eastAsia="ar-SA"/>
        </w:rPr>
        <w:t>Челябинской области</w:t>
      </w:r>
      <w:r w:rsidRPr="008754AD">
        <w:rPr>
          <w:rFonts w:cs="Tahoma"/>
          <w:bCs/>
          <w:snapToGrid w:val="0"/>
          <w:kern w:val="16"/>
          <w:lang w:eastAsia="ar-SA"/>
        </w:rPr>
        <w:t>,</w:t>
      </w:r>
      <w:r w:rsidRPr="008754AD">
        <w:rPr>
          <w:lang w:eastAsia="ar-SA"/>
        </w:rPr>
        <w:t xml:space="preserve"> на проектируемой территории организаций отнесенных к категории по ГО не имеется.</w:t>
      </w:r>
    </w:p>
    <w:p w:rsidR="008E0596" w:rsidRPr="008754AD" w:rsidRDefault="008E0596" w:rsidP="008E0596">
      <w:pPr>
        <w:ind w:firstLine="567"/>
        <w:jc w:val="both"/>
      </w:pPr>
      <w:bookmarkStart w:id="108" w:name="_Toc318124463"/>
      <w:bookmarkStart w:id="109" w:name="_Toc321499435"/>
      <w:r w:rsidRPr="008754AD">
        <w:t xml:space="preserve">Согласно </w:t>
      </w:r>
      <w:r w:rsidRPr="008754AD">
        <w:rPr>
          <w:rFonts w:eastAsia="Calibri"/>
          <w:lang w:eastAsia="en-US"/>
        </w:rPr>
        <w:t xml:space="preserve">п. 3.15 ГОСТ </w:t>
      </w:r>
      <w:proofErr w:type="gramStart"/>
      <w:r w:rsidRPr="008754AD">
        <w:rPr>
          <w:rFonts w:eastAsia="Calibri"/>
          <w:lang w:eastAsia="en-US"/>
        </w:rPr>
        <w:t>Р</w:t>
      </w:r>
      <w:proofErr w:type="gramEnd"/>
      <w:r w:rsidRPr="008754AD">
        <w:rPr>
          <w:rFonts w:eastAsia="Calibri"/>
          <w:lang w:eastAsia="en-US"/>
        </w:rPr>
        <w:t xml:space="preserve"> 55201-2012 </w:t>
      </w:r>
      <w:r w:rsidRPr="008754AD">
        <w:t>проектируемая территория входит в зону световой маскировки.</w:t>
      </w:r>
    </w:p>
    <w:p w:rsidR="008E0596" w:rsidRPr="008754AD" w:rsidRDefault="008E0596" w:rsidP="008E0596">
      <w:pPr>
        <w:ind w:firstLine="567"/>
        <w:jc w:val="both"/>
        <w:rPr>
          <w:spacing w:val="2"/>
          <w:shd w:val="clear" w:color="auto" w:fill="FFFFFF"/>
        </w:rPr>
      </w:pPr>
      <w:r w:rsidRPr="008754AD">
        <w:t>Так как на территории поселка Садовый не размещены категорированные предприятия, то с</w:t>
      </w:r>
      <w:r w:rsidRPr="008754AD">
        <w:rPr>
          <w:lang w:eastAsia="ar-SA"/>
        </w:rPr>
        <w:t>пециальные технические решения по светомаскировке п</w:t>
      </w:r>
      <w:proofErr w:type="gramStart"/>
      <w:r w:rsidRPr="008754AD">
        <w:rPr>
          <w:lang w:eastAsia="ar-SA"/>
        </w:rPr>
        <w:t>.С</w:t>
      </w:r>
      <w:proofErr w:type="gramEnd"/>
      <w:r w:rsidRPr="008754AD">
        <w:rPr>
          <w:lang w:eastAsia="ar-SA"/>
        </w:rPr>
        <w:t>адовый</w:t>
      </w:r>
      <w:r w:rsidRPr="008754AD">
        <w:rPr>
          <w:spacing w:val="2"/>
          <w:shd w:val="clear" w:color="auto" w:fill="FFFFFF"/>
        </w:rPr>
        <w:t xml:space="preserve"> не требуются и не предусматриваются.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firstLine="567"/>
        <w:jc w:val="both"/>
        <w:rPr>
          <w:lang w:eastAsia="ar-SA"/>
        </w:rPr>
      </w:pPr>
      <w:r w:rsidRPr="008754AD">
        <w:rPr>
          <w:lang w:eastAsia="ar-SA"/>
        </w:rPr>
        <w:t>В мирное время на территории поселка проводятся только организационные мероприятия по подготовке и отключению наружного и внутреннего освещения объектов строительства при подаче сигнала «Внимание всем».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firstLine="567"/>
        <w:jc w:val="both"/>
        <w:rPr>
          <w:lang w:eastAsia="ar-SA"/>
        </w:rPr>
      </w:pPr>
      <w:r w:rsidRPr="008754AD">
        <w:rPr>
          <w:spacing w:val="7"/>
          <w:lang w:eastAsia="ar-SA"/>
        </w:rPr>
        <w:t xml:space="preserve">В соответствии с </w:t>
      </w:r>
      <w:r w:rsidRPr="008754AD">
        <w:rPr>
          <w:lang w:eastAsia="ar-SA"/>
        </w:rPr>
        <w:t>СП 165.1325800.2014 на объектах строительства будут предусмотрены организационные мероприятия по обеспечению светомаскировки, которые включают:</w:t>
      </w:r>
    </w:p>
    <w:p w:rsidR="008E0596" w:rsidRPr="008754AD" w:rsidRDefault="008E0596" w:rsidP="008E0596">
      <w:pPr>
        <w:widowControl w:val="0"/>
        <w:numPr>
          <w:ilvl w:val="1"/>
          <w:numId w:val="71"/>
        </w:numPr>
        <w:shd w:val="clear" w:color="auto" w:fill="FFFFFF"/>
        <w:tabs>
          <w:tab w:val="clear" w:pos="1440"/>
          <w:tab w:val="num" w:pos="0"/>
          <w:tab w:val="left" w:pos="1134"/>
        </w:tabs>
        <w:suppressAutoHyphens/>
        <w:overflowPunct w:val="0"/>
        <w:autoSpaceDE w:val="0"/>
        <w:autoSpaceDN w:val="0"/>
        <w:ind w:left="0" w:firstLine="567"/>
        <w:jc w:val="both"/>
        <w:rPr>
          <w:lang w:eastAsia="ar-SA"/>
        </w:rPr>
      </w:pPr>
      <w:r w:rsidRPr="008754AD">
        <w:rPr>
          <w:lang w:eastAsia="ar-SA"/>
        </w:rPr>
        <w:t>подготовку работников организаций к работе по управлению электроосвещением;</w:t>
      </w:r>
    </w:p>
    <w:p w:rsidR="008E0596" w:rsidRPr="008754AD" w:rsidRDefault="008E0596" w:rsidP="008E0596">
      <w:pPr>
        <w:widowControl w:val="0"/>
        <w:numPr>
          <w:ilvl w:val="1"/>
          <w:numId w:val="71"/>
        </w:numPr>
        <w:shd w:val="clear" w:color="auto" w:fill="FFFFFF"/>
        <w:tabs>
          <w:tab w:val="clear" w:pos="1440"/>
          <w:tab w:val="num" w:pos="0"/>
          <w:tab w:val="left" w:pos="1134"/>
        </w:tabs>
        <w:suppressAutoHyphens/>
        <w:overflowPunct w:val="0"/>
        <w:autoSpaceDE w:val="0"/>
        <w:autoSpaceDN w:val="0"/>
        <w:ind w:left="0" w:firstLine="567"/>
        <w:jc w:val="both"/>
        <w:rPr>
          <w:spacing w:val="7"/>
          <w:lang w:eastAsia="ar-SA"/>
        </w:rPr>
      </w:pPr>
      <w:r w:rsidRPr="008754AD">
        <w:rPr>
          <w:lang w:eastAsia="ar-SA"/>
        </w:rPr>
        <w:t>организацию дежурства в темное время суток на пункте отключения наружного освещения;</w:t>
      </w:r>
    </w:p>
    <w:p w:rsidR="008E0596" w:rsidRPr="008754AD" w:rsidRDefault="008E0596" w:rsidP="008E0596">
      <w:pPr>
        <w:numPr>
          <w:ilvl w:val="1"/>
          <w:numId w:val="71"/>
        </w:numPr>
        <w:shd w:val="clear" w:color="auto" w:fill="FFFFFF"/>
        <w:tabs>
          <w:tab w:val="clear" w:pos="1440"/>
          <w:tab w:val="num" w:pos="0"/>
          <w:tab w:val="left" w:pos="1134"/>
        </w:tabs>
        <w:ind w:left="0" w:firstLine="567"/>
        <w:jc w:val="both"/>
        <w:rPr>
          <w:color w:val="000000"/>
          <w:spacing w:val="7"/>
        </w:rPr>
      </w:pPr>
      <w:r w:rsidRPr="008754AD">
        <w:rPr>
          <w:color w:val="000000"/>
        </w:rPr>
        <w:t>разработку планов и организационных мероприятий по светомаскировке с целью сведения до минимума демаскирующего светового излучения.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>Организация и осуществление оповещения производится в соответствии с Положением о системах оповещения населения, введенным в действие совместным приказом МЧС России, Министерством информационных технологий и связи, Министерством культуры и массовых коммуникаций №422/90/376 от 25.07.2006г.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8754AD">
        <w:rPr>
          <w:lang w:eastAsia="ar-SA"/>
        </w:rPr>
        <w:t xml:space="preserve">Оповещение при проведении мероприятий ГО организуется Главным Управлением МЧС России по Челябинской области доведением сигнала «Внимание всем» путем включения </w:t>
      </w:r>
      <w:proofErr w:type="spellStart"/>
      <w:r w:rsidRPr="008754AD">
        <w:rPr>
          <w:lang w:eastAsia="ar-SA"/>
        </w:rPr>
        <w:t>электросиренного</w:t>
      </w:r>
      <w:proofErr w:type="spellEnd"/>
      <w:r w:rsidRPr="008754AD">
        <w:rPr>
          <w:lang w:eastAsia="ar-SA"/>
        </w:rPr>
        <w:t xml:space="preserve"> оповещения (непрерывные гудки сирен) и по средствам массовой информации (каналы телевидения, радиосеть).</w:t>
      </w:r>
    </w:p>
    <w:bookmarkEnd w:id="108"/>
    <w:bookmarkEnd w:id="109"/>
    <w:p w:rsidR="008E0596" w:rsidRPr="008754AD" w:rsidRDefault="008E0596" w:rsidP="008E0596">
      <w:pPr>
        <w:tabs>
          <w:tab w:val="left" w:pos="285"/>
          <w:tab w:val="left" w:leader="dot" w:pos="8493"/>
          <w:tab w:val="center" w:pos="8949"/>
        </w:tabs>
        <w:ind w:firstLine="567"/>
        <w:jc w:val="both"/>
      </w:pPr>
      <w:r w:rsidRPr="008754AD">
        <w:t>Данным проектом предусматрива</w:t>
      </w:r>
      <w:r>
        <w:t>ю</w:t>
      </w:r>
      <w:r w:rsidRPr="008754AD">
        <w:t>тся</w:t>
      </w:r>
      <w:r>
        <w:t xml:space="preserve"> следующие решения по системам связи и оповещения.</w:t>
      </w:r>
    </w:p>
    <w:p w:rsidR="008E0596" w:rsidRPr="002E3EED" w:rsidRDefault="008E0596" w:rsidP="008E0596">
      <w:pPr>
        <w:jc w:val="center"/>
        <w:rPr>
          <w:b/>
        </w:rPr>
      </w:pPr>
      <w:r w:rsidRPr="002E3EED">
        <w:rPr>
          <w:b/>
        </w:rPr>
        <w:t>Телефонизация</w:t>
      </w:r>
    </w:p>
    <w:p w:rsidR="008E0596" w:rsidRPr="002E3EED" w:rsidRDefault="008E0596" w:rsidP="008E0596">
      <w:pPr>
        <w:ind w:firstLine="567"/>
        <w:jc w:val="both"/>
      </w:pPr>
      <w:r w:rsidRPr="002E3EED">
        <w:t>Основными задачами по развитию телефонной сети общего пользования является ее модернизация с использованием современных цифровых и оптико-волоконных технологий для возможности предоставления населению и организациям различных телекоммуникационных услуг.</w:t>
      </w:r>
    </w:p>
    <w:p w:rsidR="008E0596" w:rsidRPr="002E3EED" w:rsidRDefault="008E0596" w:rsidP="008E0596">
      <w:pPr>
        <w:ind w:firstLine="567"/>
        <w:jc w:val="both"/>
      </w:pPr>
      <w:r w:rsidRPr="002E3EED">
        <w:t>Развитие телефонной сети общего пользования ве</w:t>
      </w:r>
      <w:r>
        <w:t>дётся</w:t>
      </w:r>
      <w:r w:rsidRPr="002E3EED">
        <w:t xml:space="preserve"> из условия 100% удовлетворения заявок на данный вид связи. Проектируемое потребное количество телефонов ГТС с учетом эксплуатационного запаса 5% составляет 12250 шт.</w:t>
      </w:r>
    </w:p>
    <w:p w:rsidR="008E0596" w:rsidRPr="002E3EED" w:rsidRDefault="008E0596" w:rsidP="008E0596">
      <w:pPr>
        <w:ind w:firstLine="567"/>
        <w:jc w:val="both"/>
      </w:pPr>
      <w:r w:rsidRPr="002E3EED">
        <w:t>Для телефонизации п</w:t>
      </w:r>
      <w:proofErr w:type="gramStart"/>
      <w:r w:rsidRPr="002E3EED">
        <w:t>.С</w:t>
      </w:r>
      <w:proofErr w:type="gramEnd"/>
      <w:r w:rsidRPr="002E3EED">
        <w:t xml:space="preserve">адовый потребуется открытие новой АТС с использованием современных цифровых технологий. </w:t>
      </w:r>
    </w:p>
    <w:p w:rsidR="008E0596" w:rsidRPr="002E3EED" w:rsidRDefault="008E0596" w:rsidP="008E0596">
      <w:pPr>
        <w:ind w:firstLine="567"/>
        <w:jc w:val="both"/>
      </w:pPr>
      <w:r w:rsidRPr="002E3EED">
        <w:t xml:space="preserve">Основой развития сетей связи будет являться переход на использование волоконно-оптических кабелей. Это позволит в будущем производить неограниченное увеличение </w:t>
      </w:r>
      <w:r w:rsidRPr="002E3EED">
        <w:lastRenderedPageBreak/>
        <w:t>номерных емкостей любых АТС, а так же оказывать доступ в сеть Интернет на высоких скоростях.</w:t>
      </w:r>
    </w:p>
    <w:p w:rsidR="008E0596" w:rsidRPr="002E3EED" w:rsidRDefault="008E0596" w:rsidP="008E0596">
      <w:pPr>
        <w:ind w:firstLine="567"/>
        <w:jc w:val="both"/>
      </w:pPr>
      <w:r w:rsidRPr="002E3EED">
        <w:t>Прокладка новой линии связи телефонизации и радиофикации выполнено кабелем.</w:t>
      </w:r>
    </w:p>
    <w:p w:rsidR="008E0596" w:rsidRPr="002E3EED" w:rsidRDefault="008E0596" w:rsidP="008E0596">
      <w:pPr>
        <w:ind w:firstLine="567"/>
        <w:jc w:val="both"/>
      </w:pPr>
      <w:r w:rsidRPr="002E3EED">
        <w:t>Время живучести системы телефонной связи принято не менее половины времени эвакуации из объектов проектирования. При размещении оборудования сетей связи в технических помещениях учтены соответствующие требования.</w:t>
      </w:r>
    </w:p>
    <w:p w:rsidR="008E0596" w:rsidRPr="002E3EED" w:rsidRDefault="008E0596" w:rsidP="008E0596">
      <w:pPr>
        <w:jc w:val="center"/>
        <w:rPr>
          <w:b/>
        </w:rPr>
      </w:pPr>
    </w:p>
    <w:p w:rsidR="008E0596" w:rsidRPr="002E3EED" w:rsidRDefault="008E0596" w:rsidP="008E0596">
      <w:pPr>
        <w:jc w:val="center"/>
        <w:rPr>
          <w:b/>
        </w:rPr>
      </w:pPr>
      <w:r w:rsidRPr="002E3EED">
        <w:rPr>
          <w:b/>
        </w:rPr>
        <w:t>Сотовая связь</w:t>
      </w:r>
    </w:p>
    <w:p w:rsidR="008E0596" w:rsidRPr="002E3EED" w:rsidRDefault="008E0596" w:rsidP="008E0596">
      <w:pPr>
        <w:ind w:firstLine="567"/>
        <w:jc w:val="both"/>
      </w:pPr>
      <w:r w:rsidRPr="002E3EED">
        <w:t>Учитывая, что сотовой связью покрыта практически вся территория поселка, дальнейшее развитие данного вида связи предусмотрено по пути повышения качества предоставляемых услуг операторами и повышения конкуренции между операторами сотовой связи.</w:t>
      </w:r>
    </w:p>
    <w:p w:rsidR="008E0596" w:rsidRPr="002E3EED" w:rsidRDefault="008E0596" w:rsidP="008E0596">
      <w:pPr>
        <w:ind w:firstLine="567"/>
        <w:jc w:val="center"/>
        <w:rPr>
          <w:b/>
        </w:rPr>
      </w:pPr>
      <w:r w:rsidRPr="002E3EED">
        <w:rPr>
          <w:b/>
        </w:rPr>
        <w:t>Радиофикация</w:t>
      </w:r>
    </w:p>
    <w:p w:rsidR="008E0596" w:rsidRPr="002E3EED" w:rsidRDefault="008E0596" w:rsidP="008E0596">
      <w:pPr>
        <w:ind w:firstLine="567"/>
        <w:jc w:val="both"/>
      </w:pPr>
      <w:r w:rsidRPr="002E3EED">
        <w:t>Проектируемое потребное количество радиоточек с учетом эксплуатационного запаса 5% составляет 13230 шт.</w:t>
      </w:r>
    </w:p>
    <w:p w:rsidR="008E0596" w:rsidRPr="002E3EED" w:rsidRDefault="008E0596" w:rsidP="008E0596">
      <w:pPr>
        <w:ind w:firstLine="567"/>
        <w:jc w:val="both"/>
      </w:pPr>
      <w:r w:rsidRPr="002E3EED">
        <w:t xml:space="preserve">Систему радиовещания предлагается выполнить с однозвенной сетью. При этом она обеспечивает работу уличной </w:t>
      </w:r>
      <w:proofErr w:type="spellStart"/>
      <w:r w:rsidRPr="002E3EED">
        <w:t>звукофикации</w:t>
      </w:r>
      <w:proofErr w:type="spellEnd"/>
      <w:r w:rsidRPr="002E3EED">
        <w:t xml:space="preserve"> и системы этажного оповещения в жилых зданиях и сооружениях.</w:t>
      </w:r>
    </w:p>
    <w:p w:rsidR="008E0596" w:rsidRPr="002E3EED" w:rsidRDefault="008E0596" w:rsidP="008E0596">
      <w:pPr>
        <w:ind w:firstLine="567"/>
        <w:jc w:val="both"/>
      </w:pPr>
      <w:r w:rsidRPr="002E3EED">
        <w:t>Вводы сети проводного радиовещания выполнены в кабельной канализации вместе с телефонной сетью.</w:t>
      </w:r>
    </w:p>
    <w:p w:rsidR="008E0596" w:rsidRPr="001575AD" w:rsidRDefault="008E0596" w:rsidP="008E0596">
      <w:pPr>
        <w:ind w:firstLine="567"/>
        <w:jc w:val="both"/>
      </w:pPr>
      <w:r w:rsidRPr="002E3EED">
        <w:t>Для групп индивидуальных домов на улице и в каждой секции жилого дома на техническом этаже либо</w:t>
      </w:r>
      <w:r w:rsidRPr="001575AD">
        <w:t xml:space="preserve"> чердаке, зданий и сооружений предусмотре</w:t>
      </w:r>
      <w:r>
        <w:t>но</w:t>
      </w:r>
      <w:r w:rsidRPr="001575AD">
        <w:t xml:space="preserve"> место для распределительного шкафа (ОРШ) для размещения в нем оборудования. Комплекса технических средств оповещения, позволяющего абонентам получить дополнительные (социальные) услуги:</w:t>
      </w:r>
    </w:p>
    <w:p w:rsidR="008E0596" w:rsidRPr="001575AD" w:rsidRDefault="008E0596" w:rsidP="008E0596">
      <w:pPr>
        <w:ind w:firstLine="567"/>
        <w:jc w:val="both"/>
      </w:pPr>
      <w:r w:rsidRPr="001575AD">
        <w:t>- доступ к социальному интернету на скорости не менее 128 Кбит/с;</w:t>
      </w:r>
    </w:p>
    <w:p w:rsidR="008E0596" w:rsidRPr="001575AD" w:rsidRDefault="008E0596" w:rsidP="008E0596">
      <w:pPr>
        <w:ind w:firstLine="567"/>
        <w:jc w:val="both"/>
      </w:pPr>
      <w:r w:rsidRPr="001575AD">
        <w:t>- доступ к обязательным общероссийским телевизионным каналам;</w:t>
      </w:r>
    </w:p>
    <w:p w:rsidR="008E0596" w:rsidRPr="001575AD" w:rsidRDefault="008E0596" w:rsidP="008E0596">
      <w:pPr>
        <w:ind w:firstLine="567"/>
        <w:jc w:val="both"/>
      </w:pPr>
      <w:r w:rsidRPr="001575AD">
        <w:t>- получение сигналов оповещения экстренных служб о возникновении чрезвычайных ситуаций и рекомендаций по поведению в этих условиях</w:t>
      </w:r>
      <w:r>
        <w:t>,</w:t>
      </w:r>
      <w:r w:rsidRPr="001575AD">
        <w:t xml:space="preserve"> отправку тревожного вызова в службу "112".</w:t>
      </w:r>
    </w:p>
    <w:p w:rsidR="008E0596" w:rsidRPr="004E093C" w:rsidRDefault="008E0596" w:rsidP="008E0596">
      <w:pPr>
        <w:ind w:firstLine="567"/>
        <w:jc w:val="center"/>
        <w:rPr>
          <w:b/>
        </w:rPr>
      </w:pPr>
      <w:r w:rsidRPr="004E093C">
        <w:rPr>
          <w:b/>
        </w:rPr>
        <w:t>Телевидение</w:t>
      </w:r>
    </w:p>
    <w:p w:rsidR="008E0596" w:rsidRPr="004E093C" w:rsidRDefault="008E0596" w:rsidP="008E0596">
      <w:pPr>
        <w:ind w:firstLine="567"/>
        <w:jc w:val="both"/>
      </w:pPr>
      <w:r w:rsidRPr="004E093C">
        <w:t>Перспективой развития телевещания является переход с аналогового сигнала на цифровое телерадиовещание, согласно ФЦП «Концепции развития телерадиовещания в Российской Федерации на 2008-2015 годы», а также развитие кабельных систем телевизионного вещания.</w:t>
      </w:r>
    </w:p>
    <w:p w:rsidR="008E0596" w:rsidRPr="004E093C" w:rsidRDefault="008E0596" w:rsidP="008E0596">
      <w:pPr>
        <w:ind w:firstLine="567"/>
        <w:jc w:val="both"/>
        <w:rPr>
          <w:b/>
        </w:rPr>
      </w:pPr>
      <w:r w:rsidRPr="004E093C">
        <w:rPr>
          <w:b/>
        </w:rPr>
        <w:t xml:space="preserve">Мероприятия, </w:t>
      </w:r>
      <w:r>
        <w:rPr>
          <w:b/>
        </w:rPr>
        <w:t xml:space="preserve">предусмотренные </w:t>
      </w:r>
      <w:r w:rsidRPr="004E093C">
        <w:rPr>
          <w:b/>
        </w:rPr>
        <w:t>на расчетный срок.</w:t>
      </w:r>
    </w:p>
    <w:p w:rsidR="008E0596" w:rsidRPr="004E093C" w:rsidRDefault="008E0596" w:rsidP="008E0596">
      <w:pPr>
        <w:ind w:firstLine="567"/>
        <w:jc w:val="both"/>
      </w:pPr>
      <w:r w:rsidRPr="004E093C">
        <w:t xml:space="preserve">Внедрение новейших технологических </w:t>
      </w:r>
      <w:proofErr w:type="gramStart"/>
      <w:r w:rsidRPr="004E093C">
        <w:t>достижений</w:t>
      </w:r>
      <w:proofErr w:type="gramEnd"/>
      <w:r w:rsidRPr="004E093C">
        <w:t xml:space="preserve"> в области средств связи включая спутниковую связь и цифровое телерадиовещание.</w:t>
      </w:r>
    </w:p>
    <w:p w:rsidR="008E0596" w:rsidRPr="004E093C" w:rsidRDefault="008E0596" w:rsidP="008E0596">
      <w:pPr>
        <w:ind w:firstLine="567"/>
        <w:jc w:val="both"/>
        <w:rPr>
          <w:b/>
        </w:rPr>
      </w:pPr>
      <w:r w:rsidRPr="004E093C">
        <w:rPr>
          <w:b/>
        </w:rPr>
        <w:t>Мероприятия</w:t>
      </w:r>
      <w:r>
        <w:rPr>
          <w:b/>
        </w:rPr>
        <w:t>, предусмотренные</w:t>
      </w:r>
      <w:r w:rsidRPr="004E093C">
        <w:rPr>
          <w:b/>
        </w:rPr>
        <w:t xml:space="preserve"> на первую очередь.</w:t>
      </w:r>
    </w:p>
    <w:p w:rsidR="008E0596" w:rsidRPr="004E093C" w:rsidRDefault="008E0596" w:rsidP="008E0596">
      <w:pPr>
        <w:ind w:firstLine="567"/>
        <w:jc w:val="both"/>
      </w:pPr>
      <w:r w:rsidRPr="004E093C">
        <w:t>Обновление технической базы телефонной связи с использованием цифровой АТС и оптических кабелей для удовлетворения всех заявок на установку телефонов.</w:t>
      </w:r>
    </w:p>
    <w:p w:rsidR="008E0596" w:rsidRPr="004E093C" w:rsidRDefault="008E0596" w:rsidP="008E0596">
      <w:pPr>
        <w:ind w:firstLine="567"/>
        <w:jc w:val="both"/>
      </w:pPr>
      <w:r w:rsidRPr="004E093C">
        <w:t xml:space="preserve">Обеспечение содействия организациям связи, оказывающим универсальные услуги связи, в строительстве сооружений связи и предоставлении помещений, предназначенных для оказания универсальных услуг связи. </w:t>
      </w:r>
    </w:p>
    <w:p w:rsidR="008E0596" w:rsidRPr="003A77F8" w:rsidRDefault="008E0596" w:rsidP="008E0596">
      <w:pPr>
        <w:ind w:firstLine="567"/>
        <w:jc w:val="both"/>
      </w:pPr>
      <w:r w:rsidRPr="004E093C">
        <w:t>Подготовка сети телевизионного вещания к переходу на цифровое вещание, развитие систем кабельного телевидения в населенном пункте.</w:t>
      </w:r>
    </w:p>
    <w:p w:rsidR="008E0596" w:rsidRPr="003A77F8" w:rsidRDefault="008E0596" w:rsidP="008E0596">
      <w:pPr>
        <w:ind w:firstLine="567"/>
        <w:jc w:val="both"/>
      </w:pPr>
    </w:p>
    <w:p w:rsidR="008E0596" w:rsidRPr="002E3EED" w:rsidRDefault="008E0596" w:rsidP="008E0596">
      <w:pPr>
        <w:ind w:firstLine="567"/>
        <w:jc w:val="both"/>
      </w:pPr>
      <w:r w:rsidRPr="002E3EED">
        <w:t>Для оповещения в случае возникновения ЧС или в период военного времени в поселке Садовый будут использованы: сирены</w:t>
      </w:r>
      <w:r>
        <w:t>, телефонная связь.</w:t>
      </w:r>
    </w:p>
    <w:p w:rsidR="008E0596" w:rsidRPr="002E3EED" w:rsidRDefault="008E0596" w:rsidP="008E0596">
      <w:pPr>
        <w:ind w:firstLine="567"/>
        <w:jc w:val="both"/>
      </w:pPr>
      <w:r w:rsidRPr="002E3EED">
        <w:t>Система оповещения должна строиться согласно отдельно разработанного проекта и включать в себя:</w:t>
      </w:r>
    </w:p>
    <w:p w:rsidR="008E0596" w:rsidRPr="002E3EED" w:rsidRDefault="008E0596" w:rsidP="008E0596">
      <w:pPr>
        <w:ind w:firstLine="567"/>
        <w:jc w:val="both"/>
      </w:pPr>
      <w:r w:rsidRPr="002E3EED">
        <w:t>- автоматизированную систему централизованного оповещения должностных лиц Гражданской обороны по служебным и домашним телефонам;</w:t>
      </w:r>
    </w:p>
    <w:p w:rsidR="008E0596" w:rsidRPr="002E3EED" w:rsidRDefault="008E0596" w:rsidP="008E0596">
      <w:pPr>
        <w:ind w:firstLine="567"/>
        <w:jc w:val="both"/>
      </w:pPr>
      <w:r w:rsidRPr="002E3EED">
        <w:lastRenderedPageBreak/>
        <w:t>- систему централизованного оповещения руководящего состава населенного пункта;</w:t>
      </w:r>
    </w:p>
    <w:p w:rsidR="008E0596" w:rsidRDefault="008E0596" w:rsidP="008E0596">
      <w:pPr>
        <w:ind w:firstLine="567"/>
        <w:jc w:val="both"/>
      </w:pPr>
      <w:r w:rsidRPr="002E3EED">
        <w:t xml:space="preserve">- автоматизированную систему централизованного запуска </w:t>
      </w:r>
      <w:proofErr w:type="spellStart"/>
      <w:r w:rsidRPr="002E3EED">
        <w:t>электросирен</w:t>
      </w:r>
      <w:proofErr w:type="spellEnd"/>
      <w:r w:rsidRPr="002E3EED">
        <w:t>; системы автоматизированного перехвата каналов, звукового сопровождения первого и второго каналов, телевизионного, радио- и трехканального радиовещания по проводной сети;</w:t>
      </w:r>
    </w:p>
    <w:p w:rsidR="008E0596" w:rsidRDefault="008E0596" w:rsidP="008E0596">
      <w:pPr>
        <w:ind w:firstLine="567"/>
        <w:jc w:val="both"/>
      </w:pPr>
      <w:r w:rsidRPr="002E3EED">
        <w:t xml:space="preserve">- рабочее место оперативного дежурного, оборудованное техническими средствами оповещения, сопряженными с каналами и линиями сети связи общественного пользования, ведомственных сетей связи, а также сетями вещания. </w:t>
      </w:r>
    </w:p>
    <w:p w:rsidR="008E0596" w:rsidRDefault="008E0596" w:rsidP="008E0596">
      <w:pPr>
        <w:ind w:firstLine="567"/>
        <w:jc w:val="both"/>
      </w:pPr>
      <w:r w:rsidRPr="002E3EED">
        <w:t>На первую очередь, проектом предлагается:</w:t>
      </w:r>
    </w:p>
    <w:p w:rsidR="008E0596" w:rsidRDefault="008E0596" w:rsidP="008E0596">
      <w:pPr>
        <w:ind w:firstLine="567"/>
        <w:jc w:val="both"/>
      </w:pPr>
      <w:r w:rsidRPr="002E3EED">
        <w:t xml:space="preserve">- разработка проекта оснащения поселка </w:t>
      </w:r>
      <w:proofErr w:type="gramStart"/>
      <w:r w:rsidRPr="002E3EED">
        <w:t>Садовый</w:t>
      </w:r>
      <w:proofErr w:type="gramEnd"/>
      <w:r w:rsidRPr="002E3EED">
        <w:t xml:space="preserve"> современными средствами оповещения;</w:t>
      </w:r>
    </w:p>
    <w:p w:rsidR="008E0596" w:rsidRPr="003A77F8" w:rsidRDefault="008E0596" w:rsidP="008E0596">
      <w:pPr>
        <w:ind w:firstLine="567"/>
        <w:jc w:val="both"/>
      </w:pPr>
      <w:r w:rsidRPr="002E3EED">
        <w:t xml:space="preserve">- размещение в поселке </w:t>
      </w:r>
      <w:proofErr w:type="gramStart"/>
      <w:r w:rsidRPr="002E3EED">
        <w:t>Садовый</w:t>
      </w:r>
      <w:proofErr w:type="gramEnd"/>
      <w:r w:rsidRPr="002E3EED">
        <w:t xml:space="preserve"> средств оповещения населения.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Поселок Садовый </w:t>
      </w:r>
      <w:proofErr w:type="spellStart"/>
      <w:r w:rsidRPr="008754AD">
        <w:t>Кременкульского</w:t>
      </w:r>
      <w:proofErr w:type="spellEnd"/>
      <w:r w:rsidRPr="008754AD">
        <w:t xml:space="preserve"> сельского поселения Сосновского муниципального района Челябинской области размещается вне зон возможных опасностей, при ведении военных действий или вследствие этих действий с использованием современных средств поражений.</w:t>
      </w:r>
    </w:p>
    <w:p w:rsidR="008E0596" w:rsidRPr="008754AD" w:rsidRDefault="008E0596" w:rsidP="008E0596">
      <w:pPr>
        <w:widowControl w:val="0"/>
        <w:shd w:val="clear" w:color="auto" w:fill="FFFFFF"/>
        <w:suppressAutoHyphens/>
        <w:overflowPunct w:val="0"/>
        <w:autoSpaceDE w:val="0"/>
        <w:ind w:firstLine="567"/>
        <w:jc w:val="both"/>
        <w:rPr>
          <w:lang w:eastAsia="ar-SA"/>
        </w:rPr>
      </w:pPr>
      <w:r w:rsidRPr="008754AD">
        <w:rPr>
          <w:lang w:eastAsia="ar-SA"/>
        </w:rPr>
        <w:t>Согласно СП 165.1325800.2014 обеспечение населения убежищами не требуется и не предусматривается.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lang w:eastAsia="ar-SA"/>
        </w:rPr>
        <w:t xml:space="preserve">Согласно СП 165.1325800.2014 </w:t>
      </w:r>
      <w:r w:rsidRPr="008754AD">
        <w:t>обоснование предложений по повышению устойчивости функционирования поселения, защите его населения и территорий в военное время не требуется.</w:t>
      </w:r>
    </w:p>
    <w:p w:rsidR="008E0596" w:rsidRPr="007152EE" w:rsidRDefault="008E0596" w:rsidP="008E0596">
      <w:pPr>
        <w:shd w:val="clear" w:color="auto" w:fill="FFFFFF"/>
        <w:ind w:firstLine="567"/>
        <w:jc w:val="both"/>
        <w:textAlignment w:val="baseline"/>
        <w:rPr>
          <w:rFonts w:eastAsia="Calibri"/>
          <w:lang w:eastAsia="en-US"/>
        </w:rPr>
      </w:pPr>
      <w:r w:rsidRPr="008754AD">
        <w:rPr>
          <w:lang w:eastAsia="ar-SA"/>
        </w:rPr>
        <w:t>Согласно СП 165.1325800.2014 п.</w:t>
      </w:r>
      <w:r w:rsidRPr="008754AD">
        <w:t xml:space="preserve">5.23 суммарная производительность объектов водоснабжения на территории поселка должна быть не менее 25 л в сутки на одного человека. Проектом предусмотрено среднесуточное водопотребление на 1 чел – </w:t>
      </w:r>
      <w:r>
        <w:t>230-280</w:t>
      </w:r>
      <w:r w:rsidRPr="008754AD">
        <w:t xml:space="preserve"> литров. Также проектом предусмотрено </w:t>
      </w:r>
      <w:r w:rsidRPr="007152EE">
        <w:rPr>
          <w:rFonts w:eastAsia="Calibri"/>
          <w:lang w:eastAsia="en-US"/>
        </w:rPr>
        <w:t xml:space="preserve">дальнейшее развитие существующей системы централизованного водоснабжения поселка </w:t>
      </w:r>
      <w:proofErr w:type="gramStart"/>
      <w:r w:rsidRPr="007152EE">
        <w:rPr>
          <w:rFonts w:eastAsia="Calibri"/>
          <w:lang w:eastAsia="en-US"/>
        </w:rPr>
        <w:t>Садовый</w:t>
      </w:r>
      <w:proofErr w:type="gramEnd"/>
      <w:r w:rsidRPr="007152EE">
        <w:rPr>
          <w:rFonts w:eastAsia="Calibri"/>
          <w:lang w:eastAsia="en-US"/>
        </w:rPr>
        <w:t>, основными направлениями развития являются:</w:t>
      </w:r>
    </w:p>
    <w:p w:rsidR="008E0596" w:rsidRPr="007152EE" w:rsidRDefault="008E0596" w:rsidP="008E059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152EE">
        <w:rPr>
          <w:rFonts w:eastAsia="Calibri"/>
          <w:lang w:eastAsia="en-US"/>
        </w:rPr>
        <w:t>обеспечение надежного и бесперебойного водоснабжения для всех групп потребителей, в том числе и в период чрезвычайных ситуаций;</w:t>
      </w:r>
    </w:p>
    <w:p w:rsidR="008E0596" w:rsidRPr="007152EE" w:rsidRDefault="008E0596" w:rsidP="008E059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152EE">
        <w:rPr>
          <w:rFonts w:eastAsia="Calibri"/>
          <w:lang w:eastAsia="en-US"/>
        </w:rPr>
        <w:t xml:space="preserve">100% обеспечение </w:t>
      </w:r>
      <w:r>
        <w:rPr>
          <w:rFonts w:eastAsia="Calibri"/>
          <w:lang w:eastAsia="en-US"/>
        </w:rPr>
        <w:t>населения</w:t>
      </w:r>
      <w:r w:rsidRPr="007152EE">
        <w:rPr>
          <w:rFonts w:eastAsia="Calibri"/>
          <w:lang w:eastAsia="en-US"/>
        </w:rPr>
        <w:t xml:space="preserve"> водой питьевого качества;</w:t>
      </w:r>
    </w:p>
    <w:p w:rsidR="008E0596" w:rsidRPr="007152EE" w:rsidRDefault="008E0596" w:rsidP="008E059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152EE">
        <w:rPr>
          <w:rFonts w:eastAsia="Calibri"/>
          <w:lang w:eastAsia="en-US"/>
        </w:rPr>
        <w:t>обеспечение стабильной и безаварийной работы систем водоснабжения с созданием оптимального резерва пропускной способности коммуникаций и мощностей сооружений.</w:t>
      </w:r>
    </w:p>
    <w:p w:rsidR="008E0596" w:rsidRPr="007152EE" w:rsidRDefault="008E0596" w:rsidP="008E0596">
      <w:pPr>
        <w:ind w:firstLine="567"/>
        <w:jc w:val="both"/>
      </w:pPr>
      <w:r w:rsidRPr="007152EE">
        <w:t>Для обеспечения расхода, потребного на тушение пожара, проектом предусмотрено строительство противопожарных резервуаров, расположенных у северной границы поселка в Северном планировочном районе. Подача воды из резервуаров в сеть осуществляется насосами насосной станции, устраиваемой рядом с резервуарами и обеспечивающей необходимое давление в сети при пожаре.</w:t>
      </w:r>
    </w:p>
    <w:p w:rsidR="008E0596" w:rsidRPr="007152EE" w:rsidRDefault="008E0596" w:rsidP="008E0596">
      <w:pPr>
        <w:ind w:firstLine="567"/>
        <w:jc w:val="both"/>
      </w:pPr>
      <w:r w:rsidRPr="007152EE">
        <w:t xml:space="preserve">Пожаротушение </w:t>
      </w:r>
      <w:r>
        <w:t xml:space="preserve">зданий и сооружений </w:t>
      </w:r>
      <w:r w:rsidRPr="007152EE">
        <w:t xml:space="preserve">предусмотрено от наружных гидрантов, расстановка которых на сети обеспечивает пожаротушение каждого объекта не менее чем от 2-х гидрантов с учетом прокладки рукавных линий длиной не более 200м по дорогам с твердым покрытием. </w:t>
      </w:r>
    </w:p>
    <w:p w:rsidR="008E0596" w:rsidRPr="008754AD" w:rsidRDefault="008E0596" w:rsidP="008E0596">
      <w:pPr>
        <w:ind w:firstLine="567"/>
        <w:jc w:val="both"/>
      </w:pPr>
    </w:p>
    <w:p w:rsidR="008E0596" w:rsidRPr="008754AD" w:rsidRDefault="008E0596" w:rsidP="008E0596">
      <w:pPr>
        <w:ind w:firstLine="567"/>
        <w:jc w:val="center"/>
        <w:rPr>
          <w:b/>
        </w:rPr>
      </w:pPr>
      <w:r w:rsidRPr="00C467AD">
        <w:rPr>
          <w:b/>
        </w:rPr>
        <w:t>8.5.2 Обоснование предложений по повышению устойчивости функционирования поселения, защите его населения и территорий в чрезвычайных ситуациях техногенного характера</w:t>
      </w:r>
      <w:r w:rsidRPr="008754AD">
        <w:rPr>
          <w:b/>
        </w:rPr>
        <w:t xml:space="preserve"> 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Обеспечение устойчивости функционирования территории и организаций в условиях чрезвычайных ситуаций является важнейшей задачей. </w:t>
      </w:r>
    </w:p>
    <w:p w:rsidR="008E0596" w:rsidRPr="008754AD" w:rsidRDefault="008E0596" w:rsidP="008E0596">
      <w:pPr>
        <w:ind w:firstLine="567"/>
        <w:jc w:val="both"/>
      </w:pPr>
      <w:r w:rsidRPr="008754AD">
        <w:t>Мероприятия по повышению устойчивости функционирования поселения разрабатываются и осуществляются заблаговременно с учетом прогнозов возникновения аварий в результате чрезвычайных ситуаций техногенного характера с учетом ожидаемых последствий.</w:t>
      </w:r>
    </w:p>
    <w:p w:rsidR="008E0596" w:rsidRPr="008754AD" w:rsidRDefault="008E0596" w:rsidP="008E0596">
      <w:pPr>
        <w:ind w:firstLine="567"/>
        <w:jc w:val="both"/>
      </w:pPr>
      <w:r w:rsidRPr="008754AD">
        <w:lastRenderedPageBreak/>
        <w:t xml:space="preserve">Мероприятия, которые по своему характеру не могут быть осуществлены заблаговременно, проводятся в возможно короткие сроки с введением «особого периода». </w:t>
      </w:r>
    </w:p>
    <w:p w:rsidR="008E0596" w:rsidRPr="008754AD" w:rsidRDefault="008E0596" w:rsidP="008E0596">
      <w:pPr>
        <w:ind w:firstLine="567"/>
        <w:jc w:val="both"/>
      </w:pPr>
      <w:r w:rsidRPr="008754AD">
        <w:t>Основными направлениями осуществления комплекса мероприятий по подготовке к устойчивому функционированию в чрезвычайных ситуациях являются:</w:t>
      </w:r>
    </w:p>
    <w:p w:rsidR="008E0596" w:rsidRPr="008754AD" w:rsidRDefault="008E0596" w:rsidP="008E0596">
      <w:pPr>
        <w:numPr>
          <w:ilvl w:val="1"/>
          <w:numId w:val="55"/>
        </w:numPr>
        <w:tabs>
          <w:tab w:val="num" w:pos="993"/>
        </w:tabs>
        <w:ind w:left="0" w:firstLine="567"/>
        <w:jc w:val="both"/>
      </w:pPr>
      <w:r w:rsidRPr="008754AD">
        <w:t>защита населения (обеспечение средствами защиты, подготовка к эвакуации) и его первоочередное жизнеобеспечение;</w:t>
      </w:r>
    </w:p>
    <w:p w:rsidR="008E0596" w:rsidRPr="008754AD" w:rsidRDefault="008E0596" w:rsidP="008E0596">
      <w:pPr>
        <w:numPr>
          <w:ilvl w:val="1"/>
          <w:numId w:val="55"/>
        </w:numPr>
        <w:tabs>
          <w:tab w:val="num" w:pos="993"/>
        </w:tabs>
        <w:ind w:left="0" w:firstLine="567"/>
        <w:jc w:val="both"/>
      </w:pPr>
      <w:r w:rsidRPr="008754AD">
        <w:t>рациональное размещение производительных сил на территории;</w:t>
      </w:r>
    </w:p>
    <w:p w:rsidR="008E0596" w:rsidRPr="008754AD" w:rsidRDefault="008E0596" w:rsidP="008E0596">
      <w:pPr>
        <w:numPr>
          <w:ilvl w:val="1"/>
          <w:numId w:val="55"/>
        </w:numPr>
        <w:tabs>
          <w:tab w:val="num" w:pos="993"/>
        </w:tabs>
        <w:ind w:left="0" w:firstLine="567"/>
        <w:jc w:val="both"/>
      </w:pPr>
      <w:r w:rsidRPr="008754AD">
        <w:t xml:space="preserve">локализация </w:t>
      </w:r>
      <w:proofErr w:type="gramStart"/>
      <w:r w:rsidRPr="008754AD">
        <w:t>зон воздействия поражающих факторов источников чрезвычайных ситуаций</w:t>
      </w:r>
      <w:proofErr w:type="gramEnd"/>
      <w:r w:rsidRPr="008754AD">
        <w:t>;</w:t>
      </w:r>
    </w:p>
    <w:p w:rsidR="008E0596" w:rsidRPr="008754AD" w:rsidRDefault="008E0596" w:rsidP="008E0596">
      <w:pPr>
        <w:numPr>
          <w:ilvl w:val="1"/>
          <w:numId w:val="55"/>
        </w:numPr>
        <w:tabs>
          <w:tab w:val="num" w:pos="993"/>
        </w:tabs>
        <w:ind w:left="0" w:firstLine="567"/>
        <w:jc w:val="both"/>
      </w:pPr>
      <w:r w:rsidRPr="008754AD">
        <w:t>оказание содействия в подготовке объектов экономики и систем жизнеобеспечения населения (организаций) к работе в условиях чрезвычайных ситуаций;</w:t>
      </w:r>
    </w:p>
    <w:p w:rsidR="008E0596" w:rsidRPr="008754AD" w:rsidRDefault="008E0596" w:rsidP="008E0596">
      <w:pPr>
        <w:numPr>
          <w:ilvl w:val="1"/>
          <w:numId w:val="55"/>
        </w:numPr>
        <w:tabs>
          <w:tab w:val="num" w:pos="993"/>
        </w:tabs>
        <w:ind w:left="0" w:firstLine="567"/>
        <w:jc w:val="both"/>
      </w:pPr>
      <w:r w:rsidRPr="008754AD">
        <w:t>подготовка к проведению аварийно-спасательных и других неотложных работ;</w:t>
      </w:r>
    </w:p>
    <w:p w:rsidR="008E0596" w:rsidRPr="008754AD" w:rsidRDefault="008E0596" w:rsidP="008E0596">
      <w:pPr>
        <w:numPr>
          <w:ilvl w:val="1"/>
          <w:numId w:val="55"/>
        </w:numPr>
        <w:tabs>
          <w:tab w:val="num" w:pos="993"/>
        </w:tabs>
        <w:ind w:left="0" w:firstLine="567"/>
        <w:jc w:val="both"/>
      </w:pPr>
      <w:r w:rsidRPr="008754AD">
        <w:t>создание фонда страховой документации;</w:t>
      </w:r>
    </w:p>
    <w:p w:rsidR="008E0596" w:rsidRPr="008754AD" w:rsidRDefault="008E0596" w:rsidP="008E0596">
      <w:pPr>
        <w:numPr>
          <w:ilvl w:val="1"/>
          <w:numId w:val="55"/>
        </w:numPr>
        <w:tabs>
          <w:tab w:val="num" w:pos="993"/>
        </w:tabs>
        <w:ind w:left="0" w:firstLine="567"/>
        <w:jc w:val="both"/>
      </w:pPr>
      <w:r w:rsidRPr="008754AD">
        <w:t>подготовка и поддержание в постоянной готовности системы управления, сил и сре</w:t>
      </w:r>
      <w:proofErr w:type="gramStart"/>
      <w:r w:rsidRPr="008754AD">
        <w:t>дств зв</w:t>
      </w:r>
      <w:proofErr w:type="gramEnd"/>
      <w:r w:rsidRPr="008754AD">
        <w:t>еньев РСЧС;</w:t>
      </w:r>
    </w:p>
    <w:p w:rsidR="008E0596" w:rsidRPr="008754AD" w:rsidRDefault="008E0596" w:rsidP="008E0596">
      <w:pPr>
        <w:numPr>
          <w:ilvl w:val="1"/>
          <w:numId w:val="55"/>
        </w:numPr>
        <w:tabs>
          <w:tab w:val="num" w:pos="993"/>
        </w:tabs>
        <w:ind w:left="0" w:firstLine="567"/>
        <w:jc w:val="both"/>
      </w:pPr>
      <w:r w:rsidRPr="008754AD">
        <w:t>информирование населения о возможных чрезвычайных ситуациях и подготовка его к действиям в чрезвычайных ситуациях.</w:t>
      </w:r>
    </w:p>
    <w:p w:rsidR="008E0596" w:rsidRPr="008754AD" w:rsidRDefault="008E0596" w:rsidP="008E0596">
      <w:pPr>
        <w:tabs>
          <w:tab w:val="num" w:pos="993"/>
        </w:tabs>
        <w:ind w:firstLine="567"/>
        <w:jc w:val="both"/>
      </w:pPr>
      <w:r w:rsidRPr="008754AD">
        <w:t>Комплекс мер по обеспечению жизнедеятельности населения в чрезвычайных ситуациях должен включать в себя:</w:t>
      </w:r>
    </w:p>
    <w:p w:rsidR="008E0596" w:rsidRPr="008754AD" w:rsidRDefault="008E0596" w:rsidP="008E0596">
      <w:pPr>
        <w:numPr>
          <w:ilvl w:val="1"/>
          <w:numId w:val="56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>подготовку системы жизнеобеспечения населения к чрезвычайным ситуациям с учетом прогнозируемых последствий по каждому виду ЧС;</w:t>
      </w:r>
    </w:p>
    <w:p w:rsidR="008E0596" w:rsidRPr="008754AD" w:rsidRDefault="008E0596" w:rsidP="008E0596">
      <w:pPr>
        <w:numPr>
          <w:ilvl w:val="1"/>
          <w:numId w:val="56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>постоянную готовность сил и сре</w:t>
      </w:r>
      <w:proofErr w:type="gramStart"/>
      <w:r w:rsidRPr="008754AD">
        <w:t>дств дл</w:t>
      </w:r>
      <w:proofErr w:type="gramEnd"/>
      <w:r w:rsidRPr="008754AD">
        <w:t>я всех видов жизнеобеспечения к функционированию в зонах чрезвычайных ситуациях, на маршрутах эвакуации населения и в местах его размещения;</w:t>
      </w:r>
    </w:p>
    <w:p w:rsidR="008E0596" w:rsidRPr="008754AD" w:rsidRDefault="008E0596" w:rsidP="008E0596">
      <w:pPr>
        <w:numPr>
          <w:ilvl w:val="1"/>
          <w:numId w:val="56"/>
        </w:numPr>
        <w:tabs>
          <w:tab w:val="clear" w:pos="1440"/>
          <w:tab w:val="num" w:pos="0"/>
          <w:tab w:val="num" w:pos="851"/>
        </w:tabs>
        <w:ind w:left="0" w:firstLine="567"/>
        <w:jc w:val="both"/>
      </w:pPr>
      <w:r w:rsidRPr="008754AD">
        <w:t>создание резерва материальных ресурсов для жизнеобеспечения населения;</w:t>
      </w:r>
    </w:p>
    <w:p w:rsidR="008E0596" w:rsidRPr="008754AD" w:rsidRDefault="008E0596" w:rsidP="008E0596">
      <w:pPr>
        <w:numPr>
          <w:ilvl w:val="1"/>
          <w:numId w:val="56"/>
        </w:numPr>
        <w:tabs>
          <w:tab w:val="clear" w:pos="1440"/>
          <w:tab w:val="num" w:pos="0"/>
          <w:tab w:val="num" w:pos="851"/>
        </w:tabs>
        <w:ind w:left="0" w:firstLine="567"/>
        <w:jc w:val="both"/>
      </w:pPr>
      <w:r w:rsidRPr="008754AD">
        <w:t>создание резервов финансовых сре</w:t>
      </w:r>
      <w:proofErr w:type="gramStart"/>
      <w:r w:rsidRPr="008754AD">
        <w:t>дств дл</w:t>
      </w:r>
      <w:proofErr w:type="gramEnd"/>
      <w:r w:rsidRPr="008754AD">
        <w:t>я ликвидации негативных последствий  воздействия чрезвычайных ситуаций на население.</w:t>
      </w:r>
    </w:p>
    <w:p w:rsidR="008E0596" w:rsidRPr="008754AD" w:rsidRDefault="008E0596" w:rsidP="008E0596">
      <w:pPr>
        <w:ind w:firstLine="567"/>
        <w:jc w:val="both"/>
      </w:pPr>
      <w:r w:rsidRPr="008754AD">
        <w:t>При размещении объектов экономики, систем жизнеобеспечения населения и их элементов необходимо предусматривать максимально возможное снижение возникновения (предупреждение) чрезвычайных ситуаций в результате аварий, катастроф, стихийных бедствий.</w:t>
      </w:r>
    </w:p>
    <w:p w:rsidR="008E0596" w:rsidRPr="008754AD" w:rsidRDefault="008E0596" w:rsidP="008E0596">
      <w:pPr>
        <w:ind w:firstLine="567"/>
        <w:jc w:val="both"/>
      </w:pPr>
      <w:r w:rsidRPr="008754AD">
        <w:t>В проекте учтены требования к размещению проектируемых объектов строительства, способствующие повышению устойчивости их функционирования при повседневной деятельности и в условиях ЧС:</w:t>
      </w:r>
    </w:p>
    <w:p w:rsidR="008E0596" w:rsidRPr="008754AD" w:rsidRDefault="008E0596" w:rsidP="008E0596">
      <w:pPr>
        <w:numPr>
          <w:ilvl w:val="1"/>
          <w:numId w:val="57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>проектируемые объекты (здания, сооружения, оборудование, коммуникаций, транспортные средства) размещены с учетом рельефа, грунтовых и климатических условий, а также других особенностей местности;</w:t>
      </w:r>
    </w:p>
    <w:p w:rsidR="008E0596" w:rsidRPr="008754AD" w:rsidRDefault="008E0596" w:rsidP="008E0596">
      <w:pPr>
        <w:numPr>
          <w:ilvl w:val="1"/>
          <w:numId w:val="57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 xml:space="preserve">исключено размещение проектируемых объектов на локально неблагоприятных участках местности; </w:t>
      </w:r>
    </w:p>
    <w:p w:rsidR="008E0596" w:rsidRPr="008754AD" w:rsidRDefault="008E0596" w:rsidP="008E0596">
      <w:pPr>
        <w:numPr>
          <w:ilvl w:val="1"/>
          <w:numId w:val="57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>ограничено размещение опасных произво</w:t>
      </w:r>
      <w:proofErr w:type="gramStart"/>
      <w:r w:rsidRPr="008754AD">
        <w:t>дств в з</w:t>
      </w:r>
      <w:proofErr w:type="gramEnd"/>
      <w:r w:rsidRPr="008754AD">
        <w:t>онах опасных природных явлений и они размещены на безопасном удалении от других объектов.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Для обеспечения устойчивого снабжения объектов строительства материально-техническими ресурсами, энергией и водой предусмотрено: </w:t>
      </w:r>
    </w:p>
    <w:p w:rsidR="008E0596" w:rsidRPr="008754AD" w:rsidRDefault="008E0596" w:rsidP="008E0596">
      <w:pPr>
        <w:numPr>
          <w:ilvl w:val="1"/>
          <w:numId w:val="58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 xml:space="preserve">создание минимально необходимых запасов материально-технических ресурсов для устойчивого снабжения объектов; </w:t>
      </w:r>
    </w:p>
    <w:p w:rsidR="008E0596" w:rsidRPr="008754AD" w:rsidRDefault="008E0596" w:rsidP="008E0596">
      <w:pPr>
        <w:numPr>
          <w:ilvl w:val="1"/>
          <w:numId w:val="58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 xml:space="preserve">подготовка к использованию местных ресурсов в условиях ЧС для обеспечения выпуска важнейших видов продукции; </w:t>
      </w:r>
    </w:p>
    <w:p w:rsidR="008E0596" w:rsidRPr="008754AD" w:rsidRDefault="008E0596" w:rsidP="008E0596">
      <w:pPr>
        <w:numPr>
          <w:ilvl w:val="1"/>
          <w:numId w:val="58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 xml:space="preserve">обеспечение автономными источниками </w:t>
      </w:r>
      <w:proofErr w:type="spellStart"/>
      <w:r w:rsidRPr="008754AD">
        <w:t>энерго</w:t>
      </w:r>
      <w:proofErr w:type="spellEnd"/>
      <w:r w:rsidRPr="008754AD">
        <w:t>-, водоснабжения;</w:t>
      </w:r>
    </w:p>
    <w:p w:rsidR="008E0596" w:rsidRPr="008754AD" w:rsidRDefault="008E0596" w:rsidP="008E0596">
      <w:pPr>
        <w:numPr>
          <w:ilvl w:val="1"/>
          <w:numId w:val="58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>использование кабельных линий электропередачи;</w:t>
      </w:r>
    </w:p>
    <w:p w:rsidR="008E0596" w:rsidRPr="008754AD" w:rsidRDefault="008E0596" w:rsidP="008E0596">
      <w:pPr>
        <w:numPr>
          <w:ilvl w:val="1"/>
          <w:numId w:val="58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 xml:space="preserve">обеспечение </w:t>
      </w:r>
      <w:proofErr w:type="spellStart"/>
      <w:r w:rsidRPr="008754AD">
        <w:t>электроприемников</w:t>
      </w:r>
      <w:proofErr w:type="spellEnd"/>
      <w:r w:rsidRPr="008754AD">
        <w:t xml:space="preserve"> объектов электроэнергией от двух и более независимых источников питания.</w:t>
      </w:r>
    </w:p>
    <w:p w:rsidR="008E0596" w:rsidRDefault="008E0596" w:rsidP="008E0596">
      <w:pPr>
        <w:tabs>
          <w:tab w:val="num" w:pos="0"/>
        </w:tabs>
        <w:ind w:firstLine="567"/>
        <w:jc w:val="both"/>
      </w:pPr>
    </w:p>
    <w:p w:rsidR="008E0596" w:rsidRPr="008754AD" w:rsidRDefault="008E0596" w:rsidP="008E0596">
      <w:pPr>
        <w:tabs>
          <w:tab w:val="num" w:pos="0"/>
        </w:tabs>
        <w:ind w:firstLine="567"/>
        <w:jc w:val="both"/>
      </w:pPr>
      <w:r w:rsidRPr="008754AD">
        <w:lastRenderedPageBreak/>
        <w:t>Для повышения устойчивости работы промышленных предприятий проектом предусмотрено:</w:t>
      </w:r>
    </w:p>
    <w:p w:rsidR="008E0596" w:rsidRPr="008754AD" w:rsidRDefault="008E0596" w:rsidP="008E0596">
      <w:pPr>
        <w:numPr>
          <w:ilvl w:val="1"/>
          <w:numId w:val="59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>внедрение технологических процессов и конструкций, обеспечивающих снижение опасности возникновения вторичных очагов поражения, а также обеспечения защиты уникального оборудования, аппаратуры и приборов;</w:t>
      </w:r>
    </w:p>
    <w:p w:rsidR="008E0596" w:rsidRPr="008754AD" w:rsidRDefault="008E0596" w:rsidP="008E0596">
      <w:pPr>
        <w:numPr>
          <w:ilvl w:val="1"/>
          <w:numId w:val="59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>максимально возможное уменьшение объемов легковоспламеняющихся, взрывоопасных и химически опасных веществ на объектах, защиту емкости и коммуникаций с этими веществами, принятие мер, исключающих или ограничивающих их разлив;</w:t>
      </w:r>
    </w:p>
    <w:p w:rsidR="008E0596" w:rsidRPr="008754AD" w:rsidRDefault="008E0596" w:rsidP="008E0596">
      <w:pPr>
        <w:numPr>
          <w:ilvl w:val="1"/>
          <w:numId w:val="59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>противопожарные мероприятия, исключающие возникновения массовых пожаров, а также внедрение автоматических систем сигнализации и пожаротушения;</w:t>
      </w:r>
    </w:p>
    <w:p w:rsidR="008E0596" w:rsidRPr="008754AD" w:rsidRDefault="008E0596" w:rsidP="008E0596">
      <w:pPr>
        <w:numPr>
          <w:ilvl w:val="1"/>
          <w:numId w:val="59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>меры по безаварийной остановке работы оборудования на предприятиях с непрерывным технологическим процессом по сигналу “Повышенная готовность” и при внезапном отключении внешнего энергоснабжения;</w:t>
      </w:r>
    </w:p>
    <w:p w:rsidR="008E0596" w:rsidRPr="008754AD" w:rsidRDefault="008E0596" w:rsidP="008E0596">
      <w:pPr>
        <w:numPr>
          <w:ilvl w:val="1"/>
          <w:numId w:val="59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>строительство линий резервного энергоснабжения;</w:t>
      </w:r>
    </w:p>
    <w:p w:rsidR="008E0596" w:rsidRPr="008754AD" w:rsidRDefault="008E0596" w:rsidP="008E0596">
      <w:pPr>
        <w:numPr>
          <w:ilvl w:val="1"/>
          <w:numId w:val="59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>создание страхового фонда и надежное хранение технической документации на производство важнейшей продукции и комплектующих изделий.</w:t>
      </w:r>
    </w:p>
    <w:p w:rsidR="008E0596" w:rsidRPr="008754AD" w:rsidRDefault="008E0596" w:rsidP="008E0596">
      <w:pPr>
        <w:ind w:firstLine="567"/>
        <w:jc w:val="both"/>
      </w:pPr>
      <w:r w:rsidRPr="00AF1F0C">
        <w:t xml:space="preserve">Для повышения устойчивости работы транспорта, увеличения пропускной и </w:t>
      </w:r>
      <w:r w:rsidRPr="008754AD">
        <w:t>проводной способности дорог и транспорта предусмотрено:</w:t>
      </w:r>
    </w:p>
    <w:p w:rsidR="008E0596" w:rsidRPr="008754AD" w:rsidRDefault="008E0596" w:rsidP="008E0596">
      <w:pPr>
        <w:numPr>
          <w:ilvl w:val="0"/>
          <w:numId w:val="54"/>
        </w:numPr>
        <w:tabs>
          <w:tab w:val="left" w:pos="993"/>
        </w:tabs>
        <w:ind w:left="0" w:firstLine="567"/>
        <w:contextualSpacing/>
        <w:jc w:val="both"/>
      </w:pPr>
      <w:r w:rsidRPr="008754AD">
        <w:t>развитие внешних транспортных связей;</w:t>
      </w:r>
    </w:p>
    <w:p w:rsidR="008E0596" w:rsidRPr="008754AD" w:rsidRDefault="008E0596" w:rsidP="008E0596">
      <w:pPr>
        <w:numPr>
          <w:ilvl w:val="0"/>
          <w:numId w:val="54"/>
        </w:numPr>
        <w:tabs>
          <w:tab w:val="left" w:pos="993"/>
        </w:tabs>
        <w:ind w:left="0" w:firstLine="567"/>
        <w:contextualSpacing/>
        <w:jc w:val="both"/>
      </w:pPr>
      <w:r w:rsidRPr="008754AD">
        <w:t>развитие улично-дорожной сети на территории пос</w:t>
      </w:r>
      <w:proofErr w:type="gramStart"/>
      <w:r w:rsidRPr="008754AD">
        <w:t>.С</w:t>
      </w:r>
      <w:proofErr w:type="gramEnd"/>
      <w:r w:rsidRPr="008754AD">
        <w:t>адовый;</w:t>
      </w:r>
    </w:p>
    <w:p w:rsidR="008E0596" w:rsidRPr="008754AD" w:rsidRDefault="008E0596" w:rsidP="008E0596">
      <w:pPr>
        <w:numPr>
          <w:ilvl w:val="0"/>
          <w:numId w:val="54"/>
        </w:numPr>
        <w:tabs>
          <w:tab w:val="left" w:pos="993"/>
        </w:tabs>
        <w:ind w:left="0" w:firstLine="567"/>
        <w:contextualSpacing/>
        <w:jc w:val="both"/>
      </w:pPr>
      <w:r w:rsidRPr="008754AD">
        <w:t>развитие городского пассажирского транспорта;</w:t>
      </w:r>
    </w:p>
    <w:p w:rsidR="008E0596" w:rsidRPr="008754AD" w:rsidRDefault="008E0596" w:rsidP="008E0596">
      <w:pPr>
        <w:numPr>
          <w:ilvl w:val="0"/>
          <w:numId w:val="54"/>
        </w:numPr>
        <w:tabs>
          <w:tab w:val="left" w:pos="993"/>
        </w:tabs>
        <w:ind w:left="0" w:firstLine="567"/>
        <w:contextualSpacing/>
        <w:jc w:val="both"/>
      </w:pPr>
      <w:r w:rsidRPr="008754AD">
        <w:t>размещение устрой</w:t>
      </w:r>
      <w:proofErr w:type="gramStart"/>
      <w:r w:rsidRPr="008754AD">
        <w:t>ств дл</w:t>
      </w:r>
      <w:proofErr w:type="gramEnd"/>
      <w:r w:rsidRPr="008754AD">
        <w:t>я хранения и обслуживания транспортных средств.</w:t>
      </w:r>
    </w:p>
    <w:p w:rsidR="008E0596" w:rsidRPr="008754AD" w:rsidRDefault="008E0596" w:rsidP="008E0596">
      <w:pPr>
        <w:ind w:firstLine="567"/>
        <w:jc w:val="both"/>
      </w:pPr>
      <w:bookmarkStart w:id="110" w:name="_Toc301452571"/>
      <w:r w:rsidRPr="008754AD">
        <w:t>Для предотвращения чрезвычайных ситуаций, связанных с взрывами и пожарами, необходимо предусматривать технические и организационные мероприятия, направленные на снижение вероятности их возникновения, защиту от огня, безопасную эвакуацию людей, беспрепятственный ввод пожарных расчетов и пожарной техники.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bCs/>
        </w:rPr>
        <w:t>На предприятиях, использующих взрывопожароопасные вещества необходимо предусматривать следующие мероприятия: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снижение запасов взрывопожароопасных веществ до минимального количества, необходимого для производства;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 xml:space="preserve">- хранение взрывопожароопасных веществ в резервуарах заглубленного типа с </w:t>
      </w:r>
      <w:proofErr w:type="spellStart"/>
      <w:r w:rsidRPr="008754AD">
        <w:rPr>
          <w:snapToGrid w:val="0"/>
        </w:rPr>
        <w:t>обваловкой</w:t>
      </w:r>
      <w:proofErr w:type="spellEnd"/>
      <w:r w:rsidRPr="008754AD">
        <w:rPr>
          <w:snapToGrid w:val="0"/>
        </w:rPr>
        <w:t>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строгое соблюдение мер техники безопасности и мер пожарной безопасности;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организация круглосуточного дежурства персонала на предприятии;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создание системы оповещения;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организация своевременного обучения действию персонала при возникновении аварийной ситуации;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создание фонда индивидуальных средств защиты на предприятии.</w:t>
      </w:r>
    </w:p>
    <w:p w:rsidR="008E0596" w:rsidRPr="008754AD" w:rsidRDefault="008E0596" w:rsidP="008E0596">
      <w:pPr>
        <w:ind w:firstLine="567"/>
        <w:jc w:val="both"/>
      </w:pPr>
      <w:bookmarkStart w:id="111" w:name="_Toc309024551"/>
      <w:r w:rsidRPr="008754AD">
        <w:rPr>
          <w:bCs/>
        </w:rPr>
        <w:t>Мероприятия по оповещению населения</w:t>
      </w:r>
      <w:bookmarkEnd w:id="111"/>
      <w:r w:rsidRPr="008754AD">
        <w:rPr>
          <w:bCs/>
        </w:rPr>
        <w:t xml:space="preserve"> приведены выше по тексту в п.8.5.1. </w:t>
      </w:r>
      <w:r w:rsidRPr="008754AD">
        <w:rPr>
          <w:lang w:eastAsia="ar-SA"/>
        </w:rPr>
        <w:t xml:space="preserve">Согласно </w:t>
      </w:r>
      <w:r w:rsidRPr="008754AD">
        <w:rPr>
          <w:rFonts w:cs="Tahoma"/>
          <w:kern w:val="16"/>
          <w:lang w:eastAsia="ar-SA"/>
        </w:rPr>
        <w:t xml:space="preserve">исходным данным и требованиям от </w:t>
      </w:r>
      <w:r w:rsidRPr="008754AD">
        <w:rPr>
          <w:kern w:val="16"/>
          <w:lang w:eastAsia="ar-SA"/>
        </w:rPr>
        <w:t>13.07.2016г. № 6089-3-3-8</w:t>
      </w:r>
      <w:r w:rsidRPr="008754AD">
        <w:rPr>
          <w:rFonts w:cs="Tahoma"/>
          <w:kern w:val="16"/>
          <w:lang w:eastAsia="ar-SA"/>
        </w:rPr>
        <w:t xml:space="preserve">, </w:t>
      </w:r>
      <w:r w:rsidRPr="008754AD">
        <w:rPr>
          <w:rFonts w:cs="Tahoma"/>
          <w:bCs/>
          <w:snapToGrid w:val="0"/>
          <w:kern w:val="16"/>
          <w:lang w:eastAsia="ar-SA"/>
        </w:rPr>
        <w:t xml:space="preserve">выданным Главным Управлением МЧС России по </w:t>
      </w:r>
      <w:r w:rsidRPr="008754AD">
        <w:rPr>
          <w:bCs/>
          <w:snapToGrid w:val="0"/>
          <w:kern w:val="16"/>
          <w:lang w:eastAsia="ar-SA"/>
        </w:rPr>
        <w:t>Челябинской области</w:t>
      </w:r>
      <w:r w:rsidRPr="008754AD">
        <w:t xml:space="preserve"> на проектируемой территории размещение потенциально опасных объектов, к которым предъявляются требования по созданию локальных систем оповещения</w:t>
      </w:r>
      <w:r>
        <w:t>,</w:t>
      </w:r>
      <w:r w:rsidRPr="008754AD">
        <w:t xml:space="preserve"> не предусматривается.</w:t>
      </w:r>
    </w:p>
    <w:bookmarkEnd w:id="110"/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bCs/>
          <w:u w:val="single"/>
        </w:rPr>
        <w:t>Мероприятий по обеспечению пожарной безопасности территории</w:t>
      </w:r>
    </w:p>
    <w:p w:rsidR="008E0596" w:rsidRPr="008754AD" w:rsidRDefault="008E0596" w:rsidP="008E0596">
      <w:pPr>
        <w:ind w:firstLine="567"/>
        <w:jc w:val="both"/>
      </w:pPr>
      <w:r w:rsidRPr="008754AD">
        <w:t>В соответствии с Федеральным законом № 131-ФЗ от 06.10.2003 года к вопросам местного значения поселения относится обеспечение первичных мер пожарной безопасности в границах населенных пунктов поселения. Требования к документации при планировке территорий поселений и городских округов определены Федеральным законом от 22.07.2008г. №123-ФЗ «Технический регламент о требованиях пожарной безопасности».</w:t>
      </w:r>
    </w:p>
    <w:p w:rsidR="008E0596" w:rsidRPr="008754AD" w:rsidRDefault="008E0596" w:rsidP="008E0596">
      <w:pPr>
        <w:ind w:firstLine="567"/>
        <w:jc w:val="both"/>
      </w:pPr>
      <w:r w:rsidRPr="008754AD">
        <w:lastRenderedPageBreak/>
        <w:t>В настоящее время для пожаротушения в п. Садовый используются силы и средства подразделения противопожарной службы МЧС России, расположенного в с</w:t>
      </w:r>
      <w:proofErr w:type="gramStart"/>
      <w:r w:rsidRPr="008754AD">
        <w:t>.Д</w:t>
      </w:r>
      <w:proofErr w:type="gramEnd"/>
      <w:r w:rsidRPr="008754AD">
        <w:t xml:space="preserve">олгодеревенское – 61 ПЧ 3 ОФПС, а также пожарного поста добровольной пожарной дружины, расположенной в с. </w:t>
      </w:r>
      <w:proofErr w:type="spellStart"/>
      <w:r w:rsidRPr="008754AD">
        <w:t>Кременкуль</w:t>
      </w:r>
      <w:proofErr w:type="spellEnd"/>
      <w:r w:rsidRPr="008754AD">
        <w:t>, оснащенный пожарным автомобилем АЦ-40. Время прибытия первого пожарного расчета в п. </w:t>
      </w:r>
      <w:proofErr w:type="gramStart"/>
      <w:r w:rsidRPr="008754AD">
        <w:t>Садовый</w:t>
      </w:r>
      <w:proofErr w:type="gramEnd"/>
      <w:r w:rsidRPr="008754AD">
        <w:t xml:space="preserve"> не превышает 20 минут. </w:t>
      </w:r>
      <w:r w:rsidRPr="008754AD">
        <w:rPr>
          <w:rFonts w:eastAsia="Calibri"/>
          <w:lang w:eastAsia="en-US"/>
        </w:rPr>
        <w:t xml:space="preserve">Тем не менее, проектом предлагается размещение двух пожарных частей </w:t>
      </w:r>
      <w:r w:rsidRPr="00AF1F0C">
        <w:t>в Северном планировочном районе на пересечении ул</w:t>
      </w:r>
      <w:proofErr w:type="gramStart"/>
      <w:r w:rsidRPr="00AF1F0C">
        <w:t>.Н</w:t>
      </w:r>
      <w:proofErr w:type="gramEnd"/>
      <w:r w:rsidRPr="00AF1F0C">
        <w:t>абережная и Парковая (рабочее название)</w:t>
      </w:r>
      <w:r w:rsidRPr="008754AD">
        <w:rPr>
          <w:rFonts w:eastAsia="Calibri"/>
          <w:lang w:eastAsia="en-US"/>
        </w:rPr>
        <w:t xml:space="preserve"> и на территории проектируемой коммунальной зоны в юго-западной части поселка по ул.Прибрежная (рабочее название).</w:t>
      </w:r>
    </w:p>
    <w:p w:rsidR="008E0596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Также проектом предлагаются следующие мероприятия по обеспечении пожарной безопасности:</w:t>
      </w:r>
    </w:p>
    <w:p w:rsidR="008E0596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поддержание в исправном состоянии имеющихся источников наружного и внутреннего противопожарного водоснабжения;</w:t>
      </w:r>
    </w:p>
    <w:p w:rsidR="008E0596" w:rsidRPr="007152EE" w:rsidRDefault="008E0596" w:rsidP="008E0596">
      <w:pPr>
        <w:ind w:firstLine="567"/>
        <w:jc w:val="both"/>
      </w:pPr>
      <w:r>
        <w:rPr>
          <w:snapToGrid w:val="0"/>
        </w:rPr>
        <w:t>-</w:t>
      </w:r>
      <w:r w:rsidRPr="00AF1F0C">
        <w:t xml:space="preserve"> </w:t>
      </w:r>
      <w:r w:rsidRPr="007152EE">
        <w:t xml:space="preserve">строительство противопожарных резервуаров, расположенных у северной границы поселка в Северном планировочном районе. </w:t>
      </w:r>
      <w:proofErr w:type="gramStart"/>
      <w:r w:rsidRPr="007152EE">
        <w:t>Подача воды из резервуаров в сеть осуществляется насосами насосной станции, устраиваемой рядом с резервуарами и обеспечивающей необход</w:t>
      </w:r>
      <w:r>
        <w:t>имое давление в сети при пожаре;</w:t>
      </w:r>
      <w:proofErr w:type="gramEnd"/>
    </w:p>
    <w:p w:rsidR="008E0596" w:rsidRPr="007152EE" w:rsidRDefault="008E0596" w:rsidP="008E0596">
      <w:pPr>
        <w:ind w:firstLine="567"/>
        <w:jc w:val="both"/>
      </w:pPr>
      <w:r>
        <w:t>- п</w:t>
      </w:r>
      <w:r w:rsidRPr="007152EE">
        <w:t xml:space="preserve">ожаротушение </w:t>
      </w:r>
      <w:r>
        <w:t xml:space="preserve">зданий и сооружений </w:t>
      </w:r>
      <w:r w:rsidRPr="007152EE">
        <w:t xml:space="preserve">предусмотрено от наружных гидрантов, расстановка которых на сети обеспечивает пожаротушение каждого объекта не менее чем от 2-х гидрантов с учетом прокладки рукавных линий длиной не более 200м </w:t>
      </w:r>
      <w:r>
        <w:t>по дорогам с твердым покрытием;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контроль ширины проездов для подъезда пожарных автомобилей при строительстве зданий и сооружений;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 xml:space="preserve">- оборудование зданий и сооружений поселка средствами </w:t>
      </w:r>
      <w:proofErr w:type="spellStart"/>
      <w:r w:rsidRPr="008754AD">
        <w:rPr>
          <w:snapToGrid w:val="0"/>
        </w:rPr>
        <w:t>молниезащиты</w:t>
      </w:r>
      <w:proofErr w:type="spellEnd"/>
      <w:r w:rsidRPr="008754AD">
        <w:rPr>
          <w:snapToGrid w:val="0"/>
        </w:rPr>
        <w:t>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оборудование производственно-технических сооружений автоматическими устройствами, предупреждающими аварии;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устройство минерализованных противопожарных полос;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запрещение организации травяных палов в непосредственной близости от лесных массивов;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постепенная ликвидация ветхого и аварийного жилого фонда, очистка территории от малоценных легкосгораемых строений (заборы, сараи);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обучение населения правилам поведения при возникновении пожара.</w:t>
      </w:r>
    </w:p>
    <w:p w:rsidR="008E0596" w:rsidRPr="008754AD" w:rsidRDefault="008E0596" w:rsidP="008E0596">
      <w:pPr>
        <w:ind w:firstLine="567"/>
        <w:jc w:val="both"/>
      </w:pPr>
      <w:r w:rsidRPr="008754AD">
        <w:t>Для защиты людей от поражения электрическим током, а также предотвращения пожара в случае неисправностей в электросетях предусматриваются следующие мероприятия:</w:t>
      </w:r>
    </w:p>
    <w:p w:rsidR="008E0596" w:rsidRPr="008754AD" w:rsidRDefault="008E0596" w:rsidP="008E0596">
      <w:pPr>
        <w:numPr>
          <w:ilvl w:val="0"/>
          <w:numId w:val="48"/>
        </w:numPr>
        <w:tabs>
          <w:tab w:val="num" w:pos="0"/>
          <w:tab w:val="num" w:pos="851"/>
        </w:tabs>
        <w:ind w:left="0" w:firstLine="567"/>
        <w:jc w:val="both"/>
      </w:pPr>
      <w:r w:rsidRPr="008754AD">
        <w:t>для приема и распределения электроэнергии устанавливаются вводно-распределительные щиты с автоматическими выключателями на отходящих линиях;</w:t>
      </w:r>
    </w:p>
    <w:p w:rsidR="008E0596" w:rsidRPr="008754AD" w:rsidRDefault="008E0596" w:rsidP="008E0596">
      <w:pPr>
        <w:numPr>
          <w:ilvl w:val="0"/>
          <w:numId w:val="49"/>
        </w:numPr>
        <w:tabs>
          <w:tab w:val="num" w:pos="0"/>
          <w:tab w:val="num" w:pos="851"/>
          <w:tab w:val="num" w:pos="1260"/>
        </w:tabs>
        <w:ind w:left="0" w:firstLine="567"/>
        <w:jc w:val="both"/>
      </w:pPr>
      <w:r w:rsidRPr="008754AD">
        <w:t>электропроводка выполняется проводами и кабелями с медными жилами: скрытая электропроводка выполняется проводами в стальных или ПВХ трубах;</w:t>
      </w:r>
    </w:p>
    <w:p w:rsidR="008E0596" w:rsidRPr="008754AD" w:rsidRDefault="008E0596" w:rsidP="008E0596">
      <w:pPr>
        <w:numPr>
          <w:ilvl w:val="0"/>
          <w:numId w:val="48"/>
        </w:numPr>
        <w:tabs>
          <w:tab w:val="num" w:pos="0"/>
          <w:tab w:val="num" w:pos="851"/>
        </w:tabs>
        <w:ind w:left="0" w:firstLine="567"/>
        <w:jc w:val="both"/>
      </w:pPr>
      <w:r w:rsidRPr="008754AD">
        <w:t>предусмотрены основные меры обеспечения безопасной эксплуатации электрооборудования, т.е.:</w:t>
      </w:r>
    </w:p>
    <w:p w:rsidR="008E0596" w:rsidRPr="008754AD" w:rsidRDefault="008E0596" w:rsidP="008E0596">
      <w:pPr>
        <w:numPr>
          <w:ilvl w:val="0"/>
          <w:numId w:val="50"/>
        </w:numPr>
        <w:tabs>
          <w:tab w:val="num" w:pos="0"/>
          <w:tab w:val="num" w:pos="851"/>
          <w:tab w:val="num" w:pos="1260"/>
        </w:tabs>
        <w:ind w:left="0" w:firstLine="567"/>
        <w:jc w:val="both"/>
      </w:pPr>
      <w:r w:rsidRPr="008754AD">
        <w:t xml:space="preserve">выполнение требований ПУЭ в части заземления и </w:t>
      </w:r>
      <w:proofErr w:type="spellStart"/>
      <w:r w:rsidRPr="008754AD">
        <w:t>зануления</w:t>
      </w:r>
      <w:proofErr w:type="spellEnd"/>
      <w:r w:rsidRPr="008754AD">
        <w:t xml:space="preserve"> электроустановок;</w:t>
      </w:r>
    </w:p>
    <w:p w:rsidR="008E0596" w:rsidRPr="008754AD" w:rsidRDefault="008E0596" w:rsidP="008E0596">
      <w:pPr>
        <w:numPr>
          <w:ilvl w:val="0"/>
          <w:numId w:val="50"/>
        </w:numPr>
        <w:tabs>
          <w:tab w:val="num" w:pos="0"/>
          <w:tab w:val="num" w:pos="851"/>
          <w:tab w:val="num" w:pos="1260"/>
        </w:tabs>
        <w:ind w:left="0" w:firstLine="567"/>
        <w:jc w:val="both"/>
      </w:pPr>
      <w:r w:rsidRPr="008754AD">
        <w:t>выполнение требований ПУЭ в части устройства электроустановок в пожароопасных помещениях;</w:t>
      </w:r>
    </w:p>
    <w:p w:rsidR="008E0596" w:rsidRPr="008754AD" w:rsidRDefault="008E0596" w:rsidP="008E0596">
      <w:pPr>
        <w:numPr>
          <w:ilvl w:val="0"/>
          <w:numId w:val="48"/>
        </w:numPr>
        <w:tabs>
          <w:tab w:val="num" w:pos="0"/>
          <w:tab w:val="num" w:pos="851"/>
        </w:tabs>
        <w:ind w:left="0" w:firstLine="567"/>
        <w:jc w:val="both"/>
      </w:pPr>
      <w:r w:rsidRPr="008754AD">
        <w:t>предусмотрено соблюдение нормативных габаритов между электрооборудованием и строительными конструкциями, трубопроводами и технологическим оборудованием;</w:t>
      </w:r>
    </w:p>
    <w:p w:rsidR="008E0596" w:rsidRPr="008754AD" w:rsidRDefault="008E0596" w:rsidP="008E0596">
      <w:pPr>
        <w:numPr>
          <w:ilvl w:val="0"/>
          <w:numId w:val="48"/>
        </w:numPr>
        <w:tabs>
          <w:tab w:val="num" w:pos="0"/>
          <w:tab w:val="num" w:pos="851"/>
        </w:tabs>
        <w:ind w:left="0" w:firstLine="567"/>
        <w:jc w:val="both"/>
      </w:pPr>
      <w:r w:rsidRPr="008754AD">
        <w:t>исключается возможность дистанционного пуска оборудования во время ремонтных работ, наличием ключей на щитках местного управления, запрещающих дистанционное управление;</w:t>
      </w:r>
    </w:p>
    <w:p w:rsidR="008E0596" w:rsidRPr="008754AD" w:rsidRDefault="008E0596" w:rsidP="008E0596">
      <w:pPr>
        <w:numPr>
          <w:ilvl w:val="0"/>
          <w:numId w:val="48"/>
        </w:numPr>
        <w:tabs>
          <w:tab w:val="num" w:pos="0"/>
          <w:tab w:val="num" w:pos="851"/>
        </w:tabs>
        <w:ind w:left="0" w:firstLine="567"/>
        <w:jc w:val="both"/>
      </w:pPr>
      <w:r w:rsidRPr="008754AD">
        <w:t xml:space="preserve">заземление корпусов оборудования связи и сигнализации выполняется в соответствии с требованиями ПУЭ с учетом рекомендаций, данных в технической </w:t>
      </w:r>
      <w:r w:rsidRPr="008754AD">
        <w:lastRenderedPageBreak/>
        <w:t>документации заводов изготовителей. Металлоконструкции подключаются к защитному контуру заземления;</w:t>
      </w:r>
    </w:p>
    <w:p w:rsidR="008E0596" w:rsidRPr="008754AD" w:rsidRDefault="008E0596" w:rsidP="008E0596">
      <w:pPr>
        <w:ind w:firstLine="567"/>
        <w:jc w:val="both"/>
      </w:pPr>
      <w:r w:rsidRPr="008754AD">
        <w:t>Основными мероприятиями по предупреждению аварий на газопроводах и смягчению возможных последствий являются: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строгое соблюдение охранной и санитарно-защитной зоны газопровода;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 xml:space="preserve">- контроль состояния и своевременная замена изношенных сетей, 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защита от блуждающих токов (что снижает скорость коррозионных процессов на подземных сетях),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установка в узловых точках систем газоснабжения (на выходе из ГРС, перед опорными ГРП) отключающих устройств, срабатывающих от давления (импульса) ударной волны, а так же, устройство перемычек между тупиковыми газопроводами и другие специальные мероприятия, разрабатываемые для данных объектов эксплуатирующими организациями в соответствии с действующими нормативами на следующих стадиях проектирования.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Для теплоснабжения поселка запроектирован</w:t>
      </w:r>
      <w:r>
        <w:rPr>
          <w:snapToGrid w:val="0"/>
        </w:rPr>
        <w:t>ы</w:t>
      </w:r>
      <w:r w:rsidRPr="008754AD">
        <w:rPr>
          <w:snapToGrid w:val="0"/>
        </w:rPr>
        <w:t xml:space="preserve"> котельн</w:t>
      </w:r>
      <w:r>
        <w:rPr>
          <w:snapToGrid w:val="0"/>
        </w:rPr>
        <w:t>ые</w:t>
      </w:r>
      <w:r w:rsidRPr="008754AD">
        <w:rPr>
          <w:snapToGrid w:val="0"/>
        </w:rPr>
        <w:t>. Чтобы он</w:t>
      </w:r>
      <w:r>
        <w:rPr>
          <w:snapToGrid w:val="0"/>
        </w:rPr>
        <w:t>и</w:t>
      </w:r>
      <w:r w:rsidRPr="008754AD">
        <w:rPr>
          <w:snapToGrid w:val="0"/>
        </w:rPr>
        <w:t xml:space="preserve"> не представлял</w:t>
      </w:r>
      <w:r>
        <w:rPr>
          <w:snapToGrid w:val="0"/>
        </w:rPr>
        <w:t>и</w:t>
      </w:r>
      <w:r w:rsidRPr="008754AD">
        <w:rPr>
          <w:snapToGrid w:val="0"/>
        </w:rPr>
        <w:t xml:space="preserve"> угрозу рядом расположенной застройке, конструктивные решения должны разрабатываться с соблюдением </w:t>
      </w:r>
      <w:proofErr w:type="spellStart"/>
      <w:r w:rsidRPr="008754AD">
        <w:rPr>
          <w:snapToGrid w:val="0"/>
        </w:rPr>
        <w:t>взрыв</w:t>
      </w:r>
      <w:proofErr w:type="gramStart"/>
      <w:r w:rsidRPr="008754AD">
        <w:rPr>
          <w:snapToGrid w:val="0"/>
        </w:rPr>
        <w:t>о</w:t>
      </w:r>
      <w:proofErr w:type="spellEnd"/>
      <w:r w:rsidRPr="008754AD">
        <w:rPr>
          <w:snapToGrid w:val="0"/>
        </w:rPr>
        <w:t>-</w:t>
      </w:r>
      <w:proofErr w:type="gramEnd"/>
      <w:r w:rsidRPr="008754AD">
        <w:rPr>
          <w:snapToGrid w:val="0"/>
        </w:rPr>
        <w:t xml:space="preserve"> и </w:t>
      </w:r>
      <w:proofErr w:type="spellStart"/>
      <w:r w:rsidRPr="008754AD">
        <w:rPr>
          <w:snapToGrid w:val="0"/>
        </w:rPr>
        <w:t>пожаробезопасных</w:t>
      </w:r>
      <w:proofErr w:type="spellEnd"/>
      <w:r w:rsidRPr="008754AD">
        <w:rPr>
          <w:snapToGrid w:val="0"/>
        </w:rPr>
        <w:t xml:space="preserve"> требований. Проектная документация подлежит согласованию с эксплуатирующими органами и органами пожарного надзора.</w:t>
      </w:r>
    </w:p>
    <w:p w:rsidR="008E0596" w:rsidRPr="008754AD" w:rsidRDefault="008E0596" w:rsidP="008E0596">
      <w:pPr>
        <w:jc w:val="center"/>
        <w:rPr>
          <w:rFonts w:eastAsia="SimSun"/>
          <w:i/>
          <w:lang w:eastAsia="ar-SA"/>
        </w:rPr>
      </w:pPr>
      <w:r w:rsidRPr="008754AD">
        <w:rPr>
          <w:rFonts w:eastAsia="SimSun"/>
          <w:i/>
          <w:lang w:eastAsia="ar-SA"/>
        </w:rPr>
        <w:t>Организация медицинского обеспечения</w:t>
      </w:r>
    </w:p>
    <w:p w:rsidR="008E0596" w:rsidRPr="008754AD" w:rsidRDefault="008E0596" w:rsidP="008E0596">
      <w:pPr>
        <w:ind w:firstLine="567"/>
        <w:jc w:val="both"/>
      </w:pPr>
      <w:r w:rsidRPr="008754AD">
        <w:t>В настоящее время в поселке функционирует ФАП п. </w:t>
      </w:r>
      <w:proofErr w:type="gramStart"/>
      <w:r w:rsidRPr="008754AD">
        <w:t>Садовый</w:t>
      </w:r>
      <w:proofErr w:type="gramEnd"/>
      <w:r w:rsidRPr="008754AD">
        <w:t xml:space="preserve"> МУЗ «</w:t>
      </w:r>
      <w:proofErr w:type="spellStart"/>
      <w:r w:rsidRPr="008754AD">
        <w:t>Сосновская</w:t>
      </w:r>
      <w:proofErr w:type="spellEnd"/>
      <w:r w:rsidRPr="008754AD">
        <w:t xml:space="preserve"> центральная районная больница». </w:t>
      </w:r>
    </w:p>
    <w:p w:rsidR="008E0596" w:rsidRPr="008754AD" w:rsidRDefault="008E0596" w:rsidP="008E0596">
      <w:pPr>
        <w:ind w:firstLine="567"/>
        <w:jc w:val="both"/>
      </w:pPr>
      <w:r w:rsidRPr="008754AD">
        <w:t>Учитывая принципиальное увеличение численности жителей проектом предусмотрено строительство в п</w:t>
      </w:r>
      <w:proofErr w:type="gramStart"/>
      <w:r w:rsidRPr="008754AD">
        <w:t>.С</w:t>
      </w:r>
      <w:proofErr w:type="gramEnd"/>
      <w:r w:rsidRPr="008754AD">
        <w:t>адовый медицинского комплекса общепоселкового значения в Северном планировочном районе, а также приемных врача общей практики в Западном и Центральном планировочном районе.</w:t>
      </w:r>
    </w:p>
    <w:p w:rsidR="008E0596" w:rsidRPr="008754AD" w:rsidRDefault="008E0596" w:rsidP="008E0596">
      <w:pPr>
        <w:ind w:firstLine="567"/>
        <w:jc w:val="both"/>
      </w:pPr>
      <w:r w:rsidRPr="008754AD">
        <w:t>Проектируемый медицинский центр по ул</w:t>
      </w:r>
      <w:proofErr w:type="gramStart"/>
      <w:r w:rsidRPr="008754AD">
        <w:t>.П</w:t>
      </w:r>
      <w:proofErr w:type="gramEnd"/>
      <w:r w:rsidRPr="008754AD">
        <w:t>арковая (рабочее название) будет включать в себя:</w:t>
      </w:r>
    </w:p>
    <w:p w:rsidR="008E0596" w:rsidRPr="008754AD" w:rsidRDefault="008E0596" w:rsidP="008E0596">
      <w:pPr>
        <w:ind w:firstLine="567"/>
        <w:jc w:val="both"/>
      </w:pPr>
      <w:r w:rsidRPr="008754AD">
        <w:t>- поликлинику;</w:t>
      </w:r>
    </w:p>
    <w:p w:rsidR="008E0596" w:rsidRPr="008754AD" w:rsidRDefault="008E0596" w:rsidP="008E0596">
      <w:pPr>
        <w:ind w:firstLine="567"/>
        <w:jc w:val="both"/>
      </w:pPr>
      <w:r w:rsidRPr="008754AD">
        <w:t>- стационар, в том числе детское, инфекционное, хирургическое, родильное отделение;</w:t>
      </w:r>
    </w:p>
    <w:p w:rsidR="008E0596" w:rsidRPr="008754AD" w:rsidRDefault="008E0596" w:rsidP="008E0596">
      <w:pPr>
        <w:ind w:firstLine="567"/>
        <w:jc w:val="both"/>
      </w:pPr>
      <w:r w:rsidRPr="008754AD">
        <w:t>- стоматологическое отделение;</w:t>
      </w:r>
    </w:p>
    <w:p w:rsidR="008E0596" w:rsidRPr="008754AD" w:rsidRDefault="008E0596" w:rsidP="008E0596">
      <w:pPr>
        <w:ind w:firstLine="567"/>
        <w:jc w:val="both"/>
      </w:pPr>
      <w:r w:rsidRPr="008754AD">
        <w:t>- станцию скорой медицинской помощи на 2 автомобиля.</w:t>
      </w:r>
    </w:p>
    <w:p w:rsidR="008E0596" w:rsidRPr="008754AD" w:rsidRDefault="008E0596" w:rsidP="008E0596">
      <w:pPr>
        <w:ind w:firstLine="567"/>
        <w:jc w:val="both"/>
      </w:pPr>
      <w:r w:rsidRPr="008754AD">
        <w:t>Приемные врача общей практики предусмотрены проектом по ул</w:t>
      </w:r>
      <w:proofErr w:type="gramStart"/>
      <w:r w:rsidRPr="008754AD">
        <w:t>.Н</w:t>
      </w:r>
      <w:proofErr w:type="gramEnd"/>
      <w:r w:rsidRPr="008754AD">
        <w:t>абережная в составе общественно-деловой зоны Западного планировочного района и по ул.Южный бульвар и Ботанический Сад (рабочие названия) Центрального планировочного района.</w:t>
      </w:r>
    </w:p>
    <w:p w:rsidR="008E0596" w:rsidRPr="008754AD" w:rsidRDefault="008E0596" w:rsidP="008E0596">
      <w:pPr>
        <w:ind w:firstLine="567"/>
        <w:jc w:val="both"/>
      </w:pPr>
      <w:r w:rsidRPr="008754AD">
        <w:t>При возникновении чрезвычайной ситуации население п</w:t>
      </w:r>
      <w:proofErr w:type="gramStart"/>
      <w:r w:rsidRPr="008754AD">
        <w:t>.С</w:t>
      </w:r>
      <w:proofErr w:type="gramEnd"/>
      <w:r w:rsidRPr="008754AD">
        <w:t>адовый будет обеспечено медицинской помощью.</w:t>
      </w:r>
    </w:p>
    <w:p w:rsidR="008E0596" w:rsidRPr="008754AD" w:rsidRDefault="008E0596" w:rsidP="008E0596">
      <w:pPr>
        <w:ind w:firstLine="567"/>
        <w:jc w:val="center"/>
        <w:rPr>
          <w:b/>
        </w:rPr>
      </w:pPr>
    </w:p>
    <w:p w:rsidR="008E0596" w:rsidRPr="008754AD" w:rsidRDefault="008E0596" w:rsidP="008E0596">
      <w:pPr>
        <w:ind w:firstLine="567"/>
        <w:jc w:val="center"/>
        <w:rPr>
          <w:b/>
        </w:rPr>
      </w:pPr>
      <w:r w:rsidRPr="008754AD">
        <w:rPr>
          <w:b/>
        </w:rPr>
        <w:t xml:space="preserve">Требования по подготовке к выполнению работ </w:t>
      </w:r>
      <w:proofErr w:type="gramStart"/>
      <w:r w:rsidRPr="008754AD">
        <w:rPr>
          <w:b/>
        </w:rPr>
        <w:t>по</w:t>
      </w:r>
      <w:proofErr w:type="gramEnd"/>
      <w:r w:rsidRPr="008754AD">
        <w:rPr>
          <w:b/>
        </w:rPr>
        <w:t xml:space="preserve"> </w:t>
      </w:r>
    </w:p>
    <w:p w:rsidR="008E0596" w:rsidRPr="008754AD" w:rsidRDefault="008E0596" w:rsidP="008E0596">
      <w:pPr>
        <w:ind w:firstLine="567"/>
        <w:jc w:val="center"/>
        <w:rPr>
          <w:b/>
        </w:rPr>
      </w:pPr>
      <w:r w:rsidRPr="008754AD">
        <w:rPr>
          <w:b/>
        </w:rPr>
        <w:t>восстановлению объектов экономики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Восстановление экономики, прежде всего промышленного производства, необходимо начинать сразу же после производства аварийно-спасательных и других неотложных работ (АСДНР). </w:t>
      </w:r>
    </w:p>
    <w:p w:rsidR="008E0596" w:rsidRPr="008754AD" w:rsidRDefault="008E0596" w:rsidP="008E0596">
      <w:pPr>
        <w:ind w:firstLine="567"/>
        <w:jc w:val="both"/>
      </w:pPr>
      <w:r w:rsidRPr="008754AD">
        <w:t>Подготовка к восстановлению, определение вариантов и объемов восстановления осуществляется заблаговременно на основе прогнозирования возможной обстановки в результате ЧС с учетом сохранившихся производственных мощностей, материальных и трудовых ресурсов.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В процессе подготовки особое внимание направляется на накопление и организацию хранения технической документации производственных объектов, оборудования, сетей </w:t>
      </w:r>
      <w:proofErr w:type="spellStart"/>
      <w:r w:rsidRPr="008754AD">
        <w:t>электро</w:t>
      </w:r>
      <w:proofErr w:type="spellEnd"/>
      <w:r w:rsidRPr="008754AD">
        <w:t xml:space="preserve">-, тепло- и водоснабжения, канализации и другой документации, необходимой для восстановительных работ (страховой фонд документации). </w:t>
      </w:r>
    </w:p>
    <w:p w:rsidR="008E0596" w:rsidRPr="008754AD" w:rsidRDefault="008E0596" w:rsidP="008E0596">
      <w:pPr>
        <w:ind w:firstLine="567"/>
        <w:jc w:val="both"/>
      </w:pPr>
      <w:r w:rsidRPr="008754AD">
        <w:lastRenderedPageBreak/>
        <w:t>При подготовке к выполнению работ по восстановлению объектов экономики в планах необходимо предусмотреть:</w:t>
      </w:r>
    </w:p>
    <w:p w:rsidR="008E0596" w:rsidRPr="008754AD" w:rsidRDefault="008E0596" w:rsidP="008E0596">
      <w:pPr>
        <w:numPr>
          <w:ilvl w:val="1"/>
          <w:numId w:val="60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>определение характера и ориентировочных объемов проведения восстановительных работ в зависимости от возможных вариантов поражения объектов экономики;</w:t>
      </w:r>
    </w:p>
    <w:p w:rsidR="008E0596" w:rsidRPr="008754AD" w:rsidRDefault="008E0596" w:rsidP="008E0596">
      <w:pPr>
        <w:numPr>
          <w:ilvl w:val="1"/>
          <w:numId w:val="60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>создание и подготовку специальных формирований для восстановительных эксплуатационных, ремонтных, строительных и других работ в промышленности, энергетике, сельском хозяйстве, на транспорте, автомобильных дорогах, объектах связи, коммунальном хозяйстве и других отраслях экономики;</w:t>
      </w:r>
    </w:p>
    <w:p w:rsidR="008E0596" w:rsidRPr="008754AD" w:rsidRDefault="008E0596" w:rsidP="008E0596">
      <w:pPr>
        <w:numPr>
          <w:ilvl w:val="1"/>
          <w:numId w:val="60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>разработку рекомендаций по организации и способам восстановления промышленных зданий и сооружений;</w:t>
      </w:r>
    </w:p>
    <w:p w:rsidR="008E0596" w:rsidRPr="008754AD" w:rsidRDefault="008E0596" w:rsidP="008E0596">
      <w:pPr>
        <w:numPr>
          <w:ilvl w:val="1"/>
          <w:numId w:val="60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>разработку нормативных документов по строительству и ремонтным восстановительным работам;</w:t>
      </w:r>
    </w:p>
    <w:p w:rsidR="008E0596" w:rsidRPr="008754AD" w:rsidRDefault="008E0596" w:rsidP="008E0596">
      <w:pPr>
        <w:numPr>
          <w:ilvl w:val="1"/>
          <w:numId w:val="60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>подготовку к массовому производству изделий и конструкций из легких и огнестойких строительных материалов, отвечающих условиям восстановления зданий и сооружений в короткие сроки;</w:t>
      </w:r>
    </w:p>
    <w:p w:rsidR="008E0596" w:rsidRPr="008754AD" w:rsidRDefault="008E0596" w:rsidP="008E0596">
      <w:pPr>
        <w:numPr>
          <w:ilvl w:val="1"/>
          <w:numId w:val="60"/>
        </w:numPr>
        <w:tabs>
          <w:tab w:val="clear" w:pos="1440"/>
          <w:tab w:val="num" w:pos="0"/>
          <w:tab w:val="num" w:pos="993"/>
        </w:tabs>
        <w:ind w:left="0" w:firstLine="567"/>
        <w:jc w:val="both"/>
      </w:pPr>
      <w:r w:rsidRPr="008754AD">
        <w:t>подготовку сил и средств восстановления транспортных коммуникаций, путепроводов и дорожного хозяйства.</w:t>
      </w:r>
    </w:p>
    <w:p w:rsidR="008E0596" w:rsidRPr="008754AD" w:rsidRDefault="008E0596" w:rsidP="008E0596">
      <w:pPr>
        <w:tabs>
          <w:tab w:val="num" w:pos="993"/>
        </w:tabs>
        <w:ind w:firstLine="567"/>
        <w:jc w:val="both"/>
      </w:pPr>
    </w:p>
    <w:p w:rsidR="008E0596" w:rsidRPr="008754AD" w:rsidRDefault="008E0596" w:rsidP="008E0596">
      <w:pPr>
        <w:ind w:firstLine="567"/>
        <w:jc w:val="center"/>
        <w:rPr>
          <w:b/>
        </w:rPr>
      </w:pPr>
      <w:r w:rsidRPr="008754AD">
        <w:rPr>
          <w:b/>
        </w:rPr>
        <w:t xml:space="preserve">8.5.3 Обоснование предложений по повышению устойчивости функционирования поселения, защите его населения и территорий в чрезвычайных ситуациях природного характера 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Предупреждение чрезвычайных ситуаций природного характера – это комплекс проводимых заблаговременно мероприятий, направленных на максимально возможное уменьшение риска возникновения чрезвычайных ситуаций природного характера, а также на сохранение здоровья людей, снижение ущерба и материальных потерь в случае их возникновения. 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Для смягчения последствий опасных природных явлений метеорологического характера необходимо предусмотреть: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При угрозе штормов, гроз: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- оповещение населения об угрозе возникновения явления;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- отключение ЛЭП, обесточивание потребителей во избежание замыканий электрических сетей;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- укрытие населения в капитальных строениях, подвалах, защита витрин, окон с наветренной стороны.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При угрозе продолжительных дождей, ливней: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 xml:space="preserve">- проведение </w:t>
      </w:r>
      <w:proofErr w:type="spellStart"/>
      <w:r w:rsidRPr="008754AD">
        <w:rPr>
          <w:rFonts w:eastAsia="Calibri"/>
          <w:lang w:eastAsia="en-US"/>
        </w:rPr>
        <w:t>противопаводковых</w:t>
      </w:r>
      <w:proofErr w:type="spellEnd"/>
      <w:r w:rsidRPr="008754AD">
        <w:rPr>
          <w:rFonts w:eastAsia="Calibri"/>
          <w:lang w:eastAsia="en-US"/>
        </w:rPr>
        <w:t xml:space="preserve"> мероприятий.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При угрозе экстремально низких температур воздуха: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- теплозащиту зданий, выделение тепловых районов, резервирование (котельные в холодном резерве) и, при необходимости, подключение резервных источников теплоснабжения.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При угрозе сильных ветров в зимнее время и метелей: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- временную снегозащиту путей сообщений в метели;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- ветрозащиту селитебных территорий в зимний период для улучшения их микроклимата от преобладающих ветров планировочными методами или с помощью посадки зеленых насаждений и др.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Для обеспечения пожарной безопасности в лесах: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- противопожарное обустройство лесов, в том числе строительство, реконструкция и содержание дорог противопожарного назначения, посадочных площадок вертолетов, используемых в целях проведения авиационных работ по охране и защите лесов, прокладка просек, противопожарных разрывов;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устройство минерализованных противопожарных полос;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lastRenderedPageBreak/>
        <w:t>- создание систем, сре</w:t>
      </w:r>
      <w:proofErr w:type="gramStart"/>
      <w:r w:rsidRPr="008754AD">
        <w:rPr>
          <w:rFonts w:eastAsia="Calibri"/>
          <w:lang w:eastAsia="en-US"/>
        </w:rPr>
        <w:t>дств пр</w:t>
      </w:r>
      <w:proofErr w:type="gramEnd"/>
      <w:r w:rsidRPr="008754AD">
        <w:rPr>
          <w:rFonts w:eastAsia="Calibri"/>
          <w:lang w:eastAsia="en-US"/>
        </w:rPr>
        <w:t>едупреждения и тушения лесных пожаров, содержание этих систем и средств, а также формирование запасов горюче-смазочных материалов на период высокой пожарной опасности;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- мониторинг пожарной опасности в лесах;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- разработку планов тушения лесных пожаров;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- тушение лесных пожаров.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При угрозе затопления: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- анализ обстановки, выявление источников и возможных сроков затопления;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- прогнозирование видов (типов), сроков и масштабов возможного затопления;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- планирование и подготовка комплекса типовых мероприятий по предупреждению затоплений;</w:t>
      </w:r>
    </w:p>
    <w:p w:rsidR="008E0596" w:rsidRPr="008754AD" w:rsidRDefault="008E0596" w:rsidP="008E0596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  <w:r w:rsidRPr="008754AD">
        <w:rPr>
          <w:rFonts w:eastAsia="Calibri"/>
          <w:lang w:eastAsia="en-US"/>
        </w:rPr>
        <w:t>- планирование и подготовка к проведению аварийно-спасательных работ в зонах возможного затопления.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Озеро Большой </w:t>
      </w:r>
      <w:proofErr w:type="spellStart"/>
      <w:r w:rsidRPr="008754AD">
        <w:t>Кременкуль</w:t>
      </w:r>
      <w:proofErr w:type="spellEnd"/>
      <w:r w:rsidRPr="008754AD">
        <w:t xml:space="preserve"> может стать источником чрезвычайных ситуаций в поселке в период паводков при естественных условиях. 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В </w:t>
      </w:r>
      <w:smartTag w:uri="urn:schemas-microsoft-com:office:smarttags" w:element="metricconverter">
        <w:smartTagPr>
          <w:attr w:name="ProductID" w:val="2008 г"/>
        </w:smartTagPr>
        <w:r w:rsidRPr="008754AD">
          <w:t>2008 г</w:t>
        </w:r>
      </w:smartTag>
      <w:r w:rsidRPr="008754AD">
        <w:t xml:space="preserve">. ООО «НИЭП» был выполнен рабочий проект «Строительство сооружений по понижению уровня озер Большой и Малый </w:t>
      </w:r>
      <w:proofErr w:type="spellStart"/>
      <w:r w:rsidRPr="008754AD">
        <w:t>Кременкуль</w:t>
      </w:r>
      <w:proofErr w:type="spellEnd"/>
      <w:r w:rsidRPr="008754AD">
        <w:t xml:space="preserve"> в Сосновском муниципальном районе Челябинской области».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По результатам гидрологических и </w:t>
      </w:r>
      <w:proofErr w:type="spellStart"/>
      <w:r w:rsidRPr="008754AD">
        <w:t>воднобалансовых</w:t>
      </w:r>
      <w:proofErr w:type="spellEnd"/>
      <w:r w:rsidRPr="008754AD">
        <w:t xml:space="preserve"> расчетов был установлен режим работы озера Большой </w:t>
      </w:r>
      <w:proofErr w:type="spellStart"/>
      <w:r w:rsidRPr="008754AD">
        <w:t>Кременкуль</w:t>
      </w:r>
      <w:proofErr w:type="spellEnd"/>
      <w:r w:rsidRPr="008754AD">
        <w:t xml:space="preserve"> в современных условиях и на перспективу после осуществления проектируемых мероприятий по понижению уровней.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Основные морфометрические показатели озера </w:t>
      </w:r>
      <w:proofErr w:type="gramStart"/>
      <w:r w:rsidRPr="008754AD">
        <w:t>Большой</w:t>
      </w:r>
      <w:proofErr w:type="gramEnd"/>
      <w:r w:rsidRPr="008754AD">
        <w:t xml:space="preserve"> </w:t>
      </w:r>
      <w:proofErr w:type="spellStart"/>
      <w:r w:rsidRPr="008754AD">
        <w:t>Кременкуль</w:t>
      </w:r>
      <w:proofErr w:type="spellEnd"/>
      <w:r w:rsidRPr="008754AD">
        <w:t>: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- современный уровень Н = </w:t>
      </w:r>
      <w:smartTag w:uri="urn:schemas-microsoft-com:office:smarttags" w:element="metricconverter">
        <w:smartTagPr>
          <w:attr w:name="ProductID" w:val="260,75 м"/>
        </w:smartTagPr>
        <w:r w:rsidRPr="008754AD">
          <w:t>260,75 м</w:t>
        </w:r>
      </w:smartTag>
      <w:r w:rsidRPr="008754AD">
        <w:t xml:space="preserve"> БС W = 14,87 млн. куб. м F = 4,4 кв. км;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- проектный уровень Н = </w:t>
      </w:r>
      <w:smartTag w:uri="urn:schemas-microsoft-com:office:smarttags" w:element="metricconverter">
        <w:smartTagPr>
          <w:attr w:name="ProductID" w:val="258,70 м"/>
        </w:smartTagPr>
        <w:r w:rsidRPr="008754AD">
          <w:t>258,70 м</w:t>
        </w:r>
      </w:smartTag>
      <w:r w:rsidRPr="008754AD">
        <w:t xml:space="preserve"> БС W = 7,18 млн. куб. м F = 3,12 кв. км.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Подтопление территорий </w:t>
      </w:r>
      <w:r>
        <w:t xml:space="preserve">строительства </w:t>
      </w:r>
      <w:r w:rsidRPr="008754AD">
        <w:t>связано в основном с близким залеганием грунтовых вод (0,4-</w:t>
      </w:r>
      <w:smartTag w:uri="urn:schemas-microsoft-com:office:smarttags" w:element="metricconverter">
        <w:smartTagPr>
          <w:attr w:name="ProductID" w:val="2 м"/>
        </w:smartTagPr>
        <w:r w:rsidRPr="008754AD">
          <w:t>2 м</w:t>
        </w:r>
      </w:smartTag>
      <w:r w:rsidRPr="008754AD">
        <w:t xml:space="preserve">, колебание уровня – </w:t>
      </w:r>
      <w:smartTag w:uri="urn:schemas-microsoft-com:office:smarttags" w:element="metricconverter">
        <w:smartTagPr>
          <w:attr w:name="ProductID" w:val="0,5 м"/>
        </w:smartTagPr>
        <w:r w:rsidRPr="008754AD">
          <w:t>0,5 м</w:t>
        </w:r>
      </w:smartTag>
      <w:r w:rsidRPr="008754AD">
        <w:t>). Подтопление характерно для территорий со слабым дренажем – в понижениях, ложбинах.</w:t>
      </w:r>
    </w:p>
    <w:p w:rsidR="008E0596" w:rsidRPr="008754AD" w:rsidRDefault="008E0596" w:rsidP="008E0596">
      <w:pPr>
        <w:ind w:firstLine="567"/>
        <w:jc w:val="both"/>
      </w:pPr>
      <w:r w:rsidRPr="008754AD">
        <w:t>Катастрофические затопления на территории Сосновского муниципального района не прогнозируются. В зоне подтопления особо важных объектов и коммуникаций не имеется.</w:t>
      </w:r>
    </w:p>
    <w:p w:rsidR="008E0596" w:rsidRPr="004424CD" w:rsidRDefault="008E0596" w:rsidP="008E0596">
      <w:pPr>
        <w:ind w:firstLine="567"/>
        <w:jc w:val="both"/>
      </w:pPr>
      <w:r w:rsidRPr="004424CD">
        <w:t xml:space="preserve">В целях понижения уровня воды в озере Большой </w:t>
      </w:r>
      <w:proofErr w:type="spellStart"/>
      <w:r w:rsidRPr="004424CD">
        <w:t>Кременкуль</w:t>
      </w:r>
      <w:proofErr w:type="spellEnd"/>
      <w:r w:rsidRPr="004424CD">
        <w:t xml:space="preserve"> проложен водоотводный коллектор, спускающий воду в Сорочий лог и далее в </w:t>
      </w:r>
      <w:proofErr w:type="spellStart"/>
      <w:r w:rsidRPr="004424CD">
        <w:t>р</w:t>
      </w:r>
      <w:proofErr w:type="gramStart"/>
      <w:r w:rsidRPr="004424CD">
        <w:t>.З</w:t>
      </w:r>
      <w:proofErr w:type="gramEnd"/>
      <w:r w:rsidRPr="004424CD">
        <w:t>юзелка</w:t>
      </w:r>
      <w:proofErr w:type="spellEnd"/>
      <w:r w:rsidRPr="004424CD">
        <w:t>, далее в р.Миасс в районе с.Долгодеревенское. К северо-западу от существующего п</w:t>
      </w:r>
      <w:proofErr w:type="gramStart"/>
      <w:r w:rsidRPr="004424CD">
        <w:t>.С</w:t>
      </w:r>
      <w:proofErr w:type="gramEnd"/>
      <w:r w:rsidRPr="004424CD">
        <w:t xml:space="preserve">адовый находится водоотводной канал, в который поступает вода из озера Большой </w:t>
      </w:r>
      <w:proofErr w:type="spellStart"/>
      <w:r w:rsidRPr="004424CD">
        <w:t>Кременкуль</w:t>
      </w:r>
      <w:proofErr w:type="spellEnd"/>
      <w:r w:rsidRPr="004424CD">
        <w:t>, а из него в безнапорный трубопровод по которому излишки воды поступают в Сорочий лог.</w:t>
      </w:r>
    </w:p>
    <w:p w:rsidR="008E0596" w:rsidRPr="008754AD" w:rsidRDefault="008E0596" w:rsidP="008E0596">
      <w:pPr>
        <w:ind w:firstLine="567"/>
        <w:jc w:val="both"/>
      </w:pPr>
      <w:r w:rsidRPr="008754AD">
        <w:t>Инженерная подготовка территории строительства предусматривает проведение мероприятий с целью создания благоприятных условий для проживания, а также оптимальных условий для строительства и благоустройства новых и реконструируемых жилых образований.</w:t>
      </w:r>
    </w:p>
    <w:p w:rsidR="008E0596" w:rsidRPr="004424CD" w:rsidRDefault="008E0596" w:rsidP="008E0596">
      <w:pPr>
        <w:ind w:firstLine="567"/>
        <w:jc w:val="both"/>
      </w:pPr>
      <w:r w:rsidRPr="004424CD">
        <w:t xml:space="preserve">Настоящим проектом </w:t>
      </w:r>
      <w:r>
        <w:t>предусмотрены</w:t>
      </w:r>
      <w:r w:rsidRPr="004424CD">
        <w:t xml:space="preserve"> следующие мероприятий по инженерной подготовке территории п.</w:t>
      </w:r>
      <w:r w:rsidRPr="007E3E14">
        <w:t xml:space="preserve"> </w:t>
      </w:r>
      <w:proofErr w:type="gramStart"/>
      <w:r w:rsidRPr="004424CD">
        <w:t>Садовый</w:t>
      </w:r>
      <w:proofErr w:type="gramEnd"/>
      <w:r w:rsidRPr="004424CD">
        <w:t>:</w:t>
      </w:r>
    </w:p>
    <w:p w:rsidR="008E0596" w:rsidRPr="004424CD" w:rsidRDefault="008E0596" w:rsidP="008E0596">
      <w:pPr>
        <w:ind w:firstLine="567"/>
        <w:jc w:val="both"/>
      </w:pPr>
      <w:r w:rsidRPr="004424CD">
        <w:t>- мероприятия по защите от затопления;</w:t>
      </w:r>
    </w:p>
    <w:p w:rsidR="008E0596" w:rsidRPr="004424CD" w:rsidRDefault="008E0596" w:rsidP="008E0596">
      <w:pPr>
        <w:ind w:firstLine="567"/>
        <w:jc w:val="both"/>
      </w:pPr>
      <w:r w:rsidRPr="004424CD">
        <w:t>- мероприятия по понижению уровня грунтовых вод;</w:t>
      </w:r>
    </w:p>
    <w:p w:rsidR="008E0596" w:rsidRPr="004424CD" w:rsidRDefault="008E0596" w:rsidP="008E0596">
      <w:pPr>
        <w:ind w:firstLine="567"/>
        <w:jc w:val="both"/>
      </w:pPr>
      <w:r w:rsidRPr="004424CD">
        <w:t xml:space="preserve">- благоустройство берега озера </w:t>
      </w:r>
      <w:proofErr w:type="gramStart"/>
      <w:r w:rsidRPr="004424CD">
        <w:t>Большой</w:t>
      </w:r>
      <w:proofErr w:type="gramEnd"/>
      <w:r w:rsidRPr="004424CD">
        <w:t xml:space="preserve"> </w:t>
      </w:r>
      <w:proofErr w:type="spellStart"/>
      <w:r w:rsidRPr="004424CD">
        <w:t>Кременкуль</w:t>
      </w:r>
      <w:proofErr w:type="spellEnd"/>
      <w:r w:rsidRPr="004424CD">
        <w:t>.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bCs/>
          <w:u w:val="single"/>
        </w:rPr>
        <w:t>Мероприятия по защите от затопления</w:t>
      </w:r>
    </w:p>
    <w:p w:rsidR="008E0596" w:rsidRPr="00836FC0" w:rsidRDefault="008E0596" w:rsidP="008E0596">
      <w:pPr>
        <w:ind w:firstLine="567"/>
        <w:jc w:val="both"/>
      </w:pPr>
      <w:r w:rsidRPr="00836FC0">
        <w:t>На первую очередь и расчетный срок проектом предлагается проведение следующих мероприятий для защиты территории от затопления: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организация стока поверхностных вод;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 xml:space="preserve">- подсыпка территории затапливаемых участков до </w:t>
      </w:r>
      <w:proofErr w:type="spellStart"/>
      <w:r w:rsidRPr="008754AD">
        <w:rPr>
          <w:snapToGrid w:val="0"/>
        </w:rPr>
        <w:t>незатапливаемых</w:t>
      </w:r>
      <w:proofErr w:type="spellEnd"/>
      <w:r w:rsidRPr="008754AD">
        <w:rPr>
          <w:snapToGrid w:val="0"/>
        </w:rPr>
        <w:t xml:space="preserve"> отметок. </w:t>
      </w:r>
      <w:r w:rsidRPr="008754AD">
        <w:t>Абсолютные отметки поверхности территории поселка приняты 259-</w:t>
      </w:r>
      <w:smartTag w:uri="urn:schemas-microsoft-com:office:smarttags" w:element="metricconverter">
        <w:smartTagPr>
          <w:attr w:name="ProductID" w:val="269 м"/>
        </w:smartTagPr>
        <w:r w:rsidRPr="008754AD">
          <w:t>269 м</w:t>
        </w:r>
      </w:smartTag>
      <w:r w:rsidRPr="008754AD">
        <w:rPr>
          <w:snapToGrid w:val="0"/>
        </w:rPr>
        <w:t>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 xml:space="preserve">- </w:t>
      </w:r>
      <w:proofErr w:type="spellStart"/>
      <w:r w:rsidRPr="008754AD">
        <w:rPr>
          <w:snapToGrid w:val="0"/>
        </w:rPr>
        <w:t>берегоукрепление</w:t>
      </w:r>
      <w:proofErr w:type="spellEnd"/>
      <w:r w:rsidRPr="008754AD">
        <w:rPr>
          <w:snapToGrid w:val="0"/>
        </w:rPr>
        <w:t xml:space="preserve"> с устройством набережной откосного типа с уклоном 1:3;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snapToGrid w:val="0"/>
        </w:rPr>
        <w:t>- организация пляжа.</w:t>
      </w:r>
    </w:p>
    <w:p w:rsidR="008E0596" w:rsidRPr="008754AD" w:rsidRDefault="008E0596" w:rsidP="008E0596">
      <w:pPr>
        <w:ind w:firstLine="567"/>
        <w:jc w:val="both"/>
      </w:pPr>
      <w:r w:rsidRPr="008754AD">
        <w:lastRenderedPageBreak/>
        <w:t>В целях благоустройства планируемой территории и улучшения ее общих санитарных условий проектом предусматривается организация поверхностного стока путем проведения вертикальной планировки и устройства развитой сети водостоков.</w:t>
      </w:r>
    </w:p>
    <w:p w:rsidR="008E0596" w:rsidRPr="008754AD" w:rsidRDefault="008E0596" w:rsidP="008E0596">
      <w:pPr>
        <w:ind w:firstLine="567"/>
        <w:jc w:val="both"/>
      </w:pPr>
      <w:r w:rsidRPr="008754AD">
        <w:t>В основу вертикальной планировки планируемой территории положено:</w:t>
      </w:r>
    </w:p>
    <w:p w:rsidR="008E0596" w:rsidRPr="008754AD" w:rsidRDefault="008E0596" w:rsidP="008E0596">
      <w:pPr>
        <w:numPr>
          <w:ilvl w:val="0"/>
          <w:numId w:val="61"/>
        </w:numPr>
        <w:tabs>
          <w:tab w:val="clear" w:pos="2160"/>
          <w:tab w:val="num" w:pos="0"/>
          <w:tab w:val="num" w:pos="993"/>
        </w:tabs>
        <w:ind w:left="0" w:firstLine="567"/>
        <w:jc w:val="both"/>
      </w:pPr>
      <w:r w:rsidRPr="008754AD">
        <w:t>создание по улицам и проездам оптимальных продольных уклонов, обеспечивающих водоотвод с прилегающих к ним территорий и нормальные условия для движения транспорта;</w:t>
      </w:r>
    </w:p>
    <w:p w:rsidR="008E0596" w:rsidRPr="008754AD" w:rsidRDefault="008E0596" w:rsidP="008E0596">
      <w:pPr>
        <w:numPr>
          <w:ilvl w:val="0"/>
          <w:numId w:val="61"/>
        </w:numPr>
        <w:tabs>
          <w:tab w:val="clear" w:pos="2160"/>
          <w:tab w:val="num" w:pos="0"/>
          <w:tab w:val="num" w:pos="993"/>
        </w:tabs>
        <w:ind w:left="0" w:firstLine="567"/>
        <w:jc w:val="both"/>
      </w:pPr>
      <w:r w:rsidRPr="008754AD">
        <w:t>максимальное сохранение существующих дорожных покрытий на улицах.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Предусмотрена система водоотведения поверхностного стока поселка </w:t>
      </w:r>
      <w:proofErr w:type="gramStart"/>
      <w:r w:rsidRPr="008754AD">
        <w:t>Садовый</w:t>
      </w:r>
      <w:proofErr w:type="gramEnd"/>
      <w:r w:rsidRPr="008754AD">
        <w:t xml:space="preserve"> путем строительства дождевой канализации открытого и закрытого типа, с направлением стоков на очистные сооружения дождевой канализации.</w:t>
      </w:r>
    </w:p>
    <w:p w:rsidR="008E0596" w:rsidRPr="008754AD" w:rsidRDefault="008E0596" w:rsidP="008E0596">
      <w:pPr>
        <w:ind w:firstLine="567"/>
        <w:jc w:val="both"/>
        <w:rPr>
          <w:snapToGrid w:val="0"/>
        </w:rPr>
      </w:pPr>
      <w:r w:rsidRPr="008754AD">
        <w:rPr>
          <w:bCs/>
          <w:u w:val="single"/>
        </w:rPr>
        <w:t>Понижение уровня грунтовых вод</w:t>
      </w:r>
    </w:p>
    <w:p w:rsidR="008E0596" w:rsidRPr="004424CD" w:rsidRDefault="008E0596" w:rsidP="008E0596">
      <w:pPr>
        <w:ind w:firstLine="567"/>
        <w:jc w:val="both"/>
      </w:pPr>
      <w:r w:rsidRPr="004424CD">
        <w:t>В качестве мероприятий по понижению уровня грунтовых вод проектом предусматривается устройство системы дождевой канализации с отведением и очисткой поверхностных сточных вод, организация рельефа (вертикальная планировка территории) и создание дренажной осушительной системы.</w:t>
      </w:r>
    </w:p>
    <w:p w:rsidR="008E0596" w:rsidRPr="004424CD" w:rsidRDefault="008E0596" w:rsidP="008E0596">
      <w:pPr>
        <w:ind w:firstLine="567"/>
        <w:jc w:val="both"/>
      </w:pPr>
      <w:r w:rsidRPr="004424CD">
        <w:t>Систематический дренаж предусматривается на заболоченных территориях с созданием дренажной сети со сбросом дренажных вод в систему ливневой канализации локальными насосными станциями.</w:t>
      </w:r>
    </w:p>
    <w:p w:rsidR="008E0596" w:rsidRPr="004424CD" w:rsidRDefault="008E0596" w:rsidP="008E0596">
      <w:pPr>
        <w:ind w:firstLine="567"/>
        <w:jc w:val="both"/>
      </w:pPr>
      <w:r w:rsidRPr="004424CD">
        <w:t xml:space="preserve">На стадии дальнейшего проектирования объектов строительства индивидуально решается вопрос о строительстве дренажной системы зданий с отводом стока в систему ливневой канализации. </w:t>
      </w:r>
    </w:p>
    <w:p w:rsidR="008E0596" w:rsidRPr="008754AD" w:rsidRDefault="008E0596" w:rsidP="008E0596">
      <w:pPr>
        <w:ind w:firstLine="567"/>
        <w:jc w:val="both"/>
      </w:pPr>
      <w:r w:rsidRPr="008754AD">
        <w:rPr>
          <w:bCs/>
          <w:u w:val="single"/>
        </w:rPr>
        <w:t xml:space="preserve">Благоустройство берега озера </w:t>
      </w:r>
      <w:proofErr w:type="gramStart"/>
      <w:r w:rsidRPr="008754AD">
        <w:rPr>
          <w:bCs/>
          <w:u w:val="single"/>
        </w:rPr>
        <w:t>Большой</w:t>
      </w:r>
      <w:proofErr w:type="gramEnd"/>
      <w:r w:rsidRPr="008754AD">
        <w:rPr>
          <w:bCs/>
          <w:u w:val="single"/>
        </w:rPr>
        <w:t xml:space="preserve"> </w:t>
      </w:r>
      <w:proofErr w:type="spellStart"/>
      <w:r w:rsidRPr="008754AD">
        <w:rPr>
          <w:bCs/>
          <w:u w:val="single"/>
        </w:rPr>
        <w:t>Кременкуль</w:t>
      </w:r>
      <w:proofErr w:type="spellEnd"/>
    </w:p>
    <w:p w:rsidR="008E0596" w:rsidRPr="008754AD" w:rsidRDefault="008E0596" w:rsidP="008E0596">
      <w:pPr>
        <w:ind w:firstLine="567"/>
        <w:jc w:val="both"/>
      </w:pPr>
      <w:r w:rsidRPr="008754AD">
        <w:t xml:space="preserve">В настоящее время, в границе поселка </w:t>
      </w:r>
      <w:proofErr w:type="gramStart"/>
      <w:r w:rsidRPr="008754AD">
        <w:t>Садовый</w:t>
      </w:r>
      <w:proofErr w:type="gramEnd"/>
      <w:r w:rsidRPr="008754AD">
        <w:t xml:space="preserve"> и на прилегающих к нему территориях отсутствуют организованные места отдыха населения.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Настоящим проектом, на расчетный срок предусматривается организация благоустроенного пляжа на берегу озера Большой </w:t>
      </w:r>
      <w:proofErr w:type="spellStart"/>
      <w:r w:rsidRPr="008754AD">
        <w:t>Кременкуль</w:t>
      </w:r>
      <w:proofErr w:type="spellEnd"/>
      <w:r w:rsidRPr="008754AD">
        <w:t>.</w:t>
      </w:r>
    </w:p>
    <w:p w:rsidR="008E0596" w:rsidRPr="004424CD" w:rsidRDefault="008E0596" w:rsidP="008E0596">
      <w:pPr>
        <w:ind w:firstLine="567"/>
        <w:jc w:val="both"/>
      </w:pPr>
      <w:r w:rsidRPr="004424CD">
        <w:t xml:space="preserve">Благоустройству берега озера Большой </w:t>
      </w:r>
      <w:proofErr w:type="spellStart"/>
      <w:r w:rsidRPr="004424CD">
        <w:t>Кременкуль</w:t>
      </w:r>
      <w:proofErr w:type="spellEnd"/>
      <w:r w:rsidRPr="004424CD">
        <w:t xml:space="preserve"> будет также способствовать строительство дождевой канализации с очистными сооружениями, строительство набережной.</w:t>
      </w:r>
    </w:p>
    <w:p w:rsidR="008E0596" w:rsidRPr="004424CD" w:rsidRDefault="008E0596" w:rsidP="008E0596">
      <w:pPr>
        <w:ind w:firstLine="567"/>
        <w:jc w:val="both"/>
      </w:pPr>
      <w:r w:rsidRPr="004424CD">
        <w:t xml:space="preserve">В рамках проекта предусматривается организация прибрежной полосы в 20м путем возведения набережной по границе водного </w:t>
      </w:r>
      <w:proofErr w:type="gramStart"/>
      <w:r w:rsidRPr="004424CD">
        <w:t>объекта</w:t>
      </w:r>
      <w:proofErr w:type="gramEnd"/>
      <w:r w:rsidRPr="004424CD">
        <w:t xml:space="preserve"> на всем протяжении примыкающей к водоему застройки. Выполняется </w:t>
      </w:r>
      <w:proofErr w:type="spellStart"/>
      <w:r w:rsidRPr="004424CD">
        <w:t>габионная</w:t>
      </w:r>
      <w:proofErr w:type="spellEnd"/>
      <w:r w:rsidRPr="004424CD">
        <w:t xml:space="preserve"> набережная из местных материалов.</w:t>
      </w:r>
    </w:p>
    <w:p w:rsidR="008E0596" w:rsidRPr="004424CD" w:rsidRDefault="008E0596" w:rsidP="008E0596">
      <w:pPr>
        <w:ind w:firstLine="567"/>
        <w:jc w:val="both"/>
      </w:pPr>
      <w:r w:rsidRPr="004424CD">
        <w:t xml:space="preserve">Создание и укрепление набережной любого водоема является непростой задачей гидротехнического строительства, однако с помощью габионов решить ее будет довольно просто, быстро и недорого. С использованием многофункциональных </w:t>
      </w:r>
      <w:proofErr w:type="spellStart"/>
      <w:r w:rsidRPr="004424CD">
        <w:t>габионных</w:t>
      </w:r>
      <w:proofErr w:type="spellEnd"/>
      <w:r w:rsidRPr="004424CD">
        <w:t xml:space="preserve"> конструкций можно реализовать проект благоустройства набережной практически в любых погодно-климатических и эксплуатационных условиях – результат будет технически эффективен и внешне эстетичен. Укрепленная габионами набережная – это благоустроенная каменная кладка без использования связующих растворов, естественная и безопасная для окружающей среды.</w:t>
      </w:r>
    </w:p>
    <w:p w:rsidR="008E0596" w:rsidRPr="004424CD" w:rsidRDefault="008E0596" w:rsidP="008E0596">
      <w:pPr>
        <w:ind w:firstLine="567"/>
        <w:jc w:val="both"/>
      </w:pPr>
      <w:proofErr w:type="spellStart"/>
      <w:r w:rsidRPr="004424CD">
        <w:t>Габионные</w:t>
      </w:r>
      <w:proofErr w:type="spellEnd"/>
      <w:r w:rsidRPr="004424CD">
        <w:t xml:space="preserve"> стенки набережной это короба из оцинкованной проволочной сети, которые изнутри заполняются камнем. Они хороши тем, что выдерживают большую статическую и динамическую нагрузку.</w:t>
      </w:r>
    </w:p>
    <w:p w:rsidR="008E0596" w:rsidRPr="004424CD" w:rsidRDefault="008E0596" w:rsidP="008E0596">
      <w:pPr>
        <w:ind w:firstLine="567"/>
        <w:jc w:val="both"/>
      </w:pPr>
      <w:r w:rsidRPr="004424CD">
        <w:t>Большое преимущество этой стенки в том, что она является дренажной конструкцией и не будет подвержена чрезмерному гидростатическому давлению, в то время как грунт будет задерживаться ею.</w:t>
      </w:r>
    </w:p>
    <w:p w:rsidR="008E0596" w:rsidRPr="004424CD" w:rsidRDefault="008E0596" w:rsidP="008E0596">
      <w:pPr>
        <w:ind w:firstLine="567"/>
        <w:jc w:val="both"/>
      </w:pPr>
      <w:r w:rsidRPr="004424CD">
        <w:t xml:space="preserve">При помощи </w:t>
      </w:r>
      <w:proofErr w:type="spellStart"/>
      <w:r w:rsidRPr="004424CD">
        <w:t>габионных</w:t>
      </w:r>
      <w:proofErr w:type="spellEnd"/>
      <w:r w:rsidRPr="004424CD">
        <w:t xml:space="preserve"> конструкций решаются следующие задачи:</w:t>
      </w:r>
    </w:p>
    <w:p w:rsidR="008E0596" w:rsidRPr="004424CD" w:rsidRDefault="008E0596" w:rsidP="008E0596">
      <w:pPr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424CD">
        <w:t>укрепление берегов и регулирование берегов водоема;</w:t>
      </w:r>
    </w:p>
    <w:p w:rsidR="008E0596" w:rsidRPr="004424CD" w:rsidRDefault="008E0596" w:rsidP="008E0596">
      <w:pPr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424CD">
        <w:t xml:space="preserve">защита </w:t>
      </w:r>
      <w:r>
        <w:t>склонов от поверхностной эрозии.</w:t>
      </w:r>
    </w:p>
    <w:p w:rsidR="008E0596" w:rsidRPr="008754AD" w:rsidRDefault="008E0596" w:rsidP="008E0596">
      <w:pPr>
        <w:tabs>
          <w:tab w:val="left" w:pos="900"/>
        </w:tabs>
        <w:ind w:firstLine="567"/>
        <w:jc w:val="both"/>
      </w:pPr>
      <w:r w:rsidRPr="008754AD">
        <w:t>Учитывая намеченные проектом мероприятия по инженерной защите территории застройки затопления и подтопления п</w:t>
      </w:r>
      <w:proofErr w:type="gramStart"/>
      <w:r w:rsidRPr="008754AD">
        <w:t>.С</w:t>
      </w:r>
      <w:proofErr w:type="gramEnd"/>
      <w:r w:rsidRPr="008754AD">
        <w:t>адовый не произойдет.</w:t>
      </w:r>
    </w:p>
    <w:p w:rsidR="008E0596" w:rsidRDefault="008E0596" w:rsidP="008E0596">
      <w:pPr>
        <w:ind w:firstLine="567"/>
        <w:jc w:val="both"/>
      </w:pPr>
    </w:p>
    <w:p w:rsidR="008E0596" w:rsidRPr="008754AD" w:rsidRDefault="008E0596" w:rsidP="008E0596">
      <w:pPr>
        <w:ind w:firstLine="567"/>
        <w:jc w:val="center"/>
        <w:rPr>
          <w:b/>
        </w:rPr>
      </w:pPr>
      <w:r w:rsidRPr="008754AD">
        <w:rPr>
          <w:b/>
        </w:rPr>
        <w:lastRenderedPageBreak/>
        <w:t>8.6. Обоснование рационального варианта территориального развития поселения и предложений по повышению устойчивости его функционирования, защите населения и территории с учетом численности размещаемого рассредоточиваемого и/или эвакуируемого населения</w:t>
      </w:r>
    </w:p>
    <w:p w:rsidR="008E0596" w:rsidRPr="008754AD" w:rsidRDefault="008E0596" w:rsidP="008E0596">
      <w:pPr>
        <w:ind w:right="-1" w:firstLine="567"/>
        <w:jc w:val="both"/>
      </w:pPr>
      <w:r w:rsidRPr="008754AD">
        <w:rPr>
          <w:color w:val="212121"/>
        </w:rPr>
        <w:t>Проектом предлагается стабилизация современной системы расселения с развитием населенных пунктов (строительство жилья, объектов культурно-бытового обслуживания, инженерного обеспечения).</w:t>
      </w:r>
    </w:p>
    <w:p w:rsidR="008E0596" w:rsidRPr="008754AD" w:rsidRDefault="008E0596" w:rsidP="008E0596">
      <w:pPr>
        <w:ind w:right="-1" w:firstLine="567"/>
        <w:jc w:val="both"/>
      </w:pPr>
      <w:r w:rsidRPr="008754AD">
        <w:rPr>
          <w:color w:val="212121"/>
        </w:rPr>
        <w:t>Основу системы расселения составляют населенные пункты - административные центры поселений, которые выполняют функции не только административных центров, но и центров социального обслуживания населения, экономических центров, имеют более благоприятные транспортные условия.</w:t>
      </w:r>
    </w:p>
    <w:p w:rsidR="008E0596" w:rsidRPr="008754AD" w:rsidRDefault="008E0596" w:rsidP="008E0596">
      <w:pPr>
        <w:ind w:right="-1" w:firstLine="567"/>
        <w:jc w:val="center"/>
        <w:rPr>
          <w:i/>
        </w:rPr>
      </w:pPr>
      <w:r w:rsidRPr="008754AD">
        <w:rPr>
          <w:bCs/>
          <w:i/>
        </w:rPr>
        <w:t>Эвакуация</w:t>
      </w:r>
    </w:p>
    <w:p w:rsidR="008E0596" w:rsidRPr="008754AD" w:rsidRDefault="008E0596" w:rsidP="008E0596">
      <w:pPr>
        <w:ind w:right="-1" w:firstLine="567"/>
        <w:jc w:val="both"/>
      </w:pPr>
      <w:r w:rsidRPr="008754AD">
        <w:t xml:space="preserve">В мирное время необходимо создать оперативные группы для вывода населения в безопасные районы. С учетом возможных ЧС в данном районе необходимо и достаточно предусмотреть места размещения пострадавших в существующих общественных зданиях за пределами зон ЧС, в безопасных районах. Местом размещения могут быть - школы, детские сады, общественные здания, гостиницы, спортивный лагерь. </w:t>
      </w:r>
    </w:p>
    <w:p w:rsidR="008E0596" w:rsidRPr="008754AD" w:rsidRDefault="008E0596" w:rsidP="008E0596">
      <w:pPr>
        <w:ind w:right="-1" w:firstLine="567"/>
        <w:jc w:val="both"/>
      </w:pPr>
      <w:r w:rsidRPr="008754AD">
        <w:t>Развитие сети домов и баз отдыха, спортивных и оздоровительных лагерей круглогодичного и кратковременного функционирования, подсобные хозяйства промышленных предприятий в загородной зоне должно осуществляться с учетом использования их в особый период для размещения населения.</w:t>
      </w:r>
    </w:p>
    <w:p w:rsidR="008E0596" w:rsidRPr="008754AD" w:rsidRDefault="008E0596" w:rsidP="008E0596">
      <w:pPr>
        <w:ind w:right="-1" w:firstLine="567"/>
        <w:jc w:val="both"/>
      </w:pPr>
      <w:r w:rsidRPr="008754AD">
        <w:t>Лечебные учреждения, развертываемые в особый период также должны размещаться в загородной зоне в приспосабливаемых для них капитальных общественных зданиях и сооружениях круглогодичного функционирования (общеобразовательных школах, гостиницах, оздоровительных лагерях, базах отдыха, административных зданиях, дворцах культуры и клубах, имеющих общую площадь не менее 2000 м</w:t>
      </w:r>
      <w:proofErr w:type="gramStart"/>
      <w:r w:rsidRPr="008754AD">
        <w:rPr>
          <w:vertAlign w:val="superscript"/>
        </w:rPr>
        <w:t>2</w:t>
      </w:r>
      <w:proofErr w:type="gramEnd"/>
      <w:r w:rsidRPr="008754AD">
        <w:t>).</w:t>
      </w:r>
    </w:p>
    <w:p w:rsidR="008E0596" w:rsidRPr="008754AD" w:rsidRDefault="008E0596" w:rsidP="008E0596">
      <w:pPr>
        <w:ind w:right="-1" w:firstLine="567"/>
        <w:jc w:val="both"/>
      </w:pPr>
      <w:r w:rsidRPr="008754AD">
        <w:t>При размещении эвакуируемого населения в загородной зоне его обеспечение жильем осуществляется из расчета 2,5 м</w:t>
      </w:r>
      <w:proofErr w:type="gramStart"/>
      <w:r w:rsidRPr="008754AD">
        <w:rPr>
          <w:vertAlign w:val="superscript"/>
        </w:rPr>
        <w:t>2</w:t>
      </w:r>
      <w:proofErr w:type="gramEnd"/>
      <w:r w:rsidRPr="008754AD">
        <w:t xml:space="preserve"> общей площади на одного человека.</w:t>
      </w:r>
    </w:p>
    <w:p w:rsidR="008E0596" w:rsidRPr="008754AD" w:rsidRDefault="008E0596" w:rsidP="008E0596">
      <w:pPr>
        <w:ind w:right="-1" w:firstLine="567"/>
        <w:jc w:val="both"/>
      </w:pPr>
      <w:r w:rsidRPr="008754AD">
        <w:t xml:space="preserve">Ответственность за организацию, планирования, обеспечения, приема и размещения, первоочередного жизнеобеспечения эвакуируемого населения в военное время на территории поселка возлагается на председателя </w:t>
      </w:r>
      <w:proofErr w:type="spellStart"/>
      <w:r w:rsidRPr="008754AD">
        <w:t>эвакоприемной</w:t>
      </w:r>
      <w:proofErr w:type="spellEnd"/>
      <w:r w:rsidRPr="008754AD">
        <w:t xml:space="preserve"> комиссии поселка. Всестороннее обеспечение эвакуационных мероприятий организуют соответствующие службы ГО.</w:t>
      </w:r>
    </w:p>
    <w:p w:rsidR="008E0596" w:rsidRPr="008754AD" w:rsidRDefault="008E0596" w:rsidP="008E0596">
      <w:pPr>
        <w:ind w:right="-1" w:firstLine="567"/>
        <w:jc w:val="both"/>
      </w:pPr>
      <w:r w:rsidRPr="008754AD">
        <w:t xml:space="preserve">Для непосредственной подготовки, планирования и проведения </w:t>
      </w:r>
      <w:proofErr w:type="spellStart"/>
      <w:r w:rsidRPr="008754AD">
        <w:t>приемоэвакуационных</w:t>
      </w:r>
      <w:proofErr w:type="spellEnd"/>
      <w:r w:rsidRPr="008754AD">
        <w:t xml:space="preserve"> мероприятий создаются эвакуационные органы. </w:t>
      </w:r>
      <w:proofErr w:type="spellStart"/>
      <w:r w:rsidRPr="008754AD">
        <w:t>Приемоэвакуационные</w:t>
      </w:r>
      <w:proofErr w:type="spellEnd"/>
      <w:r w:rsidRPr="008754AD">
        <w:t xml:space="preserve"> органы в практической деятельности руководствуются Федеральным Законом «О гражданской обороне», другими нормативно правовыми актами Российской Федерации, постановлением Правительства Российской Федерации от 22.06.2004 г. № 303 «О порядке эвакуации населения, материальных и культурных ценностей в безопасные районы».</w:t>
      </w:r>
    </w:p>
    <w:p w:rsidR="008E0596" w:rsidRPr="008754AD" w:rsidRDefault="008E0596" w:rsidP="008E0596">
      <w:pPr>
        <w:ind w:right="-1" w:firstLine="567"/>
        <w:jc w:val="both"/>
      </w:pPr>
      <w:r w:rsidRPr="008754AD">
        <w:t xml:space="preserve">Планирование, обеспечение </w:t>
      </w:r>
      <w:proofErr w:type="spellStart"/>
      <w:r w:rsidRPr="008754AD">
        <w:t>эвакоприемных</w:t>
      </w:r>
      <w:proofErr w:type="spellEnd"/>
      <w:r w:rsidRPr="008754AD">
        <w:t xml:space="preserve"> мероприятий осуществляется во взаимодействии со службами ГО поселка по вопросам:</w:t>
      </w:r>
    </w:p>
    <w:p w:rsidR="008E0596" w:rsidRPr="008754AD" w:rsidRDefault="008E0596" w:rsidP="008E0596">
      <w:pPr>
        <w:numPr>
          <w:ilvl w:val="1"/>
          <w:numId w:val="62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выделения транспортных сре</w:t>
      </w:r>
      <w:proofErr w:type="gramStart"/>
      <w:r w:rsidRPr="008754AD">
        <w:t>дств дл</w:t>
      </w:r>
      <w:proofErr w:type="gramEnd"/>
      <w:r w:rsidRPr="008754AD">
        <w:t xml:space="preserve">я обеспечения </w:t>
      </w:r>
      <w:proofErr w:type="spellStart"/>
      <w:r w:rsidRPr="008754AD">
        <w:t>эвакоперевозок</w:t>
      </w:r>
      <w:proofErr w:type="spellEnd"/>
      <w:r w:rsidRPr="008754AD">
        <w:t>;</w:t>
      </w:r>
    </w:p>
    <w:p w:rsidR="008E0596" w:rsidRPr="008754AD" w:rsidRDefault="008E0596" w:rsidP="008E0596">
      <w:pPr>
        <w:numPr>
          <w:ilvl w:val="1"/>
          <w:numId w:val="62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совместного использования транспортных коммуникаций;</w:t>
      </w:r>
    </w:p>
    <w:p w:rsidR="008E0596" w:rsidRPr="008754AD" w:rsidRDefault="008E0596" w:rsidP="008E0596">
      <w:pPr>
        <w:numPr>
          <w:ilvl w:val="1"/>
          <w:numId w:val="62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выделения сил и сре</w:t>
      </w:r>
      <w:proofErr w:type="gramStart"/>
      <w:r w:rsidRPr="008754AD">
        <w:t>дств дл</w:t>
      </w:r>
      <w:proofErr w:type="gramEnd"/>
      <w:r w:rsidRPr="008754AD">
        <w:t>я совместного регулирования движения на маршрутах эвакуации и обеспечения охраны общественного порядка;</w:t>
      </w:r>
    </w:p>
    <w:p w:rsidR="008E0596" w:rsidRPr="008754AD" w:rsidRDefault="008E0596" w:rsidP="008E0596">
      <w:pPr>
        <w:numPr>
          <w:ilvl w:val="1"/>
          <w:numId w:val="62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 xml:space="preserve">согласования размещения </w:t>
      </w:r>
      <w:proofErr w:type="spellStart"/>
      <w:r w:rsidRPr="008754AD">
        <w:t>эваконаселния</w:t>
      </w:r>
      <w:proofErr w:type="spellEnd"/>
      <w:r w:rsidRPr="008754AD">
        <w:t xml:space="preserve"> на территории поселка.</w:t>
      </w:r>
    </w:p>
    <w:p w:rsidR="008E0596" w:rsidRPr="008754AD" w:rsidRDefault="008E0596" w:rsidP="008E0596">
      <w:pPr>
        <w:ind w:right="-1" w:firstLine="567"/>
        <w:jc w:val="both"/>
      </w:pPr>
      <w:r w:rsidRPr="008754AD">
        <w:t xml:space="preserve">Для организованного приема, размещения и первоочередного жизнеобеспечения </w:t>
      </w:r>
      <w:proofErr w:type="spellStart"/>
      <w:r w:rsidRPr="008754AD">
        <w:t>эваконасеелния</w:t>
      </w:r>
      <w:proofErr w:type="spellEnd"/>
      <w:r w:rsidRPr="008754AD">
        <w:t xml:space="preserve"> заблаговременно (в мирное время) планируются, подготавливаются и осуществляются мероприятия по следующим видам обеспечения: связи и оповещения, транспортному, медицинскому, инженерному, разведке, материально-техническому, коммунально-бытовому и финансовому.</w:t>
      </w:r>
    </w:p>
    <w:p w:rsidR="008E0596" w:rsidRPr="008754AD" w:rsidRDefault="008E0596" w:rsidP="008E0596">
      <w:pPr>
        <w:ind w:right="-1" w:firstLine="567"/>
        <w:jc w:val="both"/>
      </w:pPr>
      <w:r w:rsidRPr="008754AD">
        <w:lastRenderedPageBreak/>
        <w:t xml:space="preserve">Оповещение </w:t>
      </w:r>
      <w:proofErr w:type="spellStart"/>
      <w:r w:rsidRPr="008754AD">
        <w:t>эвакоорганов</w:t>
      </w:r>
      <w:proofErr w:type="spellEnd"/>
      <w:r w:rsidRPr="008754AD">
        <w:t xml:space="preserve"> района всех уровней осуществляется по системе централизованного оповещения и действующим каналам оперативной связи (телефон, телеграф, радио).</w:t>
      </w:r>
    </w:p>
    <w:p w:rsidR="008E0596" w:rsidRPr="008754AD" w:rsidRDefault="008E0596" w:rsidP="008E0596">
      <w:pPr>
        <w:ind w:right="-1" w:firstLine="567"/>
        <w:jc w:val="both"/>
      </w:pPr>
      <w:r w:rsidRPr="008754AD">
        <w:t xml:space="preserve">Обеспечение связи в период эвакуации заключается в оснащении приемных эвакуационных пунктов (ПЭП), органов управления </w:t>
      </w:r>
      <w:proofErr w:type="spellStart"/>
      <w:r w:rsidRPr="008754AD">
        <w:t>эвакомероприятиями</w:t>
      </w:r>
      <w:proofErr w:type="spellEnd"/>
      <w:r w:rsidRPr="008754AD">
        <w:t xml:space="preserve"> стационарными или подвижными средствами связи и осуществлении бесперебойной связи на всех этапах эвакуации.</w:t>
      </w:r>
    </w:p>
    <w:p w:rsidR="008E0596" w:rsidRPr="008754AD" w:rsidRDefault="008E0596" w:rsidP="008E0596">
      <w:pPr>
        <w:ind w:right="-1" w:firstLine="567"/>
        <w:jc w:val="both"/>
      </w:pPr>
      <w:r w:rsidRPr="008754AD">
        <w:t xml:space="preserve">Особое значение имеет информация и инструктирование населения в ходе проведения </w:t>
      </w:r>
      <w:proofErr w:type="spellStart"/>
      <w:r w:rsidRPr="008754AD">
        <w:t>эвакомероприятий</w:t>
      </w:r>
      <w:proofErr w:type="spellEnd"/>
      <w:r w:rsidRPr="008754AD">
        <w:t>. Для этих целей следует использовать электронные средства массовой информации, громкоговорители уличные и установленные на транспортных средствах, наглядную информацию.</w:t>
      </w:r>
    </w:p>
    <w:p w:rsidR="008E0596" w:rsidRPr="008754AD" w:rsidRDefault="008E0596" w:rsidP="008E0596">
      <w:pPr>
        <w:ind w:right="-1" w:firstLine="567"/>
        <w:jc w:val="both"/>
      </w:pPr>
      <w:r w:rsidRPr="008754AD">
        <w:t xml:space="preserve">Транспортное обеспечение включает комплекс мероприятий по подготовке, распределению и эксплуатации транспортных средств, предназначенных для выполнения </w:t>
      </w:r>
      <w:proofErr w:type="spellStart"/>
      <w:r w:rsidRPr="008754AD">
        <w:t>эвакоперевозок</w:t>
      </w:r>
      <w:proofErr w:type="spellEnd"/>
      <w:r w:rsidRPr="008754AD">
        <w:t>. Транспортное обеспечение возлагается на автотранспортную службу ГО.</w:t>
      </w:r>
    </w:p>
    <w:p w:rsidR="008E0596" w:rsidRPr="008754AD" w:rsidRDefault="008E0596" w:rsidP="008E0596">
      <w:pPr>
        <w:ind w:right="-1" w:firstLine="567"/>
        <w:jc w:val="both"/>
      </w:pPr>
      <w:r w:rsidRPr="008754AD">
        <w:t>Основными задачами транспортного обеспечения являются:</w:t>
      </w:r>
    </w:p>
    <w:p w:rsidR="008E0596" w:rsidRPr="008754AD" w:rsidRDefault="008E0596" w:rsidP="008E0596">
      <w:pPr>
        <w:numPr>
          <w:ilvl w:val="1"/>
          <w:numId w:val="63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поддержание в постоянной готовности транспортных средств, привлекаемых для выполнения эвакуационных перевозок;</w:t>
      </w:r>
    </w:p>
    <w:p w:rsidR="008E0596" w:rsidRPr="008754AD" w:rsidRDefault="008E0596" w:rsidP="008E0596">
      <w:pPr>
        <w:numPr>
          <w:ilvl w:val="1"/>
          <w:numId w:val="63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максимальное использование возможностей всех видов транспорта и транспортных сре</w:t>
      </w:r>
      <w:proofErr w:type="gramStart"/>
      <w:r w:rsidRPr="008754AD">
        <w:t>дств в ц</w:t>
      </w:r>
      <w:proofErr w:type="gramEnd"/>
      <w:r w:rsidRPr="008754AD">
        <w:t xml:space="preserve">елях организации выполнения </w:t>
      </w:r>
      <w:proofErr w:type="spellStart"/>
      <w:r w:rsidRPr="008754AD">
        <w:t>эвакоперевозок</w:t>
      </w:r>
      <w:proofErr w:type="spellEnd"/>
      <w:r w:rsidRPr="008754AD">
        <w:t xml:space="preserve"> в сжатые (короткие) сроки;</w:t>
      </w:r>
    </w:p>
    <w:p w:rsidR="008E0596" w:rsidRPr="008754AD" w:rsidRDefault="008E0596" w:rsidP="008E0596">
      <w:pPr>
        <w:numPr>
          <w:ilvl w:val="1"/>
          <w:numId w:val="63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приспособление транспортных сре</w:t>
      </w:r>
      <w:proofErr w:type="gramStart"/>
      <w:r w:rsidRPr="008754AD">
        <w:t>дств дл</w:t>
      </w:r>
      <w:proofErr w:type="gramEnd"/>
      <w:r w:rsidRPr="008754AD">
        <w:t>я использования под массовые людские перевозки в места расселения;</w:t>
      </w:r>
    </w:p>
    <w:p w:rsidR="008E0596" w:rsidRPr="008754AD" w:rsidRDefault="008E0596" w:rsidP="008E0596">
      <w:pPr>
        <w:numPr>
          <w:ilvl w:val="1"/>
          <w:numId w:val="63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 xml:space="preserve">обеспечение устойчивой работы транспорта и организация ремонта транспортных средств, участвующих в выполнении </w:t>
      </w:r>
      <w:proofErr w:type="spellStart"/>
      <w:r w:rsidRPr="008754AD">
        <w:t>эвакопервозок</w:t>
      </w:r>
      <w:proofErr w:type="spellEnd"/>
      <w:r w:rsidRPr="008754AD">
        <w:t>;</w:t>
      </w:r>
    </w:p>
    <w:p w:rsidR="008E0596" w:rsidRPr="008754AD" w:rsidRDefault="008E0596" w:rsidP="008E0596">
      <w:pPr>
        <w:numPr>
          <w:ilvl w:val="1"/>
          <w:numId w:val="63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обеспечение непрерывного руководства и управления эвакуационными перевозками.</w:t>
      </w:r>
    </w:p>
    <w:p w:rsidR="008E0596" w:rsidRPr="008754AD" w:rsidRDefault="008E0596" w:rsidP="008E0596">
      <w:pPr>
        <w:ind w:right="-1" w:firstLine="567"/>
        <w:jc w:val="both"/>
      </w:pPr>
      <w:r w:rsidRPr="008754AD">
        <w:t xml:space="preserve">При планировании </w:t>
      </w:r>
      <w:proofErr w:type="spellStart"/>
      <w:r w:rsidRPr="008754AD">
        <w:t>эвакоперевозок</w:t>
      </w:r>
      <w:proofErr w:type="spellEnd"/>
      <w:r w:rsidRPr="008754AD">
        <w:t xml:space="preserve"> автомобильным транспортом предусматривается использование всех технически исправных автомобилей, оставшихся после поставки в Вооруженные Силы, независимо от ведомственной принадлежности, пригодных для перевозки людей.</w:t>
      </w:r>
    </w:p>
    <w:p w:rsidR="008E0596" w:rsidRPr="008754AD" w:rsidRDefault="008E0596" w:rsidP="008E0596">
      <w:pPr>
        <w:ind w:right="-1" w:firstLine="567"/>
        <w:jc w:val="both"/>
      </w:pPr>
      <w:r w:rsidRPr="008754AD"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8E0596" w:rsidRPr="008754AD" w:rsidRDefault="008E0596" w:rsidP="008E0596">
      <w:pPr>
        <w:ind w:right="-1" w:firstLine="567"/>
        <w:jc w:val="both"/>
      </w:pPr>
      <w:r w:rsidRPr="008754AD">
        <w:t>С владельцами автомобильного транспорта заключается соглашение-обязательство на их участие в эвакуационных мероприятиях и материальное обеспечение этого участия, а также возмещение расходов при выполнении в этот период общественно-значимых транспортных задач.</w:t>
      </w:r>
    </w:p>
    <w:p w:rsidR="008E0596" w:rsidRPr="008754AD" w:rsidRDefault="008E0596" w:rsidP="008E0596">
      <w:pPr>
        <w:ind w:right="-1" w:firstLine="567"/>
        <w:jc w:val="both"/>
      </w:pPr>
      <w:r w:rsidRPr="008754AD">
        <w:t xml:space="preserve">Медицинское обеспечение включает проведение органами </w:t>
      </w:r>
      <w:proofErr w:type="spellStart"/>
      <w:r w:rsidRPr="008754AD">
        <w:t>здравоохрнения</w:t>
      </w:r>
      <w:proofErr w:type="spellEnd"/>
      <w:r w:rsidRPr="008754AD">
        <w:t xml:space="preserve"> организационных, лечебных, санитарно-гигиенических и противоэпидемических мероприятий, направленных на охрану здоровья эвакуируемого населения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8E0596" w:rsidRPr="008754AD" w:rsidRDefault="008E0596" w:rsidP="008E0596">
      <w:pPr>
        <w:ind w:right="-1" w:firstLine="567"/>
        <w:jc w:val="both"/>
      </w:pPr>
      <w:r w:rsidRPr="008754AD">
        <w:t>За своевременность развертывания медицинских пунктов, их оснащение (дооснащение) медицинским имуществом, качество медицинского обслуживания эвакуируемого населения на этих пунктах, в пути следования и в местах размещения непосредственно несут ответственность руководители конкретных лечебно-профилактических учреждений в соответствии с разработанными планами медицинского обеспечения.</w:t>
      </w:r>
    </w:p>
    <w:p w:rsidR="008E0596" w:rsidRPr="008754AD" w:rsidRDefault="008E0596" w:rsidP="008E0596">
      <w:pPr>
        <w:ind w:right="-1" w:firstLine="567"/>
        <w:jc w:val="both"/>
      </w:pPr>
      <w:r w:rsidRPr="008754AD">
        <w:t>Санитарно-гигиенические и противоэпидемические мероприятия в ходе эвакуации населения организуются и проводятся на ПЭП, пунктах высадки, в районах размещения и включают:</w:t>
      </w:r>
    </w:p>
    <w:p w:rsidR="008E0596" w:rsidRPr="008754AD" w:rsidRDefault="008E0596" w:rsidP="008E0596">
      <w:pPr>
        <w:numPr>
          <w:ilvl w:val="1"/>
          <w:numId w:val="64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организацию медицинского обслуживания нетранспортабельных больных;</w:t>
      </w:r>
    </w:p>
    <w:p w:rsidR="008E0596" w:rsidRPr="008754AD" w:rsidRDefault="008E0596" w:rsidP="008E0596">
      <w:pPr>
        <w:numPr>
          <w:ilvl w:val="1"/>
          <w:numId w:val="64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lastRenderedPageBreak/>
        <w:t>эпидемиологическое наблюдение, получение своевременной и достоверной информации об эпидемической обстановке;</w:t>
      </w:r>
    </w:p>
    <w:p w:rsidR="008E0596" w:rsidRPr="008754AD" w:rsidRDefault="008E0596" w:rsidP="008E0596">
      <w:pPr>
        <w:numPr>
          <w:ilvl w:val="1"/>
          <w:numId w:val="64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своевременное выявление инфекционных больных, их изоляцию и госпитализацию;</w:t>
      </w:r>
    </w:p>
    <w:p w:rsidR="008E0596" w:rsidRPr="008754AD" w:rsidRDefault="008E0596" w:rsidP="008E0596">
      <w:pPr>
        <w:numPr>
          <w:ilvl w:val="1"/>
          <w:numId w:val="64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proofErr w:type="gramStart"/>
      <w:r w:rsidRPr="008754AD">
        <w:t>контроль за</w:t>
      </w:r>
      <w:proofErr w:type="gramEnd"/>
      <w:r w:rsidRPr="008754AD">
        <w:t xml:space="preserve"> организацией банно-прачечного обслуживания населения в местах его размещения;</w:t>
      </w:r>
    </w:p>
    <w:p w:rsidR="008E0596" w:rsidRPr="008754AD" w:rsidRDefault="008E0596" w:rsidP="008E0596">
      <w:pPr>
        <w:numPr>
          <w:ilvl w:val="1"/>
          <w:numId w:val="64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 xml:space="preserve">проведение дезинфекционных и </w:t>
      </w:r>
      <w:proofErr w:type="spellStart"/>
      <w:r w:rsidRPr="008754AD">
        <w:t>дератизационных</w:t>
      </w:r>
      <w:proofErr w:type="spellEnd"/>
      <w:r w:rsidRPr="008754AD">
        <w:t xml:space="preserve"> мероприятий;</w:t>
      </w:r>
    </w:p>
    <w:p w:rsidR="008E0596" w:rsidRPr="008754AD" w:rsidRDefault="008E0596" w:rsidP="008E0596">
      <w:pPr>
        <w:numPr>
          <w:ilvl w:val="1"/>
          <w:numId w:val="64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proofErr w:type="gramStart"/>
      <w:r w:rsidRPr="008754AD">
        <w:t>контроль за</w:t>
      </w:r>
      <w:proofErr w:type="gramEnd"/>
      <w:r w:rsidRPr="008754AD">
        <w:t xml:space="preserve"> санитарным состоянием мест временного пребывания и постоянного размещения эвакуируемого населения;</w:t>
      </w:r>
    </w:p>
    <w:p w:rsidR="008E0596" w:rsidRPr="008754AD" w:rsidRDefault="008E0596" w:rsidP="008E0596">
      <w:pPr>
        <w:numPr>
          <w:ilvl w:val="1"/>
          <w:numId w:val="64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снабжение медицинских пунктов, санитарно-эпидемиологических учреждений и формирований здравоохранения, привлекаемых к обеспечению эвакуируемого населения медицинским имуществом.</w:t>
      </w:r>
    </w:p>
    <w:p w:rsidR="008E0596" w:rsidRPr="008754AD" w:rsidRDefault="008E0596" w:rsidP="008E0596">
      <w:pPr>
        <w:tabs>
          <w:tab w:val="num" w:pos="0"/>
          <w:tab w:val="num" w:pos="851"/>
        </w:tabs>
        <w:ind w:right="-1" w:firstLine="567"/>
        <w:jc w:val="both"/>
      </w:pPr>
      <w:r w:rsidRPr="008754AD">
        <w:t>Заблаговременно проводятся:</w:t>
      </w:r>
    </w:p>
    <w:p w:rsidR="008E0596" w:rsidRPr="008754AD" w:rsidRDefault="008E0596" w:rsidP="008E0596">
      <w:pPr>
        <w:numPr>
          <w:ilvl w:val="1"/>
          <w:numId w:val="65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планирование всего комплекса мероприятий по медицинскому обеспечению эвакуируемого населения;</w:t>
      </w:r>
    </w:p>
    <w:p w:rsidR="008E0596" w:rsidRPr="008754AD" w:rsidRDefault="008E0596" w:rsidP="008E0596">
      <w:pPr>
        <w:numPr>
          <w:ilvl w:val="1"/>
          <w:numId w:val="65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подготовка органов управления, медицинских формирований к медицинскому обеспечению эвакуируемого населения;</w:t>
      </w:r>
    </w:p>
    <w:p w:rsidR="008E0596" w:rsidRPr="008754AD" w:rsidRDefault="008E0596" w:rsidP="008E0596">
      <w:pPr>
        <w:numPr>
          <w:ilvl w:val="1"/>
          <w:numId w:val="65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планирование обеспечения медицинским имуществом эвакуируемого населения и развертыванием медицинских учреждений и формирований;</w:t>
      </w:r>
    </w:p>
    <w:p w:rsidR="008E0596" w:rsidRPr="008754AD" w:rsidRDefault="008E0596" w:rsidP="008E0596">
      <w:pPr>
        <w:numPr>
          <w:ilvl w:val="1"/>
          <w:numId w:val="65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санитарно-просветительная работа среди населения.</w:t>
      </w:r>
    </w:p>
    <w:p w:rsidR="008E0596" w:rsidRPr="008754AD" w:rsidRDefault="008E0596" w:rsidP="008E0596">
      <w:pPr>
        <w:ind w:right="-1" w:firstLine="567"/>
        <w:jc w:val="both"/>
      </w:pPr>
      <w:r w:rsidRPr="008754AD">
        <w:t>Охрана общественного порядка и обеспечения безопасности дорожного движения включает следующие мероприятия:</w:t>
      </w:r>
    </w:p>
    <w:p w:rsidR="008E0596" w:rsidRPr="008754AD" w:rsidRDefault="008E0596" w:rsidP="008E0596">
      <w:pPr>
        <w:numPr>
          <w:ilvl w:val="1"/>
          <w:numId w:val="66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охрана общественного порядка и обеспечение безопасности на ПЭП, пунктах высадки, на маршрутах эвакуации и местах размещения;</w:t>
      </w:r>
    </w:p>
    <w:p w:rsidR="008E0596" w:rsidRPr="008754AD" w:rsidRDefault="008E0596" w:rsidP="008E0596">
      <w:pPr>
        <w:numPr>
          <w:ilvl w:val="1"/>
          <w:numId w:val="66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 xml:space="preserve">регулирование движения на маршрутах движения </w:t>
      </w:r>
      <w:proofErr w:type="spellStart"/>
      <w:r w:rsidRPr="008754AD">
        <w:t>эваконаселения</w:t>
      </w:r>
      <w:proofErr w:type="spellEnd"/>
      <w:r w:rsidRPr="008754AD">
        <w:t>;</w:t>
      </w:r>
    </w:p>
    <w:p w:rsidR="008E0596" w:rsidRPr="008754AD" w:rsidRDefault="008E0596" w:rsidP="008E0596">
      <w:pPr>
        <w:numPr>
          <w:ilvl w:val="1"/>
          <w:numId w:val="66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 xml:space="preserve">борьба с преступностью в поселке и населенных пунктах, на маршрутах эвакуации и районах размещения </w:t>
      </w:r>
      <w:proofErr w:type="spellStart"/>
      <w:r w:rsidRPr="008754AD">
        <w:t>эваконаселения</w:t>
      </w:r>
      <w:proofErr w:type="spellEnd"/>
      <w:r w:rsidRPr="008754AD">
        <w:t>;</w:t>
      </w:r>
    </w:p>
    <w:p w:rsidR="008E0596" w:rsidRPr="008754AD" w:rsidRDefault="008E0596" w:rsidP="008E0596">
      <w:pPr>
        <w:numPr>
          <w:ilvl w:val="1"/>
          <w:numId w:val="66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 xml:space="preserve">организация регистрации </w:t>
      </w:r>
      <w:proofErr w:type="spellStart"/>
      <w:r w:rsidRPr="008754AD">
        <w:t>эваконаселения</w:t>
      </w:r>
      <w:proofErr w:type="spellEnd"/>
      <w:r w:rsidRPr="008754AD">
        <w:t xml:space="preserve"> и ведение адресно-справочной работы (создание банка данных о нахождении и других данных о гражданах);</w:t>
      </w:r>
    </w:p>
    <w:p w:rsidR="008E0596" w:rsidRPr="008754AD" w:rsidRDefault="008E0596" w:rsidP="008E0596">
      <w:pPr>
        <w:numPr>
          <w:ilvl w:val="1"/>
          <w:numId w:val="66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осуществление нарядами жесткого пропускного режима (блокирование автомагистралей и пешеходных путей), предусматривающего пресечение проезда и прохода граждан, не занятых в проведении эвакуационных, спасательных и других неотложных мероприятий;</w:t>
      </w:r>
    </w:p>
    <w:p w:rsidR="008E0596" w:rsidRPr="008754AD" w:rsidRDefault="008E0596" w:rsidP="008E0596">
      <w:pPr>
        <w:numPr>
          <w:ilvl w:val="1"/>
          <w:numId w:val="66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 xml:space="preserve">проведение выборочного контроля технического состояния транспортных средств, предназначенных для </w:t>
      </w:r>
      <w:proofErr w:type="spellStart"/>
      <w:r w:rsidRPr="008754AD">
        <w:t>эвакоперевозок</w:t>
      </w:r>
      <w:proofErr w:type="spellEnd"/>
      <w:r w:rsidRPr="008754AD">
        <w:t>;</w:t>
      </w:r>
    </w:p>
    <w:p w:rsidR="008E0596" w:rsidRPr="008754AD" w:rsidRDefault="008E0596" w:rsidP="008E0596">
      <w:pPr>
        <w:numPr>
          <w:ilvl w:val="1"/>
          <w:numId w:val="66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оказание содействия (при необходимости должностным лицам, ответственным за проведение эвакуационных мероприятий), в мобилизации транзитного транспорта;</w:t>
      </w:r>
    </w:p>
    <w:p w:rsidR="008E0596" w:rsidRPr="008754AD" w:rsidRDefault="008E0596" w:rsidP="008E0596">
      <w:pPr>
        <w:numPr>
          <w:ilvl w:val="1"/>
          <w:numId w:val="66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сопровождение автоколонн с эвакуированным населением;</w:t>
      </w:r>
    </w:p>
    <w:p w:rsidR="008E0596" w:rsidRPr="008754AD" w:rsidRDefault="008E0596" w:rsidP="008E0596">
      <w:pPr>
        <w:numPr>
          <w:ilvl w:val="1"/>
          <w:numId w:val="66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обеспечение установленной очередности перевозок по автомобильным дорогам и режима пропуска.</w:t>
      </w:r>
    </w:p>
    <w:p w:rsidR="008E0596" w:rsidRPr="008754AD" w:rsidRDefault="008E0596" w:rsidP="008E0596">
      <w:pPr>
        <w:ind w:right="-1" w:firstLine="567"/>
        <w:jc w:val="both"/>
      </w:pPr>
      <w:r w:rsidRPr="008754AD">
        <w:t xml:space="preserve">Целью инженерного обеспечения является создание необходимых условий для приема и размещения </w:t>
      </w:r>
      <w:proofErr w:type="spellStart"/>
      <w:r w:rsidRPr="008754AD">
        <w:t>эваконаселением</w:t>
      </w:r>
      <w:proofErr w:type="spellEnd"/>
      <w:r w:rsidRPr="008754AD">
        <w:t xml:space="preserve"> путем обустройства объектов инженерной инфраструктуры в местах размещения </w:t>
      </w:r>
      <w:proofErr w:type="spellStart"/>
      <w:r w:rsidRPr="008754AD">
        <w:t>эваконаселения</w:t>
      </w:r>
      <w:proofErr w:type="spellEnd"/>
      <w:r w:rsidRPr="008754AD">
        <w:t>.</w:t>
      </w:r>
    </w:p>
    <w:p w:rsidR="008E0596" w:rsidRPr="008754AD" w:rsidRDefault="008E0596" w:rsidP="008E0596">
      <w:pPr>
        <w:ind w:right="-1" w:firstLine="567"/>
        <w:jc w:val="both"/>
      </w:pPr>
      <w:r w:rsidRPr="008754AD">
        <w:t>Инженерное оборудование ПЭП, пунктов высадки включает:</w:t>
      </w:r>
    </w:p>
    <w:p w:rsidR="008E0596" w:rsidRPr="008754AD" w:rsidRDefault="008E0596" w:rsidP="008E0596">
      <w:pPr>
        <w:numPr>
          <w:ilvl w:val="1"/>
          <w:numId w:val="67"/>
        </w:numPr>
        <w:tabs>
          <w:tab w:val="clear" w:pos="1440"/>
          <w:tab w:val="num" w:pos="0"/>
          <w:tab w:val="num" w:pos="851"/>
        </w:tabs>
        <w:ind w:left="142" w:right="-1" w:firstLine="567"/>
        <w:jc w:val="both"/>
      </w:pPr>
      <w:r w:rsidRPr="008754AD">
        <w:t xml:space="preserve">оборудование укрытий для </w:t>
      </w:r>
      <w:proofErr w:type="spellStart"/>
      <w:r w:rsidRPr="008754AD">
        <w:t>эваконаселения</w:t>
      </w:r>
      <w:proofErr w:type="spellEnd"/>
      <w:r w:rsidRPr="008754AD">
        <w:t>;</w:t>
      </w:r>
    </w:p>
    <w:p w:rsidR="008E0596" w:rsidRPr="008754AD" w:rsidRDefault="008E0596" w:rsidP="008E0596">
      <w:pPr>
        <w:numPr>
          <w:ilvl w:val="1"/>
          <w:numId w:val="67"/>
        </w:numPr>
        <w:tabs>
          <w:tab w:val="clear" w:pos="1440"/>
          <w:tab w:val="num" w:pos="0"/>
          <w:tab w:val="num" w:pos="851"/>
        </w:tabs>
        <w:ind w:left="142" w:right="-1" w:firstLine="567"/>
        <w:jc w:val="both"/>
      </w:pPr>
      <w:r w:rsidRPr="008754AD">
        <w:t>оборудование аварийного освещения;</w:t>
      </w:r>
    </w:p>
    <w:p w:rsidR="008E0596" w:rsidRPr="008754AD" w:rsidRDefault="008E0596" w:rsidP="008E0596">
      <w:pPr>
        <w:numPr>
          <w:ilvl w:val="1"/>
          <w:numId w:val="67"/>
        </w:numPr>
        <w:tabs>
          <w:tab w:val="clear" w:pos="1440"/>
          <w:tab w:val="num" w:pos="0"/>
          <w:tab w:val="num" w:pos="851"/>
        </w:tabs>
        <w:ind w:left="142" w:right="-1" w:firstLine="567"/>
        <w:jc w:val="both"/>
      </w:pPr>
      <w:r w:rsidRPr="008754AD">
        <w:t>оборудование и содержание пунктов водоснабжения;</w:t>
      </w:r>
    </w:p>
    <w:p w:rsidR="008E0596" w:rsidRPr="008754AD" w:rsidRDefault="008E0596" w:rsidP="008E0596">
      <w:pPr>
        <w:numPr>
          <w:ilvl w:val="1"/>
          <w:numId w:val="67"/>
        </w:numPr>
        <w:tabs>
          <w:tab w:val="clear" w:pos="1440"/>
          <w:tab w:val="num" w:pos="0"/>
          <w:tab w:val="num" w:pos="851"/>
        </w:tabs>
        <w:ind w:left="142" w:right="-1" w:firstLine="567"/>
        <w:jc w:val="both"/>
      </w:pPr>
      <w:r w:rsidRPr="008754AD">
        <w:t>оборудование санузлов;</w:t>
      </w:r>
    </w:p>
    <w:p w:rsidR="008E0596" w:rsidRPr="008754AD" w:rsidRDefault="008E0596" w:rsidP="008E0596">
      <w:pPr>
        <w:numPr>
          <w:ilvl w:val="1"/>
          <w:numId w:val="67"/>
        </w:numPr>
        <w:tabs>
          <w:tab w:val="clear" w:pos="1440"/>
          <w:tab w:val="num" w:pos="0"/>
          <w:tab w:val="num" w:pos="851"/>
        </w:tabs>
        <w:ind w:left="142" w:right="-1" w:firstLine="567"/>
        <w:jc w:val="both"/>
      </w:pPr>
      <w:r w:rsidRPr="008754AD">
        <w:t>оборудование площадок для размещения транспортных средств.</w:t>
      </w:r>
    </w:p>
    <w:p w:rsidR="008E0596" w:rsidRPr="008754AD" w:rsidRDefault="008E0596" w:rsidP="008E0596">
      <w:pPr>
        <w:tabs>
          <w:tab w:val="num" w:pos="0"/>
          <w:tab w:val="num" w:pos="851"/>
        </w:tabs>
        <w:ind w:left="142" w:right="-1" w:firstLine="567"/>
        <w:jc w:val="both"/>
      </w:pPr>
      <w:r w:rsidRPr="008754AD">
        <w:t>Инженерное оборудование районов размещения эвакуируемого населения включает:</w:t>
      </w:r>
    </w:p>
    <w:p w:rsidR="008E0596" w:rsidRPr="008754AD" w:rsidRDefault="008E0596" w:rsidP="008E0596">
      <w:pPr>
        <w:numPr>
          <w:ilvl w:val="1"/>
          <w:numId w:val="68"/>
        </w:numPr>
        <w:tabs>
          <w:tab w:val="clear" w:pos="1440"/>
          <w:tab w:val="num" w:pos="0"/>
          <w:tab w:val="num" w:pos="851"/>
        </w:tabs>
        <w:ind w:left="142" w:right="-1" w:firstLine="567"/>
        <w:jc w:val="both"/>
      </w:pPr>
      <w:r w:rsidRPr="008754AD">
        <w:t xml:space="preserve">оборудование общественных зданий, сооружений для размещения </w:t>
      </w:r>
      <w:proofErr w:type="spellStart"/>
      <w:r w:rsidRPr="008754AD">
        <w:t>эваконаселения</w:t>
      </w:r>
      <w:proofErr w:type="spellEnd"/>
      <w:r w:rsidRPr="008754AD">
        <w:t>;</w:t>
      </w:r>
    </w:p>
    <w:p w:rsidR="008E0596" w:rsidRPr="008754AD" w:rsidRDefault="008E0596" w:rsidP="008E0596">
      <w:pPr>
        <w:numPr>
          <w:ilvl w:val="1"/>
          <w:numId w:val="68"/>
        </w:numPr>
        <w:tabs>
          <w:tab w:val="clear" w:pos="1440"/>
          <w:tab w:val="num" w:pos="0"/>
          <w:tab w:val="num" w:pos="851"/>
        </w:tabs>
        <w:ind w:left="142" w:right="-1" w:firstLine="567"/>
        <w:jc w:val="both"/>
      </w:pPr>
      <w:r w:rsidRPr="008754AD">
        <w:lastRenderedPageBreak/>
        <w:t xml:space="preserve">оборудование медицинских пунктов, полевых </w:t>
      </w:r>
      <w:proofErr w:type="spellStart"/>
      <w:r w:rsidRPr="008754AD">
        <w:t>хлебопекарнь</w:t>
      </w:r>
      <w:proofErr w:type="spellEnd"/>
      <w:r w:rsidRPr="008754AD">
        <w:t>, бань, временных торговых точек и других объектов быта;</w:t>
      </w:r>
    </w:p>
    <w:p w:rsidR="008E0596" w:rsidRPr="008754AD" w:rsidRDefault="008E0596" w:rsidP="008E0596">
      <w:pPr>
        <w:numPr>
          <w:ilvl w:val="1"/>
          <w:numId w:val="68"/>
        </w:numPr>
        <w:tabs>
          <w:tab w:val="clear" w:pos="1440"/>
          <w:tab w:val="num" w:pos="0"/>
          <w:tab w:val="num" w:pos="851"/>
        </w:tabs>
        <w:ind w:left="142" w:right="-1" w:firstLine="567"/>
        <w:jc w:val="both"/>
      </w:pPr>
      <w:r w:rsidRPr="008754AD">
        <w:t>оборудование пунктов водоснабжения.</w:t>
      </w:r>
    </w:p>
    <w:p w:rsidR="008E0596" w:rsidRPr="008754AD" w:rsidRDefault="008E0596" w:rsidP="008E0596">
      <w:pPr>
        <w:tabs>
          <w:tab w:val="num" w:pos="0"/>
          <w:tab w:val="num" w:pos="851"/>
        </w:tabs>
        <w:ind w:left="142" w:right="-1" w:firstLine="567"/>
        <w:jc w:val="both"/>
      </w:pPr>
      <w:r w:rsidRPr="008754AD">
        <w:t xml:space="preserve">На маршрутах движения автоколонн с </w:t>
      </w:r>
      <w:proofErr w:type="spellStart"/>
      <w:r w:rsidRPr="008754AD">
        <w:t>эваконаселением</w:t>
      </w:r>
      <w:proofErr w:type="spellEnd"/>
      <w:r w:rsidRPr="008754AD">
        <w:t xml:space="preserve"> включает:</w:t>
      </w:r>
    </w:p>
    <w:p w:rsidR="008E0596" w:rsidRPr="008754AD" w:rsidRDefault="008E0596" w:rsidP="008E0596">
      <w:pPr>
        <w:numPr>
          <w:ilvl w:val="1"/>
          <w:numId w:val="69"/>
        </w:numPr>
        <w:tabs>
          <w:tab w:val="clear" w:pos="1440"/>
          <w:tab w:val="num" w:pos="0"/>
          <w:tab w:val="num" w:pos="851"/>
        </w:tabs>
        <w:ind w:left="142" w:right="-1" w:firstLine="567"/>
        <w:jc w:val="both"/>
      </w:pPr>
      <w:r w:rsidRPr="008754AD">
        <w:t>улучшение состояния дорог, мостов;</w:t>
      </w:r>
    </w:p>
    <w:p w:rsidR="008E0596" w:rsidRPr="008754AD" w:rsidRDefault="008E0596" w:rsidP="008E0596">
      <w:pPr>
        <w:numPr>
          <w:ilvl w:val="1"/>
          <w:numId w:val="69"/>
        </w:numPr>
        <w:tabs>
          <w:tab w:val="clear" w:pos="1440"/>
          <w:tab w:val="num" w:pos="0"/>
          <w:tab w:val="num" w:pos="851"/>
        </w:tabs>
        <w:ind w:left="142" w:right="-1" w:firstLine="567"/>
        <w:jc w:val="both"/>
      </w:pPr>
      <w:r w:rsidRPr="008754AD">
        <w:t>оборудование объездов непроходимых участок дорог;</w:t>
      </w:r>
    </w:p>
    <w:p w:rsidR="008E0596" w:rsidRPr="008754AD" w:rsidRDefault="008E0596" w:rsidP="008E0596">
      <w:pPr>
        <w:numPr>
          <w:ilvl w:val="1"/>
          <w:numId w:val="69"/>
        </w:numPr>
        <w:tabs>
          <w:tab w:val="clear" w:pos="1440"/>
          <w:tab w:val="num" w:pos="0"/>
          <w:tab w:val="num" w:pos="851"/>
        </w:tabs>
        <w:ind w:left="142" w:right="-1" w:firstLine="567"/>
        <w:jc w:val="both"/>
      </w:pPr>
      <w:r w:rsidRPr="008754AD">
        <w:t>очистка дорог от снега при эвакуации;</w:t>
      </w:r>
    </w:p>
    <w:p w:rsidR="008E0596" w:rsidRPr="008754AD" w:rsidRDefault="008E0596" w:rsidP="008E0596">
      <w:pPr>
        <w:numPr>
          <w:ilvl w:val="1"/>
          <w:numId w:val="69"/>
        </w:numPr>
        <w:tabs>
          <w:tab w:val="clear" w:pos="1440"/>
          <w:tab w:val="num" w:pos="0"/>
          <w:tab w:val="num" w:pos="851"/>
        </w:tabs>
        <w:ind w:left="142" w:right="-1" w:firstLine="567"/>
        <w:jc w:val="both"/>
      </w:pPr>
      <w:r w:rsidRPr="008754AD">
        <w:t>содержание труднопроходимых участков проселочных дорог при эвакуации в распутицу;</w:t>
      </w:r>
    </w:p>
    <w:p w:rsidR="008E0596" w:rsidRPr="008754AD" w:rsidRDefault="008E0596" w:rsidP="008E0596">
      <w:pPr>
        <w:numPr>
          <w:ilvl w:val="1"/>
          <w:numId w:val="69"/>
        </w:numPr>
        <w:tabs>
          <w:tab w:val="clear" w:pos="1440"/>
          <w:tab w:val="num" w:pos="0"/>
          <w:tab w:val="num" w:pos="851"/>
        </w:tabs>
        <w:ind w:left="142" w:right="-1" w:firstLine="567"/>
        <w:jc w:val="both"/>
      </w:pPr>
      <w:r w:rsidRPr="008754AD">
        <w:t>выделение тягачей для преодоления автотранспортом крутых подъемов и труднопроходимых участков;</w:t>
      </w:r>
    </w:p>
    <w:p w:rsidR="008E0596" w:rsidRPr="008754AD" w:rsidRDefault="008E0596" w:rsidP="008E0596">
      <w:pPr>
        <w:numPr>
          <w:ilvl w:val="1"/>
          <w:numId w:val="69"/>
        </w:numPr>
        <w:tabs>
          <w:tab w:val="clear" w:pos="1440"/>
          <w:tab w:val="num" w:pos="0"/>
          <w:tab w:val="num" w:pos="851"/>
        </w:tabs>
        <w:ind w:left="142" w:right="-1" w:firstLine="567"/>
        <w:jc w:val="both"/>
      </w:pPr>
      <w:r w:rsidRPr="008754AD">
        <w:t>оборудование и содержание переправ через водные преграды.</w:t>
      </w:r>
    </w:p>
    <w:p w:rsidR="008E0596" w:rsidRPr="008754AD" w:rsidRDefault="008E0596" w:rsidP="008E0596">
      <w:pPr>
        <w:ind w:firstLine="567"/>
        <w:jc w:val="both"/>
      </w:pPr>
      <w:r w:rsidRPr="008754AD">
        <w:t xml:space="preserve">Инженерное обеспечение </w:t>
      </w:r>
      <w:proofErr w:type="spellStart"/>
      <w:r w:rsidRPr="008754AD">
        <w:t>эвакомероприятий</w:t>
      </w:r>
      <w:proofErr w:type="spellEnd"/>
      <w:r w:rsidRPr="008754AD">
        <w:t xml:space="preserve"> возлагается на инженерную службу ГО Сосновского муниципального района Челябинской области.</w:t>
      </w:r>
    </w:p>
    <w:p w:rsidR="008E0596" w:rsidRPr="008754AD" w:rsidRDefault="008E0596" w:rsidP="008E0596">
      <w:pPr>
        <w:ind w:right="-1" w:firstLine="567"/>
        <w:jc w:val="both"/>
      </w:pPr>
      <w:r w:rsidRPr="008754AD">
        <w:t>Материально-техническое обеспечение заключается в организации технического обслуживания и ремонта транспортных сре</w:t>
      </w:r>
      <w:proofErr w:type="gramStart"/>
      <w:r w:rsidRPr="008754AD">
        <w:t>дств в х</w:t>
      </w:r>
      <w:proofErr w:type="gramEnd"/>
      <w:r w:rsidRPr="008754AD">
        <w:t xml:space="preserve">оде эвакуации, снабжение горюче-смазочными материалами и запасными частями, водой, продуктами питания и предметами первой необходимости, обеспечении </w:t>
      </w:r>
      <w:proofErr w:type="spellStart"/>
      <w:r w:rsidRPr="008754AD">
        <w:t>эвакоорганов</w:t>
      </w:r>
      <w:proofErr w:type="spellEnd"/>
      <w:r w:rsidRPr="008754AD">
        <w:t xml:space="preserve"> необходимым имуществом.</w:t>
      </w:r>
    </w:p>
    <w:p w:rsidR="008E0596" w:rsidRPr="008754AD" w:rsidRDefault="008E0596" w:rsidP="008E0596">
      <w:pPr>
        <w:ind w:right="-1" w:firstLine="567"/>
        <w:jc w:val="both"/>
      </w:pPr>
      <w:r w:rsidRPr="008754AD">
        <w:t xml:space="preserve">Коммунально-бытовое обеспечение </w:t>
      </w:r>
      <w:proofErr w:type="spellStart"/>
      <w:r w:rsidRPr="008754AD">
        <w:t>эваконаселения</w:t>
      </w:r>
      <w:proofErr w:type="spellEnd"/>
      <w:r w:rsidRPr="008754AD">
        <w:t xml:space="preserve"> в местах его размещения осуществляет коммунально-техническая служба ГО Сосновского муниципального района Челябинской области.</w:t>
      </w:r>
    </w:p>
    <w:p w:rsidR="008E0596" w:rsidRPr="008754AD" w:rsidRDefault="008E0596" w:rsidP="008E0596">
      <w:pPr>
        <w:ind w:right="-1" w:firstLine="567"/>
        <w:jc w:val="both"/>
      </w:pPr>
      <w:r w:rsidRPr="008754AD">
        <w:t xml:space="preserve">К коммунально-бытовому обеспечению </w:t>
      </w:r>
      <w:proofErr w:type="spellStart"/>
      <w:r w:rsidRPr="008754AD">
        <w:t>эваконаселения</w:t>
      </w:r>
      <w:proofErr w:type="spellEnd"/>
      <w:r w:rsidRPr="008754AD">
        <w:t xml:space="preserve"> относятся:</w:t>
      </w:r>
    </w:p>
    <w:p w:rsidR="008E0596" w:rsidRPr="008754AD" w:rsidRDefault="008E0596" w:rsidP="008E0596">
      <w:pPr>
        <w:numPr>
          <w:ilvl w:val="1"/>
          <w:numId w:val="70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 xml:space="preserve">организация водоснабжения </w:t>
      </w:r>
      <w:proofErr w:type="spellStart"/>
      <w:r w:rsidRPr="008754AD">
        <w:t>эваконаселения</w:t>
      </w:r>
      <w:proofErr w:type="spellEnd"/>
      <w:r w:rsidRPr="008754AD">
        <w:t xml:space="preserve"> и объектов социальной инфраструктуры;</w:t>
      </w:r>
    </w:p>
    <w:p w:rsidR="008E0596" w:rsidRPr="008754AD" w:rsidRDefault="008E0596" w:rsidP="008E0596">
      <w:pPr>
        <w:numPr>
          <w:ilvl w:val="1"/>
          <w:numId w:val="70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организация работы предприятий службы по обеспечению водой, теплоснабжением населения и объектов социальной инфраструктуры;</w:t>
      </w:r>
    </w:p>
    <w:p w:rsidR="008E0596" w:rsidRPr="008754AD" w:rsidRDefault="008E0596" w:rsidP="008E0596">
      <w:pPr>
        <w:numPr>
          <w:ilvl w:val="1"/>
          <w:numId w:val="70"/>
        </w:numPr>
        <w:tabs>
          <w:tab w:val="clear" w:pos="1440"/>
          <w:tab w:val="num" w:pos="0"/>
          <w:tab w:val="num" w:pos="851"/>
        </w:tabs>
        <w:ind w:left="0" w:right="-1" w:firstLine="567"/>
        <w:jc w:val="both"/>
      </w:pPr>
      <w:r w:rsidRPr="008754AD">
        <w:t>организация, оборудование временных и стационарных объектов и пунктов быта (</w:t>
      </w:r>
      <w:proofErr w:type="spellStart"/>
      <w:r w:rsidRPr="008754AD">
        <w:t>хлебопекарнь</w:t>
      </w:r>
      <w:proofErr w:type="spellEnd"/>
      <w:r w:rsidRPr="008754AD">
        <w:t>, торговых точек, бань, прачечных и т.д.).</w:t>
      </w:r>
    </w:p>
    <w:p w:rsidR="008E0596" w:rsidRPr="008754AD" w:rsidRDefault="008E0596" w:rsidP="008E0596">
      <w:pPr>
        <w:ind w:right="-1" w:firstLine="567"/>
        <w:jc w:val="both"/>
      </w:pPr>
      <w:r w:rsidRPr="008754AD">
        <w:t xml:space="preserve">Финансовое обеспечение </w:t>
      </w:r>
      <w:proofErr w:type="spellStart"/>
      <w:r w:rsidRPr="008754AD">
        <w:t>эвакомероприятий</w:t>
      </w:r>
      <w:proofErr w:type="spellEnd"/>
      <w:r w:rsidRPr="008754AD">
        <w:t xml:space="preserve"> осуществляется за счет средств местного бюджета, а на объектах экономики – за счет средств выделяемых на административно-управленческие и эксплуатационные расходы.</w:t>
      </w:r>
    </w:p>
    <w:p w:rsidR="004F7A79" w:rsidRDefault="004F7A79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0596" w:rsidRDefault="008E0596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0596" w:rsidRDefault="008E0596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0596" w:rsidRDefault="008E0596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0596" w:rsidRDefault="008E0596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0596" w:rsidRDefault="008E0596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0596" w:rsidRDefault="008E0596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0596" w:rsidRDefault="008E0596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0596" w:rsidRDefault="008E0596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0596" w:rsidRDefault="008E0596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0596" w:rsidRDefault="008E0596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0596" w:rsidRDefault="008E0596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0596" w:rsidRDefault="008E0596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0596" w:rsidRDefault="008E0596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0596" w:rsidRDefault="008E0596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0596" w:rsidRDefault="008E0596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0596" w:rsidRDefault="008E0596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0596" w:rsidRDefault="008E0596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0596" w:rsidRDefault="008E0596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E0596" w:rsidRDefault="008E0596" w:rsidP="001A2453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4F7A79" w:rsidRDefault="004F7A79" w:rsidP="00D81C80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4F7A79" w:rsidRPr="00D81C80" w:rsidRDefault="004F7A79" w:rsidP="00D81C80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112" w:name="_Toc473209124"/>
      <w:r>
        <w:rPr>
          <w:rFonts w:ascii="Times New Roman" w:hAnsi="Times New Roman" w:cs="Times New Roman"/>
          <w:sz w:val="24"/>
          <w:szCs w:val="24"/>
        </w:rPr>
        <w:t>9</w:t>
      </w:r>
      <w:r w:rsidRPr="00D81C80">
        <w:rPr>
          <w:rFonts w:ascii="Times New Roman" w:hAnsi="Times New Roman" w:cs="Times New Roman"/>
          <w:sz w:val="24"/>
          <w:szCs w:val="24"/>
        </w:rPr>
        <w:t>.Основные технико-экономические показатели проекта.</w:t>
      </w:r>
      <w:bookmarkEnd w:id="112"/>
    </w:p>
    <w:p w:rsidR="004F7A79" w:rsidRPr="002C5FD1" w:rsidRDefault="004F7A79" w:rsidP="002C5FD1">
      <w:pPr>
        <w:pStyle w:val="a5"/>
        <w:spacing w:line="240" w:lineRule="auto"/>
        <w:ind w:left="720" w:firstLine="0"/>
        <w:rPr>
          <w:rFonts w:ascii="Times New Roman" w:hAnsi="Times New Roman" w:cs="Times New Roman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03"/>
        <w:gridCol w:w="4397"/>
        <w:gridCol w:w="565"/>
        <w:gridCol w:w="845"/>
        <w:gridCol w:w="430"/>
        <w:gridCol w:w="1172"/>
        <w:gridCol w:w="175"/>
        <w:gridCol w:w="1243"/>
      </w:tblGrid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3C698F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Современное состояние на 20</w:t>
            </w:r>
            <w:r>
              <w:rPr>
                <w:rFonts w:ascii="Times New Roman" w:hAnsi="Times New Roman" w:cs="Times New Roman"/>
              </w:rPr>
              <w:t>16</w:t>
            </w:r>
            <w:r w:rsidRPr="002C5FD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Расчетный срок</w:t>
            </w:r>
          </w:p>
          <w:p w:rsidR="004F7A79" w:rsidRPr="002C5FD1" w:rsidRDefault="004F7A79" w:rsidP="003C698F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</w:t>
            </w:r>
            <w:r w:rsidRPr="002C5FD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FD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  <w:b/>
                <w:bCs/>
              </w:rPr>
            </w:pPr>
            <w:r w:rsidRPr="002C5FD1">
              <w:rPr>
                <w:rFonts w:ascii="Times New Roman" w:hAnsi="Times New Roman" w:cs="Times New Roman"/>
                <w:b/>
                <w:bCs/>
              </w:rPr>
              <w:t xml:space="preserve">Территория 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8E096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 xml:space="preserve">Общая площадь земель </w:t>
            </w:r>
            <w:r>
              <w:rPr>
                <w:rFonts w:ascii="Times New Roman" w:hAnsi="Times New Roman" w:cs="Times New Roman"/>
              </w:rPr>
              <w:t>поселка</w:t>
            </w:r>
            <w:r w:rsidRPr="002C5FD1">
              <w:rPr>
                <w:rFonts w:ascii="Times New Roman" w:hAnsi="Times New Roman" w:cs="Times New Roman"/>
              </w:rPr>
              <w:t xml:space="preserve"> в установленных границах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 xml:space="preserve">га/м² </w:t>
            </w:r>
            <w:proofErr w:type="gramStart"/>
            <w:r w:rsidRPr="002C5FD1">
              <w:rPr>
                <w:rFonts w:ascii="Times New Roman" w:hAnsi="Times New Roman" w:cs="Times New Roman"/>
              </w:rPr>
              <w:t>на</w:t>
            </w:r>
            <w:proofErr w:type="gramEnd"/>
            <w:r w:rsidRPr="002C5FD1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4C7401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  <w:r w:rsidRPr="00CF1C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4235,0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CF1C0D" w:rsidRDefault="004F7A79" w:rsidP="004C7401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427,7</w:t>
            </w:r>
            <w:r w:rsidRPr="00CF1C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178,2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В том числе территории: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7A79" w:rsidRPr="00CF1C0D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Жилых зон</w:t>
            </w:r>
          </w:p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4C7401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  <w:r w:rsidRPr="00CF1C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7C7459" w:rsidRDefault="007C7459" w:rsidP="007C745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7459">
              <w:rPr>
                <w:rFonts w:ascii="Times New Roman" w:hAnsi="Times New Roman" w:cs="Times New Roman"/>
              </w:rPr>
              <w:t>232,4</w:t>
            </w:r>
            <w:r w:rsidR="004F7A79" w:rsidRPr="007C7459">
              <w:rPr>
                <w:rFonts w:ascii="Times New Roman" w:hAnsi="Times New Roman" w:cs="Times New Roman"/>
              </w:rPr>
              <w:t>/</w:t>
            </w:r>
            <w:r w:rsidRPr="007C7459">
              <w:rPr>
                <w:rFonts w:ascii="Times New Roman" w:hAnsi="Times New Roman" w:cs="Times New Roman"/>
              </w:rPr>
              <w:t>54,4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247998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многоквартирная</w:t>
            </w:r>
            <w:r w:rsidRPr="002C5FD1">
              <w:rPr>
                <w:rFonts w:ascii="Times New Roman" w:hAnsi="Times New Roman" w:cs="Times New Roman"/>
              </w:rPr>
              <w:t xml:space="preserve"> застройка</w:t>
            </w:r>
            <w:r>
              <w:rPr>
                <w:rFonts w:ascii="Times New Roman" w:hAnsi="Times New Roman" w:cs="Times New Roman"/>
              </w:rPr>
              <w:t xml:space="preserve"> 5-ти этажей и выше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A331D4" w:rsidRDefault="00A331D4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1D4">
              <w:rPr>
                <w:rFonts w:ascii="Times New Roman" w:hAnsi="Times New Roman" w:cs="Times New Roman"/>
              </w:rPr>
              <w:t>77,5/18,2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4C7401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многоквартирная застройка до 5-ти этажей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A331D4" w:rsidRDefault="00A331D4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1D4">
              <w:rPr>
                <w:rFonts w:ascii="Times New Roman" w:hAnsi="Times New Roman" w:cs="Times New Roman"/>
              </w:rPr>
              <w:t>9,9/2,3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4C7401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индивидуальная и блокированная </w:t>
            </w:r>
            <w:r w:rsidRPr="002C5FD1">
              <w:rPr>
                <w:rFonts w:ascii="Times New Roman" w:hAnsi="Times New Roman" w:cs="Times New Roman"/>
              </w:rPr>
              <w:t xml:space="preserve"> застройка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A331D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</w:t>
            </w:r>
            <w:r w:rsidR="00A331D4">
              <w:rPr>
                <w:rFonts w:ascii="Times New Roman" w:hAnsi="Times New Roman" w:cs="Times New Roman"/>
              </w:rPr>
              <w:t>0</w:t>
            </w:r>
            <w:r w:rsidRPr="00CF1C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21,5</w:t>
            </w:r>
            <w:r w:rsidR="00A33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A331D4" w:rsidRDefault="00A331D4" w:rsidP="005E6A1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1D4">
              <w:rPr>
                <w:rFonts w:ascii="Times New Roman" w:hAnsi="Times New Roman" w:cs="Times New Roman"/>
              </w:rPr>
              <w:t>145,0/33,9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4C7401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 xml:space="preserve">Общественно-деловых зон, участков учреждений обслуживания 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E31EC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Pr="00CF1C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A331D4" w:rsidRDefault="00A331D4" w:rsidP="00AA2F2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1D4">
              <w:rPr>
                <w:rFonts w:ascii="Times New Roman" w:hAnsi="Times New Roman" w:cs="Times New Roman"/>
              </w:rPr>
              <w:t>115,3/27,0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 xml:space="preserve">Производственных </w:t>
            </w:r>
            <w:r>
              <w:rPr>
                <w:rFonts w:ascii="Times New Roman" w:hAnsi="Times New Roman" w:cs="Times New Roman"/>
              </w:rPr>
              <w:t xml:space="preserve">и коммунальных </w:t>
            </w:r>
            <w:r w:rsidRPr="002C5FD1">
              <w:rPr>
                <w:rFonts w:ascii="Times New Roman" w:hAnsi="Times New Roman" w:cs="Times New Roman"/>
              </w:rPr>
              <w:t>зон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E31EC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  <w:r w:rsidRPr="00CF1C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A331D4" w:rsidRDefault="00A331D4" w:rsidP="00AA2F2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1D4">
              <w:rPr>
                <w:rFonts w:ascii="Times New Roman" w:hAnsi="Times New Roman" w:cs="Times New Roman"/>
              </w:rPr>
              <w:t>23,8/5,5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E31EC8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Зон инженерной и транспортной инфраструктур (</w:t>
            </w:r>
            <w:r>
              <w:rPr>
                <w:rFonts w:ascii="Times New Roman" w:hAnsi="Times New Roman" w:cs="Times New Roman"/>
              </w:rPr>
              <w:t>земли общего пользования</w:t>
            </w:r>
            <w:r w:rsidRPr="002C5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AA2F2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  <w:r w:rsidRPr="00CF1C0D">
              <w:rPr>
                <w:rFonts w:ascii="Times New Roman" w:hAnsi="Times New Roman" w:cs="Times New Roman"/>
              </w:rPr>
              <w:t>/1,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A331D4" w:rsidRDefault="00A331D4" w:rsidP="00AA2F2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1D4">
              <w:rPr>
                <w:rFonts w:ascii="Times New Roman" w:hAnsi="Times New Roman" w:cs="Times New Roman"/>
              </w:rPr>
              <w:t>15,2/3,5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Природн</w:t>
            </w:r>
            <w:r>
              <w:rPr>
                <w:rFonts w:ascii="Times New Roman" w:hAnsi="Times New Roman" w:cs="Times New Roman"/>
              </w:rPr>
              <w:t xml:space="preserve">о-рекреационных </w:t>
            </w:r>
            <w:r w:rsidRPr="002C5FD1">
              <w:rPr>
                <w:rFonts w:ascii="Times New Roman" w:hAnsi="Times New Roman" w:cs="Times New Roman"/>
              </w:rPr>
              <w:t xml:space="preserve"> зон,</w:t>
            </w:r>
          </w:p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C0520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265,2/73,6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A331D4" w:rsidRDefault="00A331D4" w:rsidP="00703D41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1D4">
              <w:rPr>
                <w:rFonts w:ascii="Times New Roman" w:hAnsi="Times New Roman" w:cs="Times New Roman"/>
              </w:rPr>
              <w:t>41,0/9,6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4C7401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зона естественного ландшафта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012371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259,4/72,0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A331D4" w:rsidRDefault="00A331D4" w:rsidP="00C0520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1D4"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4C7401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- зеленые насаждения общего пользования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8031AB" w:rsidRDefault="004F7A79" w:rsidP="008031A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31AB">
              <w:rPr>
                <w:rFonts w:ascii="Times New Roman" w:hAnsi="Times New Roman" w:cs="Times New Roman"/>
              </w:rPr>
              <w:t>14,4/</w:t>
            </w:r>
            <w:r w:rsidR="008031AB" w:rsidRPr="008031AB">
              <w:rPr>
                <w:rFonts w:ascii="Times New Roman" w:hAnsi="Times New Roman" w:cs="Times New Roman"/>
              </w:rPr>
              <w:t>3,3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4C7401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озеленение специального назначения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8031AB" w:rsidRDefault="004F7A79" w:rsidP="008031A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31AB">
              <w:rPr>
                <w:rFonts w:ascii="Times New Roman" w:hAnsi="Times New Roman" w:cs="Times New Roman"/>
              </w:rPr>
              <w:t>3,</w:t>
            </w:r>
            <w:r w:rsidR="008031AB" w:rsidRPr="008031AB">
              <w:rPr>
                <w:rFonts w:ascii="Times New Roman" w:hAnsi="Times New Roman" w:cs="Times New Roman"/>
              </w:rPr>
              <w:t>5</w:t>
            </w:r>
            <w:r w:rsidRPr="008031AB">
              <w:rPr>
                <w:rFonts w:ascii="Times New Roman" w:hAnsi="Times New Roman" w:cs="Times New Roman"/>
              </w:rPr>
              <w:t>/0,8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4C7401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рекреационные зоны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5,8/1,6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8031AB" w:rsidRDefault="008031AB" w:rsidP="00703D41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31AB">
              <w:rPr>
                <w:rFonts w:ascii="Times New Roman" w:hAnsi="Times New Roman" w:cs="Times New Roman"/>
              </w:rPr>
              <w:t>6,9</w:t>
            </w:r>
            <w:r w:rsidR="004F7A79" w:rsidRPr="008031AB">
              <w:rPr>
                <w:rFonts w:ascii="Times New Roman" w:hAnsi="Times New Roman" w:cs="Times New Roman"/>
              </w:rPr>
              <w:t>/</w:t>
            </w:r>
            <w:r w:rsidRPr="008031AB">
              <w:rPr>
                <w:rFonts w:ascii="Times New Roman" w:hAnsi="Times New Roman" w:cs="Times New Roman"/>
              </w:rPr>
              <w:t>1,5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4C7401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прибрежные зоны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8031AB" w:rsidRDefault="008031AB" w:rsidP="00703D41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31AB">
              <w:rPr>
                <w:rFonts w:ascii="Times New Roman" w:hAnsi="Times New Roman" w:cs="Times New Roman"/>
              </w:rPr>
              <w:t>16,2/3,6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Зон сельскохозяйственного использования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4C7401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Pr="00CF1C0D">
              <w:rPr>
                <w:rFonts w:ascii="Times New Roman" w:hAnsi="Times New Roman" w:cs="Times New Roman"/>
              </w:rPr>
              <w:t>/0,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7114A4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4A4"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Зон специального назначения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7114A4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4A4"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Режимных зон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7114A4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4A4"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Иных зон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7114A4" w:rsidRDefault="004F7A79" w:rsidP="00703D41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4A4"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 xml:space="preserve">Из общей площади земель </w:t>
            </w:r>
            <w:r>
              <w:rPr>
                <w:rFonts w:ascii="Times New Roman" w:hAnsi="Times New Roman" w:cs="Times New Roman"/>
              </w:rPr>
              <w:t>поселка</w:t>
            </w:r>
            <w:r w:rsidRPr="002C5FD1">
              <w:rPr>
                <w:rFonts w:ascii="Times New Roman" w:hAnsi="Times New Roman" w:cs="Times New Roman"/>
              </w:rPr>
              <w:t xml:space="preserve"> территории общего пользования,</w:t>
            </w:r>
          </w:p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297C2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  <w:r w:rsidRPr="00CF1C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8031AB" w:rsidRDefault="008031AB" w:rsidP="008031A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31AB">
              <w:rPr>
                <w:rFonts w:ascii="Times New Roman" w:hAnsi="Times New Roman" w:cs="Times New Roman"/>
              </w:rPr>
              <w:t>45,8</w:t>
            </w:r>
            <w:r w:rsidR="004F7A79" w:rsidRPr="008031AB">
              <w:rPr>
                <w:rFonts w:ascii="Times New Roman" w:hAnsi="Times New Roman" w:cs="Times New Roman"/>
              </w:rPr>
              <w:t>/</w:t>
            </w:r>
            <w:r w:rsidRPr="008031AB">
              <w:rPr>
                <w:rFonts w:ascii="Times New Roman" w:hAnsi="Times New Roman" w:cs="Times New Roman"/>
              </w:rPr>
              <w:t>10,4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E31EC8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Зеленые насаждения общего пользования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8031AB" w:rsidRDefault="004F7A79" w:rsidP="008031A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31AB">
              <w:rPr>
                <w:rFonts w:ascii="Times New Roman" w:hAnsi="Times New Roman" w:cs="Times New Roman"/>
              </w:rPr>
              <w:t>14,4/</w:t>
            </w:r>
            <w:r w:rsidR="008031AB" w:rsidRPr="008031AB">
              <w:rPr>
                <w:rFonts w:ascii="Times New Roman" w:hAnsi="Times New Roman" w:cs="Times New Roman"/>
              </w:rPr>
              <w:t>3,3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Зоны инженерно-транспортной инфраструктур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r w:rsidR="008031AB">
              <w:rPr>
                <w:rFonts w:ascii="Times New Roman" w:hAnsi="Times New Roman" w:cs="Times New Roman"/>
              </w:rPr>
              <w:t>(</w:t>
            </w:r>
            <w:proofErr w:type="gramEnd"/>
            <w:r w:rsidR="008031AB">
              <w:rPr>
                <w:rFonts w:ascii="Times New Roman" w:hAnsi="Times New Roman" w:cs="Times New Roman"/>
              </w:rPr>
              <w:t>коридоры красных линий)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297C2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  <w:r w:rsidRPr="00CF1C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8031AB" w:rsidRDefault="008031AB" w:rsidP="00297C2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31AB">
              <w:rPr>
                <w:rFonts w:ascii="Times New Roman" w:hAnsi="Times New Roman" w:cs="Times New Roman"/>
              </w:rPr>
              <w:t>15,2/3,5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Прибрежная зона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297C2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8031AB" w:rsidRDefault="008031AB" w:rsidP="00297C2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31AB">
              <w:rPr>
                <w:rFonts w:ascii="Times New Roman" w:hAnsi="Times New Roman" w:cs="Times New Roman"/>
              </w:rPr>
              <w:t>16,2/3,6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CF1C0D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 xml:space="preserve">Из общей площади земель </w:t>
            </w:r>
            <w:r>
              <w:rPr>
                <w:rFonts w:ascii="Times New Roman" w:hAnsi="Times New Roman" w:cs="Times New Roman"/>
              </w:rPr>
              <w:t xml:space="preserve">поселка </w:t>
            </w:r>
            <w:r w:rsidRPr="002C5FD1">
              <w:rPr>
                <w:rFonts w:ascii="Times New Roman" w:hAnsi="Times New Roman" w:cs="Times New Roman"/>
              </w:rPr>
              <w:t>территории, требующие специальных инженерных мероприятий (территорий с высоким уровнем стояния грунтовых вод, заболоченные территории)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CF1C0D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  <w:r w:rsidRPr="00CF1C0D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CF1C0D" w:rsidRDefault="004F7A79" w:rsidP="00703D41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CF1C0D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 xml:space="preserve">Из общей площади земель </w:t>
            </w:r>
            <w:r>
              <w:rPr>
                <w:rFonts w:ascii="Times New Roman" w:hAnsi="Times New Roman" w:cs="Times New Roman"/>
              </w:rPr>
              <w:t xml:space="preserve">поселка </w:t>
            </w:r>
            <w:r w:rsidRPr="002C5FD1">
              <w:rPr>
                <w:rFonts w:ascii="Times New Roman" w:hAnsi="Times New Roman" w:cs="Times New Roman"/>
              </w:rPr>
              <w:t xml:space="preserve">территории резерва для развития </w:t>
            </w:r>
            <w:r>
              <w:rPr>
                <w:rFonts w:ascii="Times New Roman" w:hAnsi="Times New Roman" w:cs="Times New Roman"/>
              </w:rPr>
              <w:lastRenderedPageBreak/>
              <w:t>населенного пункта</w:t>
            </w:r>
            <w:r w:rsidRPr="002C5FD1">
              <w:rPr>
                <w:rFonts w:ascii="Times New Roman" w:hAnsi="Times New Roman" w:cs="Times New Roman"/>
              </w:rPr>
              <w:t>,</w:t>
            </w:r>
          </w:p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lastRenderedPageBreak/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CF1C0D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187,4</w:t>
            </w:r>
            <w:r w:rsidRPr="00CF1C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CF1C0D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CF1C0D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Для развития селитебной зоны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CF1C0D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187,4</w:t>
            </w:r>
            <w:r w:rsidRPr="00CF1C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CF1C0D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CF1C0D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Для развития производственной зоны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га</w:t>
            </w:r>
            <w:proofErr w:type="gramEnd"/>
            <w:r w:rsidRPr="002C5FD1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CF1C0D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CF1C0D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Использование подземного пространства под транспортную инфраструктуру и иные цели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тыс. м²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FD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  <w:b/>
                <w:bCs/>
              </w:rPr>
            </w:pPr>
            <w:r w:rsidRPr="002C5FD1">
              <w:rPr>
                <w:rFonts w:ascii="Times New Roman" w:hAnsi="Times New Roman" w:cs="Times New Roman"/>
                <w:b/>
                <w:bCs/>
              </w:rPr>
              <w:t xml:space="preserve">Население 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8E096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 xml:space="preserve">Численность населения </w:t>
            </w:r>
            <w:r>
              <w:rPr>
                <w:rFonts w:ascii="Times New Roman" w:hAnsi="Times New Roman" w:cs="Times New Roman"/>
              </w:rPr>
              <w:t>поселка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E31EC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Показатели естественного движения населения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Прирост (среднегодовой)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Убыль (среднегодовая)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Показатели миграции населения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Прирост (среднегодовой)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Убыль (среднегодовая)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Возрастная структура населения: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Дети до 15 лет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тыс. чел./%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AA2301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7,2/30,0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Население трудоспособного возраста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тыс. чел./%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1F299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12,0/50,0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Население старше трудоспособного возраста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тыс. чел./%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AA2301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4,8/20,0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Численность занятого населения – всего, из них: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Промышленность</w:t>
            </w:r>
            <w:r>
              <w:rPr>
                <w:rFonts w:ascii="Times New Roman" w:hAnsi="Times New Roman" w:cs="Times New Roman"/>
              </w:rPr>
              <w:t>, строительство</w:t>
            </w:r>
            <w:r w:rsidRPr="002C5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тыс. чел./% численности занятого населения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AA2301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0,35/3,0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24799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6,32/55,0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Обслуживающая сфера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24799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4,5/39,0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 xml:space="preserve">Учреждения </w:t>
            </w:r>
            <w:proofErr w:type="spellStart"/>
            <w:r w:rsidRPr="002C5FD1">
              <w:rPr>
                <w:rFonts w:ascii="Times New Roman" w:hAnsi="Times New Roman" w:cs="Times New Roman"/>
              </w:rPr>
              <w:t>внепоселкового</w:t>
            </w:r>
            <w:proofErr w:type="spellEnd"/>
            <w:r w:rsidRPr="002C5FD1">
              <w:rPr>
                <w:rFonts w:ascii="Times New Roman" w:hAnsi="Times New Roman" w:cs="Times New Roman"/>
              </w:rPr>
              <w:t xml:space="preserve"> значения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24799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0,33/3,0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FD1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  <w:b/>
                <w:bCs/>
              </w:rPr>
            </w:pPr>
            <w:r w:rsidRPr="002C5FD1">
              <w:rPr>
                <w:rFonts w:ascii="Times New Roman" w:hAnsi="Times New Roman" w:cs="Times New Roman"/>
                <w:b/>
                <w:bCs/>
              </w:rPr>
              <w:t>Жилищный фонд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Жилищный фонд, всего</w:t>
            </w:r>
          </w:p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тыс. м² общей жилой площади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736,4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Государственной муниципальной собственности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тыс. м² общей жилой площади/ % к общему объему жилищного фонда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2,4/15,0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Частной собственности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2F016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13,0/85,0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Из общего жилищного фонда: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247998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жилые дома 5-ти этажей и выше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617,5/83,8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жилые дома до 5-ти этажей</w:t>
            </w:r>
            <w:r w:rsidRPr="002C5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40,4/5,5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и блокированные жилые дома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15,4/100,0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247998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78,5/10,7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Жилищный фонд  с износом более 65%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Убыль жилищного фонда, всего</w:t>
            </w:r>
          </w:p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Государственной муниципальной собственности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Частной собственности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 xml:space="preserve">Из общего объема убыли жилищного фонда, убыль </w:t>
            </w:r>
            <w:proofErr w:type="gramStart"/>
            <w:r w:rsidRPr="002C5FD1">
              <w:rPr>
                <w:rFonts w:ascii="Times New Roman" w:hAnsi="Times New Roman" w:cs="Times New Roman"/>
              </w:rPr>
              <w:t>по</w:t>
            </w:r>
            <w:proofErr w:type="gramEnd"/>
            <w:r w:rsidRPr="002C5FD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Техническому состоянию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тыс. м² общей жилой площади/ % к объему убыли жилищного фонда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Реконструкции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Организации санитарно-защитных зон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Существующий сохраняемый жилищный фонд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тыс. м² общей жилой площади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Новое жилищное строительство, всего        в том числе: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тыс. м² общей жилой площади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7C34D0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721,0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За счет средств бюджета субъекта РФ и местных бюджетов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тыс. м² общей жилой площади/ % к общему объему нового жилищного строительства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2F016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721,0/100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Структура нового жилищного строительства по этажности                        в том числе: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жилые дома 5-ти этажей и выше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CF3AD3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617,5/85,6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жилые дома до 5-ти этажей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CF3AD3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40,4/5,6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и блокированные жилые дома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63,1/8,8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Из общего объема нового жилищного строительства размещается: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На свободных территориях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721,0/100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За счет реконструкции существующей застройки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7C34D0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247CC7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Обеспеченность жилищного фонда: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Водопроводом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% общего жилищного фонда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 xml:space="preserve">Канализацией 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 xml:space="preserve">Электроплитами 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 xml:space="preserve">Газовыми плитами 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Теплом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Горячей водой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Средняя обеспеченность населения общей жилой площадью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м</w:t>
            </w:r>
            <w:proofErr w:type="gramEnd"/>
            <w:r w:rsidRPr="002C5FD1">
              <w:rPr>
                <w:rFonts w:ascii="Times New Roman" w:hAnsi="Times New Roman" w:cs="Times New Roman"/>
              </w:rPr>
              <w:t>²/чел.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FD1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  <w:b/>
                <w:bCs/>
              </w:rPr>
            </w:pPr>
            <w:r w:rsidRPr="002C5FD1">
              <w:rPr>
                <w:rFonts w:ascii="Times New Roman" w:hAnsi="Times New Roman" w:cs="Times New Roman"/>
                <w:b/>
                <w:bCs/>
              </w:rPr>
              <w:t>Объекты социального и культурно-бытового обслуживания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Детские дошкольные учреждения, всего/1000 чел.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552BD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120/142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DD7CB0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1780/74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Общеобразовательные школы,    всего/1000 чел.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552BD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60/71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DD7CB0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1930/80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Учреждения  среднего профессионального образования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Высшие учебные заведения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студентов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Больницы, всего/1000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DD7CB0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CB0">
              <w:rPr>
                <w:rFonts w:ascii="Times New Roman" w:hAnsi="Times New Roman" w:cs="Times New Roman"/>
                <w:sz w:val="16"/>
                <w:szCs w:val="16"/>
              </w:rPr>
              <w:t>По заданию на проектирование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Поликлиники, всего/1000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пос./день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552BD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CB0">
              <w:rPr>
                <w:rFonts w:ascii="Times New Roman" w:hAnsi="Times New Roman" w:cs="Times New Roman"/>
                <w:sz w:val="16"/>
                <w:szCs w:val="16"/>
              </w:rPr>
              <w:t>По заданию на проектирование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Предприятия розничной торговли, всего/1000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м</w:t>
            </w:r>
            <w:proofErr w:type="gramEnd"/>
            <w:r w:rsidRPr="002C5FD1">
              <w:rPr>
                <w:rFonts w:ascii="Times New Roman" w:hAnsi="Times New Roman" w:cs="Times New Roman"/>
              </w:rPr>
              <w:t>² торговой площади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100/118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8F29C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37100/310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Предприятия общественного питания, всего/1000 чел.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посадочных мест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552BD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960/40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8F29C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б</w:t>
            </w:r>
            <w:r w:rsidRPr="002C5FD1">
              <w:rPr>
                <w:rFonts w:ascii="Times New Roman" w:hAnsi="Times New Roman" w:cs="Times New Roman"/>
              </w:rPr>
              <w:t>ытового обслуживания, всего/1000 чел.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рабочих</w:t>
            </w:r>
          </w:p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552BD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170/7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Учреждения культуры и искусства, всего/1000 чел.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8F29C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1700/70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Физкультурно-спортивные учреждения, всего/1000 чел.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FD1">
              <w:rPr>
                <w:rFonts w:ascii="Times New Roman" w:hAnsi="Times New Roman" w:cs="Times New Roman"/>
              </w:rPr>
              <w:t>м</w:t>
            </w:r>
            <w:proofErr w:type="gramEnd"/>
            <w:r w:rsidRPr="002C5FD1">
              <w:rPr>
                <w:rFonts w:ascii="Times New Roman" w:hAnsi="Times New Roman" w:cs="Times New Roman"/>
              </w:rPr>
              <w:t>² площади пола/зеркала воды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18" w:type="dxa"/>
            <w:gridSpan w:val="2"/>
            <w:vAlign w:val="center"/>
          </w:tcPr>
          <w:p w:rsidR="004F7A79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8380/350</w:t>
            </w:r>
          </w:p>
          <w:p w:rsidR="004F7A79" w:rsidRPr="002C5FD1" w:rsidRDefault="004F7A79" w:rsidP="00DD7CB0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1250/52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Дискотеки, всего/1000 чел.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0420EB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CF3AD3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150/6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450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Врачебные пункты (приемная врача ОП)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 w:rsidRPr="002C5FD1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602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4500" w:type="dxa"/>
            <w:gridSpan w:val="2"/>
            <w:vAlign w:val="center"/>
          </w:tcPr>
          <w:p w:rsidR="004F7A79" w:rsidRDefault="004F7A79" w:rsidP="006F1EB0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Гостиницы, всего/ 1000 чел.</w:t>
            </w:r>
          </w:p>
        </w:tc>
        <w:tc>
          <w:tcPr>
            <w:tcW w:w="1410" w:type="dxa"/>
            <w:gridSpan w:val="2"/>
            <w:vAlign w:val="center"/>
          </w:tcPr>
          <w:p w:rsidR="004F7A79" w:rsidRPr="002C5FD1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602" w:type="dxa"/>
            <w:gridSpan w:val="2"/>
            <w:vAlign w:val="center"/>
          </w:tcPr>
          <w:p w:rsidR="004F7A79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18" w:type="dxa"/>
            <w:gridSpan w:val="2"/>
            <w:vAlign w:val="center"/>
          </w:tcPr>
          <w:p w:rsidR="004F7A79" w:rsidRDefault="004F7A79" w:rsidP="00DD7CB0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450/18</w:t>
            </w:r>
          </w:p>
        </w:tc>
      </w:tr>
      <w:tr w:rsidR="004F7A79" w:rsidRPr="002C5FD1" w:rsidTr="005E6A1E">
        <w:tc>
          <w:tcPr>
            <w:tcW w:w="606" w:type="dxa"/>
            <w:vAlign w:val="center"/>
          </w:tcPr>
          <w:p w:rsidR="004F7A79" w:rsidRDefault="004F7A79" w:rsidP="00BD35E6">
            <w:pPr>
              <w:pStyle w:val="a5"/>
              <w:spacing w:line="240" w:lineRule="auto"/>
              <w:ind w:right="-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4500" w:type="dxa"/>
            <w:gridSpan w:val="2"/>
            <w:vAlign w:val="center"/>
          </w:tcPr>
          <w:p w:rsidR="004F7A79" w:rsidRDefault="004F7A79" w:rsidP="006F1EB0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внешкольного образования, всего</w:t>
            </w:r>
          </w:p>
        </w:tc>
        <w:tc>
          <w:tcPr>
            <w:tcW w:w="1410" w:type="dxa"/>
            <w:gridSpan w:val="2"/>
            <w:vAlign w:val="center"/>
          </w:tcPr>
          <w:p w:rsidR="004F7A79" w:rsidRDefault="004F7A79" w:rsidP="00BD35E6">
            <w:pPr>
              <w:pStyle w:val="a5"/>
              <w:spacing w:line="240" w:lineRule="auto"/>
              <w:ind w:left="-156" w:righ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602" w:type="dxa"/>
            <w:gridSpan w:val="2"/>
            <w:vAlign w:val="center"/>
          </w:tcPr>
          <w:p w:rsidR="004F7A79" w:rsidRDefault="004F7A79" w:rsidP="00BD35E6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F7A79" w:rsidRDefault="004F7A79" w:rsidP="00DD7CB0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</w:tr>
      <w:tr w:rsidR="004F7A79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DE7F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27" w:type="dxa"/>
            <w:gridSpan w:val="7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right="-83" w:firstLine="0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  <w:bCs/>
              </w:rPr>
              <w:t>Транспортная инфраструктура</w:t>
            </w:r>
          </w:p>
        </w:tc>
      </w:tr>
      <w:tr w:rsidR="004F7A79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</w:tcPr>
          <w:p w:rsidR="004F7A79" w:rsidRPr="00DE7F87" w:rsidRDefault="004F7A79" w:rsidP="00107539">
            <w:pPr>
              <w:autoSpaceDE w:val="0"/>
              <w:autoSpaceDN w:val="0"/>
              <w:adjustRightInd w:val="0"/>
              <w:jc w:val="center"/>
            </w:pPr>
            <w:r w:rsidRPr="00DE7F87">
              <w:t>5.1</w:t>
            </w:r>
          </w:p>
        </w:tc>
        <w:tc>
          <w:tcPr>
            <w:tcW w:w="4962" w:type="dxa"/>
            <w:gridSpan w:val="2"/>
          </w:tcPr>
          <w:p w:rsidR="004F7A79" w:rsidRPr="00DE7F87" w:rsidRDefault="004F7A79" w:rsidP="00107539">
            <w:pPr>
              <w:autoSpaceDE w:val="0"/>
              <w:autoSpaceDN w:val="0"/>
              <w:adjustRightInd w:val="0"/>
              <w:jc w:val="both"/>
            </w:pPr>
            <w:r w:rsidRPr="00DE7F87">
              <w:t>Протяженность железнодорожной сети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4F7A79" w:rsidP="00107539">
            <w:pPr>
              <w:autoSpaceDE w:val="0"/>
              <w:autoSpaceDN w:val="0"/>
              <w:adjustRightInd w:val="0"/>
              <w:jc w:val="center"/>
            </w:pPr>
            <w:r w:rsidRPr="00DE7F87">
              <w:t>км</w:t>
            </w:r>
          </w:p>
        </w:tc>
        <w:tc>
          <w:tcPr>
            <w:tcW w:w="1347" w:type="dxa"/>
            <w:gridSpan w:val="2"/>
            <w:vAlign w:val="center"/>
          </w:tcPr>
          <w:p w:rsidR="004F7A79" w:rsidRPr="00F04AAD" w:rsidRDefault="004F7A79" w:rsidP="0010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4F7A79" w:rsidRPr="00F04AAD" w:rsidRDefault="004F7A79" w:rsidP="0010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F7A79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rPr>
                <w:lang w:val="en-US"/>
              </w:rPr>
            </w:pPr>
            <w:r w:rsidRPr="00DE7F87">
              <w:t>5</w:t>
            </w:r>
            <w:r w:rsidRPr="00DE7F87">
              <w:rPr>
                <w:lang w:val="en-US"/>
              </w:rPr>
              <w:t>.2</w:t>
            </w:r>
          </w:p>
        </w:tc>
        <w:tc>
          <w:tcPr>
            <w:tcW w:w="4962" w:type="dxa"/>
            <w:gridSpan w:val="2"/>
          </w:tcPr>
          <w:p w:rsidR="004F7A79" w:rsidRPr="00DE7F87" w:rsidRDefault="004F7A79" w:rsidP="00107539">
            <w:pPr>
              <w:autoSpaceDE w:val="0"/>
              <w:autoSpaceDN w:val="0"/>
              <w:adjustRightInd w:val="0"/>
              <w:jc w:val="both"/>
            </w:pPr>
            <w:r w:rsidRPr="00DE7F87">
              <w:t>Протяженность автомобильных дорог - всего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4F7A79" w:rsidP="00107539">
            <w:pPr>
              <w:jc w:val="center"/>
            </w:pPr>
            <w:r w:rsidRPr="00DE7F87">
              <w:t>км</w:t>
            </w:r>
          </w:p>
        </w:tc>
        <w:tc>
          <w:tcPr>
            <w:tcW w:w="1347" w:type="dxa"/>
            <w:gridSpan w:val="2"/>
            <w:vAlign w:val="center"/>
          </w:tcPr>
          <w:p w:rsidR="004F7A79" w:rsidRPr="004B3BFA" w:rsidRDefault="004F7A79" w:rsidP="0010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3" w:type="dxa"/>
            <w:vAlign w:val="center"/>
          </w:tcPr>
          <w:p w:rsidR="004F7A79" w:rsidRPr="004B3BFA" w:rsidRDefault="004F7A79" w:rsidP="00107539">
            <w:pPr>
              <w:autoSpaceDE w:val="0"/>
              <w:autoSpaceDN w:val="0"/>
              <w:adjustRightInd w:val="0"/>
              <w:jc w:val="center"/>
            </w:pPr>
          </w:p>
        </w:tc>
      </w:tr>
      <w:tr w:rsidR="004F7A79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rPr>
                <w:lang w:val="en-US"/>
              </w:rPr>
            </w:pPr>
            <w:r w:rsidRPr="00DE7F87">
              <w:t>5</w:t>
            </w:r>
            <w:r w:rsidRPr="00DE7F87">
              <w:rPr>
                <w:lang w:val="en-US"/>
              </w:rPr>
              <w:t>.3</w:t>
            </w:r>
          </w:p>
        </w:tc>
        <w:tc>
          <w:tcPr>
            <w:tcW w:w="4962" w:type="dxa"/>
            <w:gridSpan w:val="2"/>
          </w:tcPr>
          <w:p w:rsidR="004F7A79" w:rsidRPr="00DE7F87" w:rsidRDefault="004F7A79" w:rsidP="00107539">
            <w:pPr>
              <w:autoSpaceDE w:val="0"/>
              <w:autoSpaceDN w:val="0"/>
              <w:adjustRightInd w:val="0"/>
              <w:jc w:val="both"/>
            </w:pPr>
            <w:r w:rsidRPr="00DE7F87">
              <w:t>Плотность транспортной сети: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4F7A79" w:rsidP="00107539">
            <w:pPr>
              <w:autoSpaceDE w:val="0"/>
              <w:autoSpaceDN w:val="0"/>
              <w:adjustRightInd w:val="0"/>
              <w:jc w:val="center"/>
            </w:pPr>
            <w:r w:rsidRPr="00DE7F87">
              <w:t>км/ км</w:t>
            </w:r>
            <w:proofErr w:type="gramStart"/>
            <w:r w:rsidRPr="00DE7F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7" w:type="dxa"/>
            <w:gridSpan w:val="2"/>
            <w:vAlign w:val="center"/>
          </w:tcPr>
          <w:p w:rsidR="004F7A79" w:rsidRPr="00DE7F87" w:rsidRDefault="004F7A79" w:rsidP="0010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3" w:type="dxa"/>
            <w:vAlign w:val="center"/>
          </w:tcPr>
          <w:p w:rsidR="004F7A79" w:rsidRPr="00DE7F87" w:rsidRDefault="004F7A79" w:rsidP="0010753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F7A79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/>
        </w:tc>
        <w:tc>
          <w:tcPr>
            <w:tcW w:w="4962" w:type="dxa"/>
            <w:gridSpan w:val="2"/>
          </w:tcPr>
          <w:p w:rsidR="004F7A79" w:rsidRPr="00DE7F87" w:rsidRDefault="004F7A79" w:rsidP="00107539">
            <w:pPr>
              <w:autoSpaceDE w:val="0"/>
              <w:autoSpaceDN w:val="0"/>
              <w:adjustRightInd w:val="0"/>
              <w:ind w:left="432"/>
              <w:jc w:val="both"/>
            </w:pPr>
            <w:r w:rsidRPr="00DE7F87">
              <w:t>железнодорожной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4F7A79" w:rsidP="00107539">
            <w:pPr>
              <w:jc w:val="center"/>
            </w:pPr>
            <w:r w:rsidRPr="00DE7F87">
              <w:t>–//–</w:t>
            </w:r>
          </w:p>
        </w:tc>
        <w:tc>
          <w:tcPr>
            <w:tcW w:w="1347" w:type="dxa"/>
            <w:gridSpan w:val="2"/>
            <w:vAlign w:val="center"/>
          </w:tcPr>
          <w:p w:rsidR="004F7A79" w:rsidRPr="00D26EE9" w:rsidRDefault="004F7A79" w:rsidP="0010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4F7A79" w:rsidRPr="00D26EE9" w:rsidRDefault="004F7A79" w:rsidP="0010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F7A79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/>
        </w:tc>
        <w:tc>
          <w:tcPr>
            <w:tcW w:w="4962" w:type="dxa"/>
            <w:gridSpan w:val="2"/>
          </w:tcPr>
          <w:p w:rsidR="004F7A79" w:rsidRPr="00DE7F87" w:rsidRDefault="004F7A79" w:rsidP="00107539">
            <w:pPr>
              <w:autoSpaceDE w:val="0"/>
              <w:autoSpaceDN w:val="0"/>
              <w:adjustRightInd w:val="0"/>
              <w:ind w:left="432"/>
              <w:jc w:val="both"/>
            </w:pPr>
            <w:r w:rsidRPr="00DE7F87">
              <w:t>автомобильной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4F7A79" w:rsidP="00107539">
            <w:pPr>
              <w:jc w:val="center"/>
            </w:pPr>
            <w:r w:rsidRPr="00DE7F87">
              <w:t>–//–</w:t>
            </w:r>
          </w:p>
        </w:tc>
        <w:tc>
          <w:tcPr>
            <w:tcW w:w="1347" w:type="dxa"/>
            <w:gridSpan w:val="2"/>
            <w:vAlign w:val="center"/>
          </w:tcPr>
          <w:p w:rsidR="004F7A79" w:rsidRPr="00B51EDA" w:rsidRDefault="004F7A79" w:rsidP="00107539">
            <w:pPr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  <w:tc>
          <w:tcPr>
            <w:tcW w:w="1243" w:type="dxa"/>
            <w:vAlign w:val="center"/>
          </w:tcPr>
          <w:p w:rsidR="004F7A79" w:rsidRPr="00B51EDA" w:rsidRDefault="004F7A79" w:rsidP="00107539">
            <w:pPr>
              <w:autoSpaceDE w:val="0"/>
              <w:autoSpaceDN w:val="0"/>
              <w:adjustRightInd w:val="0"/>
              <w:jc w:val="center"/>
            </w:pPr>
            <w:r>
              <w:t>6,8</w:t>
            </w:r>
          </w:p>
        </w:tc>
      </w:tr>
      <w:tr w:rsidR="004F7A79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rPr>
                <w:lang w:val="en-US"/>
              </w:rPr>
            </w:pPr>
            <w:r w:rsidRPr="00DE7F87">
              <w:t>5</w:t>
            </w:r>
            <w:r w:rsidRPr="00DE7F87">
              <w:rPr>
                <w:lang w:val="en-US"/>
              </w:rPr>
              <w:t>.4</w:t>
            </w:r>
          </w:p>
        </w:tc>
        <w:tc>
          <w:tcPr>
            <w:tcW w:w="4962" w:type="dxa"/>
            <w:gridSpan w:val="2"/>
          </w:tcPr>
          <w:p w:rsidR="004F7A79" w:rsidRPr="00DE7F87" w:rsidRDefault="004F7A79" w:rsidP="00107539">
            <w:pPr>
              <w:autoSpaceDE w:val="0"/>
              <w:autoSpaceDN w:val="0"/>
              <w:adjustRightInd w:val="0"/>
              <w:jc w:val="both"/>
            </w:pPr>
            <w:r w:rsidRPr="00DE7F87">
              <w:t>Протяженность судоходных речных путей с гарантированными глубинами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4F7A79" w:rsidP="00107539">
            <w:pPr>
              <w:jc w:val="center"/>
            </w:pPr>
            <w:r w:rsidRPr="00DE7F87">
              <w:t>единиц</w:t>
            </w:r>
          </w:p>
        </w:tc>
        <w:tc>
          <w:tcPr>
            <w:tcW w:w="1347" w:type="dxa"/>
            <w:gridSpan w:val="2"/>
            <w:vAlign w:val="center"/>
          </w:tcPr>
          <w:p w:rsidR="004F7A79" w:rsidRPr="00F04AAD" w:rsidRDefault="004F7A79" w:rsidP="0010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4F7A79" w:rsidRPr="00F04AAD" w:rsidRDefault="004F7A79" w:rsidP="0010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F7A79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r w:rsidRPr="00DE7F87">
              <w:t>5.5</w:t>
            </w:r>
          </w:p>
        </w:tc>
        <w:tc>
          <w:tcPr>
            <w:tcW w:w="4962" w:type="dxa"/>
            <w:gridSpan w:val="2"/>
          </w:tcPr>
          <w:p w:rsidR="004F7A79" w:rsidRPr="00DE7F87" w:rsidRDefault="004F7A79" w:rsidP="00107539">
            <w:pPr>
              <w:autoSpaceDE w:val="0"/>
              <w:autoSpaceDN w:val="0"/>
              <w:adjustRightInd w:val="0"/>
              <w:jc w:val="both"/>
            </w:pPr>
            <w:r w:rsidRPr="00DE7F87">
              <w:t>Аэропорты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4F7A79" w:rsidP="00107539">
            <w:pPr>
              <w:jc w:val="center"/>
            </w:pPr>
            <w:r w:rsidRPr="00DE7F87">
              <w:t>единиц</w:t>
            </w:r>
          </w:p>
        </w:tc>
        <w:tc>
          <w:tcPr>
            <w:tcW w:w="1347" w:type="dxa"/>
            <w:gridSpan w:val="2"/>
            <w:vAlign w:val="center"/>
          </w:tcPr>
          <w:p w:rsidR="004F7A79" w:rsidRPr="00F04AAD" w:rsidRDefault="004F7A79" w:rsidP="0010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4F7A79" w:rsidRPr="00F04AAD" w:rsidRDefault="004F7A79" w:rsidP="0010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F7A79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rPr>
                <w:lang w:val="en-US"/>
              </w:rPr>
            </w:pPr>
            <w:r w:rsidRPr="00DE7F87">
              <w:rPr>
                <w:lang w:val="en-US"/>
              </w:rPr>
              <w:t>5.6</w:t>
            </w:r>
          </w:p>
        </w:tc>
        <w:tc>
          <w:tcPr>
            <w:tcW w:w="4962" w:type="dxa"/>
            <w:gridSpan w:val="2"/>
          </w:tcPr>
          <w:p w:rsidR="004F7A79" w:rsidRPr="00DE7F87" w:rsidRDefault="004F7A79" w:rsidP="00107539">
            <w:pPr>
              <w:autoSpaceDE w:val="0"/>
              <w:autoSpaceDN w:val="0"/>
              <w:adjustRightInd w:val="0"/>
              <w:jc w:val="both"/>
            </w:pPr>
            <w:r w:rsidRPr="00DE7F87">
              <w:t>Обеспеченность населения индивидуальными легковыми автомобилями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4F7A79" w:rsidP="00107539">
            <w:pPr>
              <w:autoSpaceDE w:val="0"/>
              <w:autoSpaceDN w:val="0"/>
              <w:adjustRightInd w:val="0"/>
              <w:jc w:val="center"/>
            </w:pPr>
            <w:r w:rsidRPr="00DE7F87">
              <w:t>автомобилей</w:t>
            </w:r>
          </w:p>
        </w:tc>
        <w:tc>
          <w:tcPr>
            <w:tcW w:w="1347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43" w:type="dxa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450(600)</w:t>
            </w:r>
          </w:p>
        </w:tc>
      </w:tr>
      <w:tr w:rsidR="004F7A79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827" w:type="dxa"/>
            <w:gridSpan w:val="7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right="-83" w:firstLine="0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  <w:bCs/>
              </w:rPr>
              <w:t>Инженерная инфраструктура и благоустройство территории</w:t>
            </w:r>
          </w:p>
        </w:tc>
      </w:tr>
      <w:tr w:rsidR="004F7A79" w:rsidRPr="00DE7F87" w:rsidTr="00510360">
        <w:tblPrEx>
          <w:tblLook w:val="00A0"/>
        </w:tblPrEx>
        <w:trPr>
          <w:cantSplit/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827" w:type="dxa"/>
            <w:gridSpan w:val="7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ВОДОСНАБЖЕНИЕ</w:t>
            </w:r>
          </w:p>
        </w:tc>
      </w:tr>
      <w:tr w:rsidR="004F7A79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4962" w:type="dxa"/>
            <w:gridSpan w:val="2"/>
            <w:vAlign w:val="center"/>
          </w:tcPr>
          <w:p w:rsidR="004F7A79" w:rsidRPr="00DE7F87" w:rsidRDefault="004F7A79" w:rsidP="00643680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Водопотребление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43680">
              <w:rPr>
                <w:rFonts w:ascii="Times New Roman" w:hAnsi="Times New Roman" w:cs="Times New Roman"/>
              </w:rPr>
              <w:t>среднесуточный расход)</w:t>
            </w:r>
            <w:r w:rsidRPr="00DE7F8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4F7A79" w:rsidP="00643680">
            <w:pPr>
              <w:pStyle w:val="a5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</w:t>
            </w:r>
            <w:r w:rsidR="00643680">
              <w:rPr>
                <w:rFonts w:ascii="Times New Roman" w:hAnsi="Times New Roman" w:cs="Times New Roman"/>
              </w:rPr>
              <w:t>час</w:t>
            </w:r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7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43" w:type="dxa"/>
            <w:vAlign w:val="center"/>
          </w:tcPr>
          <w:p w:rsidR="004F7A79" w:rsidRPr="00643680" w:rsidRDefault="00643680" w:rsidP="00B300EE">
            <w:pPr>
              <w:pStyle w:val="a5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43680">
              <w:rPr>
                <w:rFonts w:ascii="Times New Roman" w:eastAsia="Lucida Sans Unicode" w:hAnsi="Times New Roman" w:cs="Times New Roman"/>
                <w:lang w:bidi="ru-RU"/>
              </w:rPr>
              <w:t>6622,4</w:t>
            </w:r>
          </w:p>
        </w:tc>
      </w:tr>
      <w:tr w:rsidR="00643680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  <w:vAlign w:val="center"/>
          </w:tcPr>
          <w:p w:rsidR="00643680" w:rsidRPr="00DE7F87" w:rsidRDefault="00643680" w:rsidP="00107539">
            <w:pPr>
              <w:pStyle w:val="a5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4962" w:type="dxa"/>
            <w:gridSpan w:val="2"/>
            <w:vAlign w:val="center"/>
          </w:tcPr>
          <w:p w:rsidR="00643680" w:rsidRPr="00DE7F87" w:rsidRDefault="00643680" w:rsidP="00643680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на пожаротушение</w:t>
            </w:r>
          </w:p>
        </w:tc>
        <w:tc>
          <w:tcPr>
            <w:tcW w:w="1275" w:type="dxa"/>
            <w:gridSpan w:val="2"/>
            <w:vAlign w:val="center"/>
          </w:tcPr>
          <w:p w:rsidR="00643680" w:rsidRPr="00DE7F87" w:rsidRDefault="00CA79B3" w:rsidP="00CA79B3">
            <w:pPr>
              <w:pStyle w:val="a5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347" w:type="dxa"/>
            <w:gridSpan w:val="2"/>
            <w:vAlign w:val="center"/>
          </w:tcPr>
          <w:p w:rsidR="00643680" w:rsidRDefault="00CA79B3" w:rsidP="00107539">
            <w:pPr>
              <w:pStyle w:val="a5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43" w:type="dxa"/>
            <w:vAlign w:val="center"/>
          </w:tcPr>
          <w:p w:rsidR="00643680" w:rsidRPr="00CA79B3" w:rsidRDefault="00CA79B3" w:rsidP="00B300EE">
            <w:pPr>
              <w:pStyle w:val="a5"/>
              <w:spacing w:line="240" w:lineRule="auto"/>
              <w:ind w:left="-102" w:right="-83" w:firstLine="0"/>
              <w:jc w:val="center"/>
              <w:rPr>
                <w:rFonts w:ascii="Times New Roman" w:eastAsia="Lucida Sans Unicode" w:hAnsi="Times New Roman" w:cs="Times New Roman"/>
                <w:lang w:bidi="ru-RU"/>
              </w:rPr>
            </w:pPr>
            <w:r w:rsidRPr="00CA79B3">
              <w:rPr>
                <w:rFonts w:ascii="Times New Roman" w:hAnsi="Times New Roman" w:cs="Times New Roman"/>
              </w:rPr>
              <w:t>972</w:t>
            </w:r>
          </w:p>
        </w:tc>
      </w:tr>
      <w:tr w:rsidR="004F7A79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4962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50" w:right="-30" w:firstLine="0"/>
              <w:jc w:val="both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Среднесуточное водопотребление на 1 чел.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л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F87">
              <w:rPr>
                <w:rFonts w:ascii="Times New Roman" w:hAnsi="Times New Roman" w:cs="Times New Roman"/>
              </w:rPr>
              <w:t>сут</w:t>
            </w:r>
            <w:proofErr w:type="spellEnd"/>
            <w:r w:rsidRPr="00DE7F87">
              <w:rPr>
                <w:rFonts w:ascii="Times New Roman" w:hAnsi="Times New Roman" w:cs="Times New Roman"/>
              </w:rPr>
              <w:t>./чел.</w:t>
            </w:r>
          </w:p>
        </w:tc>
        <w:tc>
          <w:tcPr>
            <w:tcW w:w="1347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43" w:type="dxa"/>
            <w:vAlign w:val="center"/>
          </w:tcPr>
          <w:p w:rsidR="004F7A79" w:rsidRPr="00643680" w:rsidRDefault="00643680" w:rsidP="00107539">
            <w:pPr>
              <w:pStyle w:val="a5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 w:rsidRPr="00643680">
              <w:rPr>
                <w:rFonts w:ascii="Times New Roman" w:hAnsi="Times New Roman" w:cs="Times New Roman"/>
              </w:rPr>
              <w:t>230-280</w:t>
            </w:r>
          </w:p>
        </w:tc>
      </w:tr>
      <w:tr w:rsidR="004F7A79" w:rsidRPr="00DE7F87" w:rsidTr="00510360">
        <w:tblPrEx>
          <w:tblLook w:val="00A0"/>
        </w:tblPrEx>
        <w:trPr>
          <w:cantSplit/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827" w:type="dxa"/>
            <w:gridSpan w:val="7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4F7A79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4962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Общее поступление сточных бытовых вод  </w:t>
            </w:r>
            <w:r w:rsidR="00CA79B3">
              <w:rPr>
                <w:rFonts w:ascii="Times New Roman" w:hAnsi="Times New Roman" w:cs="Times New Roman"/>
              </w:rPr>
              <w:t>(среднесуточный расход)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</w:t>
            </w:r>
            <w:proofErr w:type="spellStart"/>
            <w:r w:rsidRPr="00DE7F87">
              <w:rPr>
                <w:rFonts w:ascii="Times New Roman" w:hAnsi="Times New Roman" w:cs="Times New Roman"/>
              </w:rPr>
              <w:t>сут</w:t>
            </w:r>
            <w:proofErr w:type="spellEnd"/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7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43" w:type="dxa"/>
            <w:vAlign w:val="center"/>
          </w:tcPr>
          <w:p w:rsidR="004F7A79" w:rsidRPr="00CF3AD3" w:rsidRDefault="00CA79B3" w:rsidP="00107539">
            <w:pPr>
              <w:pStyle w:val="a5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43680">
              <w:rPr>
                <w:rFonts w:ascii="Times New Roman" w:eastAsia="Lucida Sans Unicode" w:hAnsi="Times New Roman" w:cs="Times New Roman"/>
                <w:lang w:bidi="ru-RU"/>
              </w:rPr>
              <w:t>6622,4</w:t>
            </w:r>
          </w:p>
        </w:tc>
      </w:tr>
      <w:tr w:rsidR="004F7A79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CA79B3">
            <w:pPr>
              <w:pStyle w:val="a5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</w:t>
            </w:r>
            <w:r w:rsidR="00CA7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Производительность очистных сооружений дождевой канализации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7" w:type="dxa"/>
            <w:gridSpan w:val="2"/>
            <w:vAlign w:val="center"/>
          </w:tcPr>
          <w:p w:rsidR="004F7A79" w:rsidRDefault="004F7A79" w:rsidP="00107539">
            <w:pPr>
              <w:pStyle w:val="a5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vAlign w:val="center"/>
          </w:tcPr>
          <w:p w:rsidR="004F7A79" w:rsidRPr="00643680" w:rsidRDefault="00643680" w:rsidP="00107539">
            <w:pPr>
              <w:pStyle w:val="a5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 w:rsidRPr="00643680">
              <w:rPr>
                <w:rFonts w:ascii="Times New Roman" w:hAnsi="Times New Roman" w:cs="Times New Roman"/>
              </w:rPr>
              <w:t>460</w:t>
            </w:r>
          </w:p>
        </w:tc>
      </w:tr>
      <w:tr w:rsidR="004F7A79" w:rsidRPr="00DE7F87" w:rsidTr="00510360">
        <w:tblPrEx>
          <w:tblLook w:val="00A0"/>
        </w:tblPrEx>
        <w:trPr>
          <w:cantSplit/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827" w:type="dxa"/>
            <w:gridSpan w:val="7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F7A79" w:rsidRPr="00DE7F87" w:rsidTr="00510360">
        <w:tblPrEx>
          <w:tblLook w:val="00A0"/>
        </w:tblPrEx>
        <w:trPr>
          <w:cantSplit/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4962" w:type="dxa"/>
            <w:gridSpan w:val="2"/>
            <w:vAlign w:val="center"/>
          </w:tcPr>
          <w:p w:rsidR="004F7A79" w:rsidRPr="00DE7F87" w:rsidRDefault="004F7A79" w:rsidP="003C7680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Потребление электроэнергии на 1 чел. в год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510360" w:rsidP="00107539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="004F7A79" w:rsidRPr="00DE7F87">
              <w:t>Вт*час</w:t>
            </w:r>
          </w:p>
        </w:tc>
        <w:tc>
          <w:tcPr>
            <w:tcW w:w="1347" w:type="dxa"/>
            <w:gridSpan w:val="2"/>
            <w:vAlign w:val="center"/>
          </w:tcPr>
          <w:p w:rsidR="004F7A79" w:rsidRPr="00DE7F87" w:rsidRDefault="00510360" w:rsidP="00107539">
            <w:pPr>
              <w:pStyle w:val="a5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43" w:type="dxa"/>
            <w:vAlign w:val="center"/>
          </w:tcPr>
          <w:p w:rsidR="004F7A79" w:rsidRPr="00510360" w:rsidRDefault="00510360" w:rsidP="00107539">
            <w:pPr>
              <w:pStyle w:val="a5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0360">
              <w:rPr>
                <w:rFonts w:ascii="Times New Roman" w:hAnsi="Times New Roman"/>
              </w:rPr>
              <w:t>56680</w:t>
            </w:r>
          </w:p>
        </w:tc>
      </w:tr>
      <w:tr w:rsidR="004F7A79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4962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Удельная </w:t>
            </w:r>
            <w:r w:rsidRPr="00DE7F87">
              <w:rPr>
                <w:rFonts w:ascii="Times New Roman" w:hAnsi="Times New Roman" w:cs="Times New Roman"/>
              </w:rPr>
              <w:t xml:space="preserve"> электрическая нагрузка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510360" w:rsidP="0010753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F7A79" w:rsidRPr="00DE7F87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347" w:type="dxa"/>
            <w:gridSpan w:val="2"/>
            <w:vAlign w:val="center"/>
          </w:tcPr>
          <w:p w:rsidR="004F7A79" w:rsidRPr="00DE7F87" w:rsidRDefault="00510360" w:rsidP="003C0A26">
            <w:pPr>
              <w:pStyle w:val="a5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43" w:type="dxa"/>
            <w:vAlign w:val="center"/>
          </w:tcPr>
          <w:p w:rsidR="004F7A79" w:rsidRPr="00510360" w:rsidRDefault="00510360" w:rsidP="00107539">
            <w:pPr>
              <w:pStyle w:val="a5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 w:rsidRPr="00510360">
              <w:rPr>
                <w:rFonts w:ascii="Times New Roman" w:hAnsi="Times New Roman" w:cs="Times New Roman"/>
              </w:rPr>
              <w:t>57,59</w:t>
            </w:r>
          </w:p>
        </w:tc>
      </w:tr>
      <w:tr w:rsidR="004F7A79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4962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Источники покрытия электрических нагрузок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ТП, шт.</w:t>
            </w:r>
          </w:p>
        </w:tc>
        <w:tc>
          <w:tcPr>
            <w:tcW w:w="1347" w:type="dxa"/>
            <w:gridSpan w:val="2"/>
            <w:vAlign w:val="center"/>
          </w:tcPr>
          <w:p w:rsidR="004F7A79" w:rsidRPr="00DE7F87" w:rsidRDefault="00510360" w:rsidP="00107539">
            <w:pPr>
              <w:pStyle w:val="a5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3" w:type="dxa"/>
            <w:vAlign w:val="center"/>
          </w:tcPr>
          <w:p w:rsidR="004F7A79" w:rsidRPr="003C7680" w:rsidRDefault="003C7680" w:rsidP="00107539">
            <w:pPr>
              <w:pStyle w:val="a5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 w:rsidRPr="003C7680">
              <w:rPr>
                <w:rFonts w:ascii="Times New Roman" w:hAnsi="Times New Roman" w:cs="Times New Roman"/>
              </w:rPr>
              <w:t>48</w:t>
            </w:r>
          </w:p>
        </w:tc>
      </w:tr>
      <w:tr w:rsidR="004F7A79" w:rsidRPr="00DE7F87" w:rsidTr="00510360">
        <w:tblPrEx>
          <w:tblLook w:val="00A0"/>
        </w:tblPrEx>
        <w:trPr>
          <w:cantSplit/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827" w:type="dxa"/>
            <w:gridSpan w:val="7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4F7A79" w:rsidRPr="00DE7F87" w:rsidTr="00510360">
        <w:tblPrEx>
          <w:tblLook w:val="00A0"/>
        </w:tblPrEx>
        <w:trPr>
          <w:cantSplit/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4962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Потребление тепла, всего,</w:t>
            </w:r>
          </w:p>
          <w:p w:rsidR="004F7A79" w:rsidRPr="00DE7F87" w:rsidRDefault="004F7A79" w:rsidP="00107539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4F7A79" w:rsidP="00877B84">
            <w:pPr>
              <w:autoSpaceDE w:val="0"/>
              <w:autoSpaceDN w:val="0"/>
              <w:adjustRightInd w:val="0"/>
              <w:jc w:val="center"/>
            </w:pPr>
            <w:r w:rsidRPr="00DE7F87">
              <w:t>Гкал/</w:t>
            </w:r>
            <w:r w:rsidR="00877B84">
              <w:t>час</w:t>
            </w:r>
          </w:p>
        </w:tc>
        <w:tc>
          <w:tcPr>
            <w:tcW w:w="1347" w:type="dxa"/>
            <w:gridSpan w:val="2"/>
            <w:vAlign w:val="center"/>
          </w:tcPr>
          <w:p w:rsidR="004F7A79" w:rsidRPr="003C0A26" w:rsidRDefault="004F7A79" w:rsidP="00107539">
            <w:pPr>
              <w:pStyle w:val="a5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43" w:type="dxa"/>
            <w:vAlign w:val="center"/>
          </w:tcPr>
          <w:p w:rsidR="004F7A79" w:rsidRPr="00877B84" w:rsidRDefault="00877B84" w:rsidP="00877B84">
            <w:pPr>
              <w:pStyle w:val="a5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 w:rsidRPr="00877B84">
              <w:rPr>
                <w:rFonts w:ascii="Times New Roman" w:hAnsi="Times New Roman" w:cs="Times New Roman"/>
              </w:rPr>
              <w:t xml:space="preserve">74,597 </w:t>
            </w:r>
          </w:p>
        </w:tc>
      </w:tr>
      <w:tr w:rsidR="004F7A79" w:rsidRPr="00DE7F87" w:rsidTr="00510360">
        <w:tblPrEx>
          <w:tblLook w:val="00A0"/>
        </w:tblPrEx>
        <w:trPr>
          <w:cantSplit/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4962" w:type="dxa"/>
            <w:gridSpan w:val="2"/>
            <w:vAlign w:val="center"/>
          </w:tcPr>
          <w:p w:rsidR="004F7A79" w:rsidRPr="00DE7F87" w:rsidRDefault="004F7A79" w:rsidP="006316C9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Производительность централизованных источников теплоснабжения, 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4F7A79" w:rsidP="00107539">
            <w:pPr>
              <w:autoSpaceDE w:val="0"/>
              <w:autoSpaceDN w:val="0"/>
              <w:adjustRightInd w:val="0"/>
              <w:jc w:val="center"/>
            </w:pPr>
            <w:r w:rsidRPr="00DE7F87">
              <w:t>Гкал/час</w:t>
            </w:r>
          </w:p>
        </w:tc>
        <w:tc>
          <w:tcPr>
            <w:tcW w:w="1347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43" w:type="dxa"/>
            <w:vAlign w:val="center"/>
          </w:tcPr>
          <w:p w:rsidR="004F7A79" w:rsidRPr="00877B84" w:rsidRDefault="00877B84" w:rsidP="00107539">
            <w:pPr>
              <w:pStyle w:val="a5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 w:rsidRPr="00877B84">
              <w:rPr>
                <w:rFonts w:ascii="Times New Roman" w:hAnsi="Times New Roman" w:cs="Times New Roman"/>
              </w:rPr>
              <w:t>70,575</w:t>
            </w:r>
          </w:p>
        </w:tc>
      </w:tr>
      <w:tr w:rsidR="004F7A79" w:rsidRPr="00DE7F87" w:rsidTr="00510360">
        <w:tblPrEx>
          <w:tblLook w:val="00A0"/>
        </w:tblPrEx>
        <w:trPr>
          <w:cantSplit/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8827" w:type="dxa"/>
            <w:gridSpan w:val="7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ГАЗОСНАБЖЕНИЕ</w:t>
            </w:r>
          </w:p>
        </w:tc>
      </w:tr>
      <w:tr w:rsidR="004F7A79" w:rsidRPr="00DE7F87" w:rsidTr="00510360">
        <w:tblPrEx>
          <w:tblLook w:val="00A0"/>
        </w:tblPrEx>
        <w:trPr>
          <w:cantSplit/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4962" w:type="dxa"/>
            <w:gridSpan w:val="2"/>
            <w:vAlign w:val="center"/>
          </w:tcPr>
          <w:p w:rsidR="004F7A79" w:rsidRPr="00DE7F87" w:rsidRDefault="004F7937" w:rsidP="00107539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Суммарный часовой расход газа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4F7A79" w:rsidP="00A94FC1">
            <w:pPr>
              <w:pStyle w:val="a5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E7F87">
              <w:rPr>
                <w:rFonts w:ascii="Times New Roman" w:hAnsi="Times New Roman" w:cs="Times New Roman"/>
              </w:rPr>
              <w:t>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час</w:t>
            </w:r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7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43" w:type="dxa"/>
            <w:vAlign w:val="center"/>
          </w:tcPr>
          <w:p w:rsidR="004F7A79" w:rsidRPr="00877B84" w:rsidRDefault="00877B84" w:rsidP="00107539">
            <w:pPr>
              <w:pStyle w:val="a5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 w:rsidRPr="00877B84">
              <w:rPr>
                <w:rFonts w:ascii="Times New Roman" w:hAnsi="Times New Roman" w:cs="Times New Roman"/>
              </w:rPr>
              <w:t>11822,7</w:t>
            </w:r>
          </w:p>
        </w:tc>
      </w:tr>
      <w:tr w:rsidR="004F7A79" w:rsidRPr="00DE7F87" w:rsidTr="00510360">
        <w:tblPrEx>
          <w:tblLook w:val="00A0"/>
        </w:tblPrEx>
        <w:trPr>
          <w:cantSplit/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8827" w:type="dxa"/>
            <w:gridSpan w:val="7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САНИТАРНАЯ ОЧИСТКА ТЕРРИТОРИИ</w:t>
            </w:r>
          </w:p>
        </w:tc>
      </w:tr>
      <w:tr w:rsidR="004F7A79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6.7.1</w:t>
            </w:r>
          </w:p>
        </w:tc>
        <w:tc>
          <w:tcPr>
            <w:tcW w:w="4962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Полигоны ТБО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4F7A79" w:rsidP="006316C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DE7F8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7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F7A79" w:rsidRPr="00DE7F87" w:rsidTr="00510360">
        <w:tblPrEx>
          <w:tblLook w:val="00A0"/>
        </w:tblPrEx>
        <w:trPr>
          <w:cantSplit/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8827" w:type="dxa"/>
            <w:gridSpan w:val="7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РИТУАЛЬНОЕ ОБСЛУЖИВАНИЕ НАСЕЛЕНИЯ</w:t>
            </w:r>
          </w:p>
        </w:tc>
      </w:tr>
      <w:tr w:rsidR="004F7A79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6.8.1</w:t>
            </w:r>
          </w:p>
        </w:tc>
        <w:tc>
          <w:tcPr>
            <w:tcW w:w="4962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Общее количество кладбищ</w:t>
            </w:r>
            <w:r>
              <w:rPr>
                <w:rFonts w:ascii="Times New Roman" w:hAnsi="Times New Roman" w:cs="Times New Roman"/>
              </w:rPr>
              <w:t xml:space="preserve"> (вне границ поселка)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47" w:type="dxa"/>
            <w:gridSpan w:val="2"/>
            <w:vAlign w:val="center"/>
          </w:tcPr>
          <w:p w:rsidR="004F7A79" w:rsidRPr="002E339F" w:rsidRDefault="004F7A79" w:rsidP="00107539">
            <w:pPr>
              <w:pStyle w:val="a5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43" w:type="dxa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4F7A79" w:rsidRPr="00DE7F87" w:rsidTr="00510360">
        <w:tblPrEx>
          <w:tblLook w:val="00A0"/>
        </w:tblPrEx>
        <w:trPr>
          <w:trHeight w:val="312"/>
        </w:trPr>
        <w:tc>
          <w:tcPr>
            <w:tcW w:w="709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6.8.2</w:t>
            </w:r>
          </w:p>
        </w:tc>
        <w:tc>
          <w:tcPr>
            <w:tcW w:w="4962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Общее количество крематориев</w:t>
            </w:r>
          </w:p>
        </w:tc>
        <w:tc>
          <w:tcPr>
            <w:tcW w:w="1275" w:type="dxa"/>
            <w:gridSpan w:val="2"/>
            <w:vAlign w:val="center"/>
          </w:tcPr>
          <w:p w:rsidR="004F7A79" w:rsidRPr="00DE7F87" w:rsidRDefault="004F7A79" w:rsidP="0010753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47" w:type="dxa"/>
            <w:gridSpan w:val="2"/>
            <w:vAlign w:val="center"/>
          </w:tcPr>
          <w:p w:rsidR="004F7A79" w:rsidRPr="00D26EE9" w:rsidRDefault="004F7A79" w:rsidP="00107539">
            <w:pPr>
              <w:pStyle w:val="a5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vAlign w:val="center"/>
          </w:tcPr>
          <w:p w:rsidR="004F7A79" w:rsidRPr="00D26EE9" w:rsidRDefault="004F7A79" w:rsidP="00107539">
            <w:pPr>
              <w:pStyle w:val="a5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7A79" w:rsidRPr="00DE7F87" w:rsidRDefault="004F7A79" w:rsidP="000232C2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4F7A79" w:rsidRDefault="004F7A79" w:rsidP="000232C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F7A79" w:rsidRDefault="004F7A79" w:rsidP="000232C2"/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  <w:b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  <w:b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  <w:b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  <w:b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  <w:b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  <w:b/>
        </w:rPr>
      </w:pPr>
    </w:p>
    <w:p w:rsidR="004F7A79" w:rsidRDefault="004F7A79" w:rsidP="009E2448">
      <w:pPr>
        <w:pStyle w:val="a5"/>
        <w:spacing w:line="240" w:lineRule="auto"/>
        <w:ind w:left="885" w:firstLine="0"/>
        <w:rPr>
          <w:rFonts w:ascii="Times New Roman" w:hAnsi="Times New Roman" w:cs="Times New Roman"/>
          <w:b/>
        </w:rPr>
      </w:pPr>
    </w:p>
    <w:p w:rsidR="004F7A79" w:rsidRDefault="004F7A79" w:rsidP="00854B2D">
      <w:pPr>
        <w:pStyle w:val="a5"/>
        <w:spacing w:line="240" w:lineRule="auto"/>
        <w:ind w:left="885" w:firstLine="0"/>
        <w:rPr>
          <w:rFonts w:ascii="Times New Roman" w:hAnsi="Times New Roman" w:cs="Times New Roman"/>
          <w:b/>
          <w:lang w:val="en-US"/>
        </w:rPr>
      </w:pPr>
    </w:p>
    <w:sectPr w:rsidR="004F7A79" w:rsidSect="00376685">
      <w:type w:val="continuous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74" w:rsidRDefault="00952A74">
      <w:r>
        <w:separator/>
      </w:r>
    </w:p>
  </w:endnote>
  <w:endnote w:type="continuationSeparator" w:id="0">
    <w:p w:rsidR="00952A74" w:rsidRDefault="0095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chen BT">
    <w:altName w:val="Impac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9" w:rsidRDefault="000D246C" w:rsidP="005461B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8135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81359">
      <w:rPr>
        <w:rStyle w:val="af"/>
        <w:noProof/>
      </w:rPr>
      <w:t>4</w:t>
    </w:r>
    <w:r>
      <w:rPr>
        <w:rStyle w:val="af"/>
      </w:rPr>
      <w:fldChar w:fldCharType="end"/>
    </w:r>
  </w:p>
  <w:p w:rsidR="00881359" w:rsidRDefault="00881359" w:rsidP="005461B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9" w:rsidRDefault="000D246C">
    <w:pPr>
      <w:pStyle w:val="ad"/>
      <w:jc w:val="right"/>
    </w:pPr>
    <w:fldSimple w:instr=" PAGE   \* MERGEFORMAT ">
      <w:r w:rsidR="000E4293">
        <w:rPr>
          <w:noProof/>
        </w:rPr>
        <w:t>9</w:t>
      </w:r>
    </w:fldSimple>
  </w:p>
  <w:p w:rsidR="00881359" w:rsidRDefault="00881359" w:rsidP="005461B5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9" w:rsidRDefault="00881359">
    <w:pPr>
      <w:pStyle w:val="ad"/>
      <w:jc w:val="right"/>
    </w:pPr>
  </w:p>
  <w:p w:rsidR="00881359" w:rsidRDefault="008813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74" w:rsidRDefault="00952A74">
      <w:r>
        <w:separator/>
      </w:r>
    </w:p>
  </w:footnote>
  <w:footnote w:type="continuationSeparator" w:id="0">
    <w:p w:rsidR="00952A74" w:rsidRDefault="00952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9" w:rsidRDefault="000D246C">
    <w:pPr>
      <w:pStyle w:val="af6"/>
      <w:jc w:val="right"/>
    </w:pPr>
    <w:fldSimple w:instr=" PAGE   \* MERGEFORMAT ">
      <w:r w:rsidR="00881359">
        <w:rPr>
          <w:noProof/>
        </w:rPr>
        <w:t>4</w:t>
      </w:r>
    </w:fldSimple>
  </w:p>
  <w:p w:rsidR="00881359" w:rsidRDefault="0088135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MS Mincho" w:hAnsi="MS Mincho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</w:rPr>
    </w:lvl>
  </w:abstractNum>
  <w:abstractNum w:abstractNumId="5">
    <w:nsid w:val="00000037"/>
    <w:multiLevelType w:val="multi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sz w:val="18"/>
      </w:rPr>
    </w:lvl>
  </w:abstractNum>
  <w:abstractNum w:abstractNumId="7">
    <w:nsid w:val="008A67FB"/>
    <w:multiLevelType w:val="hybridMultilevel"/>
    <w:tmpl w:val="874E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6B43B9"/>
    <w:multiLevelType w:val="hybridMultilevel"/>
    <w:tmpl w:val="8E7835E8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3701EE1"/>
    <w:multiLevelType w:val="multilevel"/>
    <w:tmpl w:val="87D8F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MT" w:hint="default"/>
      </w:rPr>
    </w:lvl>
  </w:abstractNum>
  <w:abstractNum w:abstractNumId="10">
    <w:nsid w:val="06DA091C"/>
    <w:multiLevelType w:val="hybridMultilevel"/>
    <w:tmpl w:val="6BF87F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8FB3B46"/>
    <w:multiLevelType w:val="hybridMultilevel"/>
    <w:tmpl w:val="6DB057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"/>
      <w:lvlJc w:val="left"/>
      <w:pPr>
        <w:tabs>
          <w:tab w:val="num" w:pos="3780"/>
        </w:tabs>
        <w:ind w:left="3780" w:hanging="540"/>
      </w:pPr>
      <w:rPr>
        <w:rFonts w:ascii="Wingdings" w:eastAsia="Times New Roman" w:hAnsi="Wingdings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DB46C1"/>
    <w:multiLevelType w:val="hybridMultilevel"/>
    <w:tmpl w:val="5CEC293C"/>
    <w:lvl w:ilvl="0" w:tplc="94DAF61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CF82A91"/>
    <w:multiLevelType w:val="hybridMultilevel"/>
    <w:tmpl w:val="65FCF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17E32C9"/>
    <w:multiLevelType w:val="hybridMultilevel"/>
    <w:tmpl w:val="28326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1954018"/>
    <w:multiLevelType w:val="hybridMultilevel"/>
    <w:tmpl w:val="34B20FBC"/>
    <w:lvl w:ilvl="0" w:tplc="641C13F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2FA2586"/>
    <w:multiLevelType w:val="hybridMultilevel"/>
    <w:tmpl w:val="628AB2BA"/>
    <w:lvl w:ilvl="0" w:tplc="641C13F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5B73F78"/>
    <w:multiLevelType w:val="hybridMultilevel"/>
    <w:tmpl w:val="2C5075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76A64E7"/>
    <w:multiLevelType w:val="hybridMultilevel"/>
    <w:tmpl w:val="5C64FC3A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9EB0B8E"/>
    <w:multiLevelType w:val="hybridMultilevel"/>
    <w:tmpl w:val="E362E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A8C1D8D"/>
    <w:multiLevelType w:val="hybridMultilevel"/>
    <w:tmpl w:val="D5DAA478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C2271AA"/>
    <w:multiLevelType w:val="hybridMultilevel"/>
    <w:tmpl w:val="9D540A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FA94917"/>
    <w:multiLevelType w:val="hybridMultilevel"/>
    <w:tmpl w:val="6804C986"/>
    <w:lvl w:ilvl="0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20F811D0"/>
    <w:multiLevelType w:val="hybridMultilevel"/>
    <w:tmpl w:val="378A3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4C96D74"/>
    <w:multiLevelType w:val="hybridMultilevel"/>
    <w:tmpl w:val="5120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845A57"/>
    <w:multiLevelType w:val="hybridMultilevel"/>
    <w:tmpl w:val="1810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D0396D"/>
    <w:multiLevelType w:val="hybridMultilevel"/>
    <w:tmpl w:val="7F52F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A7D39CE"/>
    <w:multiLevelType w:val="hybridMultilevel"/>
    <w:tmpl w:val="B99E61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B581521"/>
    <w:multiLevelType w:val="hybridMultilevel"/>
    <w:tmpl w:val="7506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FE068C"/>
    <w:multiLevelType w:val="hybridMultilevel"/>
    <w:tmpl w:val="ACA49452"/>
    <w:lvl w:ilvl="0" w:tplc="F9A00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421DED"/>
    <w:multiLevelType w:val="hybridMultilevel"/>
    <w:tmpl w:val="9C3085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321B795F"/>
    <w:multiLevelType w:val="hybridMultilevel"/>
    <w:tmpl w:val="FBE4FB50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37197C33"/>
    <w:multiLevelType w:val="hybridMultilevel"/>
    <w:tmpl w:val="2AB0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2E1504"/>
    <w:multiLevelType w:val="hybridMultilevel"/>
    <w:tmpl w:val="E528BD1A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37DF17DF"/>
    <w:multiLevelType w:val="hybridMultilevel"/>
    <w:tmpl w:val="EEBE8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A632158"/>
    <w:multiLevelType w:val="hybridMultilevel"/>
    <w:tmpl w:val="BF9C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CB370D1"/>
    <w:multiLevelType w:val="hybridMultilevel"/>
    <w:tmpl w:val="5C7A2DD8"/>
    <w:lvl w:ilvl="0" w:tplc="FFFFFFF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37">
    <w:nsid w:val="3E3C3CA2"/>
    <w:multiLevelType w:val="hybridMultilevel"/>
    <w:tmpl w:val="896E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0E2DA9"/>
    <w:multiLevelType w:val="hybridMultilevel"/>
    <w:tmpl w:val="ADA06F70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0280703"/>
    <w:multiLevelType w:val="hybridMultilevel"/>
    <w:tmpl w:val="775EBF7E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44B061FA"/>
    <w:multiLevelType w:val="hybridMultilevel"/>
    <w:tmpl w:val="12968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EF2CDF"/>
    <w:multiLevelType w:val="hybridMultilevel"/>
    <w:tmpl w:val="48EE5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6F2053B"/>
    <w:multiLevelType w:val="hybridMultilevel"/>
    <w:tmpl w:val="A8623A64"/>
    <w:lvl w:ilvl="0" w:tplc="F9A00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99C179E"/>
    <w:multiLevelType w:val="hybridMultilevel"/>
    <w:tmpl w:val="75B28A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4C3F4830"/>
    <w:multiLevelType w:val="hybridMultilevel"/>
    <w:tmpl w:val="346ED720"/>
    <w:lvl w:ilvl="0" w:tplc="F9A00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DB26BD2"/>
    <w:multiLevelType w:val="hybridMultilevel"/>
    <w:tmpl w:val="39946340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4E211F69"/>
    <w:multiLevelType w:val="hybridMultilevel"/>
    <w:tmpl w:val="782A6C42"/>
    <w:lvl w:ilvl="0" w:tplc="9258CDE6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EAB3D8E"/>
    <w:multiLevelType w:val="hybridMultilevel"/>
    <w:tmpl w:val="65469282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2E31316"/>
    <w:multiLevelType w:val="hybridMultilevel"/>
    <w:tmpl w:val="B5C8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2F0BF7"/>
    <w:multiLevelType w:val="hybridMultilevel"/>
    <w:tmpl w:val="482C4BD0"/>
    <w:lvl w:ilvl="0" w:tplc="641C13F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547254F2"/>
    <w:multiLevelType w:val="multilevel"/>
    <w:tmpl w:val="2F563C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6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abstractNum w:abstractNumId="51">
    <w:nsid w:val="55486CE4"/>
    <w:multiLevelType w:val="hybridMultilevel"/>
    <w:tmpl w:val="805A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FA0F57"/>
    <w:multiLevelType w:val="hybridMultilevel"/>
    <w:tmpl w:val="44C8153C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596F4B93"/>
    <w:multiLevelType w:val="hybridMultilevel"/>
    <w:tmpl w:val="28CEDBEE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5E2F70B7"/>
    <w:multiLevelType w:val="hybridMultilevel"/>
    <w:tmpl w:val="ECB47178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55">
    <w:nsid w:val="5E616EFB"/>
    <w:multiLevelType w:val="hybridMultilevel"/>
    <w:tmpl w:val="DA6E6A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61C0545C"/>
    <w:multiLevelType w:val="hybridMultilevel"/>
    <w:tmpl w:val="59E64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9D73B1"/>
    <w:multiLevelType w:val="multilevel"/>
    <w:tmpl w:val="939C32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1800"/>
      </w:pPr>
      <w:rPr>
        <w:rFonts w:cs="Times New Roman" w:hint="default"/>
      </w:rPr>
    </w:lvl>
  </w:abstractNum>
  <w:abstractNum w:abstractNumId="58">
    <w:nsid w:val="63712CD5"/>
    <w:multiLevelType w:val="hybridMultilevel"/>
    <w:tmpl w:val="613CBEEE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65857DEA"/>
    <w:multiLevelType w:val="hybridMultilevel"/>
    <w:tmpl w:val="850CAC2A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662B5090"/>
    <w:multiLevelType w:val="hybridMultilevel"/>
    <w:tmpl w:val="F4DE91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923353A"/>
    <w:multiLevelType w:val="hybridMultilevel"/>
    <w:tmpl w:val="C30885E0"/>
    <w:lvl w:ilvl="0" w:tplc="72405F0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D3ADC6A">
      <w:numFmt w:val="none"/>
      <w:lvlText w:val=""/>
      <w:lvlJc w:val="left"/>
      <w:pPr>
        <w:tabs>
          <w:tab w:val="num" w:pos="360"/>
        </w:tabs>
      </w:pPr>
    </w:lvl>
    <w:lvl w:ilvl="2" w:tplc="60B67A38">
      <w:numFmt w:val="none"/>
      <w:lvlText w:val=""/>
      <w:lvlJc w:val="left"/>
      <w:pPr>
        <w:tabs>
          <w:tab w:val="num" w:pos="360"/>
        </w:tabs>
      </w:pPr>
    </w:lvl>
    <w:lvl w:ilvl="3" w:tplc="2A2EA202">
      <w:numFmt w:val="none"/>
      <w:lvlText w:val=""/>
      <w:lvlJc w:val="left"/>
      <w:pPr>
        <w:tabs>
          <w:tab w:val="num" w:pos="360"/>
        </w:tabs>
      </w:pPr>
    </w:lvl>
    <w:lvl w:ilvl="4" w:tplc="C5A276A4">
      <w:numFmt w:val="none"/>
      <w:lvlText w:val=""/>
      <w:lvlJc w:val="left"/>
      <w:pPr>
        <w:tabs>
          <w:tab w:val="num" w:pos="360"/>
        </w:tabs>
      </w:pPr>
    </w:lvl>
    <w:lvl w:ilvl="5" w:tplc="ED26844E">
      <w:numFmt w:val="none"/>
      <w:lvlText w:val=""/>
      <w:lvlJc w:val="left"/>
      <w:pPr>
        <w:tabs>
          <w:tab w:val="num" w:pos="360"/>
        </w:tabs>
      </w:pPr>
    </w:lvl>
    <w:lvl w:ilvl="6" w:tplc="12908150">
      <w:numFmt w:val="none"/>
      <w:lvlText w:val=""/>
      <w:lvlJc w:val="left"/>
      <w:pPr>
        <w:tabs>
          <w:tab w:val="num" w:pos="360"/>
        </w:tabs>
      </w:pPr>
    </w:lvl>
    <w:lvl w:ilvl="7" w:tplc="7414A1DE">
      <w:numFmt w:val="none"/>
      <w:lvlText w:val=""/>
      <w:lvlJc w:val="left"/>
      <w:pPr>
        <w:tabs>
          <w:tab w:val="num" w:pos="360"/>
        </w:tabs>
      </w:pPr>
    </w:lvl>
    <w:lvl w:ilvl="8" w:tplc="55F051FC">
      <w:numFmt w:val="none"/>
      <w:lvlText w:val=""/>
      <w:lvlJc w:val="left"/>
      <w:pPr>
        <w:tabs>
          <w:tab w:val="num" w:pos="360"/>
        </w:tabs>
      </w:pPr>
    </w:lvl>
  </w:abstractNum>
  <w:abstractNum w:abstractNumId="62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93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63">
    <w:nsid w:val="6AA754D0"/>
    <w:multiLevelType w:val="hybridMultilevel"/>
    <w:tmpl w:val="11822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B1547F2"/>
    <w:multiLevelType w:val="hybridMultilevel"/>
    <w:tmpl w:val="AF6065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6BD4790B"/>
    <w:multiLevelType w:val="hybridMultilevel"/>
    <w:tmpl w:val="C6369AB2"/>
    <w:lvl w:ilvl="0" w:tplc="DE9A5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C541BD4"/>
    <w:multiLevelType w:val="multilevel"/>
    <w:tmpl w:val="8576A0B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suff w:val="space"/>
      <w:lvlText w:val=""/>
      <w:lvlJc w:val="left"/>
      <w:pPr>
        <w:ind w:left="993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67">
    <w:nsid w:val="726274BB"/>
    <w:multiLevelType w:val="hybridMultilevel"/>
    <w:tmpl w:val="EF02A198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>
    <w:nsid w:val="735A2456"/>
    <w:multiLevelType w:val="hybridMultilevel"/>
    <w:tmpl w:val="4966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E320B5"/>
    <w:multiLevelType w:val="hybridMultilevel"/>
    <w:tmpl w:val="D5743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80D4AC1"/>
    <w:multiLevelType w:val="hybridMultilevel"/>
    <w:tmpl w:val="24681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79A91ADB"/>
    <w:multiLevelType w:val="hybridMultilevel"/>
    <w:tmpl w:val="E7EAA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EC1008"/>
    <w:multiLevelType w:val="hybridMultilevel"/>
    <w:tmpl w:val="05BC441A"/>
    <w:lvl w:ilvl="0" w:tplc="0F3CD8B4">
      <w:start w:val="1"/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B0F42D3"/>
    <w:multiLevelType w:val="hybridMultilevel"/>
    <w:tmpl w:val="DBA6F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7CB0470F"/>
    <w:multiLevelType w:val="hybridMultilevel"/>
    <w:tmpl w:val="A440D102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5">
    <w:nsid w:val="7D935296"/>
    <w:multiLevelType w:val="hybridMultilevel"/>
    <w:tmpl w:val="27C89D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>
    <w:nsid w:val="7E0F6590"/>
    <w:multiLevelType w:val="hybridMultilevel"/>
    <w:tmpl w:val="2898D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7E4A2E06"/>
    <w:multiLevelType w:val="hybridMultilevel"/>
    <w:tmpl w:val="97AC5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57"/>
  </w:num>
  <w:num w:numId="3">
    <w:abstractNumId w:val="42"/>
  </w:num>
  <w:num w:numId="4">
    <w:abstractNumId w:val="29"/>
  </w:num>
  <w:num w:numId="5">
    <w:abstractNumId w:val="44"/>
  </w:num>
  <w:num w:numId="6">
    <w:abstractNumId w:val="17"/>
  </w:num>
  <w:num w:numId="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</w:num>
  <w:num w:numId="9">
    <w:abstractNumId w:val="66"/>
  </w:num>
  <w:num w:numId="10">
    <w:abstractNumId w:val="54"/>
  </w:num>
  <w:num w:numId="11">
    <w:abstractNumId w:val="28"/>
  </w:num>
  <w:num w:numId="12">
    <w:abstractNumId w:val="27"/>
  </w:num>
  <w:num w:numId="13">
    <w:abstractNumId w:val="26"/>
  </w:num>
  <w:num w:numId="14">
    <w:abstractNumId w:val="34"/>
  </w:num>
  <w:num w:numId="15">
    <w:abstractNumId w:val="23"/>
  </w:num>
  <w:num w:numId="16">
    <w:abstractNumId w:val="10"/>
  </w:num>
  <w:num w:numId="17">
    <w:abstractNumId w:val="13"/>
  </w:num>
  <w:num w:numId="18">
    <w:abstractNumId w:val="56"/>
  </w:num>
  <w:num w:numId="19">
    <w:abstractNumId w:val="70"/>
  </w:num>
  <w:num w:numId="20">
    <w:abstractNumId w:val="77"/>
  </w:num>
  <w:num w:numId="21">
    <w:abstractNumId w:val="19"/>
  </w:num>
  <w:num w:numId="22">
    <w:abstractNumId w:val="71"/>
  </w:num>
  <w:num w:numId="23">
    <w:abstractNumId w:val="48"/>
  </w:num>
  <w:num w:numId="24">
    <w:abstractNumId w:val="55"/>
  </w:num>
  <w:num w:numId="25">
    <w:abstractNumId w:val="76"/>
  </w:num>
  <w:num w:numId="26">
    <w:abstractNumId w:val="73"/>
  </w:num>
  <w:num w:numId="27">
    <w:abstractNumId w:val="51"/>
  </w:num>
  <w:num w:numId="28">
    <w:abstractNumId w:val="40"/>
  </w:num>
  <w:num w:numId="29">
    <w:abstractNumId w:val="25"/>
  </w:num>
  <w:num w:numId="30">
    <w:abstractNumId w:val="7"/>
  </w:num>
  <w:num w:numId="31">
    <w:abstractNumId w:val="37"/>
  </w:num>
  <w:num w:numId="32">
    <w:abstractNumId w:val="64"/>
  </w:num>
  <w:num w:numId="33">
    <w:abstractNumId w:val="30"/>
  </w:num>
  <w:num w:numId="34">
    <w:abstractNumId w:val="61"/>
  </w:num>
  <w:num w:numId="35">
    <w:abstractNumId w:val="9"/>
  </w:num>
  <w:num w:numId="36">
    <w:abstractNumId w:val="50"/>
  </w:num>
  <w:num w:numId="37">
    <w:abstractNumId w:val="12"/>
  </w:num>
  <w:num w:numId="38">
    <w:abstractNumId w:val="32"/>
  </w:num>
  <w:num w:numId="39">
    <w:abstractNumId w:val="69"/>
  </w:num>
  <w:num w:numId="40">
    <w:abstractNumId w:val="35"/>
  </w:num>
  <w:num w:numId="41">
    <w:abstractNumId w:val="68"/>
  </w:num>
  <w:num w:numId="42">
    <w:abstractNumId w:val="41"/>
  </w:num>
  <w:num w:numId="43">
    <w:abstractNumId w:val="63"/>
  </w:num>
  <w:num w:numId="44">
    <w:abstractNumId w:val="14"/>
  </w:num>
  <w:num w:numId="45">
    <w:abstractNumId w:val="24"/>
  </w:num>
  <w:num w:numId="46">
    <w:abstractNumId w:val="21"/>
  </w:num>
  <w:num w:numId="47">
    <w:abstractNumId w:val="75"/>
  </w:num>
  <w:num w:numId="48">
    <w:abstractNumId w:val="16"/>
  </w:num>
  <w:num w:numId="49">
    <w:abstractNumId w:val="15"/>
  </w:num>
  <w:num w:numId="50">
    <w:abstractNumId w:val="49"/>
  </w:num>
  <w:num w:numId="51">
    <w:abstractNumId w:val="22"/>
  </w:num>
  <w:num w:numId="52">
    <w:abstractNumId w:val="36"/>
  </w:num>
  <w:num w:numId="53">
    <w:abstractNumId w:val="43"/>
  </w:num>
  <w:num w:numId="54">
    <w:abstractNumId w:val="60"/>
  </w:num>
  <w:num w:numId="55">
    <w:abstractNumId w:val="45"/>
  </w:num>
  <w:num w:numId="56">
    <w:abstractNumId w:val="58"/>
  </w:num>
  <w:num w:numId="57">
    <w:abstractNumId w:val="18"/>
  </w:num>
  <w:num w:numId="58">
    <w:abstractNumId w:val="59"/>
  </w:num>
  <w:num w:numId="59">
    <w:abstractNumId w:val="47"/>
  </w:num>
  <w:num w:numId="60">
    <w:abstractNumId w:val="52"/>
  </w:num>
  <w:num w:numId="61">
    <w:abstractNumId w:val="46"/>
  </w:num>
  <w:num w:numId="62">
    <w:abstractNumId w:val="53"/>
  </w:num>
  <w:num w:numId="63">
    <w:abstractNumId w:val="33"/>
  </w:num>
  <w:num w:numId="64">
    <w:abstractNumId w:val="67"/>
  </w:num>
  <w:num w:numId="65">
    <w:abstractNumId w:val="20"/>
  </w:num>
  <w:num w:numId="66">
    <w:abstractNumId w:val="74"/>
  </w:num>
  <w:num w:numId="67">
    <w:abstractNumId w:val="38"/>
  </w:num>
  <w:num w:numId="68">
    <w:abstractNumId w:val="31"/>
  </w:num>
  <w:num w:numId="69">
    <w:abstractNumId w:val="8"/>
  </w:num>
  <w:num w:numId="70">
    <w:abstractNumId w:val="39"/>
  </w:num>
  <w:num w:numId="71">
    <w:abstractNumId w:val="1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CE"/>
    <w:rsid w:val="00001943"/>
    <w:rsid w:val="00004113"/>
    <w:rsid w:val="00004546"/>
    <w:rsid w:val="000049E5"/>
    <w:rsid w:val="00006D26"/>
    <w:rsid w:val="0001116E"/>
    <w:rsid w:val="00012371"/>
    <w:rsid w:val="0001386E"/>
    <w:rsid w:val="000164E4"/>
    <w:rsid w:val="00017DC3"/>
    <w:rsid w:val="000211E1"/>
    <w:rsid w:val="000232C2"/>
    <w:rsid w:val="00023D30"/>
    <w:rsid w:val="00026938"/>
    <w:rsid w:val="00030C64"/>
    <w:rsid w:val="00030F46"/>
    <w:rsid w:val="000316A5"/>
    <w:rsid w:val="000342B8"/>
    <w:rsid w:val="00035127"/>
    <w:rsid w:val="0003637B"/>
    <w:rsid w:val="000364E5"/>
    <w:rsid w:val="000420EB"/>
    <w:rsid w:val="00042847"/>
    <w:rsid w:val="0005056C"/>
    <w:rsid w:val="00050EE2"/>
    <w:rsid w:val="00055385"/>
    <w:rsid w:val="00060ADD"/>
    <w:rsid w:val="00063481"/>
    <w:rsid w:val="000662EA"/>
    <w:rsid w:val="000726D4"/>
    <w:rsid w:val="00072DDC"/>
    <w:rsid w:val="000731DD"/>
    <w:rsid w:val="00075A0B"/>
    <w:rsid w:val="00077F23"/>
    <w:rsid w:val="000827E9"/>
    <w:rsid w:val="0008476E"/>
    <w:rsid w:val="00084CDA"/>
    <w:rsid w:val="00086F90"/>
    <w:rsid w:val="00091AB8"/>
    <w:rsid w:val="0009339D"/>
    <w:rsid w:val="00093891"/>
    <w:rsid w:val="0009421C"/>
    <w:rsid w:val="00095356"/>
    <w:rsid w:val="00095C3D"/>
    <w:rsid w:val="00096272"/>
    <w:rsid w:val="000A0C8B"/>
    <w:rsid w:val="000A6335"/>
    <w:rsid w:val="000A6734"/>
    <w:rsid w:val="000A7CB9"/>
    <w:rsid w:val="000B2BF9"/>
    <w:rsid w:val="000B30B7"/>
    <w:rsid w:val="000B34A8"/>
    <w:rsid w:val="000B5E54"/>
    <w:rsid w:val="000B6262"/>
    <w:rsid w:val="000C342C"/>
    <w:rsid w:val="000C6D50"/>
    <w:rsid w:val="000D0918"/>
    <w:rsid w:val="000D246C"/>
    <w:rsid w:val="000D3C48"/>
    <w:rsid w:val="000D3CC6"/>
    <w:rsid w:val="000E06DD"/>
    <w:rsid w:val="000E133D"/>
    <w:rsid w:val="000E4293"/>
    <w:rsid w:val="000E6F30"/>
    <w:rsid w:val="000F00A5"/>
    <w:rsid w:val="000F00D9"/>
    <w:rsid w:val="000F1CD1"/>
    <w:rsid w:val="000F21E9"/>
    <w:rsid w:val="000F5F6C"/>
    <w:rsid w:val="000F7664"/>
    <w:rsid w:val="000F7BC2"/>
    <w:rsid w:val="00107539"/>
    <w:rsid w:val="00107E9E"/>
    <w:rsid w:val="001100DE"/>
    <w:rsid w:val="001101EB"/>
    <w:rsid w:val="00114511"/>
    <w:rsid w:val="00114F9F"/>
    <w:rsid w:val="001169E4"/>
    <w:rsid w:val="0011707D"/>
    <w:rsid w:val="001172FF"/>
    <w:rsid w:val="00117B00"/>
    <w:rsid w:val="00120DFC"/>
    <w:rsid w:val="00125707"/>
    <w:rsid w:val="00126784"/>
    <w:rsid w:val="001271C8"/>
    <w:rsid w:val="001302A8"/>
    <w:rsid w:val="00130604"/>
    <w:rsid w:val="001313C9"/>
    <w:rsid w:val="001332F7"/>
    <w:rsid w:val="0013608C"/>
    <w:rsid w:val="00136B01"/>
    <w:rsid w:val="0013765B"/>
    <w:rsid w:val="00143689"/>
    <w:rsid w:val="001445C8"/>
    <w:rsid w:val="00145607"/>
    <w:rsid w:val="001461CC"/>
    <w:rsid w:val="001501CE"/>
    <w:rsid w:val="0015039D"/>
    <w:rsid w:val="00150F5A"/>
    <w:rsid w:val="00151CAD"/>
    <w:rsid w:val="0015221B"/>
    <w:rsid w:val="00152772"/>
    <w:rsid w:val="0016489B"/>
    <w:rsid w:val="0016542F"/>
    <w:rsid w:val="001664C3"/>
    <w:rsid w:val="0016665F"/>
    <w:rsid w:val="00171B51"/>
    <w:rsid w:val="00174751"/>
    <w:rsid w:val="00174D9C"/>
    <w:rsid w:val="0017577B"/>
    <w:rsid w:val="00175ED3"/>
    <w:rsid w:val="00176285"/>
    <w:rsid w:val="00176E69"/>
    <w:rsid w:val="001777B0"/>
    <w:rsid w:val="001800D8"/>
    <w:rsid w:val="001828B3"/>
    <w:rsid w:val="00182E1E"/>
    <w:rsid w:val="00186534"/>
    <w:rsid w:val="001906D4"/>
    <w:rsid w:val="00192E3A"/>
    <w:rsid w:val="001949F7"/>
    <w:rsid w:val="00194DED"/>
    <w:rsid w:val="00194FA1"/>
    <w:rsid w:val="00195178"/>
    <w:rsid w:val="001974B3"/>
    <w:rsid w:val="001978BE"/>
    <w:rsid w:val="00197AB8"/>
    <w:rsid w:val="001A0061"/>
    <w:rsid w:val="001A08EA"/>
    <w:rsid w:val="001A0E9B"/>
    <w:rsid w:val="001A2453"/>
    <w:rsid w:val="001A3E94"/>
    <w:rsid w:val="001A46DF"/>
    <w:rsid w:val="001A6024"/>
    <w:rsid w:val="001B0F7D"/>
    <w:rsid w:val="001B267A"/>
    <w:rsid w:val="001B444C"/>
    <w:rsid w:val="001B5C2D"/>
    <w:rsid w:val="001B7409"/>
    <w:rsid w:val="001B7C29"/>
    <w:rsid w:val="001B7DDB"/>
    <w:rsid w:val="001C2035"/>
    <w:rsid w:val="001C2A95"/>
    <w:rsid w:val="001C5C9D"/>
    <w:rsid w:val="001C6B66"/>
    <w:rsid w:val="001C70CA"/>
    <w:rsid w:val="001C7DF8"/>
    <w:rsid w:val="001D0E99"/>
    <w:rsid w:val="001D2E07"/>
    <w:rsid w:val="001D5002"/>
    <w:rsid w:val="001D53D8"/>
    <w:rsid w:val="001D6C79"/>
    <w:rsid w:val="001E21AF"/>
    <w:rsid w:val="001E27B8"/>
    <w:rsid w:val="001E57A6"/>
    <w:rsid w:val="001E7B8C"/>
    <w:rsid w:val="001F0977"/>
    <w:rsid w:val="001F21A9"/>
    <w:rsid w:val="001F299E"/>
    <w:rsid w:val="001F657A"/>
    <w:rsid w:val="001F6DD6"/>
    <w:rsid w:val="001F71AB"/>
    <w:rsid w:val="001F7442"/>
    <w:rsid w:val="001F7CD8"/>
    <w:rsid w:val="0020085D"/>
    <w:rsid w:val="00200BEB"/>
    <w:rsid w:val="002051F1"/>
    <w:rsid w:val="0021033D"/>
    <w:rsid w:val="00212BCE"/>
    <w:rsid w:val="00214422"/>
    <w:rsid w:val="00214AA8"/>
    <w:rsid w:val="00217555"/>
    <w:rsid w:val="00225DDB"/>
    <w:rsid w:val="00227A84"/>
    <w:rsid w:val="00231183"/>
    <w:rsid w:val="002318BB"/>
    <w:rsid w:val="00232AEA"/>
    <w:rsid w:val="00234A8E"/>
    <w:rsid w:val="00234EAD"/>
    <w:rsid w:val="00237BE2"/>
    <w:rsid w:val="002407E3"/>
    <w:rsid w:val="00240BF5"/>
    <w:rsid w:val="002425E8"/>
    <w:rsid w:val="00242C2C"/>
    <w:rsid w:val="002446E2"/>
    <w:rsid w:val="0024528F"/>
    <w:rsid w:val="0024529C"/>
    <w:rsid w:val="00246206"/>
    <w:rsid w:val="00247553"/>
    <w:rsid w:val="00247793"/>
    <w:rsid w:val="00247998"/>
    <w:rsid w:val="00247CC7"/>
    <w:rsid w:val="00251FEE"/>
    <w:rsid w:val="00255DC9"/>
    <w:rsid w:val="00256DCF"/>
    <w:rsid w:val="0025755C"/>
    <w:rsid w:val="002577B4"/>
    <w:rsid w:val="00257D7C"/>
    <w:rsid w:val="00260ECF"/>
    <w:rsid w:val="0026360A"/>
    <w:rsid w:val="002649CF"/>
    <w:rsid w:val="00265B69"/>
    <w:rsid w:val="002701CD"/>
    <w:rsid w:val="00270CAE"/>
    <w:rsid w:val="00273844"/>
    <w:rsid w:val="00274D18"/>
    <w:rsid w:val="00275075"/>
    <w:rsid w:val="00275AAE"/>
    <w:rsid w:val="00275B99"/>
    <w:rsid w:val="00280869"/>
    <w:rsid w:val="00281FED"/>
    <w:rsid w:val="00282BE2"/>
    <w:rsid w:val="00283275"/>
    <w:rsid w:val="002841B2"/>
    <w:rsid w:val="0028489B"/>
    <w:rsid w:val="0028543F"/>
    <w:rsid w:val="00285D04"/>
    <w:rsid w:val="002879E1"/>
    <w:rsid w:val="00287A7D"/>
    <w:rsid w:val="002910BA"/>
    <w:rsid w:val="002918CB"/>
    <w:rsid w:val="00294A1D"/>
    <w:rsid w:val="00295582"/>
    <w:rsid w:val="002955FD"/>
    <w:rsid w:val="002971D7"/>
    <w:rsid w:val="0029796C"/>
    <w:rsid w:val="00297C2B"/>
    <w:rsid w:val="002A0165"/>
    <w:rsid w:val="002A0235"/>
    <w:rsid w:val="002A2243"/>
    <w:rsid w:val="002A2991"/>
    <w:rsid w:val="002A2FA9"/>
    <w:rsid w:val="002A4B36"/>
    <w:rsid w:val="002A521F"/>
    <w:rsid w:val="002A6760"/>
    <w:rsid w:val="002A69D8"/>
    <w:rsid w:val="002B1237"/>
    <w:rsid w:val="002B29C0"/>
    <w:rsid w:val="002B33C9"/>
    <w:rsid w:val="002B4AAD"/>
    <w:rsid w:val="002C38FC"/>
    <w:rsid w:val="002C41A2"/>
    <w:rsid w:val="002C5FD1"/>
    <w:rsid w:val="002C75AD"/>
    <w:rsid w:val="002D0392"/>
    <w:rsid w:val="002D2A8F"/>
    <w:rsid w:val="002D407F"/>
    <w:rsid w:val="002D6E69"/>
    <w:rsid w:val="002D79F0"/>
    <w:rsid w:val="002E0075"/>
    <w:rsid w:val="002E10DE"/>
    <w:rsid w:val="002E339F"/>
    <w:rsid w:val="002E3A20"/>
    <w:rsid w:val="002E58C1"/>
    <w:rsid w:val="002E72C0"/>
    <w:rsid w:val="002F0169"/>
    <w:rsid w:val="002F240B"/>
    <w:rsid w:val="002F3823"/>
    <w:rsid w:val="002F4414"/>
    <w:rsid w:val="002F5902"/>
    <w:rsid w:val="002F6E84"/>
    <w:rsid w:val="00300F39"/>
    <w:rsid w:val="00301CD0"/>
    <w:rsid w:val="00301FE2"/>
    <w:rsid w:val="00303EE2"/>
    <w:rsid w:val="00305904"/>
    <w:rsid w:val="003072BC"/>
    <w:rsid w:val="00310B1F"/>
    <w:rsid w:val="00311053"/>
    <w:rsid w:val="00311257"/>
    <w:rsid w:val="00313747"/>
    <w:rsid w:val="00314E2D"/>
    <w:rsid w:val="0031676B"/>
    <w:rsid w:val="00320AFF"/>
    <w:rsid w:val="00320F4C"/>
    <w:rsid w:val="003239FA"/>
    <w:rsid w:val="00323A51"/>
    <w:rsid w:val="00331634"/>
    <w:rsid w:val="00331F4A"/>
    <w:rsid w:val="00333738"/>
    <w:rsid w:val="003349FF"/>
    <w:rsid w:val="00336A2B"/>
    <w:rsid w:val="00346797"/>
    <w:rsid w:val="00346C22"/>
    <w:rsid w:val="00353584"/>
    <w:rsid w:val="003556EC"/>
    <w:rsid w:val="00356404"/>
    <w:rsid w:val="003572BD"/>
    <w:rsid w:val="003576FB"/>
    <w:rsid w:val="00360220"/>
    <w:rsid w:val="003602C4"/>
    <w:rsid w:val="00361347"/>
    <w:rsid w:val="003635F5"/>
    <w:rsid w:val="00366BC3"/>
    <w:rsid w:val="00367FE3"/>
    <w:rsid w:val="00370B69"/>
    <w:rsid w:val="00370D34"/>
    <w:rsid w:val="00371DA7"/>
    <w:rsid w:val="0037368C"/>
    <w:rsid w:val="00375C63"/>
    <w:rsid w:val="003765C8"/>
    <w:rsid w:val="00376685"/>
    <w:rsid w:val="00380B54"/>
    <w:rsid w:val="00382F7D"/>
    <w:rsid w:val="0038305F"/>
    <w:rsid w:val="00383CFE"/>
    <w:rsid w:val="003852E3"/>
    <w:rsid w:val="003935CD"/>
    <w:rsid w:val="0039479E"/>
    <w:rsid w:val="003A03CC"/>
    <w:rsid w:val="003A0F8B"/>
    <w:rsid w:val="003A3127"/>
    <w:rsid w:val="003A3AE2"/>
    <w:rsid w:val="003A6AB6"/>
    <w:rsid w:val="003A753B"/>
    <w:rsid w:val="003A77F8"/>
    <w:rsid w:val="003B026C"/>
    <w:rsid w:val="003B1663"/>
    <w:rsid w:val="003B3814"/>
    <w:rsid w:val="003B541E"/>
    <w:rsid w:val="003B5579"/>
    <w:rsid w:val="003C0618"/>
    <w:rsid w:val="003C06A7"/>
    <w:rsid w:val="003C0A26"/>
    <w:rsid w:val="003C1259"/>
    <w:rsid w:val="003C1845"/>
    <w:rsid w:val="003C1A70"/>
    <w:rsid w:val="003C2C5A"/>
    <w:rsid w:val="003C3278"/>
    <w:rsid w:val="003C3B04"/>
    <w:rsid w:val="003C3C5A"/>
    <w:rsid w:val="003C4EBE"/>
    <w:rsid w:val="003C698F"/>
    <w:rsid w:val="003C7680"/>
    <w:rsid w:val="003D206E"/>
    <w:rsid w:val="003D6AE9"/>
    <w:rsid w:val="003E1E1F"/>
    <w:rsid w:val="003E24FD"/>
    <w:rsid w:val="003E25CB"/>
    <w:rsid w:val="003E30F0"/>
    <w:rsid w:val="003E43B1"/>
    <w:rsid w:val="003E45FB"/>
    <w:rsid w:val="003E639F"/>
    <w:rsid w:val="003F2702"/>
    <w:rsid w:val="003F2759"/>
    <w:rsid w:val="003F7689"/>
    <w:rsid w:val="00401386"/>
    <w:rsid w:val="004027DB"/>
    <w:rsid w:val="0040360B"/>
    <w:rsid w:val="00403B72"/>
    <w:rsid w:val="004052C4"/>
    <w:rsid w:val="0040588E"/>
    <w:rsid w:val="00405AB8"/>
    <w:rsid w:val="00407800"/>
    <w:rsid w:val="004119A0"/>
    <w:rsid w:val="00411E92"/>
    <w:rsid w:val="00412DBC"/>
    <w:rsid w:val="00421970"/>
    <w:rsid w:val="00425D55"/>
    <w:rsid w:val="00426294"/>
    <w:rsid w:val="00427444"/>
    <w:rsid w:val="00431397"/>
    <w:rsid w:val="004348B9"/>
    <w:rsid w:val="0043570E"/>
    <w:rsid w:val="004360D2"/>
    <w:rsid w:val="004364AA"/>
    <w:rsid w:val="00440F0C"/>
    <w:rsid w:val="00443858"/>
    <w:rsid w:val="00447234"/>
    <w:rsid w:val="00452939"/>
    <w:rsid w:val="00452B24"/>
    <w:rsid w:val="00452C5A"/>
    <w:rsid w:val="00461672"/>
    <w:rsid w:val="004618AF"/>
    <w:rsid w:val="00462057"/>
    <w:rsid w:val="004637A2"/>
    <w:rsid w:val="00463FAB"/>
    <w:rsid w:val="00471F1A"/>
    <w:rsid w:val="00472AE4"/>
    <w:rsid w:val="00472B08"/>
    <w:rsid w:val="00477E06"/>
    <w:rsid w:val="0048035A"/>
    <w:rsid w:val="0048063A"/>
    <w:rsid w:val="00480C30"/>
    <w:rsid w:val="004817F7"/>
    <w:rsid w:val="004818BB"/>
    <w:rsid w:val="00483B52"/>
    <w:rsid w:val="00485A75"/>
    <w:rsid w:val="0048668A"/>
    <w:rsid w:val="00490EA3"/>
    <w:rsid w:val="00492526"/>
    <w:rsid w:val="0049384A"/>
    <w:rsid w:val="00494736"/>
    <w:rsid w:val="00494F95"/>
    <w:rsid w:val="00495F27"/>
    <w:rsid w:val="004A07E7"/>
    <w:rsid w:val="004A1402"/>
    <w:rsid w:val="004A17E1"/>
    <w:rsid w:val="004A2C76"/>
    <w:rsid w:val="004A2C93"/>
    <w:rsid w:val="004B067E"/>
    <w:rsid w:val="004B10AF"/>
    <w:rsid w:val="004B1F4E"/>
    <w:rsid w:val="004B2BA6"/>
    <w:rsid w:val="004B3BFA"/>
    <w:rsid w:val="004B5040"/>
    <w:rsid w:val="004B6E4A"/>
    <w:rsid w:val="004B7311"/>
    <w:rsid w:val="004C3001"/>
    <w:rsid w:val="004C347C"/>
    <w:rsid w:val="004C3B41"/>
    <w:rsid w:val="004C4B61"/>
    <w:rsid w:val="004C6825"/>
    <w:rsid w:val="004C6EAD"/>
    <w:rsid w:val="004C7401"/>
    <w:rsid w:val="004D200F"/>
    <w:rsid w:val="004D2A73"/>
    <w:rsid w:val="004D462B"/>
    <w:rsid w:val="004D53AB"/>
    <w:rsid w:val="004D7C15"/>
    <w:rsid w:val="004E209C"/>
    <w:rsid w:val="004E466E"/>
    <w:rsid w:val="004E49A1"/>
    <w:rsid w:val="004E4C16"/>
    <w:rsid w:val="004E67D2"/>
    <w:rsid w:val="004E6C34"/>
    <w:rsid w:val="004F08C2"/>
    <w:rsid w:val="004F2222"/>
    <w:rsid w:val="004F4D2E"/>
    <w:rsid w:val="004F582B"/>
    <w:rsid w:val="004F5905"/>
    <w:rsid w:val="004F6039"/>
    <w:rsid w:val="004F6135"/>
    <w:rsid w:val="004F6A61"/>
    <w:rsid w:val="004F7937"/>
    <w:rsid w:val="004F7A79"/>
    <w:rsid w:val="00500959"/>
    <w:rsid w:val="00500CC7"/>
    <w:rsid w:val="00500F61"/>
    <w:rsid w:val="005014E8"/>
    <w:rsid w:val="00505435"/>
    <w:rsid w:val="005056FE"/>
    <w:rsid w:val="0050577D"/>
    <w:rsid w:val="00506B32"/>
    <w:rsid w:val="005101B2"/>
    <w:rsid w:val="00510360"/>
    <w:rsid w:val="00513649"/>
    <w:rsid w:val="00513ED4"/>
    <w:rsid w:val="0051472D"/>
    <w:rsid w:val="00514BE9"/>
    <w:rsid w:val="00515899"/>
    <w:rsid w:val="00517431"/>
    <w:rsid w:val="00522389"/>
    <w:rsid w:val="005226B7"/>
    <w:rsid w:val="00522B93"/>
    <w:rsid w:val="00523BC5"/>
    <w:rsid w:val="00524251"/>
    <w:rsid w:val="005254F1"/>
    <w:rsid w:val="00526A20"/>
    <w:rsid w:val="00526F2D"/>
    <w:rsid w:val="00534481"/>
    <w:rsid w:val="00534FA9"/>
    <w:rsid w:val="00535C0F"/>
    <w:rsid w:val="005377A7"/>
    <w:rsid w:val="005378E8"/>
    <w:rsid w:val="00541CCD"/>
    <w:rsid w:val="00543F66"/>
    <w:rsid w:val="0054517A"/>
    <w:rsid w:val="005461B5"/>
    <w:rsid w:val="0055155D"/>
    <w:rsid w:val="0055156B"/>
    <w:rsid w:val="00552BD7"/>
    <w:rsid w:val="00553787"/>
    <w:rsid w:val="00555E57"/>
    <w:rsid w:val="005603E3"/>
    <w:rsid w:val="00561844"/>
    <w:rsid w:val="00561C93"/>
    <w:rsid w:val="0056637B"/>
    <w:rsid w:val="005668A1"/>
    <w:rsid w:val="005669A1"/>
    <w:rsid w:val="00570E73"/>
    <w:rsid w:val="005737DA"/>
    <w:rsid w:val="005762B7"/>
    <w:rsid w:val="00580248"/>
    <w:rsid w:val="00582093"/>
    <w:rsid w:val="005824A4"/>
    <w:rsid w:val="005840A3"/>
    <w:rsid w:val="005848CA"/>
    <w:rsid w:val="0058527F"/>
    <w:rsid w:val="005865B8"/>
    <w:rsid w:val="005907AB"/>
    <w:rsid w:val="00594B65"/>
    <w:rsid w:val="005955D5"/>
    <w:rsid w:val="005974A7"/>
    <w:rsid w:val="005978EC"/>
    <w:rsid w:val="00597E6C"/>
    <w:rsid w:val="005A0727"/>
    <w:rsid w:val="005A1439"/>
    <w:rsid w:val="005A1745"/>
    <w:rsid w:val="005A5323"/>
    <w:rsid w:val="005A6151"/>
    <w:rsid w:val="005B1D8D"/>
    <w:rsid w:val="005B44D7"/>
    <w:rsid w:val="005B5C8D"/>
    <w:rsid w:val="005B6837"/>
    <w:rsid w:val="005B70AF"/>
    <w:rsid w:val="005C0D64"/>
    <w:rsid w:val="005C4A52"/>
    <w:rsid w:val="005C4B09"/>
    <w:rsid w:val="005C795B"/>
    <w:rsid w:val="005D2DA4"/>
    <w:rsid w:val="005D3E43"/>
    <w:rsid w:val="005D66BC"/>
    <w:rsid w:val="005D7FE3"/>
    <w:rsid w:val="005E2391"/>
    <w:rsid w:val="005E266E"/>
    <w:rsid w:val="005E2FE5"/>
    <w:rsid w:val="005E593C"/>
    <w:rsid w:val="005E63B7"/>
    <w:rsid w:val="005E6A1E"/>
    <w:rsid w:val="005F409A"/>
    <w:rsid w:val="005F4E63"/>
    <w:rsid w:val="005F517D"/>
    <w:rsid w:val="005F76D0"/>
    <w:rsid w:val="005F7C3F"/>
    <w:rsid w:val="00601592"/>
    <w:rsid w:val="006018AB"/>
    <w:rsid w:val="006020DB"/>
    <w:rsid w:val="00602782"/>
    <w:rsid w:val="00603199"/>
    <w:rsid w:val="006048AC"/>
    <w:rsid w:val="00611E7F"/>
    <w:rsid w:val="00612E6D"/>
    <w:rsid w:val="0061371E"/>
    <w:rsid w:val="006144EF"/>
    <w:rsid w:val="00621921"/>
    <w:rsid w:val="00621E8E"/>
    <w:rsid w:val="00623BDB"/>
    <w:rsid w:val="00623DD5"/>
    <w:rsid w:val="006278AB"/>
    <w:rsid w:val="00630BDC"/>
    <w:rsid w:val="00631130"/>
    <w:rsid w:val="006316C9"/>
    <w:rsid w:val="006324DB"/>
    <w:rsid w:val="0063278E"/>
    <w:rsid w:val="006412DC"/>
    <w:rsid w:val="00643680"/>
    <w:rsid w:val="00647B06"/>
    <w:rsid w:val="00647D3B"/>
    <w:rsid w:val="006507F9"/>
    <w:rsid w:val="00651EC5"/>
    <w:rsid w:val="00652C76"/>
    <w:rsid w:val="00653BA8"/>
    <w:rsid w:val="00655586"/>
    <w:rsid w:val="006623FF"/>
    <w:rsid w:val="006632DB"/>
    <w:rsid w:val="00666071"/>
    <w:rsid w:val="00674F1A"/>
    <w:rsid w:val="00675DE9"/>
    <w:rsid w:val="00681290"/>
    <w:rsid w:val="006834E5"/>
    <w:rsid w:val="006851AF"/>
    <w:rsid w:val="00685F26"/>
    <w:rsid w:val="00687678"/>
    <w:rsid w:val="00687E05"/>
    <w:rsid w:val="006923AF"/>
    <w:rsid w:val="00692A79"/>
    <w:rsid w:val="00694321"/>
    <w:rsid w:val="00694F7C"/>
    <w:rsid w:val="00696914"/>
    <w:rsid w:val="006A03B3"/>
    <w:rsid w:val="006A1FD7"/>
    <w:rsid w:val="006A3C88"/>
    <w:rsid w:val="006A432E"/>
    <w:rsid w:val="006A48CF"/>
    <w:rsid w:val="006A6023"/>
    <w:rsid w:val="006A64B9"/>
    <w:rsid w:val="006A7860"/>
    <w:rsid w:val="006A7897"/>
    <w:rsid w:val="006B1289"/>
    <w:rsid w:val="006B1B42"/>
    <w:rsid w:val="006B6573"/>
    <w:rsid w:val="006B671F"/>
    <w:rsid w:val="006C2C75"/>
    <w:rsid w:val="006C57BB"/>
    <w:rsid w:val="006C79F5"/>
    <w:rsid w:val="006C7E7D"/>
    <w:rsid w:val="006C7FB3"/>
    <w:rsid w:val="006D15DD"/>
    <w:rsid w:val="006D240D"/>
    <w:rsid w:val="006D24B4"/>
    <w:rsid w:val="006D523C"/>
    <w:rsid w:val="006D6D52"/>
    <w:rsid w:val="006D7FD2"/>
    <w:rsid w:val="006E17A1"/>
    <w:rsid w:val="006E2BF8"/>
    <w:rsid w:val="006E32DC"/>
    <w:rsid w:val="006E34E5"/>
    <w:rsid w:val="006E3E2E"/>
    <w:rsid w:val="006E46E3"/>
    <w:rsid w:val="006E4CCA"/>
    <w:rsid w:val="006E7579"/>
    <w:rsid w:val="006E76F0"/>
    <w:rsid w:val="006E7C99"/>
    <w:rsid w:val="006F1EB0"/>
    <w:rsid w:val="006F29C2"/>
    <w:rsid w:val="006F34E5"/>
    <w:rsid w:val="007037F6"/>
    <w:rsid w:val="00703D41"/>
    <w:rsid w:val="00706326"/>
    <w:rsid w:val="007071CE"/>
    <w:rsid w:val="007106AB"/>
    <w:rsid w:val="007114A4"/>
    <w:rsid w:val="00712CD4"/>
    <w:rsid w:val="00714A5C"/>
    <w:rsid w:val="00716598"/>
    <w:rsid w:val="00720AA9"/>
    <w:rsid w:val="0072286A"/>
    <w:rsid w:val="00723641"/>
    <w:rsid w:val="00730A7A"/>
    <w:rsid w:val="00732CEF"/>
    <w:rsid w:val="007342AE"/>
    <w:rsid w:val="00735CF4"/>
    <w:rsid w:val="00736D30"/>
    <w:rsid w:val="00740BD5"/>
    <w:rsid w:val="007410D3"/>
    <w:rsid w:val="0074472F"/>
    <w:rsid w:val="00746B19"/>
    <w:rsid w:val="0075416D"/>
    <w:rsid w:val="007570D5"/>
    <w:rsid w:val="00761943"/>
    <w:rsid w:val="00761F76"/>
    <w:rsid w:val="00762814"/>
    <w:rsid w:val="00764444"/>
    <w:rsid w:val="00765CE6"/>
    <w:rsid w:val="0076600C"/>
    <w:rsid w:val="00766989"/>
    <w:rsid w:val="00770BD8"/>
    <w:rsid w:val="00772E08"/>
    <w:rsid w:val="00775474"/>
    <w:rsid w:val="00777F1D"/>
    <w:rsid w:val="00784BF5"/>
    <w:rsid w:val="00785DCC"/>
    <w:rsid w:val="007862A8"/>
    <w:rsid w:val="00790641"/>
    <w:rsid w:val="00790D20"/>
    <w:rsid w:val="007913BC"/>
    <w:rsid w:val="00793A0B"/>
    <w:rsid w:val="00794880"/>
    <w:rsid w:val="00796A08"/>
    <w:rsid w:val="007970E4"/>
    <w:rsid w:val="007A06E0"/>
    <w:rsid w:val="007A33B1"/>
    <w:rsid w:val="007A4CEB"/>
    <w:rsid w:val="007A4EAF"/>
    <w:rsid w:val="007A4EE4"/>
    <w:rsid w:val="007A7871"/>
    <w:rsid w:val="007A7D78"/>
    <w:rsid w:val="007B0D68"/>
    <w:rsid w:val="007B0EC4"/>
    <w:rsid w:val="007B4894"/>
    <w:rsid w:val="007B5D61"/>
    <w:rsid w:val="007B5EE7"/>
    <w:rsid w:val="007B7531"/>
    <w:rsid w:val="007C0F28"/>
    <w:rsid w:val="007C1BFA"/>
    <w:rsid w:val="007C1F67"/>
    <w:rsid w:val="007C2752"/>
    <w:rsid w:val="007C34D0"/>
    <w:rsid w:val="007C4856"/>
    <w:rsid w:val="007C7459"/>
    <w:rsid w:val="007D0BE0"/>
    <w:rsid w:val="007D194C"/>
    <w:rsid w:val="007D576A"/>
    <w:rsid w:val="007E4907"/>
    <w:rsid w:val="007E5378"/>
    <w:rsid w:val="007E62FF"/>
    <w:rsid w:val="007E76BD"/>
    <w:rsid w:val="007E7CDE"/>
    <w:rsid w:val="007F3168"/>
    <w:rsid w:val="007F34CB"/>
    <w:rsid w:val="007F3CBF"/>
    <w:rsid w:val="007F4348"/>
    <w:rsid w:val="00800B62"/>
    <w:rsid w:val="008012C5"/>
    <w:rsid w:val="00801717"/>
    <w:rsid w:val="008031AB"/>
    <w:rsid w:val="008047D7"/>
    <w:rsid w:val="00807763"/>
    <w:rsid w:val="00810021"/>
    <w:rsid w:val="00810BF3"/>
    <w:rsid w:val="00811EAB"/>
    <w:rsid w:val="00812C2D"/>
    <w:rsid w:val="00812D90"/>
    <w:rsid w:val="00812F88"/>
    <w:rsid w:val="008162DB"/>
    <w:rsid w:val="0081672A"/>
    <w:rsid w:val="00817A65"/>
    <w:rsid w:val="00817AED"/>
    <w:rsid w:val="00817F96"/>
    <w:rsid w:val="00820282"/>
    <w:rsid w:val="00824BFB"/>
    <w:rsid w:val="0082568E"/>
    <w:rsid w:val="008307F0"/>
    <w:rsid w:val="00830D28"/>
    <w:rsid w:val="00833726"/>
    <w:rsid w:val="00834F43"/>
    <w:rsid w:val="0083593C"/>
    <w:rsid w:val="00837B34"/>
    <w:rsid w:val="008427FD"/>
    <w:rsid w:val="00844C30"/>
    <w:rsid w:val="0084646F"/>
    <w:rsid w:val="00850060"/>
    <w:rsid w:val="008506CB"/>
    <w:rsid w:val="00852D2B"/>
    <w:rsid w:val="008547CD"/>
    <w:rsid w:val="00854B2D"/>
    <w:rsid w:val="00855210"/>
    <w:rsid w:val="00855BA9"/>
    <w:rsid w:val="00856695"/>
    <w:rsid w:val="00857249"/>
    <w:rsid w:val="0086013E"/>
    <w:rsid w:val="008608F5"/>
    <w:rsid w:val="008619A3"/>
    <w:rsid w:val="00863673"/>
    <w:rsid w:val="008637DA"/>
    <w:rsid w:val="00866670"/>
    <w:rsid w:val="00866969"/>
    <w:rsid w:val="00867D8C"/>
    <w:rsid w:val="00870562"/>
    <w:rsid w:val="008710FD"/>
    <w:rsid w:val="00873FA7"/>
    <w:rsid w:val="00875781"/>
    <w:rsid w:val="00875E53"/>
    <w:rsid w:val="00877B84"/>
    <w:rsid w:val="00881359"/>
    <w:rsid w:val="00881CB3"/>
    <w:rsid w:val="00887144"/>
    <w:rsid w:val="00890338"/>
    <w:rsid w:val="00893496"/>
    <w:rsid w:val="00895321"/>
    <w:rsid w:val="008957DB"/>
    <w:rsid w:val="00895EA4"/>
    <w:rsid w:val="0089644E"/>
    <w:rsid w:val="008968E6"/>
    <w:rsid w:val="00896DE6"/>
    <w:rsid w:val="008973A9"/>
    <w:rsid w:val="008A09AE"/>
    <w:rsid w:val="008A2269"/>
    <w:rsid w:val="008A40CE"/>
    <w:rsid w:val="008A6929"/>
    <w:rsid w:val="008A6AAE"/>
    <w:rsid w:val="008B0BDD"/>
    <w:rsid w:val="008B1393"/>
    <w:rsid w:val="008B5097"/>
    <w:rsid w:val="008C01BF"/>
    <w:rsid w:val="008C314B"/>
    <w:rsid w:val="008C4E80"/>
    <w:rsid w:val="008C63EF"/>
    <w:rsid w:val="008C6C03"/>
    <w:rsid w:val="008D0606"/>
    <w:rsid w:val="008D16C1"/>
    <w:rsid w:val="008D267B"/>
    <w:rsid w:val="008D4DCE"/>
    <w:rsid w:val="008D5379"/>
    <w:rsid w:val="008E0596"/>
    <w:rsid w:val="008E0966"/>
    <w:rsid w:val="008E2FC3"/>
    <w:rsid w:val="008E3076"/>
    <w:rsid w:val="008E5BF4"/>
    <w:rsid w:val="008E622D"/>
    <w:rsid w:val="008E77E2"/>
    <w:rsid w:val="008E7ADC"/>
    <w:rsid w:val="008F14CC"/>
    <w:rsid w:val="008F29C6"/>
    <w:rsid w:val="008F4381"/>
    <w:rsid w:val="008F605A"/>
    <w:rsid w:val="008F7124"/>
    <w:rsid w:val="008F71FF"/>
    <w:rsid w:val="00901F4A"/>
    <w:rsid w:val="00903978"/>
    <w:rsid w:val="0091018D"/>
    <w:rsid w:val="0091086A"/>
    <w:rsid w:val="00910F11"/>
    <w:rsid w:val="00911845"/>
    <w:rsid w:val="00911C4F"/>
    <w:rsid w:val="009125A6"/>
    <w:rsid w:val="00912976"/>
    <w:rsid w:val="00916C60"/>
    <w:rsid w:val="0092742C"/>
    <w:rsid w:val="00927FE1"/>
    <w:rsid w:val="00930D52"/>
    <w:rsid w:val="00931048"/>
    <w:rsid w:val="0093170E"/>
    <w:rsid w:val="00932469"/>
    <w:rsid w:val="00932544"/>
    <w:rsid w:val="009326A2"/>
    <w:rsid w:val="009332F6"/>
    <w:rsid w:val="009343E4"/>
    <w:rsid w:val="00943862"/>
    <w:rsid w:val="00944081"/>
    <w:rsid w:val="00944308"/>
    <w:rsid w:val="00944803"/>
    <w:rsid w:val="00944F30"/>
    <w:rsid w:val="009455F5"/>
    <w:rsid w:val="00946BA4"/>
    <w:rsid w:val="00947898"/>
    <w:rsid w:val="009508F7"/>
    <w:rsid w:val="00952A74"/>
    <w:rsid w:val="00955F08"/>
    <w:rsid w:val="00961693"/>
    <w:rsid w:val="00965CD8"/>
    <w:rsid w:val="0097008C"/>
    <w:rsid w:val="00970B15"/>
    <w:rsid w:val="009719FC"/>
    <w:rsid w:val="009749CD"/>
    <w:rsid w:val="00980DFC"/>
    <w:rsid w:val="00981928"/>
    <w:rsid w:val="00981E36"/>
    <w:rsid w:val="00983998"/>
    <w:rsid w:val="0098438A"/>
    <w:rsid w:val="0098777C"/>
    <w:rsid w:val="00987A58"/>
    <w:rsid w:val="0099066A"/>
    <w:rsid w:val="009929F6"/>
    <w:rsid w:val="0099429E"/>
    <w:rsid w:val="00994BBF"/>
    <w:rsid w:val="009958D8"/>
    <w:rsid w:val="00996E0A"/>
    <w:rsid w:val="00997852"/>
    <w:rsid w:val="009A17E0"/>
    <w:rsid w:val="009A477C"/>
    <w:rsid w:val="009A5B1B"/>
    <w:rsid w:val="009A6EBB"/>
    <w:rsid w:val="009B0736"/>
    <w:rsid w:val="009B1F21"/>
    <w:rsid w:val="009B2AF9"/>
    <w:rsid w:val="009B4D6E"/>
    <w:rsid w:val="009B58EB"/>
    <w:rsid w:val="009C047B"/>
    <w:rsid w:val="009C0786"/>
    <w:rsid w:val="009C1D95"/>
    <w:rsid w:val="009C27FE"/>
    <w:rsid w:val="009C3237"/>
    <w:rsid w:val="009C4A31"/>
    <w:rsid w:val="009D1552"/>
    <w:rsid w:val="009D2573"/>
    <w:rsid w:val="009D2579"/>
    <w:rsid w:val="009D31C4"/>
    <w:rsid w:val="009D7169"/>
    <w:rsid w:val="009E2448"/>
    <w:rsid w:val="009E4BD0"/>
    <w:rsid w:val="009E6408"/>
    <w:rsid w:val="009E734B"/>
    <w:rsid w:val="009F1F9E"/>
    <w:rsid w:val="009F2AAC"/>
    <w:rsid w:val="009F2C6A"/>
    <w:rsid w:val="009F3EDF"/>
    <w:rsid w:val="009F5912"/>
    <w:rsid w:val="009F7AEA"/>
    <w:rsid w:val="00A002E7"/>
    <w:rsid w:val="00A00BCB"/>
    <w:rsid w:val="00A01CE3"/>
    <w:rsid w:val="00A03954"/>
    <w:rsid w:val="00A0724D"/>
    <w:rsid w:val="00A07D90"/>
    <w:rsid w:val="00A1062E"/>
    <w:rsid w:val="00A131D5"/>
    <w:rsid w:val="00A133A8"/>
    <w:rsid w:val="00A166D4"/>
    <w:rsid w:val="00A212C4"/>
    <w:rsid w:val="00A24E66"/>
    <w:rsid w:val="00A25C0C"/>
    <w:rsid w:val="00A26C65"/>
    <w:rsid w:val="00A31783"/>
    <w:rsid w:val="00A31FD7"/>
    <w:rsid w:val="00A32217"/>
    <w:rsid w:val="00A331D4"/>
    <w:rsid w:val="00A40495"/>
    <w:rsid w:val="00A42AD2"/>
    <w:rsid w:val="00A46A3F"/>
    <w:rsid w:val="00A470ED"/>
    <w:rsid w:val="00A476B6"/>
    <w:rsid w:val="00A501F7"/>
    <w:rsid w:val="00A51073"/>
    <w:rsid w:val="00A54445"/>
    <w:rsid w:val="00A627A5"/>
    <w:rsid w:val="00A627CC"/>
    <w:rsid w:val="00A65929"/>
    <w:rsid w:val="00A67267"/>
    <w:rsid w:val="00A7432D"/>
    <w:rsid w:val="00A75891"/>
    <w:rsid w:val="00A76CC9"/>
    <w:rsid w:val="00A80970"/>
    <w:rsid w:val="00A80F1D"/>
    <w:rsid w:val="00A81228"/>
    <w:rsid w:val="00A8246E"/>
    <w:rsid w:val="00A82FCD"/>
    <w:rsid w:val="00A83213"/>
    <w:rsid w:val="00A83EFD"/>
    <w:rsid w:val="00A869D4"/>
    <w:rsid w:val="00A87618"/>
    <w:rsid w:val="00A90841"/>
    <w:rsid w:val="00A932D6"/>
    <w:rsid w:val="00A94FC1"/>
    <w:rsid w:val="00A95C8E"/>
    <w:rsid w:val="00A97481"/>
    <w:rsid w:val="00AA2301"/>
    <w:rsid w:val="00AA2CBD"/>
    <w:rsid w:val="00AA2F24"/>
    <w:rsid w:val="00AA3AC2"/>
    <w:rsid w:val="00AA58EE"/>
    <w:rsid w:val="00AA786F"/>
    <w:rsid w:val="00AA7C83"/>
    <w:rsid w:val="00AB1C6E"/>
    <w:rsid w:val="00AB26B9"/>
    <w:rsid w:val="00AB39F5"/>
    <w:rsid w:val="00AB4231"/>
    <w:rsid w:val="00AB48CD"/>
    <w:rsid w:val="00AB7C30"/>
    <w:rsid w:val="00AC06E2"/>
    <w:rsid w:val="00AC1C91"/>
    <w:rsid w:val="00AC39A6"/>
    <w:rsid w:val="00AC39C6"/>
    <w:rsid w:val="00AC47FA"/>
    <w:rsid w:val="00AC5907"/>
    <w:rsid w:val="00AC7B7C"/>
    <w:rsid w:val="00AD0F22"/>
    <w:rsid w:val="00AD465C"/>
    <w:rsid w:val="00AD576B"/>
    <w:rsid w:val="00AD5B56"/>
    <w:rsid w:val="00AE07C2"/>
    <w:rsid w:val="00AE388A"/>
    <w:rsid w:val="00AE3BDD"/>
    <w:rsid w:val="00AE4B97"/>
    <w:rsid w:val="00AE6AA0"/>
    <w:rsid w:val="00AE7A97"/>
    <w:rsid w:val="00AF02CE"/>
    <w:rsid w:val="00AF1C07"/>
    <w:rsid w:val="00AF1E30"/>
    <w:rsid w:val="00AF4ADF"/>
    <w:rsid w:val="00AF6C30"/>
    <w:rsid w:val="00B0265B"/>
    <w:rsid w:val="00B0394A"/>
    <w:rsid w:val="00B07B67"/>
    <w:rsid w:val="00B11431"/>
    <w:rsid w:val="00B11489"/>
    <w:rsid w:val="00B1180E"/>
    <w:rsid w:val="00B14665"/>
    <w:rsid w:val="00B14B40"/>
    <w:rsid w:val="00B158B5"/>
    <w:rsid w:val="00B15B71"/>
    <w:rsid w:val="00B17D3F"/>
    <w:rsid w:val="00B2096E"/>
    <w:rsid w:val="00B22499"/>
    <w:rsid w:val="00B231E6"/>
    <w:rsid w:val="00B247B9"/>
    <w:rsid w:val="00B24901"/>
    <w:rsid w:val="00B251E1"/>
    <w:rsid w:val="00B26047"/>
    <w:rsid w:val="00B300EE"/>
    <w:rsid w:val="00B30335"/>
    <w:rsid w:val="00B32210"/>
    <w:rsid w:val="00B336EC"/>
    <w:rsid w:val="00B33AF4"/>
    <w:rsid w:val="00B33F05"/>
    <w:rsid w:val="00B364E0"/>
    <w:rsid w:val="00B3698D"/>
    <w:rsid w:val="00B37689"/>
    <w:rsid w:val="00B4024D"/>
    <w:rsid w:val="00B40C64"/>
    <w:rsid w:val="00B41171"/>
    <w:rsid w:val="00B420CE"/>
    <w:rsid w:val="00B422EE"/>
    <w:rsid w:val="00B4636F"/>
    <w:rsid w:val="00B4658E"/>
    <w:rsid w:val="00B467BC"/>
    <w:rsid w:val="00B477A7"/>
    <w:rsid w:val="00B5099B"/>
    <w:rsid w:val="00B51EDA"/>
    <w:rsid w:val="00B552E6"/>
    <w:rsid w:val="00B555FB"/>
    <w:rsid w:val="00B55FAA"/>
    <w:rsid w:val="00B56B52"/>
    <w:rsid w:val="00B56D4C"/>
    <w:rsid w:val="00B64DBE"/>
    <w:rsid w:val="00B653DC"/>
    <w:rsid w:val="00B67400"/>
    <w:rsid w:val="00B71FAC"/>
    <w:rsid w:val="00B7224E"/>
    <w:rsid w:val="00B724A1"/>
    <w:rsid w:val="00B725FE"/>
    <w:rsid w:val="00B726C8"/>
    <w:rsid w:val="00B7291A"/>
    <w:rsid w:val="00B72E01"/>
    <w:rsid w:val="00B7325B"/>
    <w:rsid w:val="00B75C9C"/>
    <w:rsid w:val="00B7626E"/>
    <w:rsid w:val="00B76F64"/>
    <w:rsid w:val="00B8044D"/>
    <w:rsid w:val="00B80D38"/>
    <w:rsid w:val="00B81931"/>
    <w:rsid w:val="00B84F58"/>
    <w:rsid w:val="00B87535"/>
    <w:rsid w:val="00B908AC"/>
    <w:rsid w:val="00B90970"/>
    <w:rsid w:val="00B9292E"/>
    <w:rsid w:val="00B931C4"/>
    <w:rsid w:val="00B939EE"/>
    <w:rsid w:val="00B9609F"/>
    <w:rsid w:val="00B97460"/>
    <w:rsid w:val="00BA4146"/>
    <w:rsid w:val="00BA5370"/>
    <w:rsid w:val="00BA552B"/>
    <w:rsid w:val="00BA6AF4"/>
    <w:rsid w:val="00BB30B0"/>
    <w:rsid w:val="00BB6C77"/>
    <w:rsid w:val="00BB715E"/>
    <w:rsid w:val="00BB7A24"/>
    <w:rsid w:val="00BC4546"/>
    <w:rsid w:val="00BC5631"/>
    <w:rsid w:val="00BC6600"/>
    <w:rsid w:val="00BC7319"/>
    <w:rsid w:val="00BD0682"/>
    <w:rsid w:val="00BD0C41"/>
    <w:rsid w:val="00BD1506"/>
    <w:rsid w:val="00BD35E6"/>
    <w:rsid w:val="00BD4ABF"/>
    <w:rsid w:val="00BD5654"/>
    <w:rsid w:val="00BE3721"/>
    <w:rsid w:val="00BE4AAA"/>
    <w:rsid w:val="00BE615E"/>
    <w:rsid w:val="00BE61FC"/>
    <w:rsid w:val="00BE7B1C"/>
    <w:rsid w:val="00BE7D9C"/>
    <w:rsid w:val="00BF41C7"/>
    <w:rsid w:val="00BF484B"/>
    <w:rsid w:val="00BF4BAE"/>
    <w:rsid w:val="00BF5A2A"/>
    <w:rsid w:val="00C02561"/>
    <w:rsid w:val="00C02E8D"/>
    <w:rsid w:val="00C03639"/>
    <w:rsid w:val="00C041C5"/>
    <w:rsid w:val="00C0520C"/>
    <w:rsid w:val="00C06465"/>
    <w:rsid w:val="00C07F31"/>
    <w:rsid w:val="00C11AEE"/>
    <w:rsid w:val="00C1408B"/>
    <w:rsid w:val="00C17E43"/>
    <w:rsid w:val="00C20442"/>
    <w:rsid w:val="00C22182"/>
    <w:rsid w:val="00C24CFE"/>
    <w:rsid w:val="00C25955"/>
    <w:rsid w:val="00C25F51"/>
    <w:rsid w:val="00C2658A"/>
    <w:rsid w:val="00C30834"/>
    <w:rsid w:val="00C31494"/>
    <w:rsid w:val="00C32333"/>
    <w:rsid w:val="00C32367"/>
    <w:rsid w:val="00C418D3"/>
    <w:rsid w:val="00C42A2C"/>
    <w:rsid w:val="00C42CCF"/>
    <w:rsid w:val="00C44493"/>
    <w:rsid w:val="00C445D4"/>
    <w:rsid w:val="00C471FA"/>
    <w:rsid w:val="00C53596"/>
    <w:rsid w:val="00C550CC"/>
    <w:rsid w:val="00C621E3"/>
    <w:rsid w:val="00C653C9"/>
    <w:rsid w:val="00C657F1"/>
    <w:rsid w:val="00C65CFC"/>
    <w:rsid w:val="00C671A1"/>
    <w:rsid w:val="00C67655"/>
    <w:rsid w:val="00C6769A"/>
    <w:rsid w:val="00C711F2"/>
    <w:rsid w:val="00C75AD2"/>
    <w:rsid w:val="00C76E34"/>
    <w:rsid w:val="00C809C2"/>
    <w:rsid w:val="00C83223"/>
    <w:rsid w:val="00C835CD"/>
    <w:rsid w:val="00C84929"/>
    <w:rsid w:val="00C84B7E"/>
    <w:rsid w:val="00C85845"/>
    <w:rsid w:val="00C86BF0"/>
    <w:rsid w:val="00C93261"/>
    <w:rsid w:val="00C9486D"/>
    <w:rsid w:val="00CA1D01"/>
    <w:rsid w:val="00CA2CE0"/>
    <w:rsid w:val="00CA48B4"/>
    <w:rsid w:val="00CA49F8"/>
    <w:rsid w:val="00CA6F03"/>
    <w:rsid w:val="00CA79B3"/>
    <w:rsid w:val="00CB1670"/>
    <w:rsid w:val="00CB2FDA"/>
    <w:rsid w:val="00CB33E4"/>
    <w:rsid w:val="00CB38D2"/>
    <w:rsid w:val="00CB3D6F"/>
    <w:rsid w:val="00CB492F"/>
    <w:rsid w:val="00CC006E"/>
    <w:rsid w:val="00CC0EE5"/>
    <w:rsid w:val="00CC1273"/>
    <w:rsid w:val="00CC3538"/>
    <w:rsid w:val="00CC3847"/>
    <w:rsid w:val="00CC6778"/>
    <w:rsid w:val="00CC7F83"/>
    <w:rsid w:val="00CD455B"/>
    <w:rsid w:val="00CD56B3"/>
    <w:rsid w:val="00CD7AB4"/>
    <w:rsid w:val="00CE0878"/>
    <w:rsid w:val="00CE3D98"/>
    <w:rsid w:val="00CE618C"/>
    <w:rsid w:val="00CE72F8"/>
    <w:rsid w:val="00CE7C50"/>
    <w:rsid w:val="00CF0454"/>
    <w:rsid w:val="00CF1A3C"/>
    <w:rsid w:val="00CF1C0D"/>
    <w:rsid w:val="00CF22C6"/>
    <w:rsid w:val="00CF3AD3"/>
    <w:rsid w:val="00CF7CB5"/>
    <w:rsid w:val="00D00196"/>
    <w:rsid w:val="00D00A15"/>
    <w:rsid w:val="00D05B58"/>
    <w:rsid w:val="00D06744"/>
    <w:rsid w:val="00D10A39"/>
    <w:rsid w:val="00D10F6F"/>
    <w:rsid w:val="00D13783"/>
    <w:rsid w:val="00D15F87"/>
    <w:rsid w:val="00D16A5B"/>
    <w:rsid w:val="00D177AB"/>
    <w:rsid w:val="00D202FC"/>
    <w:rsid w:val="00D211F5"/>
    <w:rsid w:val="00D2237D"/>
    <w:rsid w:val="00D2254E"/>
    <w:rsid w:val="00D26EE9"/>
    <w:rsid w:val="00D27E04"/>
    <w:rsid w:val="00D345FB"/>
    <w:rsid w:val="00D370D2"/>
    <w:rsid w:val="00D37B0A"/>
    <w:rsid w:val="00D407E5"/>
    <w:rsid w:val="00D42F1D"/>
    <w:rsid w:val="00D435FC"/>
    <w:rsid w:val="00D44104"/>
    <w:rsid w:val="00D45BD7"/>
    <w:rsid w:val="00D46118"/>
    <w:rsid w:val="00D47A74"/>
    <w:rsid w:val="00D52475"/>
    <w:rsid w:val="00D5448A"/>
    <w:rsid w:val="00D563FC"/>
    <w:rsid w:val="00D57483"/>
    <w:rsid w:val="00D60280"/>
    <w:rsid w:val="00D61604"/>
    <w:rsid w:val="00D631AE"/>
    <w:rsid w:val="00D641AE"/>
    <w:rsid w:val="00D6423C"/>
    <w:rsid w:val="00D6715D"/>
    <w:rsid w:val="00D67763"/>
    <w:rsid w:val="00D709DF"/>
    <w:rsid w:val="00D732B1"/>
    <w:rsid w:val="00D75B31"/>
    <w:rsid w:val="00D76CE5"/>
    <w:rsid w:val="00D77000"/>
    <w:rsid w:val="00D77461"/>
    <w:rsid w:val="00D81161"/>
    <w:rsid w:val="00D818D2"/>
    <w:rsid w:val="00D81C80"/>
    <w:rsid w:val="00D825BB"/>
    <w:rsid w:val="00D84202"/>
    <w:rsid w:val="00D90828"/>
    <w:rsid w:val="00D9100B"/>
    <w:rsid w:val="00D93479"/>
    <w:rsid w:val="00D94F6F"/>
    <w:rsid w:val="00D952D5"/>
    <w:rsid w:val="00DA2058"/>
    <w:rsid w:val="00DA2E5E"/>
    <w:rsid w:val="00DA5CEC"/>
    <w:rsid w:val="00DA6CDF"/>
    <w:rsid w:val="00DB0103"/>
    <w:rsid w:val="00DB1938"/>
    <w:rsid w:val="00DB1BB7"/>
    <w:rsid w:val="00DB206A"/>
    <w:rsid w:val="00DB4E0F"/>
    <w:rsid w:val="00DB7696"/>
    <w:rsid w:val="00DC02B7"/>
    <w:rsid w:val="00DC122E"/>
    <w:rsid w:val="00DC2C5B"/>
    <w:rsid w:val="00DC424E"/>
    <w:rsid w:val="00DC5CF7"/>
    <w:rsid w:val="00DC5D55"/>
    <w:rsid w:val="00DC5E81"/>
    <w:rsid w:val="00DD0175"/>
    <w:rsid w:val="00DD11B8"/>
    <w:rsid w:val="00DD12AE"/>
    <w:rsid w:val="00DD35CF"/>
    <w:rsid w:val="00DD3736"/>
    <w:rsid w:val="00DD3A2F"/>
    <w:rsid w:val="00DD7CB0"/>
    <w:rsid w:val="00DD7DD7"/>
    <w:rsid w:val="00DE0D2C"/>
    <w:rsid w:val="00DE18B7"/>
    <w:rsid w:val="00DE6DF0"/>
    <w:rsid w:val="00DE7BF1"/>
    <w:rsid w:val="00DE7F87"/>
    <w:rsid w:val="00DF2418"/>
    <w:rsid w:val="00DF413A"/>
    <w:rsid w:val="00E00F63"/>
    <w:rsid w:val="00E016D6"/>
    <w:rsid w:val="00E03DFD"/>
    <w:rsid w:val="00E13DCE"/>
    <w:rsid w:val="00E156C8"/>
    <w:rsid w:val="00E15F71"/>
    <w:rsid w:val="00E16355"/>
    <w:rsid w:val="00E17326"/>
    <w:rsid w:val="00E2361B"/>
    <w:rsid w:val="00E24989"/>
    <w:rsid w:val="00E25A07"/>
    <w:rsid w:val="00E266AD"/>
    <w:rsid w:val="00E31BFA"/>
    <w:rsid w:val="00E31EC8"/>
    <w:rsid w:val="00E34494"/>
    <w:rsid w:val="00E345EC"/>
    <w:rsid w:val="00E35BE5"/>
    <w:rsid w:val="00E41A21"/>
    <w:rsid w:val="00E44546"/>
    <w:rsid w:val="00E466F3"/>
    <w:rsid w:val="00E47858"/>
    <w:rsid w:val="00E5116F"/>
    <w:rsid w:val="00E56159"/>
    <w:rsid w:val="00E574D1"/>
    <w:rsid w:val="00E57AC5"/>
    <w:rsid w:val="00E60CD4"/>
    <w:rsid w:val="00E615C1"/>
    <w:rsid w:val="00E62C11"/>
    <w:rsid w:val="00E6443D"/>
    <w:rsid w:val="00E708D3"/>
    <w:rsid w:val="00E70912"/>
    <w:rsid w:val="00E73F87"/>
    <w:rsid w:val="00E82170"/>
    <w:rsid w:val="00E8688C"/>
    <w:rsid w:val="00E8715B"/>
    <w:rsid w:val="00E879C7"/>
    <w:rsid w:val="00E9037F"/>
    <w:rsid w:val="00E93A9C"/>
    <w:rsid w:val="00E95AD5"/>
    <w:rsid w:val="00E96B70"/>
    <w:rsid w:val="00E96E3D"/>
    <w:rsid w:val="00E974BF"/>
    <w:rsid w:val="00E9790D"/>
    <w:rsid w:val="00E97E9B"/>
    <w:rsid w:val="00EA21AE"/>
    <w:rsid w:val="00EA465F"/>
    <w:rsid w:val="00EA6786"/>
    <w:rsid w:val="00EA7C15"/>
    <w:rsid w:val="00EB0C2B"/>
    <w:rsid w:val="00EB18CD"/>
    <w:rsid w:val="00EB306C"/>
    <w:rsid w:val="00EB5DC0"/>
    <w:rsid w:val="00EB7E2E"/>
    <w:rsid w:val="00EC0BB0"/>
    <w:rsid w:val="00EC1619"/>
    <w:rsid w:val="00EC1B97"/>
    <w:rsid w:val="00EC4230"/>
    <w:rsid w:val="00EC4A96"/>
    <w:rsid w:val="00EC518A"/>
    <w:rsid w:val="00EC5476"/>
    <w:rsid w:val="00EC5FDF"/>
    <w:rsid w:val="00ED0B70"/>
    <w:rsid w:val="00ED0FF8"/>
    <w:rsid w:val="00ED2AFE"/>
    <w:rsid w:val="00ED38AB"/>
    <w:rsid w:val="00ED440E"/>
    <w:rsid w:val="00ED4715"/>
    <w:rsid w:val="00ED507B"/>
    <w:rsid w:val="00ED7D82"/>
    <w:rsid w:val="00EE112E"/>
    <w:rsid w:val="00EE3CEC"/>
    <w:rsid w:val="00EF055F"/>
    <w:rsid w:val="00EF16C9"/>
    <w:rsid w:val="00EF19E2"/>
    <w:rsid w:val="00EF1C97"/>
    <w:rsid w:val="00EF2141"/>
    <w:rsid w:val="00EF3B22"/>
    <w:rsid w:val="00EF416F"/>
    <w:rsid w:val="00EF51A2"/>
    <w:rsid w:val="00EF7F40"/>
    <w:rsid w:val="00F0043F"/>
    <w:rsid w:val="00F01645"/>
    <w:rsid w:val="00F022EE"/>
    <w:rsid w:val="00F04297"/>
    <w:rsid w:val="00F044B5"/>
    <w:rsid w:val="00F04AAD"/>
    <w:rsid w:val="00F0685A"/>
    <w:rsid w:val="00F10D4B"/>
    <w:rsid w:val="00F112AE"/>
    <w:rsid w:val="00F1385E"/>
    <w:rsid w:val="00F14DAD"/>
    <w:rsid w:val="00F17D42"/>
    <w:rsid w:val="00F21C56"/>
    <w:rsid w:val="00F21D5C"/>
    <w:rsid w:val="00F21D87"/>
    <w:rsid w:val="00F21DDD"/>
    <w:rsid w:val="00F22024"/>
    <w:rsid w:val="00F231D9"/>
    <w:rsid w:val="00F23CDD"/>
    <w:rsid w:val="00F26C56"/>
    <w:rsid w:val="00F26F4E"/>
    <w:rsid w:val="00F316FB"/>
    <w:rsid w:val="00F330EE"/>
    <w:rsid w:val="00F33DFB"/>
    <w:rsid w:val="00F347C7"/>
    <w:rsid w:val="00F37239"/>
    <w:rsid w:val="00F41E77"/>
    <w:rsid w:val="00F50437"/>
    <w:rsid w:val="00F513EA"/>
    <w:rsid w:val="00F5240C"/>
    <w:rsid w:val="00F5297F"/>
    <w:rsid w:val="00F531AA"/>
    <w:rsid w:val="00F54199"/>
    <w:rsid w:val="00F545D9"/>
    <w:rsid w:val="00F620A2"/>
    <w:rsid w:val="00F630FD"/>
    <w:rsid w:val="00F6554F"/>
    <w:rsid w:val="00F65D39"/>
    <w:rsid w:val="00F66BA2"/>
    <w:rsid w:val="00F700D3"/>
    <w:rsid w:val="00F703CA"/>
    <w:rsid w:val="00F7061F"/>
    <w:rsid w:val="00F71356"/>
    <w:rsid w:val="00F74263"/>
    <w:rsid w:val="00F75E2E"/>
    <w:rsid w:val="00F77AB7"/>
    <w:rsid w:val="00F80318"/>
    <w:rsid w:val="00F811EA"/>
    <w:rsid w:val="00F81309"/>
    <w:rsid w:val="00F819B1"/>
    <w:rsid w:val="00F81A55"/>
    <w:rsid w:val="00F85189"/>
    <w:rsid w:val="00F90D5F"/>
    <w:rsid w:val="00F9312A"/>
    <w:rsid w:val="00F968E7"/>
    <w:rsid w:val="00FA0A16"/>
    <w:rsid w:val="00FA46E5"/>
    <w:rsid w:val="00FA4CE6"/>
    <w:rsid w:val="00FA5393"/>
    <w:rsid w:val="00FA54E6"/>
    <w:rsid w:val="00FA56BD"/>
    <w:rsid w:val="00FA582C"/>
    <w:rsid w:val="00FA6130"/>
    <w:rsid w:val="00FB1D9F"/>
    <w:rsid w:val="00FB3E84"/>
    <w:rsid w:val="00FB5BEF"/>
    <w:rsid w:val="00FB79EA"/>
    <w:rsid w:val="00FC380A"/>
    <w:rsid w:val="00FC3984"/>
    <w:rsid w:val="00FC6163"/>
    <w:rsid w:val="00FC7230"/>
    <w:rsid w:val="00FC74AE"/>
    <w:rsid w:val="00FD110C"/>
    <w:rsid w:val="00FD2290"/>
    <w:rsid w:val="00FD47AD"/>
    <w:rsid w:val="00FD4C40"/>
    <w:rsid w:val="00FD53F9"/>
    <w:rsid w:val="00FD5CCF"/>
    <w:rsid w:val="00FD7A85"/>
    <w:rsid w:val="00FE1829"/>
    <w:rsid w:val="00FE22FC"/>
    <w:rsid w:val="00FE34CE"/>
    <w:rsid w:val="00FE3CE5"/>
    <w:rsid w:val="00FE6910"/>
    <w:rsid w:val="00FF1A73"/>
    <w:rsid w:val="00FF208E"/>
    <w:rsid w:val="00FF3389"/>
    <w:rsid w:val="00FF383E"/>
    <w:rsid w:val="00FF3F48"/>
    <w:rsid w:val="00FF4272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7071CE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AF02CE"/>
    <w:pPr>
      <w:keepNext/>
      <w:shd w:val="clear" w:color="auto" w:fill="FFFFFF"/>
      <w:ind w:firstLine="360"/>
      <w:jc w:val="both"/>
      <w:outlineLvl w:val="0"/>
    </w:pPr>
    <w:rPr>
      <w:rFonts w:ascii="Tahoma" w:hAnsi="Tahoma" w:cs="Tahoma"/>
      <w:b/>
      <w:bCs/>
      <w:sz w:val="22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336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6637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AF02CE"/>
    <w:rPr>
      <w:rFonts w:ascii="Tahoma" w:hAnsi="Tahoma" w:cs="Tahoma"/>
      <w:b/>
      <w:bCs/>
      <w:sz w:val="28"/>
      <w:szCs w:val="28"/>
      <w:lang w:val="ru-RU" w:eastAsia="ru-RU" w:bidi="ar-SA"/>
    </w:rPr>
  </w:style>
  <w:style w:type="character" w:customStyle="1" w:styleId="21">
    <w:name w:val="Заголовок 2 Знак"/>
    <w:basedOn w:val="a0"/>
    <w:link w:val="20"/>
    <w:uiPriority w:val="99"/>
    <w:locked/>
    <w:rsid w:val="00B336E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6637B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xl43">
    <w:name w:val="xl43"/>
    <w:basedOn w:val="a"/>
    <w:uiPriority w:val="99"/>
    <w:rsid w:val="0025755C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a3">
    <w:name w:val="Содержимое таблицы"/>
    <w:basedOn w:val="a"/>
    <w:uiPriority w:val="99"/>
    <w:rsid w:val="0025755C"/>
    <w:pPr>
      <w:suppressLineNumbers/>
      <w:suppressAutoHyphens/>
    </w:pPr>
    <w:rPr>
      <w:lang w:eastAsia="ar-SA"/>
    </w:rPr>
  </w:style>
  <w:style w:type="paragraph" w:customStyle="1" w:styleId="a4">
    <w:name w:val="Знак"/>
    <w:basedOn w:val="a"/>
    <w:uiPriority w:val="99"/>
    <w:rsid w:val="0079488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ody Text Indent"/>
    <w:basedOn w:val="a"/>
    <w:link w:val="a6"/>
    <w:uiPriority w:val="99"/>
    <w:rsid w:val="00AB48CD"/>
    <w:pPr>
      <w:spacing w:line="360" w:lineRule="auto"/>
      <w:ind w:firstLine="360"/>
    </w:pPr>
    <w:rPr>
      <w:rFonts w:ascii="Tahoma" w:hAnsi="Tahoma" w:cs="Tahom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B48CD"/>
    <w:rPr>
      <w:rFonts w:ascii="Tahoma" w:hAnsi="Tahoma" w:cs="Tahoma"/>
      <w:sz w:val="24"/>
      <w:szCs w:val="24"/>
      <w:lang w:val="ru-RU" w:eastAsia="ru-RU" w:bidi="ar-SA"/>
    </w:rPr>
  </w:style>
  <w:style w:type="paragraph" w:styleId="22">
    <w:name w:val="Body Text Indent 2"/>
    <w:basedOn w:val="a"/>
    <w:link w:val="23"/>
    <w:uiPriority w:val="99"/>
    <w:rsid w:val="00AB48CD"/>
    <w:pPr>
      <w:spacing w:line="360" w:lineRule="auto"/>
      <w:ind w:left="900"/>
    </w:pPr>
    <w:rPr>
      <w:rFonts w:ascii="Tahoma" w:hAnsi="Tahoma" w:cs="Tahoma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1672A"/>
    <w:rPr>
      <w:rFonts w:ascii="Tahoma" w:hAnsi="Tahoma" w:cs="Tahoma"/>
      <w:sz w:val="24"/>
      <w:szCs w:val="24"/>
    </w:rPr>
  </w:style>
  <w:style w:type="character" w:styleId="a7">
    <w:name w:val="Hyperlink"/>
    <w:basedOn w:val="a0"/>
    <w:uiPriority w:val="99"/>
    <w:rsid w:val="00AF02CE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D13783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084CDA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81672A"/>
    <w:rPr>
      <w:rFonts w:cs="Times New Roman"/>
      <w:b/>
      <w:sz w:val="32"/>
    </w:rPr>
  </w:style>
  <w:style w:type="character" w:styleId="aa">
    <w:name w:val="Strong"/>
    <w:basedOn w:val="a0"/>
    <w:uiPriority w:val="99"/>
    <w:qFormat/>
    <w:rsid w:val="002A4B36"/>
    <w:rPr>
      <w:rFonts w:cs="Times New Roman"/>
      <w:b/>
      <w:bCs/>
    </w:rPr>
  </w:style>
  <w:style w:type="table" w:styleId="ab">
    <w:name w:val="Table Grid"/>
    <w:basedOn w:val="a1"/>
    <w:uiPriority w:val="59"/>
    <w:rsid w:val="00AE0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703CA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rsid w:val="00234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34EAD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234EAD"/>
    <w:rPr>
      <w:rFonts w:cs="Times New Roman"/>
    </w:rPr>
  </w:style>
  <w:style w:type="paragraph" w:styleId="af0">
    <w:name w:val="List Paragraph"/>
    <w:basedOn w:val="a"/>
    <w:uiPriority w:val="99"/>
    <w:qFormat/>
    <w:rsid w:val="00DB0103"/>
    <w:pPr>
      <w:ind w:left="708"/>
    </w:pPr>
  </w:style>
  <w:style w:type="paragraph" w:styleId="af1">
    <w:name w:val="Balloon Text"/>
    <w:basedOn w:val="a"/>
    <w:link w:val="af2"/>
    <w:uiPriority w:val="99"/>
    <w:rsid w:val="00D952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D952D5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952D5"/>
    <w:rPr>
      <w:rFonts w:cs="Times New Roman"/>
      <w:color w:val="808080"/>
    </w:rPr>
  </w:style>
  <w:style w:type="paragraph" w:styleId="af4">
    <w:name w:val="Document Map"/>
    <w:basedOn w:val="a"/>
    <w:link w:val="af5"/>
    <w:uiPriority w:val="99"/>
    <w:rsid w:val="002452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locked/>
    <w:rsid w:val="0024529C"/>
    <w:rPr>
      <w:rFonts w:ascii="Tahoma" w:hAnsi="Tahoma" w:cs="Tahoma"/>
      <w:shd w:val="clear" w:color="auto" w:fill="000080"/>
    </w:rPr>
  </w:style>
  <w:style w:type="paragraph" w:styleId="af6">
    <w:name w:val="header"/>
    <w:basedOn w:val="a"/>
    <w:link w:val="af7"/>
    <w:uiPriority w:val="99"/>
    <w:rsid w:val="0024529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24529C"/>
    <w:rPr>
      <w:rFonts w:cs="Times New Roman"/>
      <w:sz w:val="24"/>
      <w:szCs w:val="24"/>
    </w:rPr>
  </w:style>
  <w:style w:type="character" w:styleId="af8">
    <w:name w:val="line number"/>
    <w:basedOn w:val="a0"/>
    <w:uiPriority w:val="99"/>
    <w:rsid w:val="0024529C"/>
    <w:rPr>
      <w:rFonts w:cs="Times New Roman"/>
    </w:rPr>
  </w:style>
  <w:style w:type="table" w:styleId="-1">
    <w:name w:val="Table Web 1"/>
    <w:basedOn w:val="a1"/>
    <w:uiPriority w:val="99"/>
    <w:rsid w:val="002452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24529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9">
    <w:name w:val="Буквица"/>
    <w:uiPriority w:val="99"/>
    <w:rsid w:val="00ED2AFE"/>
    <w:rPr>
      <w:lang w:val="ru-RU"/>
    </w:rPr>
  </w:style>
  <w:style w:type="paragraph" w:styleId="afa">
    <w:name w:val="TOC Heading"/>
    <w:basedOn w:val="10"/>
    <w:next w:val="a"/>
    <w:uiPriority w:val="39"/>
    <w:qFormat/>
    <w:rsid w:val="00765CE6"/>
    <w:pPr>
      <w:keepLines/>
      <w:shd w:val="clear" w:color="auto" w:fill="auto"/>
      <w:spacing w:before="480" w:line="276" w:lineRule="auto"/>
      <w:ind w:firstLine="0"/>
      <w:jc w:val="left"/>
      <w:outlineLvl w:val="9"/>
    </w:pPr>
    <w:rPr>
      <w:rFonts w:ascii="Cambria" w:hAnsi="Cambria" w:cs="Times New Roman"/>
      <w:color w:val="365F91"/>
      <w:sz w:val="28"/>
      <w:lang w:eastAsia="en-US"/>
    </w:rPr>
  </w:style>
  <w:style w:type="paragraph" w:styleId="13">
    <w:name w:val="toc 1"/>
    <w:basedOn w:val="a"/>
    <w:next w:val="a"/>
    <w:autoRedefine/>
    <w:uiPriority w:val="39"/>
    <w:rsid w:val="00765CE6"/>
    <w:pPr>
      <w:spacing w:after="100"/>
    </w:pPr>
  </w:style>
  <w:style w:type="paragraph" w:styleId="31">
    <w:name w:val="toc 3"/>
    <w:basedOn w:val="a"/>
    <w:next w:val="a"/>
    <w:autoRedefine/>
    <w:uiPriority w:val="99"/>
    <w:rsid w:val="00765CE6"/>
    <w:pPr>
      <w:spacing w:after="100"/>
      <w:ind w:left="480"/>
    </w:pPr>
  </w:style>
  <w:style w:type="paragraph" w:styleId="afb">
    <w:name w:val="caption"/>
    <w:basedOn w:val="a"/>
    <w:uiPriority w:val="99"/>
    <w:qFormat/>
    <w:rsid w:val="00651EC5"/>
    <w:pPr>
      <w:widowControl w:val="0"/>
      <w:jc w:val="center"/>
    </w:pPr>
    <w:rPr>
      <w:b/>
      <w:sz w:val="20"/>
      <w:szCs w:val="20"/>
    </w:rPr>
  </w:style>
  <w:style w:type="paragraph" w:customStyle="1" w:styleId="afc">
    <w:name w:val="Абзац"/>
    <w:link w:val="afd"/>
    <w:rsid w:val="00651EC5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d">
    <w:name w:val="Абзац Знак"/>
    <w:basedOn w:val="a0"/>
    <w:link w:val="afc"/>
    <w:locked/>
    <w:rsid w:val="00651EC5"/>
    <w:rPr>
      <w:sz w:val="24"/>
      <w:szCs w:val="24"/>
      <w:lang w:val="ru-RU" w:eastAsia="ru-RU" w:bidi="ar-SA"/>
    </w:rPr>
  </w:style>
  <w:style w:type="paragraph" w:customStyle="1" w:styleId="2">
    <w:name w:val="Список_маркерный_2_уровень"/>
    <w:basedOn w:val="1"/>
    <w:link w:val="24"/>
    <w:rsid w:val="00651EC5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">
    <w:name w:val="Список_маркерный_1_уровень"/>
    <w:link w:val="14"/>
    <w:qFormat/>
    <w:rsid w:val="00651EC5"/>
    <w:pPr>
      <w:numPr>
        <w:numId w:val="8"/>
      </w:numPr>
      <w:spacing w:before="60" w:after="100"/>
      <w:jc w:val="both"/>
    </w:pPr>
    <w:rPr>
      <w:sz w:val="24"/>
      <w:szCs w:val="24"/>
    </w:rPr>
  </w:style>
  <w:style w:type="character" w:customStyle="1" w:styleId="14">
    <w:name w:val="Список_маркерный_1_уровень Знак"/>
    <w:basedOn w:val="a0"/>
    <w:link w:val="1"/>
    <w:locked/>
    <w:rsid w:val="00651EC5"/>
    <w:rPr>
      <w:sz w:val="24"/>
      <w:szCs w:val="24"/>
      <w:lang w:val="ru-RU" w:eastAsia="ru-RU" w:bidi="ar-SA"/>
    </w:rPr>
  </w:style>
  <w:style w:type="character" w:customStyle="1" w:styleId="afe">
    <w:name w:val="Текст_Обычный"/>
    <w:basedOn w:val="a0"/>
    <w:uiPriority w:val="1"/>
    <w:qFormat/>
    <w:rsid w:val="00651EC5"/>
    <w:rPr>
      <w:rFonts w:cs="Times New Roman"/>
    </w:rPr>
  </w:style>
  <w:style w:type="paragraph" w:customStyle="1" w:styleId="aff">
    <w:name w:val="Таблица_номер_таблицы"/>
    <w:link w:val="aff0"/>
    <w:rsid w:val="009F2C6A"/>
    <w:pPr>
      <w:keepNext/>
      <w:jc w:val="right"/>
    </w:pPr>
    <w:rPr>
      <w:bCs/>
      <w:sz w:val="24"/>
      <w:szCs w:val="22"/>
    </w:rPr>
  </w:style>
  <w:style w:type="character" w:customStyle="1" w:styleId="aff0">
    <w:name w:val="Таблица_номер_таблицы Знак"/>
    <w:basedOn w:val="a0"/>
    <w:link w:val="aff"/>
    <w:locked/>
    <w:rsid w:val="009F2C6A"/>
    <w:rPr>
      <w:bCs/>
      <w:sz w:val="24"/>
      <w:szCs w:val="22"/>
      <w:lang w:val="ru-RU" w:eastAsia="ru-RU" w:bidi="ar-SA"/>
    </w:rPr>
  </w:style>
  <w:style w:type="paragraph" w:customStyle="1" w:styleId="aff1">
    <w:name w:val="Таблица_название_таблицы"/>
    <w:next w:val="afc"/>
    <w:link w:val="aff2"/>
    <w:qFormat/>
    <w:rsid w:val="009F2C6A"/>
    <w:pPr>
      <w:keepNext/>
      <w:spacing w:after="120"/>
      <w:jc w:val="center"/>
    </w:pPr>
    <w:rPr>
      <w:bCs/>
      <w:sz w:val="24"/>
      <w:szCs w:val="22"/>
    </w:rPr>
  </w:style>
  <w:style w:type="character" w:customStyle="1" w:styleId="aff2">
    <w:name w:val="Таблица_название_таблицы Знак"/>
    <w:basedOn w:val="a0"/>
    <w:link w:val="aff1"/>
    <w:locked/>
    <w:rsid w:val="009F2C6A"/>
    <w:rPr>
      <w:bCs/>
      <w:sz w:val="24"/>
      <w:szCs w:val="22"/>
      <w:lang w:val="ru-RU" w:eastAsia="ru-RU" w:bidi="ar-SA"/>
    </w:rPr>
  </w:style>
  <w:style w:type="paragraph" w:customStyle="1" w:styleId="110">
    <w:name w:val="Табличный_таблица_11"/>
    <w:link w:val="111"/>
    <w:qFormat/>
    <w:rsid w:val="009F2C6A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basedOn w:val="a0"/>
    <w:link w:val="110"/>
    <w:locked/>
    <w:rsid w:val="009F2C6A"/>
    <w:rPr>
      <w:sz w:val="22"/>
      <w:szCs w:val="22"/>
      <w:lang w:val="ru-RU" w:eastAsia="ru-RU" w:bidi="ar-SA"/>
    </w:rPr>
  </w:style>
  <w:style w:type="paragraph" w:customStyle="1" w:styleId="112">
    <w:name w:val="Табличный_боковик_11"/>
    <w:link w:val="113"/>
    <w:qFormat/>
    <w:rsid w:val="009F2C6A"/>
    <w:rPr>
      <w:sz w:val="22"/>
      <w:szCs w:val="24"/>
    </w:rPr>
  </w:style>
  <w:style w:type="character" w:customStyle="1" w:styleId="113">
    <w:name w:val="Табличный_боковик_11 Знак"/>
    <w:basedOn w:val="a0"/>
    <w:link w:val="112"/>
    <w:locked/>
    <w:rsid w:val="009F2C6A"/>
    <w:rPr>
      <w:sz w:val="22"/>
      <w:szCs w:val="24"/>
      <w:lang w:val="ru-RU" w:eastAsia="ru-RU" w:bidi="ar-SA"/>
    </w:rPr>
  </w:style>
  <w:style w:type="paragraph" w:customStyle="1" w:styleId="Standard">
    <w:name w:val="Standard"/>
    <w:rsid w:val="00DD12AE"/>
    <w:pPr>
      <w:suppressAutoHyphens/>
      <w:autoSpaceDN w:val="0"/>
      <w:textAlignment w:val="baseline"/>
    </w:pPr>
    <w:rPr>
      <w:kern w:val="3"/>
      <w:sz w:val="24"/>
    </w:rPr>
  </w:style>
  <w:style w:type="paragraph" w:styleId="aff3">
    <w:name w:val="No Spacing"/>
    <w:uiPriority w:val="1"/>
    <w:qFormat/>
    <w:rsid w:val="00B422EE"/>
    <w:rPr>
      <w:rFonts w:ascii="Calibri" w:hAnsi="Calibri"/>
      <w:sz w:val="22"/>
      <w:szCs w:val="22"/>
      <w:lang w:eastAsia="en-US"/>
    </w:rPr>
  </w:style>
  <w:style w:type="paragraph" w:customStyle="1" w:styleId="25">
    <w:name w:val="Заголовок_подзаголовок_2"/>
    <w:next w:val="afc"/>
    <w:link w:val="26"/>
    <w:rsid w:val="000726D4"/>
    <w:pPr>
      <w:keepNext/>
      <w:spacing w:before="120" w:after="60"/>
      <w:ind w:left="567"/>
      <w:jc w:val="both"/>
    </w:pPr>
    <w:rPr>
      <w:b/>
      <w:sz w:val="22"/>
      <w:szCs w:val="22"/>
    </w:rPr>
  </w:style>
  <w:style w:type="character" w:customStyle="1" w:styleId="26">
    <w:name w:val="Заголовок_подзаголовок_2 Знак"/>
    <w:link w:val="25"/>
    <w:locked/>
    <w:rsid w:val="000726D4"/>
    <w:rPr>
      <w:b/>
      <w:sz w:val="22"/>
      <w:szCs w:val="22"/>
      <w:lang w:bidi="ar-SA"/>
    </w:rPr>
  </w:style>
  <w:style w:type="character" w:customStyle="1" w:styleId="24">
    <w:name w:val="Список_маркерный_2_уровень Знак"/>
    <w:basedOn w:val="a0"/>
    <w:link w:val="2"/>
    <w:locked/>
    <w:rsid w:val="000726D4"/>
    <w:rPr>
      <w:sz w:val="24"/>
      <w:szCs w:val="24"/>
    </w:rPr>
  </w:style>
  <w:style w:type="character" w:customStyle="1" w:styleId="aff4">
    <w:name w:val="Текст_Подчеркнутый"/>
    <w:uiPriority w:val="1"/>
    <w:qFormat/>
    <w:rsid w:val="00A7432D"/>
    <w:rPr>
      <w:rFonts w:ascii="Times New Roman" w:hAnsi="Times New Roman"/>
      <w:u w:val="single"/>
    </w:rPr>
  </w:style>
  <w:style w:type="paragraph" w:customStyle="1" w:styleId="15">
    <w:name w:val="Заголовок_подзаголовок_1"/>
    <w:next w:val="afc"/>
    <w:link w:val="16"/>
    <w:qFormat/>
    <w:rsid w:val="00A7432D"/>
    <w:pPr>
      <w:keepNext/>
      <w:spacing w:before="120" w:after="60"/>
      <w:ind w:left="567"/>
      <w:jc w:val="both"/>
    </w:pPr>
    <w:rPr>
      <w:b/>
      <w:sz w:val="22"/>
      <w:szCs w:val="22"/>
      <w:u w:val="single"/>
    </w:rPr>
  </w:style>
  <w:style w:type="character" w:customStyle="1" w:styleId="16">
    <w:name w:val="Заголовок_подзаголовок_1 Знак"/>
    <w:link w:val="15"/>
    <w:locked/>
    <w:rsid w:val="00A7432D"/>
    <w:rPr>
      <w:b/>
      <w:sz w:val="22"/>
      <w:szCs w:val="22"/>
      <w:u w:val="single"/>
      <w:lang w:bidi="ar-SA"/>
    </w:rPr>
  </w:style>
  <w:style w:type="paragraph" w:customStyle="1" w:styleId="Default">
    <w:name w:val="Default"/>
    <w:rsid w:val="00E03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574D1"/>
    <w:rPr>
      <w:rFonts w:cs="Times New Roman"/>
    </w:rPr>
  </w:style>
  <w:style w:type="character" w:customStyle="1" w:styleId="WW8Num1z2">
    <w:name w:val="WW8Num1z2"/>
    <w:rsid w:val="000827E9"/>
    <w:rPr>
      <w:rFonts w:ascii="Wingdings" w:hAnsi="Wingdings"/>
    </w:rPr>
  </w:style>
  <w:style w:type="character" w:customStyle="1" w:styleId="aff5">
    <w:name w:val="Текст_Жирный"/>
    <w:qFormat/>
    <w:rsid w:val="004A2C93"/>
    <w:rPr>
      <w:rFonts w:ascii="Times New Roman" w:hAnsi="Times New Roman"/>
      <w:b/>
    </w:rPr>
  </w:style>
  <w:style w:type="table" w:customStyle="1" w:styleId="-11">
    <w:name w:val="Веб-таблица 11"/>
    <w:basedOn w:val="a1"/>
    <w:next w:val="-1"/>
    <w:uiPriority w:val="99"/>
    <w:rsid w:val="008E05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uiPriority w:val="99"/>
    <w:rsid w:val="008E05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Body Text"/>
    <w:basedOn w:val="a"/>
    <w:link w:val="aff7"/>
    <w:uiPriority w:val="99"/>
    <w:locked/>
    <w:rsid w:val="008E0596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8E0596"/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8E0596"/>
  </w:style>
  <w:style w:type="paragraph" w:styleId="27">
    <w:name w:val="toc 2"/>
    <w:basedOn w:val="a"/>
    <w:next w:val="a"/>
    <w:autoRedefine/>
    <w:uiPriority w:val="39"/>
    <w:locked/>
    <w:rsid w:val="008E0596"/>
    <w:pPr>
      <w:ind w:left="240"/>
    </w:pPr>
  </w:style>
  <w:style w:type="paragraph" w:customStyle="1" w:styleId="2136">
    <w:name w:val="Стиль Заголовок 2 + не полужирный Слева:  136 см"/>
    <w:basedOn w:val="20"/>
    <w:uiPriority w:val="99"/>
    <w:rsid w:val="008E0596"/>
    <w:pPr>
      <w:keepLines w:val="0"/>
      <w:spacing w:before="0"/>
      <w:ind w:left="770"/>
    </w:pPr>
    <w:rPr>
      <w:rFonts w:ascii="Tahoma" w:hAnsi="Tahoma"/>
      <w:bCs w:val="0"/>
      <w:color w:val="auto"/>
      <w:sz w:val="22"/>
      <w:szCs w:val="20"/>
    </w:rPr>
  </w:style>
  <w:style w:type="paragraph" w:customStyle="1" w:styleId="21360">
    <w:name w:val="Стиль Заголовок 2 + Слева:  136 см"/>
    <w:basedOn w:val="20"/>
    <w:uiPriority w:val="99"/>
    <w:rsid w:val="008E0596"/>
    <w:pPr>
      <w:keepLines w:val="0"/>
      <w:spacing w:before="0"/>
      <w:ind w:left="770"/>
    </w:pPr>
    <w:rPr>
      <w:rFonts w:ascii="Tahoma" w:hAnsi="Tahoma"/>
      <w:color w:val="auto"/>
      <w:sz w:val="22"/>
      <w:szCs w:val="20"/>
    </w:rPr>
  </w:style>
  <w:style w:type="paragraph" w:styleId="28">
    <w:name w:val="Body Text 2"/>
    <w:basedOn w:val="a"/>
    <w:link w:val="29"/>
    <w:uiPriority w:val="99"/>
    <w:locked/>
    <w:rsid w:val="008E0596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rsid w:val="008E0596"/>
    <w:rPr>
      <w:sz w:val="24"/>
      <w:szCs w:val="24"/>
    </w:rPr>
  </w:style>
  <w:style w:type="paragraph" w:styleId="32">
    <w:name w:val="Body Text 3"/>
    <w:basedOn w:val="a"/>
    <w:link w:val="33"/>
    <w:uiPriority w:val="99"/>
    <w:locked/>
    <w:rsid w:val="008E05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sz w:val="2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8E0596"/>
    <w:rPr>
      <w:rFonts w:eastAsia="Calibri"/>
      <w:b/>
      <w:sz w:val="28"/>
    </w:rPr>
  </w:style>
  <w:style w:type="paragraph" w:customStyle="1" w:styleId="2a">
    <w:name w:val="Знак Знак Знак2 Знак Знак Знак Знак Знак Знак Знак Знак Знак Знак Знак Знак Знак"/>
    <w:basedOn w:val="a"/>
    <w:uiPriority w:val="99"/>
    <w:semiHidden/>
    <w:rsid w:val="008E05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8">
    <w:name w:val="Знак Знак1"/>
    <w:basedOn w:val="a0"/>
    <w:uiPriority w:val="99"/>
    <w:rsid w:val="008E0596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Основной текст Знак Char"/>
    <w:basedOn w:val="a0"/>
    <w:uiPriority w:val="99"/>
    <w:semiHidden/>
    <w:locked/>
    <w:rsid w:val="008E0596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"/>
    <w:aliases w:val="Основной текст Знак Знак"/>
    <w:basedOn w:val="a0"/>
    <w:uiPriority w:val="99"/>
    <w:locked/>
    <w:rsid w:val="008E0596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basedOn w:val="a0"/>
    <w:uiPriority w:val="99"/>
    <w:semiHidden/>
    <w:locked/>
    <w:rsid w:val="008E0596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8E0596"/>
    <w:pPr>
      <w:widowControl w:val="0"/>
      <w:autoSpaceDE w:val="0"/>
      <w:autoSpaceDN w:val="0"/>
      <w:adjustRightInd w:val="0"/>
      <w:spacing w:before="40"/>
      <w:ind w:left="80"/>
    </w:pPr>
    <w:rPr>
      <w:rFonts w:ascii="Arial" w:eastAsia="Calibri" w:hAnsi="Arial" w:cs="Arial"/>
      <w:b/>
      <w:bCs/>
      <w:sz w:val="18"/>
      <w:szCs w:val="18"/>
    </w:rPr>
  </w:style>
  <w:style w:type="paragraph" w:customStyle="1" w:styleId="2b">
    <w:name w:val="çàãîëîâîê 2"/>
    <w:basedOn w:val="a"/>
    <w:next w:val="a"/>
    <w:uiPriority w:val="99"/>
    <w:rsid w:val="008E0596"/>
    <w:pPr>
      <w:keepNext/>
      <w:widowControl w:val="0"/>
      <w:overflowPunct w:val="0"/>
      <w:autoSpaceDE w:val="0"/>
      <w:autoSpaceDN w:val="0"/>
      <w:adjustRightInd w:val="0"/>
      <w:spacing w:line="-340" w:lineRule="auto"/>
      <w:jc w:val="center"/>
      <w:textAlignment w:val="baseline"/>
    </w:pPr>
    <w:rPr>
      <w:rFonts w:eastAsia="Calibri"/>
      <w:b/>
      <w:sz w:val="28"/>
      <w:szCs w:val="20"/>
    </w:rPr>
  </w:style>
  <w:style w:type="paragraph" w:customStyle="1" w:styleId="1a">
    <w:name w:val="çàãîëîâîê 1"/>
    <w:basedOn w:val="a"/>
    <w:next w:val="a"/>
    <w:uiPriority w:val="99"/>
    <w:rsid w:val="008E0596"/>
    <w:pPr>
      <w:keepNext/>
      <w:widowControl w:val="0"/>
      <w:overflowPunct w:val="0"/>
      <w:autoSpaceDE w:val="0"/>
      <w:autoSpaceDN w:val="0"/>
      <w:adjustRightInd w:val="0"/>
      <w:spacing w:line="-120" w:lineRule="auto"/>
      <w:textAlignment w:val="baseline"/>
    </w:pPr>
    <w:rPr>
      <w:rFonts w:eastAsia="Calibri"/>
      <w:sz w:val="28"/>
      <w:szCs w:val="20"/>
    </w:rPr>
  </w:style>
  <w:style w:type="paragraph" w:customStyle="1" w:styleId="210">
    <w:name w:val="Îñíîâíîé òåêñò 21"/>
    <w:basedOn w:val="a"/>
    <w:uiPriority w:val="99"/>
    <w:rsid w:val="008E059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8"/>
      <w:szCs w:val="20"/>
    </w:rPr>
  </w:style>
  <w:style w:type="paragraph" w:customStyle="1" w:styleId="4">
    <w:name w:val="çàãîëîâîê 4"/>
    <w:basedOn w:val="a"/>
    <w:next w:val="a"/>
    <w:uiPriority w:val="99"/>
    <w:rsid w:val="008E059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28"/>
      <w:szCs w:val="20"/>
    </w:rPr>
  </w:style>
  <w:style w:type="paragraph" w:customStyle="1" w:styleId="Iauiueiniiaiieoaeno1">
    <w:name w:val="Iau?iue.iniiaiie oaeno1"/>
    <w:uiPriority w:val="99"/>
    <w:rsid w:val="008E0596"/>
    <w:pPr>
      <w:snapToGrid w:val="0"/>
    </w:pPr>
    <w:rPr>
      <w:rFonts w:eastAsia="Calibri"/>
    </w:rPr>
  </w:style>
  <w:style w:type="paragraph" w:customStyle="1" w:styleId="Iauiue">
    <w:name w:val="Iau?iue"/>
    <w:uiPriority w:val="99"/>
    <w:rsid w:val="008E05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achen BT" w:eastAsia="Calibri" w:hAnsi="Aachen BT"/>
    </w:rPr>
  </w:style>
  <w:style w:type="paragraph" w:customStyle="1" w:styleId="13pt">
    <w:name w:val="Обычный + 13 pt"/>
    <w:aliases w:val="по ширине,Первая строка:  1,27 см"/>
    <w:basedOn w:val="a"/>
    <w:uiPriority w:val="99"/>
    <w:rsid w:val="008E0596"/>
    <w:pPr>
      <w:ind w:firstLine="720"/>
      <w:jc w:val="both"/>
    </w:pPr>
    <w:rPr>
      <w:rFonts w:eastAsia="Calibri"/>
      <w:sz w:val="26"/>
      <w:szCs w:val="26"/>
    </w:rPr>
  </w:style>
  <w:style w:type="character" w:styleId="aff8">
    <w:name w:val="FollowedHyperlink"/>
    <w:basedOn w:val="a0"/>
    <w:uiPriority w:val="99"/>
    <w:locked/>
    <w:rsid w:val="008E0596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8E059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34">
    <w:name w:val="Body Text Indent 3"/>
    <w:basedOn w:val="a"/>
    <w:link w:val="35"/>
    <w:uiPriority w:val="99"/>
    <w:locked/>
    <w:rsid w:val="008E059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E0596"/>
    <w:rPr>
      <w:sz w:val="16"/>
      <w:szCs w:val="16"/>
    </w:rPr>
  </w:style>
  <w:style w:type="paragraph" w:styleId="aff9">
    <w:name w:val="Plain Text"/>
    <w:basedOn w:val="a"/>
    <w:link w:val="affa"/>
    <w:uiPriority w:val="99"/>
    <w:locked/>
    <w:rsid w:val="008E0596"/>
    <w:rPr>
      <w:rFonts w:ascii="Courier New" w:hAnsi="Courier New" w:cs="Courier New"/>
      <w:color w:val="000000"/>
      <w:kern w:val="16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8E0596"/>
    <w:rPr>
      <w:rFonts w:ascii="Courier New" w:hAnsi="Courier New" w:cs="Courier New"/>
      <w:color w:val="000000"/>
      <w:kern w:val="16"/>
    </w:rPr>
  </w:style>
  <w:style w:type="paragraph" w:customStyle="1" w:styleId="formattext">
    <w:name w:val="formattext"/>
    <w:basedOn w:val="a"/>
    <w:rsid w:val="008E0596"/>
    <w:pPr>
      <w:spacing w:before="100" w:beforeAutospacing="1" w:after="100" w:afterAutospacing="1"/>
    </w:pPr>
  </w:style>
  <w:style w:type="character" w:customStyle="1" w:styleId="searchtext">
    <w:name w:val="searchtext"/>
    <w:basedOn w:val="a0"/>
    <w:rsid w:val="008E0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5%D1%81%D0%BE%D1%81%D1%82%D0%B5%D0%BF%D1%8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E%D0%BD%D1%82%D0%B8%D0%BD%D0%B5%D0%BD%D1%82%D0%B0%D0%BB%D1%8C%D0%BD%D1%8B%D0%B9_%D0%BA%D0%BB%D0%B8%D0%BC%D0%B0%D1%82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133</Pages>
  <Words>51514</Words>
  <Characters>293634</Characters>
  <Application>Microsoft Office Word</Application>
  <DocSecurity>0</DocSecurity>
  <Lines>2446</Lines>
  <Paragraphs>688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«Научно- производственное предприятие «Универсал»</vt:lpstr>
    </vt:vector>
  </TitlesOfParts>
  <Company>MoBIL GROUP</Company>
  <LinksUpToDate>false</LinksUpToDate>
  <CharactersWithSpaces>344460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«Научно- производственное предприятие «Универсал»</dc:title>
  <dc:subject/>
  <dc:creator>inetuser</dc:creator>
  <cp:keywords/>
  <dc:description/>
  <cp:lastModifiedBy>Admin</cp:lastModifiedBy>
  <cp:revision>22</cp:revision>
  <cp:lastPrinted>2013-02-07T12:46:00Z</cp:lastPrinted>
  <dcterms:created xsi:type="dcterms:W3CDTF">2016-12-08T16:19:00Z</dcterms:created>
  <dcterms:modified xsi:type="dcterms:W3CDTF">2017-01-26T10:50:00Z</dcterms:modified>
</cp:coreProperties>
</file>