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9BE28A" wp14:editId="634EA8C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7617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61700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76170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300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дополнительные выборы депутата Совета депутатов </w:t>
      </w:r>
      <w:r w:rsidR="00AD7B04">
        <w:rPr>
          <w:rFonts w:ascii="Times New Roman" w:eastAsia="Times New Roman" w:hAnsi="Times New Roman" w:cs="Times New Roman"/>
          <w:b/>
          <w:bCs/>
          <w:i/>
          <w:lang w:eastAsia="ru-RU"/>
        </w:rPr>
        <w:t>Мирненского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AD7B04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53 Федерального закона от 12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B04" w:rsidRPr="00B00582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Мирненского сельского поселения Сосновского муниципального района</w:t>
      </w:r>
      <w:r w:rsidR="00427992"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продолжительность проведения встреч зарегистрированных кандидатов 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Мирненского сельского поселения четвертого созыва по одномандатному избирательному округу №5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(или) их доверенных лиц с избирателями, проводимых в форме собраний в помещениях пригодных для проведения публичных агитационных мероприятий, находящихся в государственной или муниципальной собственности на </w:t>
      </w:r>
      <w:r w:rsidRPr="00302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территории Сосновского муниципального района не более одного часа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lastRenderedPageBreak/>
        <w:t>2. Заявки на выделение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Мирненского сельского поселения четвертого созыва по одномандатному избирательному округу №5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302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администрацию </w:t>
      </w:r>
      <w:r w:rsidR="000A53BC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B24">
        <w:rPr>
          <w:rFonts w:ascii="Times New Roman" w:hAnsi="Times New Roman" w:cs="Times New Roman"/>
          <w:b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2B24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992" w:rsidRPr="00302B24" w:rsidRDefault="00427992" w:rsidP="0042799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27992" w:rsidRPr="0030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И.М. Щастливая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территориальной избирательной комиссии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 района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 июн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я 202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bookmarkStart w:id="0" w:name="_GoBack"/>
      <w:r w:rsidR="00761700" w:rsidRPr="0076170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№43/300-5</w:t>
      </w:r>
      <w:bookmarkEnd w:id="0"/>
    </w:p>
    <w:p w:rsidR="00302B24" w:rsidRPr="00302B24" w:rsidRDefault="00302B24" w:rsidP="00302B2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B24" w:rsidRPr="00302B24" w:rsidRDefault="00302B24" w:rsidP="00302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Мирненского сельского поселения четвертого созыва по одномандатному избирательному округу №5</w:t>
      </w:r>
    </w:p>
    <w:p w:rsidR="00427992" w:rsidRPr="00302B24" w:rsidRDefault="00427992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 сельского поселения четвертого созыва по одномандатному избирательному округу №5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статьями 23, 53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Мирненского сельского поселения четвертого созыва по одномандатному избирательному округу №5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зарегистрированные кандидаты)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750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</w:t>
      </w:r>
      <w:r w:rsid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</w:t>
      </w:r>
      <w:r w:rsidR="007505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по </w:t>
      </w:r>
      <w:r w:rsidR="001B6686" w:rsidRPr="001B66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1B6686" w:rsidRPr="001B6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 для проведения встреч зарегистрированных кандидатов, их доверенных лиц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продолжительностью не более чем на 1 час.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учреждения, уполномоченным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избирателями. В заявке указывается предполагаемое место, дата, время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а равно помещение, находящееся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помещение, пригодное для проведения агитационного публичного мероприятия в форме собраний, перестало отвечать требованиям Закона его предоставление не производится.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предоставления помещения зарегистрированному кандидату собственник, владелец помещения не позднее дня, следующего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предоставления помещения, обязан уведомить в письменной форме территориальную избирательную комиссию Сосновского района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уведомления о факте предоставления помещения,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№ 1 к настоящему Положению.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Территориальная избирательная комиссия Сосновского района, получившая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Кандидаты в течение агитационного периода (со дня выдвижения кандидата по </w:t>
      </w:r>
      <w:r w:rsidR="001B6686" w:rsidRPr="001B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кандидаты вправе до момента регистрации использовать помещения, занимаемые государственными органами или органами местного самоуправления, организациями независимо от формы собственности для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способствующей выдвижению кандидатов и (или) избранию кандидатов, без заключения договора аренды, если иным кандидатам будет гарантировано предоставление указанных помещений на таких же условиях.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2.8.  Контроль за соблюдением порядка предоставления помещений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Законом Челябинской области, настоящим Положением, осуществляется территориальной избирательной комиссией Сосновского района. </w:t>
      </w:r>
    </w:p>
    <w:p w:rsidR="00302B24" w:rsidRPr="00302B24" w:rsidRDefault="00302B24" w:rsidP="00302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  <w:sectPr w:rsidR="00302B24" w:rsidRPr="00302B24" w:rsidSect="000A78D3">
          <w:headerReference w:type="even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24" w:rsidRPr="00302B24" w:rsidRDefault="00302B24" w:rsidP="00302B24">
      <w:pPr>
        <w:spacing w:after="0" w:line="228" w:lineRule="auto"/>
        <w:ind w:left="2700" w:hanging="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6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</w:tblGrid>
      <w:tr w:rsidR="00302B24" w:rsidRPr="00302B24" w:rsidTr="00136E5F">
        <w:tc>
          <w:tcPr>
            <w:tcW w:w="7902" w:type="dxa"/>
          </w:tcPr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</w:t>
            </w:r>
            <w:r w:rsidRPr="00302B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выборы депутата </w:t>
            </w:r>
            <w:r w:rsidR="00427992" w:rsidRPr="00427992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</w:t>
            </w:r>
            <w:r w:rsidR="00AD7B04" w:rsidRPr="00AD7B04">
              <w:rPr>
                <w:rFonts w:ascii="Times New Roman" w:eastAsia="Times New Roman" w:hAnsi="Times New Roman" w:cs="Times New Roman"/>
                <w:lang w:eastAsia="ru-RU"/>
              </w:rPr>
              <w:t>Мирненского сельского поселения четвертого созыва по одномандатному избирательному округу №5</w:t>
            </w:r>
          </w:p>
        </w:tc>
      </w:tr>
    </w:tbl>
    <w:p w:rsidR="00302B24" w:rsidRPr="00302B24" w:rsidRDefault="00302B24" w:rsidP="00302B2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B24" w:rsidRPr="00302B24" w:rsidRDefault="00302B24" w:rsidP="00302B24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302B24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В территориальную избирательную комиссию Сосновского района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456510, Челябинская область, Сосновский район, с. Долгодеревенское ул. 50 лет ВЛКСМ, д.21</w:t>
      </w:r>
    </w:p>
    <w:p w:rsidR="00302B24" w:rsidRPr="00302B24" w:rsidRDefault="00302B24" w:rsidP="00302B24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Мирненского сельского поселения четвертого созыва по одномандатному избирательному округу №5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24" w:rsidRPr="00302B24" w:rsidRDefault="00302B24" w:rsidP="00302B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по заявке от "____"_____________202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 </w:t>
            </w:r>
          </w:p>
        </w:tc>
      </w:tr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c>
          <w:tcPr>
            <w:tcW w:w="709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владелец)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руководителя)</w:t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4"/>
          <w:szCs w:val="24"/>
        </w:rPr>
        <w:t>"_____"_______________ 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Приложение № 2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к Положению о порядке, условиях и времени предоставления помещений,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находящихся в государственной или муниципальной собственности,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зарегистрированным кандидатам для проведения агитационных публичных мероприятий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 в форме собраний на </w:t>
      </w:r>
      <w:r w:rsidRPr="00302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Мирненского сельского поселения четвертого созыва по одномандатному избирательному округу №5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поступивших в территориальную избирательную комиссию Сосновского района уведомлениях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2B24">
        <w:rPr>
          <w:rFonts w:ascii="Times New Roman" w:eastAsia="Times New Roman" w:hAnsi="Times New Roman" w:cs="Times New Roman"/>
          <w:b/>
          <w:sz w:val="28"/>
        </w:rPr>
        <w:t xml:space="preserve"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AD7B04" w:rsidRPr="00AD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Мирненского сельского поселения четвертого созыва по одномандатному избирательному округу №5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5731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045"/>
        <w:gridCol w:w="1730"/>
        <w:gridCol w:w="1572"/>
        <w:gridCol w:w="2361"/>
        <w:gridCol w:w="2674"/>
        <w:gridCol w:w="1574"/>
        <w:gridCol w:w="2831"/>
      </w:tblGrid>
      <w:tr w:rsidR="00302B24" w:rsidRPr="00302B24" w:rsidTr="00136E5F">
        <w:trPr>
          <w:trHeight w:val="3481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предоставлено помещение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кандидата)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rPr>
          <w:rFonts w:ascii="Times New Roman" w:eastAsia="Times New Roman" w:hAnsi="Times New Roman" w:cs="Times New Roman"/>
          <w:szCs w:val="20"/>
        </w:rPr>
        <w:sectPr w:rsidR="00302B24" w:rsidRPr="00302B24" w:rsidSect="000A78D3">
          <w:pgSz w:w="16838" w:h="11906" w:orient="landscape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302B24" w:rsidRDefault="00302B24" w:rsidP="00302B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0BC" w:rsidRDefault="007C40BC"/>
    <w:sectPr w:rsidR="007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EE" w:rsidRDefault="00D928EE">
      <w:pPr>
        <w:spacing w:after="0" w:line="240" w:lineRule="auto"/>
      </w:pPr>
      <w:r>
        <w:separator/>
      </w:r>
    </w:p>
  </w:endnote>
  <w:endnote w:type="continuationSeparator" w:id="0">
    <w:p w:rsidR="00D928EE" w:rsidRDefault="00D9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EE" w:rsidRDefault="00D928EE">
      <w:pPr>
        <w:spacing w:after="0" w:line="240" w:lineRule="auto"/>
      </w:pPr>
      <w:r>
        <w:separator/>
      </w:r>
    </w:p>
  </w:footnote>
  <w:footnote w:type="continuationSeparator" w:id="0">
    <w:p w:rsidR="00D928EE" w:rsidRDefault="00D9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E8" w:rsidRDefault="00974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6E8" w:rsidRDefault="00D92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8"/>
    <w:rsid w:val="000A53BC"/>
    <w:rsid w:val="001B6686"/>
    <w:rsid w:val="002571D8"/>
    <w:rsid w:val="00302B24"/>
    <w:rsid w:val="00427992"/>
    <w:rsid w:val="00750572"/>
    <w:rsid w:val="0075767B"/>
    <w:rsid w:val="00761700"/>
    <w:rsid w:val="007C40BC"/>
    <w:rsid w:val="009745B5"/>
    <w:rsid w:val="00AD7B04"/>
    <w:rsid w:val="00B318E1"/>
    <w:rsid w:val="00BE4948"/>
    <w:rsid w:val="00CD42C3"/>
    <w:rsid w:val="00D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DFF1-DF33-4FC8-8C8A-42D81CA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02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sk.izbirkom.ru/dokumenty-izbiratelnoy-komissii/postanovleniya/2018/40_325-6_prilog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2022-06-24T07:06:00Z</dcterms:created>
  <dcterms:modified xsi:type="dcterms:W3CDTF">2022-06-24T10:56:00Z</dcterms:modified>
</cp:coreProperties>
</file>