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2DFD" w14:textId="2A1207B8" w:rsidR="00365F01" w:rsidRDefault="00397511" w:rsidP="003975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01.08.2022г. № 1379</w:t>
      </w: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4F85BB94" w:rsidR="00365F01" w:rsidRP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7F003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74:19:2002001:287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</w:t>
      </w:r>
      <w:r w:rsidR="00665EC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установлено относительно ориентира,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</w:t>
      </w:r>
      <w:r w:rsidR="00EF609C">
        <w:rPr>
          <w:rFonts w:ascii="PT Astra Serif" w:eastAsia="Times New Roman" w:hAnsi="PT Astra Serif" w:cs="Times New Roman" w:hint="eastAsia"/>
          <w:bCs/>
          <w:color w:val="000000" w:themeColor="text1"/>
          <w:sz w:val="28"/>
          <w:szCs w:val="28"/>
          <w:lang w:eastAsia="ru-RU"/>
        </w:rPr>
        <w:t>о</w:t>
      </w:r>
      <w:r w:rsidR="00665EC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за пределами участка. Ориентир п. Саргазы. Участок находится примерно в 3,2 км по направлению на северо-восток от ориентира. Почтовый адрес ориентира: Челябинская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ь,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Сосновский район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52BA7B65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571CAF6D" w14:textId="77777777" w:rsidR="00A45FDD" w:rsidRDefault="00A45FD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272CAA2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вского муниципального района от 20.04.2022 № 303 о положении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Сосновск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ого муниципального района  от 16.03.2022 №286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млепользования и застройки от 20.07.2022 № 25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инициативой 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ООО «НОВАТЕК-Автозаправочные 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комплексы»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037EFF00" w:rsidR="00365F01" w:rsidRPr="00057531" w:rsidRDefault="00396B2E" w:rsidP="00057531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576F8D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EF609C">
        <w:rPr>
          <w:rFonts w:ascii="Times New Roman" w:hAnsi="Times New Roman"/>
          <w:color w:val="000000" w:themeColor="text1"/>
          <w:sz w:val="28"/>
          <w:szCs w:val="28"/>
        </w:rPr>
        <w:t>овым номером 74:19:</w:t>
      </w:r>
      <w:r w:rsidR="004423E6">
        <w:rPr>
          <w:rFonts w:ascii="Times New Roman" w:hAnsi="Times New Roman"/>
          <w:color w:val="000000" w:themeColor="text1"/>
          <w:sz w:val="28"/>
          <w:szCs w:val="28"/>
        </w:rPr>
        <w:t>2002001:287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057531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, за пределами участка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Ориентир п. Саргазы. Участок находится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примерно в 3,2 км по направлению на северо-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восток от ориентира. Почтовый адрес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в территориальной зоне Т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зона транспортной инфраструктуры, код 4.9.1.1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«Заправка транспортных средств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B987A8" w14:textId="0DEDDFC8" w:rsidR="003A4234" w:rsidRPr="00037E2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A45FD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собран</w:t>
      </w:r>
      <w:r w:rsidR="00BD7013">
        <w:rPr>
          <w:rFonts w:ascii="Times New Roman" w:hAnsi="Times New Roman"/>
          <w:color w:val="000000" w:themeColor="text1"/>
          <w:sz w:val="28"/>
          <w:szCs w:val="28"/>
        </w:rPr>
        <w:t xml:space="preserve">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057531">
        <w:rPr>
          <w:rFonts w:ascii="Times New Roman" w:hAnsi="Times New Roman"/>
          <w:color w:val="000000" w:themeColor="text1"/>
          <w:sz w:val="28"/>
          <w:szCs w:val="28"/>
        </w:rPr>
        <w:t>74:19:2002001:287</w:t>
      </w:r>
      <w:r w:rsidR="00057531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057531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, за пределами участка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Ориентир п. Саргазы. Участок находится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примерно в 3,2 км по направлению на северо-</w:t>
      </w:r>
      <w:r w:rsidR="00057531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восток от ориентира. Почтовый адрес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531">
        <w:rPr>
          <w:rFonts w:ascii="Times New Roman" w:hAnsi="Times New Roman"/>
          <w:color w:val="000000" w:themeColor="text1"/>
          <w:sz w:val="28"/>
          <w:szCs w:val="28"/>
        </w:rPr>
        <w:t xml:space="preserve">ООО «НОВАТЕК-Автозаправочные комплексы» 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57531">
        <w:rPr>
          <w:rFonts w:ascii="Times New Roman" w:hAnsi="Times New Roman"/>
          <w:sz w:val="28"/>
          <w:szCs w:val="28"/>
        </w:rPr>
        <w:t xml:space="preserve"> августа</w:t>
      </w:r>
      <w:r w:rsidR="00A54855" w:rsidRPr="00037E2B">
        <w:rPr>
          <w:rFonts w:ascii="Times New Roman" w:hAnsi="Times New Roman"/>
          <w:sz w:val="28"/>
          <w:szCs w:val="28"/>
        </w:rPr>
        <w:t xml:space="preserve"> 2022 года   в 11</w:t>
      </w:r>
      <w:r w:rsidRPr="00037E2B">
        <w:rPr>
          <w:rFonts w:ascii="Times New Roman" w:hAnsi="Times New Roman"/>
          <w:sz w:val="28"/>
          <w:szCs w:val="28"/>
        </w:rPr>
        <w:t xml:space="preserve"> ч. 00 мин</w:t>
      </w:r>
      <w:r w:rsidR="00237D00" w:rsidRPr="00037E2B">
        <w:rPr>
          <w:rFonts w:ascii="Times New Roman" w:hAnsi="Times New Roman"/>
          <w:sz w:val="28"/>
          <w:szCs w:val="28"/>
        </w:rPr>
        <w:t xml:space="preserve"> </w:t>
      </w:r>
      <w:r w:rsidR="00403ECD" w:rsidRPr="00037E2B">
        <w:rPr>
          <w:rFonts w:ascii="Times New Roman" w:hAnsi="Times New Roman"/>
          <w:sz w:val="28"/>
          <w:szCs w:val="28"/>
        </w:rPr>
        <w:t>в здании</w:t>
      </w:r>
      <w:r w:rsidR="003A4234" w:rsidRPr="00037E2B">
        <w:rPr>
          <w:rFonts w:ascii="Times New Roman" w:hAnsi="Times New Roman"/>
          <w:sz w:val="28"/>
          <w:szCs w:val="28"/>
        </w:rPr>
        <w:t xml:space="preserve"> </w:t>
      </w:r>
      <w:r w:rsidR="00A27D26" w:rsidRPr="00037E2B">
        <w:rPr>
          <w:rFonts w:ascii="Times New Roman" w:hAnsi="Times New Roman"/>
          <w:sz w:val="28"/>
          <w:szCs w:val="28"/>
        </w:rPr>
        <w:t>администрации</w:t>
      </w:r>
      <w:r w:rsidR="00403ECD">
        <w:rPr>
          <w:rFonts w:ascii="Times New Roman" w:hAnsi="Times New Roman"/>
          <w:sz w:val="28"/>
          <w:szCs w:val="28"/>
        </w:rPr>
        <w:t xml:space="preserve"> Саргазинского</w:t>
      </w:r>
      <w:r w:rsidR="00A27D26" w:rsidRPr="00037E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4234" w:rsidRPr="00037E2B">
        <w:rPr>
          <w:rFonts w:ascii="Times New Roman" w:hAnsi="Times New Roman"/>
          <w:sz w:val="28"/>
          <w:szCs w:val="28"/>
        </w:rPr>
        <w:t xml:space="preserve"> по адресу: </w:t>
      </w:r>
      <w:r w:rsidR="003A4234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403ECD">
        <w:rPr>
          <w:rFonts w:ascii="Times New Roman" w:hAnsi="Times New Roman"/>
          <w:bCs/>
          <w:sz w:val="28"/>
          <w:szCs w:val="28"/>
        </w:rPr>
        <w:t>п. Саргазы, ул. Мичурина, д.10А</w:t>
      </w:r>
      <w:r w:rsidR="00037E2B" w:rsidRPr="00037E2B">
        <w:rPr>
          <w:rFonts w:ascii="Times New Roman" w:hAnsi="Times New Roman"/>
          <w:bCs/>
          <w:sz w:val="28"/>
          <w:szCs w:val="28"/>
        </w:rPr>
        <w:t>.</w:t>
      </w:r>
    </w:p>
    <w:p w14:paraId="1B9623EE" w14:textId="0ED99862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74:19:2002001:287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7D0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403E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403EC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403ECD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403EC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, за пределами участка</w:t>
      </w:r>
      <w:r w:rsidR="00403ECD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403EC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Ориентир п. Саргазы. Участок находится</w:t>
      </w:r>
      <w:r w:rsidR="00403ECD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403EC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примерно в 3,2 км по направлению на северо-</w:t>
      </w:r>
      <w:r w:rsidR="00403ECD" w:rsidRP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403EC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восток от ориентира. Почтовый адрес</w:t>
      </w:r>
      <w:r w:rsidR="00403ECD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3ECD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403ECD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403E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ь, Сосновский район 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ООО «НОВАТЕК-Автозаправочные станции»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36BD1BF4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403E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11.08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73C2CBE" w:rsidR="0084262D" w:rsidRPr="00037E2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04</w:t>
      </w:r>
      <w:r w:rsidR="009B0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A27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03ECD">
        <w:rPr>
          <w:rFonts w:ascii="Times New Roman" w:hAnsi="Times New Roman"/>
          <w:sz w:val="28"/>
          <w:szCs w:val="28"/>
        </w:rPr>
        <w:t>Саргазинского</w:t>
      </w:r>
      <w:r w:rsidR="00A27D26">
        <w:rPr>
          <w:rFonts w:ascii="Times New Roman" w:hAnsi="Times New Roman"/>
          <w:sz w:val="28"/>
          <w:szCs w:val="28"/>
        </w:rPr>
        <w:t xml:space="preserve"> </w:t>
      </w:r>
      <w:r w:rsidR="0084262D" w:rsidRPr="009C51FE">
        <w:rPr>
          <w:rFonts w:ascii="Times New Roman" w:hAnsi="Times New Roman"/>
          <w:sz w:val="28"/>
          <w:szCs w:val="28"/>
        </w:rPr>
        <w:t xml:space="preserve">сельского поселения по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</w:t>
      </w:r>
      <w:r w:rsidR="0084262D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Сосновский район, </w:t>
      </w:r>
      <w:r w:rsidR="00403ECD">
        <w:rPr>
          <w:rFonts w:ascii="Times New Roman" w:eastAsia="Times New Roman" w:hAnsi="Times New Roman"/>
          <w:sz w:val="28"/>
          <w:szCs w:val="28"/>
          <w:lang w:eastAsia="ru-RU"/>
        </w:rPr>
        <w:t>п. Саргазы</w:t>
      </w:r>
      <w:r w:rsidR="00A27D26" w:rsidRPr="00037E2B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403ECD">
        <w:rPr>
          <w:rFonts w:ascii="Times New Roman" w:eastAsia="Times New Roman" w:hAnsi="Times New Roman"/>
          <w:sz w:val="28"/>
          <w:szCs w:val="28"/>
          <w:lang w:eastAsia="ru-RU"/>
        </w:rPr>
        <w:t xml:space="preserve"> Мичурина, д.10А</w:t>
      </w:r>
      <w:r w:rsidR="00A27D26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1C19CC7" w:rsidR="00365F01" w:rsidRPr="009C51FE" w:rsidRDefault="0011450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18 августа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4B52E778" w14:textId="77777777" w:rsidR="00810BEA" w:rsidRPr="009C51FE" w:rsidRDefault="00810BEA" w:rsidP="00810B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86CDC5" w14:textId="69B4A2F8" w:rsidR="00810BEA" w:rsidRDefault="00810BEA" w:rsidP="0081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CE892" w14:textId="77777777" w:rsidR="00A45FDD" w:rsidRPr="009C51FE" w:rsidRDefault="00A45FDD" w:rsidP="0081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90DCFA" w14:textId="77777777" w:rsidR="00810BEA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BF8751" w14:textId="77777777" w:rsidR="00A45FDD" w:rsidRDefault="00A45FDD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17B279DD" w14:textId="090377FC" w:rsidR="00810BEA" w:rsidRDefault="00A45FDD" w:rsidP="00810BE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района</w:t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Е.Г. Ваганов</w:t>
      </w:r>
    </w:p>
    <w:p w14:paraId="34F9D200" w14:textId="77777777" w:rsidR="00810BEA" w:rsidRDefault="00810BEA" w:rsidP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EFA251C" w14:textId="77777777" w:rsidR="00810BEA" w:rsidRDefault="00810BEA" w:rsidP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63F59921" w14:textId="6F97819A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39A3FAD0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397511">
        <w:rPr>
          <w:rFonts w:ascii="PT Astra Serif" w:hAnsi="PT Astra Serif" w:cs="Times New Roman"/>
          <w:color w:val="000000" w:themeColor="text1"/>
          <w:sz w:val="28"/>
          <w:szCs w:val="28"/>
        </w:rPr>
        <w:t>01.08.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39751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1379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4AA3671" w:rsidR="00365F01" w:rsidRPr="00037E2B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EE4E32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11 августа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</w:t>
      </w:r>
      <w:r w:rsidR="0011450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114504" w:rsidRPr="00114504">
        <w:rPr>
          <w:b w:val="0"/>
          <w:color w:val="000000" w:themeColor="text1"/>
        </w:rPr>
        <w:t xml:space="preserve">74:19:2002001:287, </w:t>
      </w:r>
      <w:r w:rsidR="00114504" w:rsidRPr="00114504">
        <w:rPr>
          <w:rFonts w:ascii="PT Astra Serif" w:eastAsiaTheme="minorHAnsi" w:hAnsi="PT Astra Serif"/>
          <w:b w:val="0"/>
          <w:bCs w:val="0"/>
          <w:color w:val="000000" w:themeColor="text1"/>
        </w:rPr>
        <w:t>установлено</w:t>
      </w:r>
      <w:r w:rsidR="00114504" w:rsidRPr="00114504">
        <w:rPr>
          <w:b w:val="0"/>
          <w:bCs w:val="0"/>
          <w:color w:val="000000" w:themeColor="text1"/>
        </w:rPr>
        <w:t xml:space="preserve"> относительно ориентира </w:t>
      </w:r>
      <w:r w:rsidR="00114504" w:rsidRPr="00114504">
        <w:rPr>
          <w:rFonts w:ascii="PT Astra Serif" w:hAnsi="PT Astra Serif"/>
          <w:b w:val="0"/>
          <w:bCs w:val="0"/>
          <w:color w:val="000000" w:themeColor="text1"/>
        </w:rPr>
        <w:t>расположенног</w:t>
      </w:r>
      <w:r w:rsidR="00114504" w:rsidRPr="00114504">
        <w:rPr>
          <w:rFonts w:ascii="PT Astra Serif" w:hAnsi="PT Astra Serif" w:hint="eastAsia"/>
          <w:b w:val="0"/>
          <w:bCs w:val="0"/>
          <w:color w:val="000000" w:themeColor="text1"/>
        </w:rPr>
        <w:t>о</w:t>
      </w:r>
      <w:r w:rsidR="00114504" w:rsidRPr="00114504">
        <w:rPr>
          <w:rFonts w:ascii="PT Astra Serif" w:hAnsi="PT Astra Serif"/>
          <w:b w:val="0"/>
          <w:bCs w:val="0"/>
          <w:color w:val="000000" w:themeColor="text1"/>
        </w:rPr>
        <w:t>, за пределами участка Ориентир п. Саргазы. Участок находится примерно в 3,2 км по направлению на северо- восток от ориентира. Почтовый адрес</w:t>
      </w:r>
      <w:r w:rsidR="00114504" w:rsidRPr="00114504">
        <w:rPr>
          <w:b w:val="0"/>
          <w:bCs w:val="0"/>
          <w:color w:val="000000" w:themeColor="text1"/>
        </w:rPr>
        <w:t xml:space="preserve"> ориентира: Челябинский</w:t>
      </w:r>
      <w:r w:rsidR="00114504" w:rsidRPr="00114504">
        <w:rPr>
          <w:b w:val="0"/>
          <w:color w:val="000000" w:themeColor="text1"/>
        </w:rPr>
        <w:t xml:space="preserve"> область,</w:t>
      </w:r>
      <w:r w:rsidR="00114504" w:rsidRPr="00114504">
        <w:rPr>
          <w:b w:val="0"/>
          <w:bCs w:val="0"/>
          <w:color w:val="000000" w:themeColor="text1"/>
        </w:rPr>
        <w:t xml:space="preserve"> Сосновский район</w:t>
      </w:r>
      <w:r w:rsidR="00810BEA" w:rsidRPr="00114504">
        <w:rPr>
          <w:b w:val="0"/>
        </w:rPr>
        <w:t xml:space="preserve"> </w:t>
      </w:r>
      <w:r w:rsidR="00810BEA">
        <w:rPr>
          <w:b w:val="0"/>
        </w:rPr>
        <w:t xml:space="preserve">в территориальной зоне </w:t>
      </w:r>
      <w:r w:rsidR="00C83418">
        <w:rPr>
          <w:b w:val="0"/>
          <w:bCs w:val="0"/>
          <w:color w:val="000000" w:themeColor="text1"/>
        </w:rPr>
        <w:t>Т</w:t>
      </w:r>
      <w:r w:rsidR="00810BEA" w:rsidRPr="00810BEA">
        <w:rPr>
          <w:b w:val="0"/>
          <w:bCs w:val="0"/>
          <w:color w:val="000000" w:themeColor="text1"/>
        </w:rPr>
        <w:t>1</w:t>
      </w:r>
      <w:r w:rsidR="00810BEA" w:rsidRPr="00810BEA">
        <w:rPr>
          <w:b w:val="0"/>
          <w:color w:val="000000" w:themeColor="text1"/>
        </w:rPr>
        <w:t xml:space="preserve"> </w:t>
      </w:r>
      <w:r w:rsidR="00810BEA" w:rsidRPr="00810BEA">
        <w:rPr>
          <w:b w:val="0"/>
          <w:bCs w:val="0"/>
          <w:color w:val="000000" w:themeColor="text1"/>
        </w:rPr>
        <w:t>–</w:t>
      </w:r>
      <w:r w:rsidR="00CC17E2" w:rsidRPr="00CC17E2">
        <w:rPr>
          <w:bCs w:val="0"/>
          <w:color w:val="000000" w:themeColor="text1"/>
        </w:rPr>
        <w:t xml:space="preserve"> </w:t>
      </w:r>
      <w:r w:rsidR="00CC17E2" w:rsidRPr="00CC17E2">
        <w:rPr>
          <w:b w:val="0"/>
          <w:bCs w:val="0"/>
          <w:color w:val="000000" w:themeColor="text1"/>
        </w:rPr>
        <w:t>зона транспортной инфраструктуры, код 4.9.1.1</w:t>
      </w:r>
      <w:r w:rsidR="00CC17E2" w:rsidRPr="00CC17E2">
        <w:rPr>
          <w:b w:val="0"/>
          <w:color w:val="000000" w:themeColor="text1"/>
        </w:rPr>
        <w:t>.</w:t>
      </w:r>
      <w:r w:rsidR="00CC17E2" w:rsidRPr="00CC17E2">
        <w:rPr>
          <w:b w:val="0"/>
          <w:bCs w:val="0"/>
          <w:color w:val="000000" w:themeColor="text1"/>
        </w:rPr>
        <w:t xml:space="preserve"> «Заправка транспортных средств</w:t>
      </w:r>
      <w:r w:rsidR="00CC17E2" w:rsidRPr="00CC17E2">
        <w:rPr>
          <w:b w:val="0"/>
          <w:color w:val="000000" w:themeColor="text1"/>
        </w:rPr>
        <w:t>»</w:t>
      </w:r>
      <w:r w:rsidR="00CC17E2" w:rsidRPr="00CC17E2">
        <w:rPr>
          <w:b w:val="0"/>
          <w:bCs w:val="0"/>
          <w:color w:val="000000" w:themeColor="text1"/>
        </w:rPr>
        <w:t>.</w:t>
      </w:r>
      <w:r w:rsidR="00CC17E2">
        <w:rPr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810B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ационных материалов открыта с </w:t>
      </w:r>
      <w:r w:rsidR="00CC17E2">
        <w:rPr>
          <w:rFonts w:ascii="PT Astra Serif" w:eastAsiaTheme="minorHAnsi" w:hAnsi="PT Astra Serif"/>
          <w:b w:val="0"/>
          <w:bCs w:val="0"/>
          <w:color w:val="000000" w:themeColor="text1"/>
        </w:rPr>
        <w:t>04.08</w:t>
      </w:r>
      <w:r w:rsidR="00037E2B">
        <w:rPr>
          <w:rFonts w:ascii="PT Astra Serif" w:eastAsiaTheme="minorHAnsi" w:hAnsi="PT Astra Serif"/>
          <w:b w:val="0"/>
          <w:bCs w:val="0"/>
          <w:color w:val="000000" w:themeColor="text1"/>
        </w:rPr>
        <w:t>.2022 по</w:t>
      </w:r>
      <w:r w:rsidR="00CC17E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11.08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3A423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84262D" w:rsidRPr="00037E2B">
        <w:rPr>
          <w:rFonts w:ascii="PT Astra Serif" w:eastAsiaTheme="minorHAnsi" w:hAnsi="PT Astra Serif"/>
          <w:b w:val="0"/>
          <w:bCs w:val="0"/>
        </w:rPr>
        <w:t xml:space="preserve"> </w:t>
      </w:r>
      <w:r w:rsidR="00CC17E2">
        <w:rPr>
          <w:rFonts w:ascii="PT Astra Serif" w:eastAsiaTheme="minorHAnsi" w:hAnsi="PT Astra Serif"/>
          <w:b w:val="0"/>
          <w:bCs w:val="0"/>
        </w:rPr>
        <w:t>Саргазинского</w:t>
      </w:r>
      <w:r w:rsidR="00810BEA" w:rsidRPr="00037E2B">
        <w:rPr>
          <w:rFonts w:ascii="PT Astra Serif" w:eastAsiaTheme="minorHAnsi" w:hAnsi="PT Astra Serif"/>
          <w:b w:val="0"/>
          <w:bCs w:val="0"/>
        </w:rPr>
        <w:t xml:space="preserve"> сельского </w:t>
      </w:r>
      <w:r w:rsidR="00037E2B" w:rsidRPr="00037E2B">
        <w:rPr>
          <w:rFonts w:ascii="PT Astra Serif" w:eastAsiaTheme="minorHAnsi" w:hAnsi="PT Astra Serif"/>
          <w:b w:val="0"/>
          <w:bCs w:val="0"/>
        </w:rPr>
        <w:t xml:space="preserve">поселения </w:t>
      </w:r>
      <w:r w:rsidR="00037E2B" w:rsidRPr="00037E2B">
        <w:rPr>
          <w:rFonts w:ascii="PT Astra Serif" w:eastAsia="Calibri" w:hAnsi="PT Astra Serif"/>
          <w:b w:val="0"/>
          <w:bCs w:val="0"/>
        </w:rPr>
        <w:t>(</w:t>
      </w:r>
      <w:r w:rsidR="00037E2B" w:rsidRPr="00037E2B">
        <w:rPr>
          <w:rFonts w:ascii="PT Astra Serif" w:hAnsi="PT Astra Serif"/>
          <w:b w:val="0"/>
          <w:bCs w:val="0"/>
        </w:rPr>
        <w:t>п</w:t>
      </w:r>
      <w:r w:rsidR="00810BEA" w:rsidRPr="00037E2B">
        <w:rPr>
          <w:rFonts w:ascii="PT Astra Serif" w:hAnsi="PT Astra Serif"/>
          <w:b w:val="0"/>
          <w:bCs w:val="0"/>
        </w:rPr>
        <w:t xml:space="preserve">. </w:t>
      </w:r>
      <w:r w:rsidR="00CC17E2">
        <w:rPr>
          <w:rFonts w:ascii="PT Astra Serif" w:hAnsi="PT Astra Serif"/>
          <w:b w:val="0"/>
          <w:bCs w:val="0"/>
        </w:rPr>
        <w:t>Саргазы, ул. Мичурина, д.10 А</w:t>
      </w:r>
      <w:r w:rsidR="0084262D" w:rsidRPr="00037E2B">
        <w:rPr>
          <w:rFonts w:ascii="PT Astra Serif" w:hAnsi="PT Astra Serif"/>
          <w:b w:val="0"/>
        </w:rPr>
        <w:t>)</w:t>
      </w:r>
      <w:r w:rsidR="003A4234" w:rsidRPr="00037E2B">
        <w:rPr>
          <w:rFonts w:ascii="PT Astra Serif" w:hAnsi="PT Astra Serif"/>
          <w:b w:val="0"/>
        </w:rPr>
        <w:t xml:space="preserve"> </w:t>
      </w:r>
      <w:r w:rsidRPr="00037E2B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351BC43C" w14:textId="6E6D15A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17E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11 августа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 </w:t>
      </w:r>
      <w:r w:rsidR="00CC17E2">
        <w:rPr>
          <w:rFonts w:ascii="PT Astra Serif" w:eastAsiaTheme="minorHAnsi" w:hAnsi="PT Astra Serif"/>
          <w:b w:val="0"/>
          <w:bCs w:val="0"/>
        </w:rPr>
        <w:t>Саргазинского</w:t>
      </w:r>
      <w:r w:rsidR="0084262D" w:rsidRPr="00037E2B">
        <w:rPr>
          <w:rFonts w:ascii="PT Astra Serif" w:eastAsiaTheme="minorHAnsi" w:hAnsi="PT Astra Serif"/>
          <w:b w:val="0"/>
          <w:bCs w:val="0"/>
        </w:rPr>
        <w:t xml:space="preserve"> сельского поселения</w:t>
      </w:r>
      <w:r w:rsidR="0084262D" w:rsidRPr="00037E2B">
        <w:rPr>
          <w:rFonts w:ascii="PT Astra Serif" w:eastAsia="Calibri" w:hAnsi="PT Astra Serif"/>
          <w:b w:val="0"/>
          <w:bCs w:val="0"/>
        </w:rPr>
        <w:t xml:space="preserve"> (</w:t>
      </w:r>
      <w:r w:rsidR="00037E2B" w:rsidRPr="00037E2B">
        <w:rPr>
          <w:rFonts w:ascii="PT Astra Serif" w:hAnsi="PT Astra Serif"/>
          <w:b w:val="0"/>
          <w:bCs w:val="0"/>
        </w:rPr>
        <w:t>п</w:t>
      </w:r>
      <w:r w:rsidR="00810BEA" w:rsidRPr="00037E2B">
        <w:rPr>
          <w:rFonts w:ascii="PT Astra Serif" w:hAnsi="PT Astra Serif"/>
          <w:b w:val="0"/>
          <w:bCs w:val="0"/>
        </w:rPr>
        <w:t xml:space="preserve">. </w:t>
      </w:r>
      <w:r w:rsidR="00CC17E2">
        <w:rPr>
          <w:rFonts w:ascii="PT Astra Serif" w:hAnsi="PT Astra Serif"/>
          <w:b w:val="0"/>
          <w:bCs w:val="0"/>
        </w:rPr>
        <w:t>Саргазы, ул. Мичурина</w:t>
      </w:r>
      <w:r w:rsidR="003A4234" w:rsidRPr="00037E2B">
        <w:rPr>
          <w:rFonts w:ascii="PT Astra Serif" w:hAnsi="PT Astra Serif"/>
          <w:b w:val="0"/>
          <w:bCs w:val="0"/>
        </w:rPr>
        <w:t>,</w:t>
      </w:r>
      <w:r w:rsidR="00CC17E2">
        <w:rPr>
          <w:rFonts w:ascii="PT Astra Serif" w:hAnsi="PT Astra Serif"/>
          <w:b w:val="0"/>
          <w:bCs w:val="0"/>
        </w:rPr>
        <w:t xml:space="preserve"> д.10 А</w:t>
      </w:r>
      <w:r w:rsidR="0084262D" w:rsidRPr="00037E2B">
        <w:rPr>
          <w:rFonts w:ascii="PT Astra Serif" w:hAnsi="PT Astra Serif"/>
          <w:b w:val="0"/>
        </w:rPr>
        <w:t xml:space="preserve">).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A45FDD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69E5F9F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2. </w:t>
      </w:r>
      <w:r w:rsidR="00A45FD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форме в адрес организатора публичных слушаний;</w:t>
      </w:r>
    </w:p>
    <w:p w14:paraId="06903A0C" w14:textId="2CBD5BB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3. </w:t>
      </w:r>
      <w:r w:rsidR="00A45FD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посредством записи в книге учета посетителей экспозиции проекта.</w:t>
      </w:r>
    </w:p>
    <w:p w14:paraId="660F96B4" w14:textId="38BAF7C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9963A9" w14:textId="77777777" w:rsidR="009C51FE" w:rsidRDefault="009C51F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6691DC7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                                                   С. А. Чигинцев</w:t>
      </w:r>
    </w:p>
    <w:p w14:paraId="19A84ADD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4B27FA7B" w14:textId="4A41B928" w:rsidR="00365F01" w:rsidRDefault="00365F01" w:rsidP="00810BEA">
      <w:pPr>
        <w:spacing w:after="0" w:line="240" w:lineRule="auto"/>
        <w:rPr>
          <w:rFonts w:ascii="PT Astra Serif" w:hAnsi="PT Astra Serif"/>
        </w:rPr>
      </w:pPr>
    </w:p>
    <w:sectPr w:rsidR="00365F01" w:rsidSect="00A45FDD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F9D" w14:textId="77777777" w:rsidR="00AC0122" w:rsidRDefault="00AC0122">
      <w:pPr>
        <w:spacing w:after="0" w:line="240" w:lineRule="auto"/>
      </w:pPr>
      <w:r>
        <w:separator/>
      </w:r>
    </w:p>
  </w:endnote>
  <w:endnote w:type="continuationSeparator" w:id="0">
    <w:p w14:paraId="23410DD6" w14:textId="77777777" w:rsidR="00AC0122" w:rsidRDefault="00AC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61F4" w14:textId="77777777" w:rsidR="00AC0122" w:rsidRDefault="00AC0122">
      <w:pPr>
        <w:spacing w:after="0" w:line="240" w:lineRule="auto"/>
      </w:pPr>
      <w:r>
        <w:separator/>
      </w:r>
    </w:p>
  </w:footnote>
  <w:footnote w:type="continuationSeparator" w:id="0">
    <w:p w14:paraId="72A81063" w14:textId="77777777" w:rsidR="00AC0122" w:rsidRDefault="00AC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7E2B"/>
    <w:rsid w:val="00057531"/>
    <w:rsid w:val="000B3F85"/>
    <w:rsid w:val="000D7896"/>
    <w:rsid w:val="00114504"/>
    <w:rsid w:val="001A28DD"/>
    <w:rsid w:val="001C71E3"/>
    <w:rsid w:val="00237D00"/>
    <w:rsid w:val="00245A67"/>
    <w:rsid w:val="00365F01"/>
    <w:rsid w:val="00396B2E"/>
    <w:rsid w:val="00397511"/>
    <w:rsid w:val="003A4234"/>
    <w:rsid w:val="00403ECD"/>
    <w:rsid w:val="004423E6"/>
    <w:rsid w:val="004C2117"/>
    <w:rsid w:val="0057067F"/>
    <w:rsid w:val="00665ECF"/>
    <w:rsid w:val="007E4FA2"/>
    <w:rsid w:val="007F003C"/>
    <w:rsid w:val="007F02EE"/>
    <w:rsid w:val="00810BEA"/>
    <w:rsid w:val="0084262D"/>
    <w:rsid w:val="008947D6"/>
    <w:rsid w:val="009114A2"/>
    <w:rsid w:val="009B0AD4"/>
    <w:rsid w:val="009C51FE"/>
    <w:rsid w:val="009E789D"/>
    <w:rsid w:val="00A27D26"/>
    <w:rsid w:val="00A45FDD"/>
    <w:rsid w:val="00A54855"/>
    <w:rsid w:val="00AC0122"/>
    <w:rsid w:val="00BD7013"/>
    <w:rsid w:val="00C21186"/>
    <w:rsid w:val="00C35403"/>
    <w:rsid w:val="00C83418"/>
    <w:rsid w:val="00CC17E2"/>
    <w:rsid w:val="00D00F30"/>
    <w:rsid w:val="00DB6AE3"/>
    <w:rsid w:val="00DE4432"/>
    <w:rsid w:val="00EE4E32"/>
    <w:rsid w:val="00E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4154-8DB4-4358-944F-7D5B87E3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35</cp:revision>
  <cp:lastPrinted>2022-07-27T07:58:00Z</cp:lastPrinted>
  <dcterms:created xsi:type="dcterms:W3CDTF">2021-08-17T04:56:00Z</dcterms:created>
  <dcterms:modified xsi:type="dcterms:W3CDTF">2022-08-02T09:44:00Z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