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961" w:rsidRDefault="003E0961">
      <w:pPr>
        <w:pStyle w:val="ConsPlusNormal"/>
        <w:jc w:val="center"/>
        <w:rPr>
          <w:color w:val="C9211E"/>
        </w:rPr>
      </w:pPr>
    </w:p>
    <w:p w:rsidR="003E0961" w:rsidRDefault="003E0961">
      <w:pPr>
        <w:ind w:firstLine="851"/>
        <w:jc w:val="both"/>
        <w:rPr>
          <w:rFonts w:ascii="Tinos" w:hAnsi="Tinos"/>
          <w:bCs/>
          <w:sz w:val="28"/>
          <w:szCs w:val="28"/>
        </w:rPr>
      </w:pPr>
    </w:p>
    <w:p w:rsidR="003E0961" w:rsidRDefault="003E0961">
      <w:pPr>
        <w:ind w:firstLine="851"/>
        <w:jc w:val="both"/>
        <w:rPr>
          <w:rFonts w:ascii="Tinos" w:hAnsi="Tinos"/>
          <w:bCs/>
          <w:sz w:val="28"/>
          <w:szCs w:val="28"/>
        </w:rPr>
      </w:pPr>
    </w:p>
    <w:p w:rsidR="003E0961" w:rsidRDefault="003E0961">
      <w:pPr>
        <w:ind w:firstLine="851"/>
        <w:jc w:val="both"/>
        <w:rPr>
          <w:rFonts w:ascii="Tinos" w:hAnsi="Tinos"/>
          <w:bCs/>
          <w:sz w:val="28"/>
          <w:szCs w:val="28"/>
        </w:rPr>
      </w:pPr>
    </w:p>
    <w:p w:rsidR="003E0961" w:rsidRDefault="003E0961">
      <w:pPr>
        <w:ind w:firstLine="851"/>
        <w:jc w:val="both"/>
        <w:rPr>
          <w:rFonts w:ascii="Tinos" w:hAnsi="Tinos"/>
          <w:bCs/>
          <w:sz w:val="28"/>
          <w:szCs w:val="28"/>
        </w:rPr>
      </w:pPr>
    </w:p>
    <w:p w:rsidR="003E0961" w:rsidRDefault="003E0961">
      <w:pPr>
        <w:ind w:firstLine="851"/>
        <w:jc w:val="both"/>
        <w:rPr>
          <w:rFonts w:ascii="Tinos" w:hAnsi="Tinos"/>
          <w:bCs/>
          <w:sz w:val="28"/>
          <w:szCs w:val="28"/>
        </w:rPr>
      </w:pPr>
    </w:p>
    <w:p w:rsidR="003E0961" w:rsidRDefault="003E0961">
      <w:pPr>
        <w:ind w:firstLine="851"/>
        <w:jc w:val="both"/>
        <w:rPr>
          <w:rFonts w:ascii="Tinos" w:hAnsi="Tinos"/>
          <w:bCs/>
          <w:sz w:val="28"/>
          <w:szCs w:val="28"/>
        </w:rPr>
      </w:pPr>
    </w:p>
    <w:p w:rsidR="003E0961" w:rsidRDefault="007D4712">
      <w:pPr>
        <w:ind w:right="5443"/>
        <w:jc w:val="both"/>
        <w:rPr>
          <w:rFonts w:ascii="Tinos" w:hAnsi="Tinos"/>
          <w:bCs/>
          <w:sz w:val="28"/>
          <w:szCs w:val="28"/>
        </w:rPr>
      </w:pPr>
      <w:bookmarkStart w:id="0" w:name="_GoBack"/>
      <w:r>
        <w:rPr>
          <w:rFonts w:ascii="Tinos" w:hAnsi="Tinos"/>
          <w:bCs/>
          <w:sz w:val="28"/>
          <w:szCs w:val="28"/>
        </w:rPr>
        <w:t>О муниципальной программе «Развитие сети автомобильных дорог в Сосновском муниципальном районе на 2023-2027 годы»</w:t>
      </w:r>
    </w:p>
    <w:bookmarkEnd w:id="0"/>
    <w:p w:rsidR="003E0961" w:rsidRDefault="003E0961">
      <w:pPr>
        <w:ind w:firstLine="851"/>
        <w:jc w:val="both"/>
        <w:rPr>
          <w:rFonts w:ascii="Tinos" w:hAnsi="Tinos"/>
          <w:bCs/>
          <w:sz w:val="28"/>
          <w:szCs w:val="28"/>
        </w:rPr>
      </w:pPr>
    </w:p>
    <w:p w:rsidR="003E0961" w:rsidRDefault="007D4712">
      <w:pPr>
        <w:ind w:firstLine="851"/>
        <w:jc w:val="both"/>
        <w:rPr>
          <w:rFonts w:ascii="Tinos" w:hAnsi="Tinos"/>
          <w:bCs/>
          <w:sz w:val="28"/>
          <w:szCs w:val="28"/>
        </w:rPr>
      </w:pPr>
      <w:r>
        <w:rPr>
          <w:rFonts w:ascii="Tinos" w:hAnsi="Tinos"/>
          <w:bCs/>
          <w:sz w:val="28"/>
          <w:szCs w:val="28"/>
        </w:rPr>
        <w:t xml:space="preserve">В целях совершенствования, развития сети автомобильных дорог и улучшения транспортной связи сельских населенных пунктов в Сосновском </w:t>
      </w:r>
      <w:r>
        <w:rPr>
          <w:rFonts w:ascii="Tinos" w:hAnsi="Tinos"/>
          <w:bCs/>
          <w:sz w:val="28"/>
          <w:szCs w:val="28"/>
        </w:rPr>
        <w:t>муниципальном районе, администрация Сосновского муниципального района, руководствуясь ст.179 Бюджетного кодекса Российской Федерации администрация Сосновского муниципального района</w:t>
      </w:r>
    </w:p>
    <w:p w:rsidR="003E0961" w:rsidRDefault="007D4712">
      <w:pPr>
        <w:pStyle w:val="ConsPlusTitle"/>
        <w:widowControl/>
        <w:spacing w:line="276" w:lineRule="auto"/>
        <w:jc w:val="both"/>
        <w:rPr>
          <w:rFonts w:ascii="Tinos" w:hAnsi="Tinos" w:cs="Times New Roman"/>
          <w:b w:val="0"/>
          <w:sz w:val="28"/>
          <w:szCs w:val="28"/>
        </w:rPr>
      </w:pPr>
      <w:r>
        <w:rPr>
          <w:rFonts w:ascii="Tinos" w:hAnsi="Tinos" w:cs="Times New Roman"/>
          <w:b w:val="0"/>
          <w:sz w:val="28"/>
          <w:szCs w:val="28"/>
        </w:rPr>
        <w:t>ПОСТАНОВЛЯЕТ:</w:t>
      </w:r>
    </w:p>
    <w:p w:rsidR="003E0961" w:rsidRDefault="007D4712">
      <w:pPr>
        <w:pStyle w:val="ConsPlusTitle"/>
        <w:widowControl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rFonts w:ascii="Tinos" w:hAnsi="Tinos" w:cs="Times New Roman"/>
          <w:b w:val="0"/>
          <w:sz w:val="28"/>
          <w:szCs w:val="28"/>
        </w:rPr>
        <w:t xml:space="preserve">Утвердить </w:t>
      </w:r>
      <w:r>
        <w:rPr>
          <w:rFonts w:ascii="Tinos" w:hAnsi="Tinos" w:cs="Times New Roman"/>
          <w:b w:val="0"/>
          <w:sz w:val="28"/>
          <w:szCs w:val="28"/>
        </w:rPr>
        <w:t>муниципальную программу «Развитие сети автомобильны</w:t>
      </w:r>
      <w:r>
        <w:rPr>
          <w:rFonts w:ascii="Tinos" w:hAnsi="Tinos" w:cs="Times New Roman"/>
          <w:b w:val="0"/>
          <w:sz w:val="28"/>
          <w:szCs w:val="28"/>
        </w:rPr>
        <w:t>х дорог в Сосновском муниципальном районе на 2023-2027 годы»</w:t>
      </w:r>
      <w:r>
        <w:rPr>
          <w:rFonts w:ascii="Tinos" w:hAnsi="Tinos" w:cs="Times New Roman"/>
          <w:b w:val="0"/>
          <w:sz w:val="28"/>
          <w:szCs w:val="28"/>
        </w:rPr>
        <w:t>.</w:t>
      </w:r>
    </w:p>
    <w:p w:rsidR="003E0961" w:rsidRDefault="007D4712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nos" w:hAnsi="Tinos"/>
          <w:bCs/>
          <w:sz w:val="28"/>
          <w:szCs w:val="28"/>
        </w:rPr>
      </w:pPr>
      <w:r>
        <w:rPr>
          <w:rFonts w:ascii="Tinos" w:hAnsi="Tinos"/>
          <w:bCs/>
          <w:sz w:val="28"/>
          <w:szCs w:val="28"/>
        </w:rPr>
        <w:t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</w:t>
      </w:r>
      <w:r>
        <w:rPr>
          <w:rFonts w:ascii="Tinos" w:hAnsi="Tinos"/>
          <w:bCs/>
          <w:sz w:val="28"/>
          <w:szCs w:val="28"/>
        </w:rPr>
        <w:t>ном сайте администрации Сосновского муниципального района в сети «Интернет».</w:t>
      </w:r>
    </w:p>
    <w:p w:rsidR="003E0961" w:rsidRDefault="007D4712">
      <w:pPr>
        <w:pStyle w:val="ConsPlusTitle"/>
        <w:widowControl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nos" w:hAnsi="Tinos" w:cs="Times New Roman"/>
          <w:b w:val="0"/>
          <w:sz w:val="28"/>
          <w:szCs w:val="28"/>
        </w:rPr>
      </w:pPr>
      <w:r>
        <w:rPr>
          <w:rFonts w:ascii="Tinos" w:hAnsi="Tinos" w:cs="Times New Roman"/>
          <w:b w:val="0"/>
          <w:sz w:val="28"/>
          <w:szCs w:val="28"/>
        </w:rPr>
        <w:t xml:space="preserve">Организацию исполнения настоящего постановления возложить на Первого заместителя Главы района С.А. </w:t>
      </w:r>
      <w:proofErr w:type="spellStart"/>
      <w:r>
        <w:rPr>
          <w:rFonts w:ascii="Tinos" w:hAnsi="Tinos" w:cs="Times New Roman"/>
          <w:b w:val="0"/>
          <w:sz w:val="28"/>
          <w:szCs w:val="28"/>
        </w:rPr>
        <w:t>Чигинцева</w:t>
      </w:r>
      <w:proofErr w:type="spellEnd"/>
      <w:r>
        <w:rPr>
          <w:rFonts w:ascii="Tinos" w:hAnsi="Tinos" w:cs="Times New Roman"/>
          <w:b w:val="0"/>
          <w:sz w:val="28"/>
          <w:szCs w:val="28"/>
        </w:rPr>
        <w:t>.</w:t>
      </w:r>
    </w:p>
    <w:p w:rsidR="003E0961" w:rsidRDefault="003E0961">
      <w:pPr>
        <w:ind w:left="708" w:hanging="708"/>
        <w:jc w:val="both"/>
        <w:rPr>
          <w:rFonts w:ascii="Tinos" w:hAnsi="Tinos"/>
          <w:bCs/>
          <w:sz w:val="28"/>
          <w:szCs w:val="28"/>
        </w:rPr>
      </w:pPr>
    </w:p>
    <w:p w:rsidR="003E0961" w:rsidRDefault="003E0961">
      <w:pPr>
        <w:ind w:left="708" w:hanging="708"/>
        <w:jc w:val="both"/>
        <w:rPr>
          <w:rFonts w:ascii="Tinos" w:hAnsi="Tinos"/>
          <w:bCs/>
          <w:sz w:val="28"/>
          <w:szCs w:val="28"/>
        </w:rPr>
      </w:pPr>
    </w:p>
    <w:p w:rsidR="003E0961" w:rsidRDefault="007D4712">
      <w:pPr>
        <w:spacing w:after="0"/>
        <w:ind w:left="708" w:hanging="708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Глава Сосновского</w:t>
      </w:r>
    </w:p>
    <w:p w:rsidR="003E0961" w:rsidRDefault="007D4712">
      <w:pPr>
        <w:spacing w:after="0"/>
        <w:ind w:left="708" w:hanging="708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муниципального района                            </w:t>
      </w:r>
      <w:r>
        <w:rPr>
          <w:rFonts w:ascii="Tinos" w:hAnsi="Tinos"/>
          <w:sz w:val="28"/>
          <w:szCs w:val="28"/>
        </w:rPr>
        <w:t xml:space="preserve">                                                     Е.Г. Ваганов</w:t>
      </w:r>
    </w:p>
    <w:p w:rsidR="003E0961" w:rsidRDefault="003E0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E0961" w:rsidRDefault="003E0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E0961" w:rsidRDefault="003E0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E0961" w:rsidRDefault="003E0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E0961" w:rsidRDefault="003E0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E0961" w:rsidRDefault="003E0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E0961" w:rsidRDefault="003E0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E0961" w:rsidRDefault="007D4712">
      <w:pPr>
        <w:pStyle w:val="ConsPlusNormal"/>
        <w:jc w:val="right"/>
        <w:rPr>
          <w:rFonts w:ascii="Tinos" w:hAnsi="Tinos" w:cs="Times New Roman"/>
          <w:sz w:val="28"/>
          <w:szCs w:val="28"/>
        </w:rPr>
      </w:pPr>
      <w:r>
        <w:rPr>
          <w:rFonts w:ascii="Tinos" w:hAnsi="Tinos" w:cs="Times New Roman"/>
          <w:sz w:val="28"/>
          <w:szCs w:val="28"/>
        </w:rPr>
        <w:lastRenderedPageBreak/>
        <w:t xml:space="preserve">Утверждена Постановлением </w:t>
      </w:r>
    </w:p>
    <w:p w:rsidR="003E0961" w:rsidRDefault="007D4712">
      <w:pPr>
        <w:pStyle w:val="ConsPlusNormal"/>
        <w:jc w:val="right"/>
        <w:rPr>
          <w:rFonts w:ascii="Tinos" w:hAnsi="Tinos" w:cs="Times New Roman"/>
          <w:sz w:val="28"/>
          <w:szCs w:val="28"/>
        </w:rPr>
      </w:pPr>
      <w:r>
        <w:rPr>
          <w:rFonts w:ascii="Tinos" w:hAnsi="Tinos" w:cs="Times New Roman"/>
          <w:sz w:val="28"/>
          <w:szCs w:val="28"/>
        </w:rPr>
        <w:t xml:space="preserve">администрации Сосновского </w:t>
      </w:r>
    </w:p>
    <w:p w:rsidR="003E0961" w:rsidRDefault="007D4712">
      <w:pPr>
        <w:pStyle w:val="ConsPlusNormal"/>
        <w:jc w:val="right"/>
        <w:rPr>
          <w:rFonts w:ascii="Tinos" w:hAnsi="Tinos" w:cs="Times New Roman"/>
          <w:sz w:val="28"/>
          <w:szCs w:val="28"/>
        </w:rPr>
      </w:pPr>
      <w:r>
        <w:rPr>
          <w:rFonts w:ascii="Tinos" w:hAnsi="Tinos" w:cs="Times New Roman"/>
          <w:sz w:val="28"/>
          <w:szCs w:val="28"/>
        </w:rPr>
        <w:t xml:space="preserve">муниципального района </w:t>
      </w:r>
    </w:p>
    <w:p w:rsidR="003E0961" w:rsidRDefault="007D4712">
      <w:pPr>
        <w:pStyle w:val="ConsPlusNormal"/>
        <w:jc w:val="right"/>
        <w:rPr>
          <w:rFonts w:ascii="Tinos" w:hAnsi="Tinos" w:cs="Times New Roman"/>
          <w:sz w:val="28"/>
          <w:szCs w:val="28"/>
        </w:rPr>
      </w:pPr>
      <w:r>
        <w:rPr>
          <w:rFonts w:ascii="Tinos" w:hAnsi="Tinos" w:cs="Times New Roman"/>
          <w:sz w:val="28"/>
          <w:szCs w:val="28"/>
        </w:rPr>
        <w:t>от ________________ № _______</w:t>
      </w:r>
    </w:p>
    <w:p w:rsidR="003E0961" w:rsidRDefault="003E0961">
      <w:pPr>
        <w:pStyle w:val="ConsPlusNormal"/>
        <w:jc w:val="center"/>
        <w:rPr>
          <w:rFonts w:ascii="Tinos" w:hAnsi="Tinos" w:cs="Times New Roman"/>
          <w:sz w:val="28"/>
          <w:szCs w:val="28"/>
        </w:rPr>
      </w:pPr>
    </w:p>
    <w:p w:rsidR="003E0961" w:rsidRDefault="003E0961">
      <w:pPr>
        <w:pStyle w:val="ConsPlusNormal"/>
        <w:jc w:val="center"/>
        <w:rPr>
          <w:rFonts w:ascii="Tinos" w:hAnsi="Tinos" w:cs="Times New Roman"/>
          <w:sz w:val="28"/>
          <w:szCs w:val="28"/>
        </w:rPr>
      </w:pPr>
    </w:p>
    <w:p w:rsidR="003E0961" w:rsidRDefault="003E0961">
      <w:pPr>
        <w:pStyle w:val="ConsPlusNormal"/>
        <w:jc w:val="center"/>
        <w:rPr>
          <w:rFonts w:ascii="Tinos" w:hAnsi="Tinos" w:cs="Times New Roman"/>
          <w:sz w:val="28"/>
          <w:szCs w:val="28"/>
        </w:rPr>
      </w:pPr>
    </w:p>
    <w:p w:rsidR="003E0961" w:rsidRDefault="003E0961">
      <w:pPr>
        <w:pStyle w:val="ConsPlusNormal"/>
        <w:jc w:val="center"/>
        <w:rPr>
          <w:rFonts w:ascii="Tinos" w:hAnsi="Tinos" w:cs="Times New Roman"/>
          <w:sz w:val="28"/>
          <w:szCs w:val="28"/>
        </w:rPr>
      </w:pPr>
    </w:p>
    <w:p w:rsidR="003E0961" w:rsidRDefault="003E0961">
      <w:pPr>
        <w:pStyle w:val="ConsPlusNormal"/>
        <w:jc w:val="center"/>
        <w:rPr>
          <w:rFonts w:ascii="Tinos" w:hAnsi="Tinos" w:cs="Times New Roman"/>
          <w:sz w:val="28"/>
          <w:szCs w:val="28"/>
        </w:rPr>
      </w:pPr>
    </w:p>
    <w:p w:rsidR="003E0961" w:rsidRDefault="003E0961">
      <w:pPr>
        <w:pStyle w:val="ConsPlusNormal"/>
        <w:jc w:val="center"/>
        <w:rPr>
          <w:rFonts w:ascii="Tinos" w:hAnsi="Tinos" w:cs="Times New Roman"/>
          <w:sz w:val="28"/>
          <w:szCs w:val="28"/>
        </w:rPr>
      </w:pPr>
    </w:p>
    <w:p w:rsidR="003E0961" w:rsidRDefault="003E0961">
      <w:pPr>
        <w:pStyle w:val="ConsPlusNormal"/>
        <w:jc w:val="center"/>
        <w:rPr>
          <w:rFonts w:ascii="Tinos" w:hAnsi="Tinos" w:cs="Times New Roman"/>
          <w:sz w:val="28"/>
          <w:szCs w:val="28"/>
        </w:rPr>
      </w:pPr>
    </w:p>
    <w:p w:rsidR="003E0961" w:rsidRDefault="003E0961">
      <w:pPr>
        <w:pStyle w:val="ConsPlusNormal"/>
        <w:jc w:val="center"/>
        <w:rPr>
          <w:rFonts w:ascii="Tinos" w:hAnsi="Tinos" w:cs="Times New Roman"/>
          <w:sz w:val="28"/>
          <w:szCs w:val="28"/>
        </w:rPr>
      </w:pPr>
    </w:p>
    <w:p w:rsidR="003E0961" w:rsidRDefault="003E0961">
      <w:pPr>
        <w:pStyle w:val="ConsPlusNormal"/>
        <w:jc w:val="center"/>
        <w:rPr>
          <w:rFonts w:ascii="Tinos" w:hAnsi="Tinos" w:cs="Times New Roman"/>
          <w:sz w:val="28"/>
          <w:szCs w:val="28"/>
        </w:rPr>
      </w:pPr>
    </w:p>
    <w:p w:rsidR="003E0961" w:rsidRDefault="003E0961">
      <w:pPr>
        <w:pStyle w:val="ConsPlusNormal"/>
        <w:jc w:val="center"/>
        <w:rPr>
          <w:rFonts w:ascii="Tinos" w:hAnsi="Tinos" w:cs="Times New Roman"/>
          <w:sz w:val="28"/>
          <w:szCs w:val="28"/>
        </w:rPr>
      </w:pPr>
    </w:p>
    <w:p w:rsidR="003E0961" w:rsidRDefault="007D4712">
      <w:pPr>
        <w:pStyle w:val="ConsPlusNormal"/>
        <w:spacing w:line="276" w:lineRule="auto"/>
        <w:jc w:val="center"/>
      </w:pPr>
      <w:r>
        <w:rPr>
          <w:rFonts w:ascii="Tinos" w:hAnsi="Tinos" w:cs="Times New Roman"/>
          <w:sz w:val="28"/>
          <w:szCs w:val="28"/>
        </w:rPr>
        <w:t>Муниципальная программа</w:t>
      </w:r>
    </w:p>
    <w:p w:rsidR="003E0961" w:rsidRDefault="007D4712">
      <w:pPr>
        <w:jc w:val="center"/>
        <w:rPr>
          <w:rFonts w:ascii="Tinos" w:hAnsi="Tinos"/>
          <w:bCs/>
          <w:sz w:val="28"/>
          <w:szCs w:val="28"/>
        </w:rPr>
      </w:pPr>
      <w:r>
        <w:rPr>
          <w:rFonts w:ascii="Tinos" w:hAnsi="Tinos"/>
          <w:bCs/>
          <w:sz w:val="28"/>
          <w:szCs w:val="28"/>
        </w:rPr>
        <w:t>«Развитие сети автомобильных дорог в Сосно</w:t>
      </w:r>
      <w:r>
        <w:rPr>
          <w:rFonts w:ascii="Tinos" w:hAnsi="Tinos"/>
          <w:bCs/>
          <w:sz w:val="28"/>
          <w:szCs w:val="28"/>
        </w:rPr>
        <w:t>вском муниципальном районе на 2023-2027 годы»</w:t>
      </w:r>
    </w:p>
    <w:p w:rsidR="003E0961" w:rsidRDefault="003E0961">
      <w:pPr>
        <w:jc w:val="center"/>
        <w:rPr>
          <w:rFonts w:ascii="Tinos" w:hAnsi="Tinos"/>
          <w:sz w:val="28"/>
          <w:szCs w:val="28"/>
        </w:rPr>
      </w:pPr>
    </w:p>
    <w:p w:rsidR="003E0961" w:rsidRDefault="003E0961">
      <w:pPr>
        <w:jc w:val="center"/>
        <w:rPr>
          <w:rFonts w:ascii="Tinos" w:hAnsi="Tinos"/>
          <w:sz w:val="28"/>
          <w:szCs w:val="28"/>
        </w:rPr>
      </w:pPr>
    </w:p>
    <w:p w:rsidR="003E0961" w:rsidRDefault="003E0961">
      <w:pPr>
        <w:jc w:val="center"/>
        <w:rPr>
          <w:rFonts w:ascii="Tinos" w:hAnsi="Tinos"/>
          <w:sz w:val="28"/>
          <w:szCs w:val="28"/>
        </w:rPr>
      </w:pPr>
    </w:p>
    <w:p w:rsidR="003E0961" w:rsidRDefault="003E0961">
      <w:pPr>
        <w:jc w:val="center"/>
        <w:rPr>
          <w:rFonts w:ascii="Tinos" w:hAnsi="Tinos"/>
          <w:sz w:val="28"/>
          <w:szCs w:val="28"/>
        </w:rPr>
      </w:pPr>
    </w:p>
    <w:p w:rsidR="003E0961" w:rsidRDefault="003E0961">
      <w:pPr>
        <w:jc w:val="center"/>
        <w:rPr>
          <w:rFonts w:ascii="Tinos" w:hAnsi="Tinos"/>
          <w:sz w:val="28"/>
          <w:szCs w:val="28"/>
        </w:rPr>
      </w:pPr>
    </w:p>
    <w:p w:rsidR="003E0961" w:rsidRDefault="003E0961">
      <w:pPr>
        <w:jc w:val="center"/>
        <w:rPr>
          <w:rFonts w:ascii="Tinos" w:hAnsi="Tinos"/>
          <w:sz w:val="28"/>
          <w:szCs w:val="28"/>
        </w:rPr>
      </w:pPr>
    </w:p>
    <w:p w:rsidR="003E0961" w:rsidRDefault="003E0961">
      <w:pPr>
        <w:jc w:val="center"/>
        <w:rPr>
          <w:rFonts w:ascii="Tinos" w:hAnsi="Tinos"/>
          <w:sz w:val="28"/>
          <w:szCs w:val="28"/>
        </w:rPr>
      </w:pPr>
    </w:p>
    <w:p w:rsidR="003E0961" w:rsidRDefault="003E0961">
      <w:pPr>
        <w:jc w:val="center"/>
        <w:rPr>
          <w:rFonts w:ascii="Tinos" w:hAnsi="Tinos"/>
          <w:sz w:val="28"/>
          <w:szCs w:val="28"/>
        </w:rPr>
      </w:pPr>
    </w:p>
    <w:p w:rsidR="003E0961" w:rsidRDefault="003E0961">
      <w:pPr>
        <w:jc w:val="center"/>
        <w:rPr>
          <w:rFonts w:ascii="Tinos" w:hAnsi="Tinos"/>
          <w:sz w:val="28"/>
          <w:szCs w:val="28"/>
        </w:rPr>
      </w:pPr>
    </w:p>
    <w:p w:rsidR="003E0961" w:rsidRDefault="003E0961">
      <w:pPr>
        <w:jc w:val="center"/>
        <w:rPr>
          <w:rFonts w:ascii="Tinos" w:hAnsi="Tinos"/>
          <w:sz w:val="28"/>
          <w:szCs w:val="28"/>
        </w:rPr>
      </w:pPr>
    </w:p>
    <w:p w:rsidR="003E0961" w:rsidRDefault="003E0961">
      <w:pPr>
        <w:jc w:val="center"/>
        <w:rPr>
          <w:rFonts w:ascii="Tinos" w:hAnsi="Tinos"/>
          <w:sz w:val="28"/>
          <w:szCs w:val="28"/>
        </w:rPr>
      </w:pPr>
    </w:p>
    <w:p w:rsidR="003E0961" w:rsidRDefault="007D4712">
      <w:pPr>
        <w:jc w:val="center"/>
        <w:rPr>
          <w:rFonts w:ascii="Tinos" w:hAnsi="Tinos"/>
          <w:bCs/>
          <w:sz w:val="28"/>
          <w:szCs w:val="28"/>
        </w:rPr>
      </w:pPr>
      <w:r>
        <w:rPr>
          <w:rFonts w:ascii="Tinos" w:hAnsi="Tinos"/>
          <w:bCs/>
          <w:sz w:val="28"/>
          <w:szCs w:val="28"/>
        </w:rPr>
        <w:t>с. Долгодеревенское</w:t>
      </w:r>
    </w:p>
    <w:p w:rsidR="003E0961" w:rsidRDefault="007D4712">
      <w:pPr>
        <w:jc w:val="center"/>
        <w:rPr>
          <w:rFonts w:ascii="Tinos" w:hAnsi="Tinos"/>
          <w:bCs/>
          <w:sz w:val="28"/>
          <w:szCs w:val="28"/>
        </w:rPr>
      </w:pPr>
      <w:r>
        <w:rPr>
          <w:rFonts w:ascii="Tinos" w:hAnsi="Tinos"/>
          <w:bCs/>
          <w:sz w:val="28"/>
          <w:szCs w:val="28"/>
        </w:rPr>
        <w:t>2022 год</w:t>
      </w:r>
    </w:p>
    <w:p w:rsidR="003E0961" w:rsidRDefault="003E0961">
      <w:pPr>
        <w:pStyle w:val="ConsPlusNormal"/>
        <w:jc w:val="center"/>
        <w:rPr>
          <w:rFonts w:ascii="Tinos" w:hAnsi="Tinos" w:cs="Times New Roman"/>
          <w:sz w:val="28"/>
          <w:szCs w:val="28"/>
        </w:rPr>
      </w:pPr>
    </w:p>
    <w:p w:rsidR="003E0961" w:rsidRDefault="003E0961">
      <w:pPr>
        <w:pStyle w:val="ConsPlusNormal"/>
        <w:jc w:val="center"/>
        <w:rPr>
          <w:rFonts w:ascii="Tinos" w:hAnsi="Tinos" w:cs="Times New Roman"/>
          <w:sz w:val="28"/>
          <w:szCs w:val="28"/>
        </w:rPr>
      </w:pPr>
    </w:p>
    <w:p w:rsidR="003E0961" w:rsidRDefault="003E0961">
      <w:pPr>
        <w:pStyle w:val="ConsPlusNormal"/>
        <w:jc w:val="center"/>
        <w:rPr>
          <w:rFonts w:ascii="Tinos" w:hAnsi="Tinos" w:cs="Times New Roman"/>
          <w:sz w:val="28"/>
          <w:szCs w:val="28"/>
        </w:rPr>
      </w:pPr>
    </w:p>
    <w:p w:rsidR="003E0961" w:rsidRDefault="003E0961">
      <w:pPr>
        <w:pStyle w:val="ConsPlusNormal"/>
        <w:jc w:val="center"/>
        <w:rPr>
          <w:rFonts w:ascii="Tinos" w:hAnsi="Tinos" w:cs="Times New Roman"/>
          <w:sz w:val="28"/>
          <w:szCs w:val="28"/>
        </w:rPr>
      </w:pPr>
    </w:p>
    <w:p w:rsidR="003E0961" w:rsidRDefault="003E0961">
      <w:pPr>
        <w:pStyle w:val="ConsPlusNormal"/>
        <w:jc w:val="center"/>
        <w:rPr>
          <w:rFonts w:ascii="Tinos" w:hAnsi="Tinos" w:cs="Times New Roman"/>
          <w:sz w:val="28"/>
          <w:szCs w:val="28"/>
        </w:rPr>
      </w:pPr>
    </w:p>
    <w:p w:rsidR="003E0961" w:rsidRDefault="003E0961">
      <w:pPr>
        <w:pStyle w:val="ConsPlusNormal"/>
        <w:jc w:val="center"/>
        <w:rPr>
          <w:rFonts w:ascii="Tinos" w:hAnsi="Tinos" w:cs="Times New Roman"/>
          <w:sz w:val="28"/>
          <w:szCs w:val="28"/>
        </w:rPr>
      </w:pPr>
    </w:p>
    <w:p w:rsidR="003E0961" w:rsidRDefault="007D4712">
      <w:pPr>
        <w:pStyle w:val="ConsPlusNormal"/>
        <w:jc w:val="center"/>
        <w:rPr>
          <w:rFonts w:ascii="Tinos" w:hAnsi="Tinos" w:cs="Times New Roman"/>
          <w:sz w:val="28"/>
          <w:szCs w:val="28"/>
        </w:rPr>
      </w:pPr>
      <w:r>
        <w:rPr>
          <w:rFonts w:ascii="Tinos" w:hAnsi="Tinos" w:cs="Times New Roman"/>
          <w:sz w:val="28"/>
          <w:szCs w:val="28"/>
        </w:rPr>
        <w:lastRenderedPageBreak/>
        <w:t>ПАСПОРТ</w:t>
      </w:r>
    </w:p>
    <w:p w:rsidR="003E0961" w:rsidRDefault="007D4712">
      <w:pPr>
        <w:pStyle w:val="ConsPlusNormal"/>
        <w:jc w:val="center"/>
        <w:rPr>
          <w:rFonts w:ascii="Tinos" w:hAnsi="Tinos" w:cs="Times New Roman"/>
          <w:sz w:val="28"/>
          <w:szCs w:val="28"/>
        </w:rPr>
      </w:pPr>
      <w:r>
        <w:rPr>
          <w:rFonts w:ascii="Tinos" w:hAnsi="Tinos" w:cs="Times New Roman"/>
          <w:sz w:val="28"/>
          <w:szCs w:val="28"/>
        </w:rPr>
        <w:t>муниципальной программы Сосновского муниципального района Челябинской области</w:t>
      </w:r>
    </w:p>
    <w:p w:rsidR="003E0961" w:rsidRDefault="007D4712">
      <w:pPr>
        <w:pStyle w:val="ConsPlusNormal"/>
        <w:jc w:val="center"/>
        <w:rPr>
          <w:rFonts w:ascii="Tinos" w:hAnsi="Tinos" w:cs="Times New Roman"/>
          <w:sz w:val="28"/>
          <w:szCs w:val="28"/>
        </w:rPr>
      </w:pPr>
      <w:r>
        <w:rPr>
          <w:rFonts w:ascii="Tinos" w:hAnsi="Tinos" w:cs="Times New Roman"/>
          <w:sz w:val="28"/>
          <w:szCs w:val="28"/>
        </w:rPr>
        <w:t xml:space="preserve">«Развитие сети автомобильных дорог в Сосновском муниципальном районе на </w:t>
      </w:r>
      <w:r>
        <w:rPr>
          <w:rFonts w:ascii="Tinos" w:hAnsi="Tinos" w:cs="Times New Roman"/>
          <w:sz w:val="28"/>
          <w:szCs w:val="28"/>
        </w:rPr>
        <w:t>2023-2027 годы»</w:t>
      </w:r>
    </w:p>
    <w:p w:rsidR="003E0961" w:rsidRDefault="003E09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0" w:type="dxa"/>
        <w:tblInd w:w="108" w:type="dxa"/>
        <w:tblLook w:val="01E0" w:firstRow="1" w:lastRow="1" w:firstColumn="1" w:lastColumn="1" w:noHBand="0" w:noVBand="0"/>
      </w:tblPr>
      <w:tblGrid>
        <w:gridCol w:w="2975"/>
        <w:gridCol w:w="7365"/>
      </w:tblGrid>
      <w:tr w:rsidR="003E0961">
        <w:trPr>
          <w:trHeight w:val="88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1" w:rsidRDefault="007D4712">
            <w:pPr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1" w:rsidRDefault="007D4712">
            <w:pPr>
              <w:pStyle w:val="ConsPlusNormal"/>
              <w:jc w:val="both"/>
              <w:rPr>
                <w:rFonts w:ascii="Tinos" w:hAnsi="Tinos" w:cs="Times New Roman"/>
                <w:sz w:val="28"/>
                <w:szCs w:val="28"/>
              </w:rPr>
            </w:pPr>
            <w:r>
              <w:rPr>
                <w:rFonts w:ascii="Tinos" w:hAnsi="Tinos" w:cs="Times New Roman"/>
                <w:sz w:val="28"/>
                <w:szCs w:val="28"/>
              </w:rPr>
              <w:t>Администрация Сосновского муниципального района Челябинской области</w:t>
            </w:r>
          </w:p>
        </w:tc>
      </w:tr>
      <w:tr w:rsidR="003E0961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1" w:rsidRDefault="007D4712">
            <w:pPr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 xml:space="preserve">Соисполнитель муниципальной программы 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1" w:rsidRDefault="007D4712">
            <w:pPr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 xml:space="preserve">Управление архитектуры и строительства администрации Сосновского муниципального </w:t>
            </w:r>
            <w:r>
              <w:rPr>
                <w:rFonts w:ascii="Tinos" w:hAnsi="Tinos"/>
                <w:sz w:val="28"/>
                <w:szCs w:val="28"/>
              </w:rPr>
              <w:t>района Челябинской области</w:t>
            </w:r>
          </w:p>
        </w:tc>
      </w:tr>
      <w:tr w:rsidR="003E0961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1" w:rsidRDefault="007D4712">
            <w:pPr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1" w:rsidRDefault="007D4712">
            <w:pPr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отсутствуют</w:t>
            </w:r>
          </w:p>
        </w:tc>
      </w:tr>
      <w:tr w:rsidR="003E0961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1" w:rsidRDefault="007D4712">
            <w:pPr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1" w:rsidRDefault="007D4712">
            <w:pPr>
              <w:spacing w:after="0" w:line="240" w:lineRule="auto"/>
              <w:jc w:val="both"/>
              <w:outlineLvl w:val="0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color w:val="000000"/>
                <w:sz w:val="28"/>
                <w:szCs w:val="28"/>
                <w:highlight w:val="white"/>
              </w:rPr>
              <w:t>Повышение доступности и безопасности автомобильных дорог, качества транспортных услуг</w:t>
            </w:r>
          </w:p>
        </w:tc>
      </w:tr>
      <w:tr w:rsidR="003E0961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1" w:rsidRDefault="007D4712">
            <w:pPr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1" w:rsidRDefault="007D4712">
            <w:pPr>
              <w:spacing w:after="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color w:val="000000"/>
                <w:sz w:val="28"/>
                <w:szCs w:val="28"/>
                <w:highlight w:val="white"/>
              </w:rPr>
              <w:t xml:space="preserve">- увеличение протяженности </w:t>
            </w:r>
            <w:r>
              <w:rPr>
                <w:rFonts w:ascii="Tinos" w:hAnsi="Tinos"/>
                <w:color w:val="000000"/>
                <w:sz w:val="28"/>
                <w:szCs w:val="28"/>
                <w:highlight w:val="white"/>
              </w:rPr>
              <w:t>автомобильных дорог общего пользования местного значения Сосновского муниципального района, соответствующих нормативным требованиям;</w:t>
            </w:r>
            <w:r>
              <w:rPr>
                <w:rFonts w:ascii="Tinos" w:hAnsi="Tinos"/>
                <w:sz w:val="28"/>
                <w:szCs w:val="28"/>
              </w:rPr>
              <w:br/>
              <w:t xml:space="preserve">- </w:t>
            </w:r>
            <w:r>
              <w:rPr>
                <w:rFonts w:ascii="Tinos" w:hAnsi="Tinos"/>
                <w:color w:val="000000"/>
                <w:sz w:val="28"/>
                <w:szCs w:val="28"/>
                <w:highlight w:val="white"/>
              </w:rPr>
              <w:t xml:space="preserve">увеличение пропускной способности, улучшение технического состояния и потребительских свойств автомобильных дорог общего </w:t>
            </w:r>
            <w:r>
              <w:rPr>
                <w:rFonts w:ascii="Tinos" w:hAnsi="Tinos"/>
                <w:color w:val="000000"/>
                <w:sz w:val="28"/>
                <w:szCs w:val="28"/>
                <w:highlight w:val="white"/>
              </w:rPr>
              <w:t>пользования местного значения Сосновского муниципального района;</w:t>
            </w:r>
          </w:p>
          <w:p w:rsidR="003E0961" w:rsidRDefault="007D4712">
            <w:pPr>
              <w:spacing w:after="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color w:val="000000"/>
                <w:sz w:val="28"/>
                <w:szCs w:val="28"/>
                <w:highlight w:val="white"/>
              </w:rPr>
              <w:t>-  создание условий для формирования единой дорожной сети Сосновского муниципального района, круглогодично доступной для населения;</w:t>
            </w:r>
          </w:p>
          <w:p w:rsidR="003E0961" w:rsidRDefault="007D4712">
            <w:pPr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color w:val="000000"/>
                <w:sz w:val="28"/>
                <w:szCs w:val="28"/>
                <w:highlight w:val="white"/>
              </w:rPr>
              <w:t>- повышение безопасности дорожного движения;</w:t>
            </w:r>
            <w:r>
              <w:rPr>
                <w:rFonts w:ascii="Tinos" w:hAnsi="Tinos"/>
                <w:sz w:val="28"/>
                <w:szCs w:val="28"/>
              </w:rPr>
              <w:br/>
              <w:t xml:space="preserve">- </w:t>
            </w:r>
            <w:r>
              <w:rPr>
                <w:rFonts w:ascii="Tinos" w:hAnsi="Tinos"/>
                <w:color w:val="000000"/>
                <w:sz w:val="28"/>
                <w:szCs w:val="28"/>
                <w:highlight w:val="white"/>
              </w:rPr>
              <w:t xml:space="preserve">обеспечение </w:t>
            </w:r>
            <w:r>
              <w:rPr>
                <w:rFonts w:ascii="Tinos" w:hAnsi="Tinos"/>
                <w:color w:val="000000"/>
                <w:sz w:val="28"/>
                <w:szCs w:val="28"/>
                <w:highlight w:val="white"/>
              </w:rPr>
              <w:t>устойчивого функционирования дорожной сети Сосновского муниципального района;</w:t>
            </w:r>
          </w:p>
        </w:tc>
      </w:tr>
      <w:tr w:rsidR="003E0961">
        <w:trPr>
          <w:trHeight w:val="764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1" w:rsidRDefault="007D4712">
            <w:pPr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 xml:space="preserve">Этапы  и сроки реализации муниципальной программы 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1" w:rsidRDefault="007D4712">
            <w:pPr>
              <w:pStyle w:val="ConsPlusNormal"/>
              <w:rPr>
                <w:rFonts w:ascii="Tinos" w:hAnsi="Tinos" w:cs="Times New Roman"/>
                <w:sz w:val="28"/>
                <w:szCs w:val="28"/>
              </w:rPr>
            </w:pPr>
            <w:r>
              <w:rPr>
                <w:rFonts w:ascii="Tinos" w:hAnsi="Tinos" w:cs="Times New Roman"/>
                <w:sz w:val="28"/>
                <w:szCs w:val="28"/>
              </w:rPr>
              <w:t>районная программа реализуется в 2023 - 2027 годах в три этапа:</w:t>
            </w:r>
          </w:p>
          <w:p w:rsidR="003E0961" w:rsidRDefault="003E0961">
            <w:pPr>
              <w:pStyle w:val="ConsPlusNormal"/>
              <w:rPr>
                <w:rFonts w:ascii="Tinos" w:hAnsi="Tinos" w:cs="Times New Roman"/>
                <w:sz w:val="28"/>
                <w:szCs w:val="28"/>
              </w:rPr>
            </w:pPr>
          </w:p>
          <w:p w:rsidR="003E0961" w:rsidRDefault="007D4712">
            <w:pPr>
              <w:pStyle w:val="ConsPlusNormal"/>
              <w:rPr>
                <w:rFonts w:ascii="Tinos" w:hAnsi="Tinos" w:cs="Times New Roman"/>
                <w:sz w:val="28"/>
                <w:szCs w:val="28"/>
              </w:rPr>
            </w:pPr>
            <w:r>
              <w:rPr>
                <w:rFonts w:ascii="Tinos" w:hAnsi="Tinos" w:cs="Times New Roman"/>
                <w:sz w:val="28"/>
                <w:szCs w:val="28"/>
              </w:rPr>
              <w:t>2023 год - первый этап;</w:t>
            </w:r>
          </w:p>
          <w:p w:rsidR="003E0961" w:rsidRDefault="007D4712">
            <w:pPr>
              <w:pStyle w:val="ConsPlusNormal"/>
              <w:rPr>
                <w:rFonts w:ascii="Tinos" w:hAnsi="Tinos" w:cs="Times New Roman"/>
                <w:sz w:val="28"/>
                <w:szCs w:val="28"/>
              </w:rPr>
            </w:pPr>
            <w:r>
              <w:rPr>
                <w:rFonts w:ascii="Tinos" w:hAnsi="Tinos" w:cs="Times New Roman"/>
                <w:sz w:val="28"/>
                <w:szCs w:val="28"/>
              </w:rPr>
              <w:t>2024 - 2025 годы - второй этап;</w:t>
            </w:r>
          </w:p>
          <w:p w:rsidR="003E0961" w:rsidRDefault="007D4712">
            <w:pPr>
              <w:pStyle w:val="ConsPlusNormal"/>
              <w:rPr>
                <w:rFonts w:ascii="Tinos" w:hAnsi="Tinos" w:cs="Times New Roman"/>
                <w:sz w:val="28"/>
                <w:szCs w:val="28"/>
              </w:rPr>
            </w:pPr>
            <w:r>
              <w:rPr>
                <w:rFonts w:ascii="Tinos" w:hAnsi="Tinos" w:cs="Times New Roman"/>
                <w:sz w:val="28"/>
                <w:szCs w:val="28"/>
              </w:rPr>
              <w:t xml:space="preserve">2026 </w:t>
            </w:r>
            <w:r>
              <w:rPr>
                <w:rFonts w:ascii="Tinos" w:hAnsi="Tinos" w:cs="Times New Roman"/>
                <w:sz w:val="28"/>
                <w:szCs w:val="28"/>
              </w:rPr>
              <w:t xml:space="preserve">- 2027 годы - третий этап. </w:t>
            </w:r>
          </w:p>
        </w:tc>
      </w:tr>
      <w:tr w:rsidR="003E0961">
        <w:trPr>
          <w:trHeight w:val="240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1" w:rsidRDefault="007D4712">
            <w:pPr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1" w:rsidRDefault="007D4712">
            <w:pPr>
              <w:pStyle w:val="ConsPlusNormal"/>
              <w:rPr>
                <w:rFonts w:ascii="Tinos" w:hAnsi="Tinos" w:cs="Times New Roman"/>
                <w:sz w:val="28"/>
                <w:szCs w:val="28"/>
              </w:rPr>
            </w:pPr>
            <w:r>
              <w:rPr>
                <w:rFonts w:ascii="Tinos" w:hAnsi="Tinos" w:cs="Times New Roman"/>
                <w:sz w:val="28"/>
                <w:szCs w:val="28"/>
              </w:rPr>
              <w:t xml:space="preserve">объем финансирования Программы в 2023-2027 годах составляет </w:t>
            </w:r>
          </w:p>
          <w:p w:rsidR="003E0961" w:rsidRDefault="007D4712">
            <w:pPr>
              <w:pStyle w:val="ConsPlusNormal"/>
              <w:rPr>
                <w:color w:val="000000"/>
              </w:rPr>
            </w:pPr>
            <w:r>
              <w:rPr>
                <w:rFonts w:ascii="Tinos" w:hAnsi="Tinos" w:cs="Times New Roman"/>
                <w:color w:val="000000"/>
                <w:sz w:val="28"/>
                <w:szCs w:val="28"/>
              </w:rPr>
              <w:t>618 136,</w:t>
            </w:r>
            <w:proofErr w:type="gramStart"/>
            <w:r>
              <w:rPr>
                <w:rFonts w:ascii="Tinos" w:hAnsi="Tinos" w:cs="Times New Roman"/>
                <w:color w:val="000000"/>
                <w:sz w:val="28"/>
                <w:szCs w:val="28"/>
              </w:rPr>
              <w:t>5  тыс.</w:t>
            </w:r>
            <w:proofErr w:type="gramEnd"/>
            <w:r>
              <w:rPr>
                <w:rFonts w:ascii="Tinos" w:hAnsi="Tinos" w:cs="Times New Roman"/>
                <w:color w:val="000000"/>
                <w:sz w:val="28"/>
                <w:szCs w:val="28"/>
              </w:rPr>
              <w:t xml:space="preserve"> рублей, в том числе:</w:t>
            </w:r>
          </w:p>
          <w:p w:rsidR="003E0961" w:rsidRDefault="007D4712">
            <w:pPr>
              <w:pStyle w:val="ConsPlusNormal"/>
              <w:rPr>
                <w:color w:val="000000"/>
              </w:rPr>
            </w:pPr>
            <w:r>
              <w:rPr>
                <w:rFonts w:ascii="Tinos" w:hAnsi="Tinos" w:cs="Times New Roman"/>
                <w:color w:val="000000"/>
                <w:sz w:val="28"/>
                <w:szCs w:val="28"/>
              </w:rPr>
              <w:t>областной бюджет –  383 136,5 тыс. рублей;</w:t>
            </w:r>
          </w:p>
          <w:p w:rsidR="003E0961" w:rsidRDefault="007D4712">
            <w:pPr>
              <w:pStyle w:val="ConsPlusNormal"/>
              <w:rPr>
                <w:rFonts w:ascii="Tinos" w:hAnsi="Tinos" w:cs="Times New Roman"/>
                <w:sz w:val="28"/>
                <w:szCs w:val="28"/>
              </w:rPr>
            </w:pPr>
            <w:r>
              <w:rPr>
                <w:rFonts w:ascii="Tinos" w:hAnsi="Tinos" w:cs="Times New Roman"/>
                <w:color w:val="000000"/>
                <w:sz w:val="28"/>
                <w:szCs w:val="28"/>
              </w:rPr>
              <w:t xml:space="preserve">местный бюджет – 235 000,0 тыс. </w:t>
            </w:r>
            <w:r>
              <w:rPr>
                <w:rFonts w:ascii="Tinos" w:hAnsi="Tinos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nos" w:hAnsi="Tinos" w:cs="Times New Roman"/>
                <w:sz w:val="28"/>
                <w:szCs w:val="28"/>
              </w:rPr>
              <w:t>ублей;</w:t>
            </w:r>
          </w:p>
          <w:p w:rsidR="003E0961" w:rsidRDefault="003E0961">
            <w:pPr>
              <w:pStyle w:val="ConsPlusNormal"/>
              <w:rPr>
                <w:rFonts w:ascii="Tinos" w:hAnsi="Tinos" w:cs="Times New Roman"/>
                <w:sz w:val="28"/>
                <w:szCs w:val="28"/>
              </w:rPr>
            </w:pPr>
          </w:p>
          <w:p w:rsidR="003E0961" w:rsidRDefault="007D4712">
            <w:pPr>
              <w:pStyle w:val="ConsPlusNormal"/>
              <w:rPr>
                <w:rFonts w:ascii="Tinos" w:hAnsi="Tinos" w:cs="Times New Roman"/>
                <w:sz w:val="28"/>
                <w:szCs w:val="28"/>
              </w:rPr>
            </w:pPr>
            <w:r>
              <w:rPr>
                <w:rFonts w:ascii="Tinos" w:hAnsi="Tinos" w:cs="Times New Roman"/>
                <w:sz w:val="28"/>
                <w:szCs w:val="28"/>
              </w:rPr>
              <w:t>в том числе по годам реализации:</w:t>
            </w:r>
          </w:p>
          <w:p w:rsidR="003E0961" w:rsidRDefault="007D4712">
            <w:pPr>
              <w:pStyle w:val="ConsPlusNormal"/>
              <w:rPr>
                <w:rFonts w:ascii="Tinos" w:hAnsi="Tinos" w:cs="Times New Roman"/>
                <w:sz w:val="28"/>
                <w:szCs w:val="28"/>
              </w:rPr>
            </w:pPr>
            <w:r>
              <w:rPr>
                <w:rFonts w:ascii="Tinos" w:hAnsi="Tinos" w:cs="Times New Roman"/>
                <w:sz w:val="28"/>
                <w:szCs w:val="28"/>
              </w:rPr>
              <w:t>в 2023 году –</w:t>
            </w:r>
            <w:r>
              <w:rPr>
                <w:rFonts w:ascii="Tinos" w:hAnsi="Tinos" w:cs="Times New Roman"/>
                <w:color w:val="000000"/>
                <w:sz w:val="28"/>
                <w:szCs w:val="28"/>
              </w:rPr>
              <w:t>123 299,8 тыс. рублей, в том числе:</w:t>
            </w:r>
          </w:p>
          <w:p w:rsidR="003E0961" w:rsidRDefault="007D4712">
            <w:pPr>
              <w:pStyle w:val="ConsPlusNormal"/>
              <w:rPr>
                <w:color w:val="000000"/>
              </w:rPr>
            </w:pPr>
            <w:r>
              <w:rPr>
                <w:rFonts w:ascii="Tinos" w:hAnsi="Tinos" w:cs="Times New Roman"/>
                <w:color w:val="000000"/>
                <w:sz w:val="28"/>
                <w:szCs w:val="28"/>
              </w:rPr>
              <w:t>областной бюджет — 76 299,8 тыс. рублей;</w:t>
            </w:r>
          </w:p>
          <w:p w:rsidR="003E0961" w:rsidRDefault="007D4712">
            <w:pPr>
              <w:pStyle w:val="ConsPlusNormal"/>
              <w:rPr>
                <w:rFonts w:ascii="Tinos" w:hAnsi="Tinos" w:cs="Times New Roman"/>
                <w:sz w:val="28"/>
                <w:szCs w:val="28"/>
              </w:rPr>
            </w:pPr>
            <w:r>
              <w:rPr>
                <w:rFonts w:ascii="Tinos" w:hAnsi="Tinos" w:cs="Times New Roman"/>
                <w:color w:val="000000"/>
                <w:sz w:val="28"/>
                <w:szCs w:val="28"/>
              </w:rPr>
              <w:t>местный бюджет — 47 000,0 т</w:t>
            </w:r>
            <w:r>
              <w:rPr>
                <w:rFonts w:ascii="Tinos" w:hAnsi="Tinos" w:cs="Times New Roman"/>
                <w:sz w:val="28"/>
                <w:szCs w:val="28"/>
              </w:rPr>
              <w:t>ыс. рублей;</w:t>
            </w:r>
          </w:p>
          <w:p w:rsidR="003E0961" w:rsidRDefault="003E0961">
            <w:pPr>
              <w:pStyle w:val="ConsPlusNormal"/>
              <w:rPr>
                <w:rFonts w:ascii="Tinos" w:hAnsi="Tinos" w:cs="Times New Roman"/>
                <w:sz w:val="28"/>
                <w:szCs w:val="28"/>
              </w:rPr>
            </w:pPr>
          </w:p>
          <w:p w:rsidR="003E0961" w:rsidRDefault="007D4712">
            <w:pPr>
              <w:pStyle w:val="ConsPlusNormal"/>
              <w:rPr>
                <w:rFonts w:ascii="Tinos" w:hAnsi="Tinos" w:cs="Times New Roman"/>
                <w:sz w:val="28"/>
                <w:szCs w:val="28"/>
              </w:rPr>
            </w:pPr>
            <w:r>
              <w:rPr>
                <w:rFonts w:ascii="Tinos" w:hAnsi="Tinos" w:cs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nos" w:hAnsi="Tinos" w:cs="Times New Roman"/>
                <w:color w:val="000000"/>
                <w:sz w:val="28"/>
                <w:szCs w:val="28"/>
              </w:rPr>
              <w:t>123 299,8 тыс. рублей, в том числе:</w:t>
            </w:r>
          </w:p>
          <w:p w:rsidR="003E0961" w:rsidRDefault="007D4712">
            <w:pPr>
              <w:pStyle w:val="ConsPlusNormal"/>
              <w:rPr>
                <w:color w:val="000000"/>
              </w:rPr>
            </w:pPr>
            <w:r>
              <w:rPr>
                <w:rFonts w:ascii="Tinos" w:hAnsi="Tinos" w:cs="Times New Roman"/>
                <w:color w:val="000000"/>
                <w:sz w:val="28"/>
                <w:szCs w:val="28"/>
              </w:rPr>
              <w:t>областной бюджет – 76 299,8 тыс. р</w:t>
            </w:r>
            <w:r>
              <w:rPr>
                <w:rFonts w:ascii="Tinos" w:hAnsi="Tinos" w:cs="Times New Roman"/>
                <w:color w:val="000000"/>
                <w:sz w:val="28"/>
                <w:szCs w:val="28"/>
              </w:rPr>
              <w:t>ублей;</w:t>
            </w:r>
          </w:p>
          <w:p w:rsidR="003E0961" w:rsidRDefault="007D4712">
            <w:pPr>
              <w:pStyle w:val="ConsPlusNormal"/>
              <w:rPr>
                <w:rFonts w:ascii="Tinos" w:hAnsi="Tinos" w:cs="Times New Roman"/>
                <w:sz w:val="28"/>
                <w:szCs w:val="28"/>
              </w:rPr>
            </w:pPr>
            <w:r>
              <w:rPr>
                <w:rFonts w:ascii="Tinos" w:hAnsi="Tinos" w:cs="Times New Roman"/>
                <w:color w:val="000000"/>
                <w:sz w:val="28"/>
                <w:szCs w:val="28"/>
              </w:rPr>
              <w:t>местный бюджет – 47 000,</w:t>
            </w:r>
            <w:proofErr w:type="gramStart"/>
            <w:r>
              <w:rPr>
                <w:rFonts w:ascii="Tinos" w:hAnsi="Tinos" w:cs="Times New Roman"/>
                <w:color w:val="000000"/>
                <w:sz w:val="28"/>
                <w:szCs w:val="28"/>
              </w:rPr>
              <w:t>0  ты</w:t>
            </w:r>
            <w:r>
              <w:rPr>
                <w:rFonts w:ascii="Tinos" w:hAnsi="Tinos" w:cs="Times New Roman"/>
                <w:sz w:val="28"/>
                <w:szCs w:val="28"/>
              </w:rPr>
              <w:t>с.</w:t>
            </w:r>
            <w:proofErr w:type="gramEnd"/>
            <w:r>
              <w:rPr>
                <w:rFonts w:ascii="Tinos" w:hAnsi="Tinos" w:cs="Times New Roman"/>
                <w:sz w:val="28"/>
                <w:szCs w:val="28"/>
              </w:rPr>
              <w:t xml:space="preserve"> рублей;</w:t>
            </w:r>
          </w:p>
          <w:p w:rsidR="003E0961" w:rsidRDefault="003E0961">
            <w:pPr>
              <w:pStyle w:val="ConsPlusNormal"/>
              <w:rPr>
                <w:rFonts w:ascii="Tinos" w:hAnsi="Tinos" w:cs="Times New Roman"/>
                <w:sz w:val="28"/>
                <w:szCs w:val="28"/>
              </w:rPr>
            </w:pPr>
          </w:p>
          <w:p w:rsidR="003E0961" w:rsidRDefault="007D4712">
            <w:pPr>
              <w:pStyle w:val="ConsPlusNormal"/>
              <w:rPr>
                <w:rFonts w:ascii="Tinos" w:hAnsi="Tinos" w:cs="Times New Roman"/>
                <w:sz w:val="28"/>
                <w:szCs w:val="28"/>
              </w:rPr>
            </w:pPr>
            <w:r>
              <w:rPr>
                <w:rFonts w:ascii="Tinos" w:hAnsi="Tinos" w:cs="Times New Roman"/>
                <w:sz w:val="28"/>
                <w:szCs w:val="28"/>
              </w:rPr>
              <w:t>в 2025 году –</w:t>
            </w:r>
            <w:r>
              <w:rPr>
                <w:rFonts w:ascii="Tinos" w:hAnsi="Tinos" w:cs="Times New Roman"/>
                <w:color w:val="000000"/>
                <w:sz w:val="28"/>
                <w:szCs w:val="28"/>
              </w:rPr>
              <w:t xml:space="preserve"> 167 369,27 тыс. рублей, в том числе:</w:t>
            </w:r>
          </w:p>
          <w:p w:rsidR="003E0961" w:rsidRDefault="007D4712">
            <w:pPr>
              <w:pStyle w:val="ConsPlusNormal"/>
              <w:rPr>
                <w:color w:val="000000"/>
              </w:rPr>
            </w:pPr>
            <w:r>
              <w:rPr>
                <w:rFonts w:ascii="Tinos" w:hAnsi="Tinos" w:cs="Times New Roman"/>
                <w:color w:val="000000"/>
                <w:sz w:val="28"/>
                <w:szCs w:val="28"/>
              </w:rPr>
              <w:t>областной бюджет – 77 937,3 тыс. рублей;</w:t>
            </w:r>
          </w:p>
          <w:p w:rsidR="003E0961" w:rsidRDefault="007D4712">
            <w:pPr>
              <w:pStyle w:val="ConsPlusNormal"/>
              <w:rPr>
                <w:rFonts w:ascii="Tinos" w:hAnsi="Tinos" w:cs="Times New Roman"/>
                <w:sz w:val="28"/>
                <w:szCs w:val="28"/>
              </w:rPr>
            </w:pPr>
            <w:r>
              <w:rPr>
                <w:rFonts w:ascii="Tinos" w:hAnsi="Tinos" w:cs="Times New Roman"/>
                <w:color w:val="000000"/>
                <w:sz w:val="28"/>
                <w:szCs w:val="28"/>
              </w:rPr>
              <w:t>местный бюджет – 47 000,0 т</w:t>
            </w:r>
            <w:r>
              <w:rPr>
                <w:rFonts w:ascii="Tinos" w:hAnsi="Tinos" w:cs="Times New Roman"/>
                <w:sz w:val="28"/>
                <w:szCs w:val="28"/>
              </w:rPr>
              <w:t>ыс. рублей;</w:t>
            </w:r>
          </w:p>
          <w:p w:rsidR="003E0961" w:rsidRDefault="003E0961">
            <w:pPr>
              <w:pStyle w:val="ConsPlusNormal"/>
              <w:rPr>
                <w:rFonts w:ascii="Tinos" w:hAnsi="Tinos" w:cs="Times New Roman"/>
                <w:sz w:val="28"/>
                <w:szCs w:val="28"/>
              </w:rPr>
            </w:pPr>
          </w:p>
          <w:p w:rsidR="003E0961" w:rsidRDefault="007D4712">
            <w:pPr>
              <w:pStyle w:val="ConsPlusNormal"/>
              <w:rPr>
                <w:rFonts w:ascii="Tinos" w:hAnsi="Tinos" w:cs="Times New Roman"/>
                <w:sz w:val="28"/>
                <w:szCs w:val="28"/>
              </w:rPr>
            </w:pPr>
            <w:r>
              <w:rPr>
                <w:rFonts w:ascii="Tinos" w:hAnsi="Tinos" w:cs="Times New Roman"/>
                <w:sz w:val="28"/>
                <w:szCs w:val="28"/>
              </w:rPr>
              <w:t>в 2026 году –</w:t>
            </w:r>
            <w:r>
              <w:rPr>
                <w:rFonts w:ascii="Tinos" w:hAnsi="Tinos" w:cs="Times New Roman"/>
                <w:color w:val="000000"/>
                <w:sz w:val="28"/>
                <w:szCs w:val="28"/>
              </w:rPr>
              <w:t xml:space="preserve"> 123 299,8 тыс. рублей, в том числе:</w:t>
            </w:r>
          </w:p>
          <w:p w:rsidR="003E0961" w:rsidRDefault="007D4712">
            <w:pPr>
              <w:pStyle w:val="ConsPlusNormal"/>
              <w:rPr>
                <w:color w:val="000000"/>
              </w:rPr>
            </w:pPr>
            <w:r>
              <w:rPr>
                <w:rFonts w:ascii="Tinos" w:hAnsi="Tinos" w:cs="Times New Roman"/>
                <w:color w:val="000000"/>
                <w:sz w:val="28"/>
                <w:szCs w:val="28"/>
              </w:rPr>
              <w:t>областной бюджет – 76 299,</w:t>
            </w:r>
            <w:r>
              <w:rPr>
                <w:rFonts w:ascii="Tinos" w:hAnsi="Tinos" w:cs="Times New Roman"/>
                <w:color w:val="000000"/>
                <w:sz w:val="28"/>
                <w:szCs w:val="28"/>
              </w:rPr>
              <w:t>8 тыс. рублей;</w:t>
            </w:r>
          </w:p>
          <w:p w:rsidR="003E0961" w:rsidRDefault="007D4712">
            <w:pPr>
              <w:pStyle w:val="ConsPlusNormal"/>
              <w:rPr>
                <w:color w:val="000000"/>
              </w:rPr>
            </w:pPr>
            <w:r>
              <w:rPr>
                <w:rFonts w:ascii="Tinos" w:hAnsi="Tinos" w:cs="Times New Roman"/>
                <w:color w:val="000000"/>
                <w:sz w:val="28"/>
                <w:szCs w:val="28"/>
              </w:rPr>
              <w:t>местный бюджет – 47 000,0 тыс. рублей;</w:t>
            </w:r>
          </w:p>
          <w:p w:rsidR="003E0961" w:rsidRDefault="003E0961">
            <w:pPr>
              <w:pStyle w:val="ConsPlusNormal"/>
              <w:rPr>
                <w:rFonts w:ascii="Tinos" w:hAnsi="Tinos" w:cs="Times New Roman"/>
                <w:sz w:val="28"/>
                <w:szCs w:val="28"/>
              </w:rPr>
            </w:pPr>
          </w:p>
          <w:p w:rsidR="003E0961" w:rsidRDefault="007D4712">
            <w:pPr>
              <w:pStyle w:val="ConsPlusNormal"/>
              <w:rPr>
                <w:rFonts w:ascii="Tinos" w:hAnsi="Tinos" w:cs="Times New Roman"/>
                <w:sz w:val="28"/>
                <w:szCs w:val="28"/>
              </w:rPr>
            </w:pPr>
            <w:r>
              <w:rPr>
                <w:rFonts w:ascii="Tinos" w:hAnsi="Tinos" w:cs="Times New Roman"/>
                <w:sz w:val="28"/>
                <w:szCs w:val="28"/>
              </w:rPr>
              <w:t>в 2027 г</w:t>
            </w:r>
            <w:r>
              <w:rPr>
                <w:rFonts w:ascii="Tinos" w:hAnsi="Tinos" w:cs="Times New Roman"/>
                <w:color w:val="000000"/>
                <w:sz w:val="28"/>
                <w:szCs w:val="28"/>
              </w:rPr>
              <w:t>оду – 123 299,8 тыс. рублей, в том числе:</w:t>
            </w:r>
          </w:p>
          <w:p w:rsidR="003E0961" w:rsidRDefault="007D4712">
            <w:pPr>
              <w:pStyle w:val="ConsPlusNormal"/>
              <w:rPr>
                <w:color w:val="000000"/>
              </w:rPr>
            </w:pPr>
            <w:r>
              <w:rPr>
                <w:rFonts w:ascii="Tinos" w:hAnsi="Tinos" w:cs="Times New Roman"/>
                <w:color w:val="000000"/>
                <w:sz w:val="28"/>
                <w:szCs w:val="28"/>
              </w:rPr>
              <w:t>областной бюджет – 76 299,8 тыс. рублей;</w:t>
            </w:r>
          </w:p>
          <w:p w:rsidR="003E0961" w:rsidRDefault="007D4712">
            <w:pPr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color w:val="000000"/>
                <w:sz w:val="28"/>
                <w:szCs w:val="28"/>
              </w:rPr>
              <w:t>местный бюджет – 47 000,0ты</w:t>
            </w:r>
            <w:r>
              <w:rPr>
                <w:rFonts w:ascii="Tinos" w:hAnsi="Tinos"/>
                <w:sz w:val="28"/>
                <w:szCs w:val="28"/>
              </w:rPr>
              <w:t>с. рублей.</w:t>
            </w:r>
          </w:p>
        </w:tc>
      </w:tr>
      <w:tr w:rsidR="003E0961">
        <w:trPr>
          <w:trHeight w:val="2174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1" w:rsidRDefault="007D4712">
            <w:pPr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 xml:space="preserve">Ожидаемые конечные результаты реализации программы и показатели </w:t>
            </w:r>
            <w:r>
              <w:rPr>
                <w:rFonts w:ascii="Tinos" w:hAnsi="Tinos"/>
                <w:sz w:val="28"/>
                <w:szCs w:val="28"/>
              </w:rPr>
              <w:t>социально-экономической эффективности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1" w:rsidRDefault="007D4712">
            <w:pPr>
              <w:pStyle w:val="ConsPlusNormal"/>
              <w:jc w:val="both"/>
              <w:rPr>
                <w:rFonts w:ascii="Tinos" w:hAnsi="Tinos" w:cs="Times New Roman"/>
                <w:sz w:val="28"/>
                <w:szCs w:val="28"/>
              </w:rPr>
            </w:pPr>
            <w:r>
              <w:rPr>
                <w:rFonts w:ascii="Tinos" w:hAnsi="Tinos" w:cs="Times New Roman"/>
                <w:sz w:val="28"/>
                <w:szCs w:val="28"/>
              </w:rPr>
              <w:t>-</w:t>
            </w:r>
            <w:r>
              <w:rPr>
                <w:rFonts w:ascii="Tinos" w:hAnsi="Tinos" w:cs="Times New Roman"/>
                <w:sz w:val="28"/>
                <w:szCs w:val="28"/>
                <w:highlight w:val="white"/>
              </w:rPr>
              <w:t xml:space="preserve">увеличить протяженность автомобильных дорог общего </w:t>
            </w:r>
            <w:proofErr w:type="gramStart"/>
            <w:r>
              <w:rPr>
                <w:rFonts w:ascii="Tinos" w:hAnsi="Tinos" w:cs="Times New Roman"/>
                <w:sz w:val="28"/>
                <w:szCs w:val="28"/>
                <w:highlight w:val="white"/>
              </w:rPr>
              <w:t>пользования  местного</w:t>
            </w:r>
            <w:proofErr w:type="gramEnd"/>
            <w:r>
              <w:rPr>
                <w:rFonts w:ascii="Tinos" w:hAnsi="Tinos" w:cs="Times New Roman"/>
                <w:sz w:val="28"/>
                <w:szCs w:val="28"/>
                <w:highlight w:val="white"/>
              </w:rPr>
              <w:t xml:space="preserve"> значения на 1,4551 километров;</w:t>
            </w:r>
          </w:p>
          <w:p w:rsidR="003E0961" w:rsidRDefault="007D4712">
            <w:pPr>
              <w:pStyle w:val="ConsPlusNormal"/>
              <w:jc w:val="both"/>
              <w:rPr>
                <w:rFonts w:ascii="Tinos" w:hAnsi="Tinos" w:cs="Times New Roman"/>
                <w:sz w:val="28"/>
                <w:szCs w:val="28"/>
              </w:rPr>
            </w:pPr>
            <w:r>
              <w:rPr>
                <w:rFonts w:ascii="Tinos" w:hAnsi="Tinos" w:cs="Times New Roman"/>
                <w:sz w:val="28"/>
                <w:szCs w:val="28"/>
                <w:highlight w:val="white"/>
              </w:rPr>
              <w:t>- провести ремонт 8,038 километров автомобильных дорог и дорожного покрытия улиц населенных пунктов района;</w:t>
            </w:r>
          </w:p>
          <w:p w:rsidR="003E0961" w:rsidRDefault="007D4712">
            <w:pPr>
              <w:pStyle w:val="ConsPlusNormal"/>
              <w:jc w:val="both"/>
              <w:rPr>
                <w:rFonts w:ascii="Tinos" w:hAnsi="Tinos" w:cs="Times New Roman"/>
                <w:sz w:val="28"/>
                <w:szCs w:val="28"/>
              </w:rPr>
            </w:pPr>
            <w:r>
              <w:rPr>
                <w:rFonts w:ascii="Tinos" w:hAnsi="Tinos" w:cs="Times New Roman"/>
                <w:sz w:val="28"/>
                <w:szCs w:val="28"/>
              </w:rPr>
              <w:t xml:space="preserve">- </w:t>
            </w:r>
            <w:r>
              <w:rPr>
                <w:rFonts w:ascii="Tinos" w:hAnsi="Tinos" w:cs="Times New Roman"/>
                <w:sz w:val="28"/>
                <w:szCs w:val="28"/>
              </w:rPr>
              <w:t>разработать проектную документацию на строительство 3 новых объектов дорожного хозяйства;</w:t>
            </w:r>
          </w:p>
          <w:p w:rsidR="003E0961" w:rsidRDefault="007D4712">
            <w:pPr>
              <w:pStyle w:val="ConsPlusNormal"/>
              <w:jc w:val="both"/>
              <w:rPr>
                <w:rFonts w:ascii="Tinos" w:hAnsi="Tinos" w:cs="Times New Roman"/>
                <w:sz w:val="28"/>
                <w:szCs w:val="28"/>
              </w:rPr>
            </w:pPr>
            <w:r>
              <w:rPr>
                <w:rFonts w:ascii="Tinos" w:hAnsi="Tinos" w:cs="Times New Roman"/>
                <w:sz w:val="28"/>
                <w:szCs w:val="28"/>
              </w:rPr>
              <w:t xml:space="preserve">- заключить 100% соглашений на предоставление субсидии местным бюджетам на </w:t>
            </w:r>
            <w:proofErr w:type="spellStart"/>
            <w:r>
              <w:rPr>
                <w:rFonts w:ascii="Tinos" w:hAnsi="Tinos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nos" w:hAnsi="Tinos" w:cs="Times New Roman"/>
                <w:sz w:val="28"/>
                <w:szCs w:val="28"/>
              </w:rPr>
              <w:t xml:space="preserve"> расходных обязательств по ремонту и </w:t>
            </w:r>
            <w:proofErr w:type="gramStart"/>
            <w:r>
              <w:rPr>
                <w:rFonts w:ascii="Tinos" w:hAnsi="Tinos" w:cs="Times New Roman"/>
                <w:sz w:val="28"/>
                <w:szCs w:val="28"/>
              </w:rPr>
              <w:t>содержанию  автомобильных</w:t>
            </w:r>
            <w:proofErr w:type="gramEnd"/>
            <w:r>
              <w:rPr>
                <w:rFonts w:ascii="Tinos" w:hAnsi="Tinos" w:cs="Times New Roman"/>
                <w:sz w:val="28"/>
                <w:szCs w:val="28"/>
              </w:rPr>
              <w:t xml:space="preserve"> дорог общего</w:t>
            </w:r>
            <w:r>
              <w:rPr>
                <w:rFonts w:ascii="Tinos" w:hAnsi="Tinos" w:cs="Times New Roman"/>
                <w:sz w:val="28"/>
                <w:szCs w:val="28"/>
              </w:rPr>
              <w:t xml:space="preserve"> пользования местного значения;</w:t>
            </w:r>
          </w:p>
          <w:p w:rsidR="003E0961" w:rsidRDefault="007D4712">
            <w:pPr>
              <w:pStyle w:val="ConsPlusNormal"/>
              <w:jc w:val="both"/>
              <w:rPr>
                <w:rFonts w:ascii="Tinos" w:hAnsi="Tinos" w:cs="Times New Roman"/>
                <w:sz w:val="28"/>
                <w:szCs w:val="28"/>
              </w:rPr>
            </w:pPr>
            <w:r>
              <w:rPr>
                <w:rFonts w:ascii="Tinos" w:hAnsi="Tinos" w:cs="Times New Roman"/>
                <w:sz w:val="28"/>
                <w:szCs w:val="28"/>
              </w:rPr>
              <w:t>- провести 15 мероприятий в сфере дорожного хозяйства.</w:t>
            </w:r>
          </w:p>
        </w:tc>
      </w:tr>
    </w:tbl>
    <w:p w:rsidR="003E0961" w:rsidRDefault="003E0961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3E0961" w:rsidRDefault="007D4712">
      <w:pPr>
        <w:pStyle w:val="ConsPlusNormal"/>
        <w:spacing w:line="276" w:lineRule="auto"/>
        <w:jc w:val="center"/>
      </w:pPr>
      <w:r>
        <w:rPr>
          <w:rFonts w:ascii="Tinos" w:hAnsi="Tinos" w:cs="Times New Roman"/>
          <w:sz w:val="28"/>
          <w:szCs w:val="28"/>
          <w:lang w:val="en-US"/>
        </w:rPr>
        <w:t>I</w:t>
      </w:r>
      <w:r>
        <w:rPr>
          <w:rFonts w:ascii="Tinos" w:hAnsi="Tinos" w:cs="Times New Roman"/>
          <w:sz w:val="28"/>
          <w:szCs w:val="28"/>
        </w:rPr>
        <w:t xml:space="preserve">. </w:t>
      </w:r>
      <w:r>
        <w:rPr>
          <w:rFonts w:ascii="Tinos" w:hAnsi="Tinos" w:cs="Times New Roman"/>
          <w:sz w:val="28"/>
          <w:szCs w:val="28"/>
        </w:rPr>
        <w:t>Приоритеты и цели государственной политики, включая характеристику текущего состояния сферы реализации муниципальной программы</w:t>
      </w:r>
    </w:p>
    <w:p w:rsidR="003E0961" w:rsidRDefault="003E0961">
      <w:pPr>
        <w:pStyle w:val="ConsPlusNormal"/>
        <w:spacing w:line="276" w:lineRule="auto"/>
        <w:jc w:val="center"/>
        <w:rPr>
          <w:rFonts w:ascii="Tinos" w:hAnsi="Tinos" w:cs="Times New Roman"/>
          <w:sz w:val="28"/>
          <w:szCs w:val="28"/>
        </w:rPr>
      </w:pPr>
    </w:p>
    <w:p w:rsidR="003E0961" w:rsidRDefault="007D4712">
      <w:pPr>
        <w:pStyle w:val="ConsPlusNormal"/>
        <w:spacing w:line="276" w:lineRule="auto"/>
        <w:ind w:firstLine="737"/>
        <w:jc w:val="both"/>
      </w:pPr>
      <w:r>
        <w:rPr>
          <w:rFonts w:ascii="Tinos" w:hAnsi="Tinos" w:cs="Times New Roman"/>
          <w:sz w:val="28"/>
          <w:szCs w:val="28"/>
        </w:rPr>
        <w:t>Муниципальное образование Сосновский</w:t>
      </w:r>
      <w:r>
        <w:rPr>
          <w:rFonts w:ascii="Tinos" w:hAnsi="Tinos" w:cs="Times New Roman"/>
          <w:sz w:val="28"/>
          <w:szCs w:val="28"/>
        </w:rPr>
        <w:t xml:space="preserve"> муниципальный район является одним из крупнейших сельских районов Челябинской области. Сосновский район окружает город Челябинск с трех сторон и фактически является пригородом промышленного гиганта, что наложило значительный отпечаток на его </w:t>
      </w:r>
      <w:r>
        <w:rPr>
          <w:rFonts w:ascii="Tinos" w:hAnsi="Tinos" w:cs="Times New Roman"/>
          <w:sz w:val="28"/>
          <w:szCs w:val="28"/>
        </w:rPr>
        <w:lastRenderedPageBreak/>
        <w:t>инфраструктур</w:t>
      </w:r>
      <w:r>
        <w:rPr>
          <w:rFonts w:ascii="Tinos" w:hAnsi="Tinos" w:cs="Times New Roman"/>
          <w:sz w:val="28"/>
          <w:szCs w:val="28"/>
        </w:rPr>
        <w:t>у, экономику.</w:t>
      </w:r>
    </w:p>
    <w:p w:rsidR="003E0961" w:rsidRDefault="007D4712">
      <w:pPr>
        <w:pStyle w:val="ConsPlusNormal"/>
        <w:spacing w:line="276" w:lineRule="auto"/>
        <w:ind w:firstLine="737"/>
        <w:jc w:val="both"/>
      </w:pPr>
      <w:r>
        <w:rPr>
          <w:rFonts w:ascii="Tinos" w:hAnsi="Tinos" w:cs="Times New Roman"/>
          <w:sz w:val="28"/>
          <w:szCs w:val="28"/>
        </w:rPr>
        <w:t xml:space="preserve">Границами муниципального района являются: на севере, северо-востоке – </w:t>
      </w:r>
      <w:proofErr w:type="spellStart"/>
      <w:r>
        <w:rPr>
          <w:rFonts w:ascii="Tinos" w:hAnsi="Tinos" w:cs="Times New Roman"/>
          <w:sz w:val="28"/>
          <w:szCs w:val="28"/>
        </w:rPr>
        <w:t>Кунашакский</w:t>
      </w:r>
      <w:proofErr w:type="spellEnd"/>
      <w:r>
        <w:rPr>
          <w:rFonts w:ascii="Tinos" w:hAnsi="Tinos" w:cs="Times New Roman"/>
          <w:sz w:val="28"/>
          <w:szCs w:val="28"/>
        </w:rPr>
        <w:t xml:space="preserve"> </w:t>
      </w:r>
      <w:proofErr w:type="spellStart"/>
      <w:r>
        <w:rPr>
          <w:rFonts w:ascii="Tinos" w:hAnsi="Tinos" w:cs="Times New Roman"/>
          <w:sz w:val="28"/>
          <w:szCs w:val="28"/>
        </w:rPr>
        <w:t>мр</w:t>
      </w:r>
      <w:proofErr w:type="spellEnd"/>
      <w:r>
        <w:rPr>
          <w:rFonts w:ascii="Tinos" w:hAnsi="Tinos" w:cs="Times New Roman"/>
          <w:sz w:val="28"/>
          <w:szCs w:val="28"/>
        </w:rPr>
        <w:t xml:space="preserve">, на востоке – Красноармейский </w:t>
      </w:r>
      <w:proofErr w:type="spellStart"/>
      <w:r>
        <w:rPr>
          <w:rFonts w:ascii="Tinos" w:hAnsi="Tinos" w:cs="Times New Roman"/>
          <w:sz w:val="28"/>
          <w:szCs w:val="28"/>
        </w:rPr>
        <w:t>мр</w:t>
      </w:r>
      <w:proofErr w:type="spellEnd"/>
      <w:r>
        <w:rPr>
          <w:rFonts w:ascii="Tinos" w:hAnsi="Tinos" w:cs="Times New Roman"/>
          <w:sz w:val="28"/>
          <w:szCs w:val="28"/>
        </w:rPr>
        <w:t xml:space="preserve"> и Челябинский округ, на юго-востоке – </w:t>
      </w:r>
      <w:proofErr w:type="spellStart"/>
      <w:r>
        <w:rPr>
          <w:rFonts w:ascii="Tinos" w:hAnsi="Tinos" w:cs="Times New Roman"/>
          <w:sz w:val="28"/>
          <w:szCs w:val="28"/>
        </w:rPr>
        <w:t>Копейский</w:t>
      </w:r>
      <w:proofErr w:type="spellEnd"/>
      <w:r>
        <w:rPr>
          <w:rFonts w:ascii="Tinos" w:hAnsi="Tinos" w:cs="Times New Roman"/>
          <w:sz w:val="28"/>
          <w:szCs w:val="28"/>
        </w:rPr>
        <w:t xml:space="preserve"> городской округ, на юго-востоке, юге – </w:t>
      </w:r>
      <w:proofErr w:type="spellStart"/>
      <w:r>
        <w:rPr>
          <w:rFonts w:ascii="Tinos" w:hAnsi="Tinos" w:cs="Times New Roman"/>
          <w:sz w:val="28"/>
          <w:szCs w:val="28"/>
        </w:rPr>
        <w:t>Коркинский</w:t>
      </w:r>
      <w:proofErr w:type="spellEnd"/>
      <w:r>
        <w:rPr>
          <w:rFonts w:ascii="Tinos" w:hAnsi="Tinos" w:cs="Times New Roman"/>
          <w:sz w:val="28"/>
          <w:szCs w:val="28"/>
        </w:rPr>
        <w:t xml:space="preserve"> </w:t>
      </w:r>
      <w:proofErr w:type="spellStart"/>
      <w:r>
        <w:rPr>
          <w:rFonts w:ascii="Tinos" w:hAnsi="Tinos" w:cs="Times New Roman"/>
          <w:sz w:val="28"/>
          <w:szCs w:val="28"/>
        </w:rPr>
        <w:t>мр</w:t>
      </w:r>
      <w:proofErr w:type="spellEnd"/>
      <w:r>
        <w:rPr>
          <w:rFonts w:ascii="Tinos" w:hAnsi="Tinos" w:cs="Times New Roman"/>
          <w:sz w:val="28"/>
          <w:szCs w:val="28"/>
        </w:rPr>
        <w:t xml:space="preserve">, на юге – </w:t>
      </w:r>
      <w:proofErr w:type="spellStart"/>
      <w:r>
        <w:rPr>
          <w:rFonts w:ascii="Tinos" w:hAnsi="Tinos" w:cs="Times New Roman"/>
          <w:sz w:val="28"/>
          <w:szCs w:val="28"/>
        </w:rPr>
        <w:t>Еткульский</w:t>
      </w:r>
      <w:proofErr w:type="spellEnd"/>
      <w:r>
        <w:rPr>
          <w:rFonts w:ascii="Tinos" w:hAnsi="Tinos" w:cs="Times New Roman"/>
          <w:sz w:val="28"/>
          <w:szCs w:val="28"/>
        </w:rPr>
        <w:t xml:space="preserve"> </w:t>
      </w:r>
      <w:proofErr w:type="spellStart"/>
      <w:r>
        <w:rPr>
          <w:rFonts w:ascii="Tinos" w:hAnsi="Tinos" w:cs="Times New Roman"/>
          <w:sz w:val="28"/>
          <w:szCs w:val="28"/>
        </w:rPr>
        <w:t>мр</w:t>
      </w:r>
      <w:proofErr w:type="spellEnd"/>
      <w:r>
        <w:rPr>
          <w:rFonts w:ascii="Tinos" w:hAnsi="Tinos" w:cs="Times New Roman"/>
          <w:sz w:val="28"/>
          <w:szCs w:val="28"/>
        </w:rPr>
        <w:t xml:space="preserve">, на западе – </w:t>
      </w:r>
      <w:proofErr w:type="spellStart"/>
      <w:r>
        <w:rPr>
          <w:rFonts w:ascii="Tinos" w:hAnsi="Tinos" w:cs="Times New Roman"/>
          <w:sz w:val="28"/>
          <w:szCs w:val="28"/>
        </w:rPr>
        <w:t>Чебаркульский</w:t>
      </w:r>
      <w:proofErr w:type="spellEnd"/>
      <w:r>
        <w:rPr>
          <w:rFonts w:ascii="Tinos" w:hAnsi="Tinos" w:cs="Times New Roman"/>
          <w:sz w:val="28"/>
          <w:szCs w:val="28"/>
        </w:rPr>
        <w:t xml:space="preserve"> городской округ и </w:t>
      </w:r>
      <w:proofErr w:type="spellStart"/>
      <w:r>
        <w:rPr>
          <w:rFonts w:ascii="Tinos" w:hAnsi="Tinos" w:cs="Times New Roman"/>
          <w:sz w:val="28"/>
          <w:szCs w:val="28"/>
        </w:rPr>
        <w:t>Аргаяшский</w:t>
      </w:r>
      <w:proofErr w:type="spellEnd"/>
      <w:r>
        <w:rPr>
          <w:rFonts w:ascii="Tinos" w:hAnsi="Tinos" w:cs="Times New Roman"/>
          <w:sz w:val="28"/>
          <w:szCs w:val="28"/>
        </w:rPr>
        <w:t xml:space="preserve"> район. Протяженность территории района в направлении с севера на юг составляет 90 км, с запада на восток – 30 км. Общая земельная площадь района составляет 207138 га, в том числе застроенная – 4,8%</w:t>
      </w:r>
      <w:r>
        <w:rPr>
          <w:rFonts w:ascii="Tinos" w:hAnsi="Tinos" w:cs="Times New Roman"/>
          <w:sz w:val="28"/>
          <w:szCs w:val="28"/>
        </w:rPr>
        <w:t>, незастроенные пространства – 95,2% от всей площади.</w:t>
      </w:r>
    </w:p>
    <w:p w:rsidR="003E0961" w:rsidRDefault="007D4712">
      <w:pPr>
        <w:pStyle w:val="ConsPlusNormal"/>
        <w:spacing w:line="276" w:lineRule="auto"/>
        <w:ind w:firstLine="737"/>
        <w:jc w:val="both"/>
      </w:pPr>
      <w:r>
        <w:rPr>
          <w:rFonts w:ascii="Tinos" w:hAnsi="Tinos"/>
          <w:color w:val="000000"/>
          <w:sz w:val="28"/>
          <w:szCs w:val="28"/>
        </w:rPr>
        <w:t>В состав района входят 16 сельских поселений, 8</w:t>
      </w:r>
      <w:r>
        <w:rPr>
          <w:rFonts w:ascii="Tinos" w:hAnsi="Tinos"/>
          <w:color w:val="000000"/>
          <w:sz w:val="28"/>
          <w:szCs w:val="28"/>
        </w:rPr>
        <w:t>1</w:t>
      </w:r>
      <w:r>
        <w:rPr>
          <w:rFonts w:ascii="Tinos" w:hAnsi="Tinos"/>
          <w:color w:val="000000"/>
          <w:sz w:val="28"/>
          <w:szCs w:val="28"/>
        </w:rPr>
        <w:t xml:space="preserve"> населенных пункт</w:t>
      </w:r>
      <w:r>
        <w:rPr>
          <w:rFonts w:ascii="Tinos" w:hAnsi="Tinos"/>
          <w:color w:val="000000"/>
          <w:sz w:val="28"/>
          <w:szCs w:val="28"/>
        </w:rPr>
        <w:t>а</w:t>
      </w:r>
      <w:r>
        <w:rPr>
          <w:rFonts w:ascii="Tinos" w:hAnsi="Tinos"/>
          <w:color w:val="000000"/>
          <w:sz w:val="28"/>
          <w:szCs w:val="28"/>
        </w:rPr>
        <w:t xml:space="preserve">. Общая численность населения района составляет </w:t>
      </w:r>
      <w:r>
        <w:rPr>
          <w:rFonts w:ascii="Tinos" w:hAnsi="Tinos"/>
          <w:color w:val="000000"/>
          <w:sz w:val="28"/>
          <w:szCs w:val="28"/>
        </w:rPr>
        <w:t>71708</w:t>
      </w:r>
      <w:r>
        <w:rPr>
          <w:rFonts w:ascii="Tinos" w:hAnsi="Tinos"/>
          <w:color w:val="000000"/>
          <w:sz w:val="28"/>
          <w:szCs w:val="28"/>
        </w:rPr>
        <w:t xml:space="preserve"> человек. Центр района расположен в </w:t>
      </w:r>
      <w:proofErr w:type="spellStart"/>
      <w:r>
        <w:rPr>
          <w:rFonts w:ascii="Tinos" w:hAnsi="Tinos"/>
          <w:color w:val="000000"/>
          <w:sz w:val="28"/>
          <w:szCs w:val="28"/>
        </w:rPr>
        <w:t>с.Долгодеревенское</w:t>
      </w:r>
      <w:proofErr w:type="spellEnd"/>
      <w:r>
        <w:rPr>
          <w:rFonts w:ascii="Tinos" w:hAnsi="Tinos"/>
          <w:color w:val="000000"/>
          <w:sz w:val="28"/>
          <w:szCs w:val="28"/>
        </w:rPr>
        <w:t>, находящемся на расстоянии 10 км от границы областного центра. Большинство населенных пунктов расположено вдоль основных транспортных магистралей, пересекающих муниципальный район.</w:t>
      </w:r>
    </w:p>
    <w:p w:rsidR="003E0961" w:rsidRDefault="007D4712">
      <w:pPr>
        <w:pStyle w:val="ConsPlusNormal"/>
        <w:spacing w:line="276" w:lineRule="auto"/>
        <w:ind w:firstLine="737"/>
        <w:jc w:val="both"/>
      </w:pPr>
      <w:r>
        <w:rPr>
          <w:rFonts w:ascii="Tinos" w:hAnsi="Tinos"/>
          <w:color w:val="000000"/>
          <w:sz w:val="28"/>
          <w:szCs w:val="28"/>
        </w:rPr>
        <w:t>Для пространственног</w:t>
      </w:r>
      <w:r>
        <w:rPr>
          <w:rFonts w:ascii="Tinos" w:hAnsi="Tinos"/>
          <w:color w:val="000000"/>
          <w:sz w:val="28"/>
          <w:szCs w:val="28"/>
        </w:rPr>
        <w:t>о развития Сосновского муниципального района стратегическое значение имеют автомобильные дороги. Они связывают его территорию, обеспечивают жизнедеятельность сельских населенных пунктов, во многом определяют возможности их развития. Сеть автомобильных доро</w:t>
      </w:r>
      <w:r>
        <w:rPr>
          <w:rFonts w:ascii="Tinos" w:hAnsi="Tinos"/>
          <w:color w:val="000000"/>
          <w:sz w:val="28"/>
          <w:szCs w:val="28"/>
        </w:rPr>
        <w:t xml:space="preserve">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 </w:t>
      </w:r>
    </w:p>
    <w:p w:rsidR="003E0961" w:rsidRDefault="007D4712">
      <w:pPr>
        <w:pStyle w:val="ConsPlusNormal"/>
        <w:spacing w:line="276" w:lineRule="auto"/>
        <w:ind w:firstLine="737"/>
        <w:jc w:val="both"/>
      </w:pPr>
      <w:r>
        <w:rPr>
          <w:rFonts w:ascii="Tinos" w:hAnsi="Tinos"/>
          <w:color w:val="000000"/>
          <w:sz w:val="28"/>
          <w:szCs w:val="28"/>
        </w:rPr>
        <w:t>Дорожное хозяйство является важной составной частью про</w:t>
      </w:r>
      <w:r>
        <w:rPr>
          <w:rFonts w:ascii="Tinos" w:hAnsi="Tinos"/>
          <w:color w:val="000000"/>
          <w:sz w:val="28"/>
          <w:szCs w:val="28"/>
        </w:rPr>
        <w:t>изводственной инфраструктуры региона и представляет собой мощный имущественный комплекс.</w:t>
      </w:r>
    </w:p>
    <w:p w:rsidR="003E0961" w:rsidRDefault="007D4712">
      <w:pPr>
        <w:pStyle w:val="ConsPlusNormal"/>
        <w:spacing w:line="276" w:lineRule="auto"/>
        <w:ind w:firstLine="737"/>
        <w:jc w:val="both"/>
      </w:pPr>
      <w:r>
        <w:rPr>
          <w:rFonts w:ascii="Tinos" w:hAnsi="Tinos"/>
          <w:color w:val="000000"/>
          <w:sz w:val="28"/>
          <w:szCs w:val="28"/>
        </w:rPr>
        <w:t>Протяженность автомобильных дорог общего пользования местного значения Сосновского муниципального района по состоянию на 01.01.2022 года составляет 1041,3 км.</w:t>
      </w:r>
    </w:p>
    <w:p w:rsidR="003E0961" w:rsidRDefault="007D4712">
      <w:pPr>
        <w:pStyle w:val="ConsPlusNormal"/>
        <w:spacing w:line="276" w:lineRule="auto"/>
        <w:ind w:firstLine="737"/>
        <w:jc w:val="both"/>
      </w:pPr>
      <w:r>
        <w:rPr>
          <w:rFonts w:ascii="Tinos" w:hAnsi="Tinos"/>
          <w:color w:val="000000"/>
          <w:sz w:val="28"/>
          <w:szCs w:val="28"/>
        </w:rPr>
        <w:t>Протяжен</w:t>
      </w:r>
      <w:r>
        <w:rPr>
          <w:rFonts w:ascii="Tinos" w:hAnsi="Tinos"/>
          <w:color w:val="000000"/>
          <w:sz w:val="28"/>
          <w:szCs w:val="28"/>
        </w:rPr>
        <w:t xml:space="preserve">ность областных автомобильных дорог общего пользования по территории Сосновского района составляет по </w:t>
      </w:r>
      <w:proofErr w:type="gramStart"/>
      <w:r>
        <w:rPr>
          <w:rFonts w:ascii="Tinos" w:hAnsi="Tinos"/>
          <w:color w:val="000000"/>
          <w:sz w:val="28"/>
          <w:szCs w:val="28"/>
        </w:rPr>
        <w:t>состоянию  на</w:t>
      </w:r>
      <w:proofErr w:type="gramEnd"/>
      <w:r>
        <w:rPr>
          <w:rFonts w:ascii="Tinos" w:hAnsi="Tinos"/>
          <w:color w:val="000000"/>
          <w:sz w:val="28"/>
          <w:szCs w:val="28"/>
        </w:rPr>
        <w:t xml:space="preserve"> 01.01.2022 года  323,172 километров.</w:t>
      </w:r>
    </w:p>
    <w:p w:rsidR="003E0961" w:rsidRDefault="007D4712">
      <w:pPr>
        <w:pStyle w:val="ConsPlusNormal"/>
        <w:spacing w:line="276" w:lineRule="auto"/>
        <w:ind w:firstLine="737"/>
        <w:jc w:val="both"/>
      </w:pPr>
      <w:r>
        <w:rPr>
          <w:rFonts w:ascii="Tinos" w:hAnsi="Tinos"/>
          <w:color w:val="000000"/>
          <w:sz w:val="28"/>
          <w:szCs w:val="28"/>
        </w:rPr>
        <w:t>Также по территории района проходит федеральная автомобильная дорога М-5 «Урал» Москва-</w:t>
      </w:r>
      <w:proofErr w:type="spellStart"/>
      <w:r>
        <w:rPr>
          <w:rFonts w:ascii="Tinos" w:hAnsi="Tinos"/>
          <w:color w:val="000000"/>
          <w:sz w:val="28"/>
          <w:szCs w:val="28"/>
        </w:rPr>
        <w:t>рязань</w:t>
      </w:r>
      <w:proofErr w:type="spellEnd"/>
      <w:r>
        <w:rPr>
          <w:rFonts w:ascii="Tinos" w:hAnsi="Tinos"/>
          <w:color w:val="000000"/>
          <w:sz w:val="28"/>
          <w:szCs w:val="28"/>
        </w:rPr>
        <w:t>-Пенза-Сам</w:t>
      </w:r>
      <w:r>
        <w:rPr>
          <w:rFonts w:ascii="Tinos" w:hAnsi="Tinos"/>
          <w:color w:val="000000"/>
          <w:sz w:val="28"/>
          <w:szCs w:val="28"/>
        </w:rPr>
        <w:t>ара-Уфа-Челябинск, имеющая важнейшее значение для экономики Челябинской области и всей Российской Федерации в целом.</w:t>
      </w:r>
    </w:p>
    <w:p w:rsidR="003E0961" w:rsidRDefault="007D4712">
      <w:pPr>
        <w:pStyle w:val="ConsPlusNormal"/>
        <w:spacing w:line="276" w:lineRule="auto"/>
        <w:ind w:firstLine="737"/>
        <w:jc w:val="both"/>
      </w:pPr>
      <w:r>
        <w:rPr>
          <w:rFonts w:ascii="Tinos" w:hAnsi="Tinos"/>
          <w:color w:val="000000"/>
          <w:sz w:val="28"/>
          <w:szCs w:val="28"/>
        </w:rPr>
        <w:t>Основная часть автомобильных дорог общего пользования местного значения - это дороги III и IV категорий. 43,5% автомобильных дорог общего п</w:t>
      </w:r>
      <w:r>
        <w:rPr>
          <w:rFonts w:ascii="Tinos" w:hAnsi="Tinos"/>
          <w:color w:val="000000"/>
          <w:sz w:val="28"/>
          <w:szCs w:val="28"/>
        </w:rPr>
        <w:t>ользования местного значения соответствуют действующим требованиям. На балансе Сосновского муниципального района числятся 2 мостовых сооружения протяженностью 154 метра.</w:t>
      </w:r>
    </w:p>
    <w:p w:rsidR="003E0961" w:rsidRDefault="007D4712">
      <w:pPr>
        <w:pStyle w:val="ConsPlusNormal"/>
        <w:spacing w:line="276" w:lineRule="auto"/>
        <w:ind w:firstLine="737"/>
        <w:jc w:val="both"/>
      </w:pPr>
      <w:r>
        <w:rPr>
          <w:rFonts w:ascii="Tinos" w:hAnsi="Tinos"/>
          <w:color w:val="000000"/>
          <w:sz w:val="28"/>
          <w:szCs w:val="28"/>
        </w:rPr>
        <w:t>Характерной чертой последнего десятилетия в Челябинской области являлось устойчивое по</w:t>
      </w:r>
      <w:r>
        <w:rPr>
          <w:rFonts w:ascii="Tinos" w:hAnsi="Tinos"/>
          <w:color w:val="000000"/>
          <w:sz w:val="28"/>
          <w:szCs w:val="28"/>
        </w:rPr>
        <w:t xml:space="preserve">зитивное развитие дорожного хозяйства, ставшее результатом последовательной реализации комплекса мер, направленных на формирование эффективной опорной сети автомобильных дорог общего пользования в Сосновском </w:t>
      </w:r>
      <w:r>
        <w:rPr>
          <w:rFonts w:ascii="Tinos" w:hAnsi="Tinos"/>
          <w:color w:val="000000"/>
          <w:sz w:val="28"/>
          <w:szCs w:val="28"/>
        </w:rPr>
        <w:lastRenderedPageBreak/>
        <w:t>муниципальном районе.</w:t>
      </w:r>
    </w:p>
    <w:p w:rsidR="003E0961" w:rsidRDefault="007D4712">
      <w:pPr>
        <w:pStyle w:val="ConsPlusNormal"/>
        <w:spacing w:line="276" w:lineRule="auto"/>
        <w:ind w:firstLine="737"/>
        <w:jc w:val="both"/>
      </w:pPr>
      <w:r>
        <w:rPr>
          <w:rFonts w:ascii="Tinos" w:hAnsi="Tinos"/>
          <w:color w:val="000000"/>
          <w:sz w:val="28"/>
          <w:szCs w:val="28"/>
        </w:rPr>
        <w:t>В настоящее время современ</w:t>
      </w:r>
      <w:r>
        <w:rPr>
          <w:rFonts w:ascii="Tinos" w:hAnsi="Tinos"/>
          <w:color w:val="000000"/>
          <w:sz w:val="28"/>
          <w:szCs w:val="28"/>
        </w:rPr>
        <w:t>ная развитая сеть автомобильных дорог общего пользования призвана стать основным инструментом реализации государственной политики, приоритетами которой являются ликвидация кризисных последствий и восстановление темпов экономического развития.</w:t>
      </w:r>
    </w:p>
    <w:p w:rsidR="003E0961" w:rsidRDefault="007D4712">
      <w:pPr>
        <w:pStyle w:val="ConsPlusNormal"/>
        <w:spacing w:line="276" w:lineRule="auto"/>
        <w:ind w:firstLine="737"/>
        <w:jc w:val="both"/>
      </w:pPr>
      <w:r>
        <w:rPr>
          <w:rFonts w:ascii="Tinos" w:hAnsi="Tinos"/>
          <w:color w:val="000000"/>
          <w:sz w:val="28"/>
          <w:szCs w:val="28"/>
        </w:rPr>
        <w:t>Несмотря на д</w:t>
      </w:r>
      <w:r>
        <w:rPr>
          <w:rFonts w:ascii="Tinos" w:hAnsi="Tinos"/>
          <w:color w:val="000000"/>
          <w:sz w:val="28"/>
          <w:szCs w:val="28"/>
        </w:rPr>
        <w:t>остигнутые результаты, по-прежнему остаются актуальными следующие проблемы:</w:t>
      </w:r>
    </w:p>
    <w:p w:rsidR="003E0961" w:rsidRDefault="007D4712">
      <w:pPr>
        <w:pStyle w:val="ConsPlusNormal"/>
        <w:spacing w:line="276" w:lineRule="auto"/>
        <w:ind w:firstLine="737"/>
        <w:jc w:val="both"/>
      </w:pPr>
      <w:r>
        <w:rPr>
          <w:rFonts w:ascii="Tinos" w:hAnsi="Tinos"/>
          <w:color w:val="000000"/>
          <w:sz w:val="28"/>
          <w:szCs w:val="28"/>
        </w:rPr>
        <w:t>- 588,3 км автомобильных дорог общего пользования местного значения имеют грунтовое покрытие;</w:t>
      </w:r>
    </w:p>
    <w:p w:rsidR="003E0961" w:rsidRDefault="007D4712">
      <w:pPr>
        <w:pStyle w:val="ConsPlusNormal"/>
        <w:spacing w:line="276" w:lineRule="auto"/>
        <w:ind w:firstLine="737"/>
        <w:jc w:val="both"/>
      </w:pPr>
      <w:r>
        <w:rPr>
          <w:rFonts w:ascii="Tinos" w:hAnsi="Tinos"/>
          <w:color w:val="000000"/>
          <w:sz w:val="28"/>
          <w:szCs w:val="28"/>
        </w:rPr>
        <w:t>- транспортно-эксплуатационное состояние мостов не соответствует современным нормативн</w:t>
      </w:r>
      <w:r>
        <w:rPr>
          <w:rFonts w:ascii="Tinos" w:hAnsi="Tinos"/>
          <w:color w:val="000000"/>
          <w:sz w:val="28"/>
          <w:szCs w:val="28"/>
        </w:rPr>
        <w:t>ым требованиям по грузоподъемности и габаритам. Некоторые мостовые сооружения имеют уровень износа, близкий к предельному;</w:t>
      </w:r>
    </w:p>
    <w:p w:rsidR="003E0961" w:rsidRDefault="007D4712">
      <w:pPr>
        <w:pStyle w:val="ConsPlusNormal"/>
        <w:spacing w:line="276" w:lineRule="auto"/>
        <w:ind w:firstLine="737"/>
        <w:jc w:val="both"/>
      </w:pPr>
      <w:r>
        <w:rPr>
          <w:rFonts w:ascii="Tinos" w:hAnsi="Tinos"/>
          <w:color w:val="000000"/>
          <w:sz w:val="28"/>
          <w:szCs w:val="28"/>
        </w:rPr>
        <w:t>Большая часть дорог местного значения характеризуется низкими техническими параметрами, имеет грунтовое покрытие или покрытие из песч</w:t>
      </w:r>
      <w:r>
        <w:rPr>
          <w:rFonts w:ascii="Tinos" w:hAnsi="Tinos"/>
          <w:color w:val="000000"/>
          <w:sz w:val="28"/>
          <w:szCs w:val="28"/>
        </w:rPr>
        <w:t>ано-гравийной смеси. Постоянный рост интенсивности движения по автомобильным дорогам привел к тому, что большая часть дорог Челябинской агломерации имеет высокую степень износа.</w:t>
      </w:r>
    </w:p>
    <w:p w:rsidR="003E0961" w:rsidRDefault="007D4712">
      <w:pPr>
        <w:pStyle w:val="ConsPlusNormal"/>
        <w:spacing w:line="276" w:lineRule="auto"/>
        <w:ind w:firstLine="737"/>
        <w:jc w:val="both"/>
      </w:pPr>
      <w:r>
        <w:rPr>
          <w:rFonts w:ascii="Tinos" w:hAnsi="Tinos"/>
          <w:color w:val="000000"/>
          <w:sz w:val="28"/>
          <w:szCs w:val="28"/>
        </w:rPr>
        <w:t>Все вышеуказанное влияет на ограничение роста экономики Сосновского района и н</w:t>
      </w:r>
      <w:r>
        <w:rPr>
          <w:rFonts w:ascii="Tinos" w:hAnsi="Tinos"/>
          <w:color w:val="000000"/>
          <w:sz w:val="28"/>
          <w:szCs w:val="28"/>
        </w:rPr>
        <w:t>егативным образом сказывается на безопасности дорожного движения на автомобильных дорогах и состоянии окружающей среды.</w:t>
      </w:r>
    </w:p>
    <w:p w:rsidR="003E0961" w:rsidRDefault="003E0961">
      <w:pPr>
        <w:pStyle w:val="ConsPlusNormal"/>
        <w:spacing w:line="276" w:lineRule="auto"/>
        <w:ind w:firstLine="737"/>
        <w:jc w:val="both"/>
        <w:rPr>
          <w:rFonts w:ascii="Tinos" w:hAnsi="Tinos"/>
          <w:color w:val="000000"/>
          <w:sz w:val="28"/>
          <w:szCs w:val="28"/>
        </w:rPr>
      </w:pPr>
    </w:p>
    <w:p w:rsidR="003E0961" w:rsidRDefault="007D4712">
      <w:pPr>
        <w:ind w:firstLine="658"/>
        <w:contextualSpacing/>
        <w:jc w:val="center"/>
      </w:pPr>
      <w:r>
        <w:rPr>
          <w:rFonts w:ascii="Tinos" w:hAnsi="Tinos" w:cs="Calibri"/>
          <w:color w:val="000000"/>
          <w:sz w:val="28"/>
          <w:szCs w:val="28"/>
        </w:rPr>
        <w:t>II. Основная цель и задачи муниципальной программы</w:t>
      </w:r>
    </w:p>
    <w:p w:rsidR="003E0961" w:rsidRDefault="003E0961">
      <w:pPr>
        <w:ind w:firstLine="658"/>
        <w:contextualSpacing/>
        <w:jc w:val="center"/>
        <w:rPr>
          <w:rFonts w:ascii="Tinos" w:hAnsi="Tinos" w:cs="Calibri"/>
          <w:color w:val="000000"/>
          <w:sz w:val="28"/>
          <w:szCs w:val="28"/>
        </w:rPr>
      </w:pPr>
    </w:p>
    <w:p w:rsidR="003E0961" w:rsidRDefault="007D4712">
      <w:pPr>
        <w:ind w:firstLine="737"/>
        <w:contextualSpacing/>
        <w:jc w:val="both"/>
      </w:pPr>
      <w:r>
        <w:rPr>
          <w:rFonts w:ascii="Tinos" w:hAnsi="Tinos" w:cs="Calibri"/>
          <w:color w:val="000000"/>
          <w:sz w:val="28"/>
          <w:szCs w:val="28"/>
        </w:rPr>
        <w:t xml:space="preserve">Основные цели и задачи муниципальной программы сформированы в соответствии со </w:t>
      </w:r>
      <w:hyperlink r:id="rId6">
        <w:r>
          <w:rPr>
            <w:rFonts w:ascii="Tinos" w:hAnsi="Tinos" w:cs="Calibri"/>
            <w:color w:val="000000"/>
            <w:sz w:val="28"/>
            <w:szCs w:val="28"/>
          </w:rPr>
          <w:t>Стратегией</w:t>
        </w:r>
      </w:hyperlink>
      <w:r>
        <w:rPr>
          <w:rFonts w:ascii="Tinos" w:hAnsi="Tinos" w:cs="Calibri"/>
          <w:color w:val="000000"/>
          <w:sz w:val="28"/>
          <w:szCs w:val="28"/>
        </w:rPr>
        <w:t xml:space="preserve"> социально-экономического развития Сосновского муниципального района до 2035 </w:t>
      </w:r>
      <w:r>
        <w:rPr>
          <w:rFonts w:ascii="Tinos" w:hAnsi="Tinos" w:cs="Calibri"/>
          <w:color w:val="000000"/>
          <w:sz w:val="28"/>
          <w:szCs w:val="28"/>
        </w:rPr>
        <w:t>года, утвержденной Решением Совета депутатов Муниципального района от 19.05.2021 года №119 «Об утверждении Стратегии социально-экономического развития Сосновского муниципального района».</w:t>
      </w:r>
    </w:p>
    <w:p w:rsidR="003E0961" w:rsidRDefault="007D4712">
      <w:pPr>
        <w:ind w:firstLine="737"/>
        <w:contextualSpacing/>
        <w:jc w:val="both"/>
      </w:pPr>
      <w:r>
        <w:rPr>
          <w:rFonts w:ascii="Tinos" w:hAnsi="Tinos" w:cs="Calibri"/>
          <w:color w:val="000000"/>
          <w:sz w:val="28"/>
          <w:szCs w:val="28"/>
        </w:rPr>
        <w:t xml:space="preserve">Основной целью муниципальной программы является </w:t>
      </w:r>
      <w:r>
        <w:rPr>
          <w:rFonts w:ascii="Tinos" w:hAnsi="Tinos" w:cs="Calibri"/>
          <w:color w:val="000000"/>
          <w:sz w:val="28"/>
          <w:szCs w:val="28"/>
          <w:highlight w:val="white"/>
        </w:rPr>
        <w:t>повышение доступности</w:t>
      </w:r>
      <w:r>
        <w:rPr>
          <w:rFonts w:ascii="Tinos" w:hAnsi="Tinos" w:cs="Calibri"/>
          <w:color w:val="000000"/>
          <w:sz w:val="28"/>
          <w:szCs w:val="28"/>
          <w:highlight w:val="white"/>
        </w:rPr>
        <w:t xml:space="preserve"> и безопасности автомобильных дорог, качества транспортных услуг.</w:t>
      </w:r>
    </w:p>
    <w:p w:rsidR="003E0961" w:rsidRDefault="007D4712">
      <w:pPr>
        <w:ind w:firstLine="737"/>
        <w:contextualSpacing/>
        <w:jc w:val="both"/>
      </w:pPr>
      <w:r>
        <w:rPr>
          <w:rFonts w:ascii="Tinos" w:hAnsi="Tinos" w:cs="Calibri"/>
          <w:color w:val="000000"/>
          <w:sz w:val="28"/>
          <w:szCs w:val="28"/>
        </w:rPr>
        <w:t>Для достижения цели муниципальной программы необходимо решение следующих задач:</w:t>
      </w:r>
    </w:p>
    <w:p w:rsidR="003E0961" w:rsidRDefault="007D4712">
      <w:pPr>
        <w:contextualSpacing/>
        <w:jc w:val="both"/>
      </w:pPr>
      <w:r>
        <w:rPr>
          <w:rFonts w:ascii="Tinos" w:hAnsi="Tinos" w:cs="Calibri"/>
          <w:color w:val="000000"/>
          <w:sz w:val="28"/>
          <w:szCs w:val="28"/>
          <w:highlight w:val="white"/>
        </w:rPr>
        <w:t>- увеличение протяженности автомобильных дорог общего пользования местного значения Сосновского муниципального</w:t>
      </w:r>
      <w:r>
        <w:rPr>
          <w:rFonts w:ascii="Tinos" w:hAnsi="Tinos" w:cs="Calibri"/>
          <w:color w:val="000000"/>
          <w:sz w:val="28"/>
          <w:szCs w:val="28"/>
          <w:highlight w:val="white"/>
        </w:rPr>
        <w:t xml:space="preserve"> района, соответствующих нормативным требованиям;</w:t>
      </w:r>
    </w:p>
    <w:p w:rsidR="003E0961" w:rsidRDefault="007D4712">
      <w:pPr>
        <w:contextualSpacing/>
        <w:jc w:val="both"/>
      </w:pPr>
      <w:r>
        <w:rPr>
          <w:rFonts w:ascii="Tinos" w:hAnsi="Tinos" w:cs="Calibri"/>
          <w:color w:val="000000"/>
          <w:sz w:val="28"/>
          <w:szCs w:val="28"/>
        </w:rPr>
        <w:t xml:space="preserve">- </w:t>
      </w:r>
      <w:r>
        <w:rPr>
          <w:rFonts w:ascii="Tinos" w:hAnsi="Tinos" w:cs="Calibri"/>
          <w:color w:val="000000"/>
          <w:sz w:val="28"/>
          <w:szCs w:val="28"/>
          <w:highlight w:val="white"/>
        </w:rPr>
        <w:t>увеличение пропускной способности, улучшение технического состояния и потребительских свойств автомобильных дорог общего пользования местного значения Сосновского муниципального района;</w:t>
      </w:r>
    </w:p>
    <w:p w:rsidR="003E0961" w:rsidRDefault="007D4712">
      <w:pPr>
        <w:contextualSpacing/>
        <w:jc w:val="both"/>
      </w:pPr>
      <w:r>
        <w:rPr>
          <w:rFonts w:ascii="Tinos" w:hAnsi="Tinos" w:cs="Calibri"/>
          <w:color w:val="000000"/>
          <w:sz w:val="28"/>
          <w:szCs w:val="28"/>
          <w:highlight w:val="white"/>
        </w:rPr>
        <w:t xml:space="preserve">-  создание </w:t>
      </w:r>
      <w:r>
        <w:rPr>
          <w:rFonts w:ascii="Tinos" w:hAnsi="Tinos" w:cs="Calibri"/>
          <w:color w:val="000000"/>
          <w:sz w:val="28"/>
          <w:szCs w:val="28"/>
          <w:highlight w:val="white"/>
        </w:rPr>
        <w:t>условий для формирования единой дорожной сети Сосновского муниципального района, круглогодично доступной для населения;</w:t>
      </w:r>
    </w:p>
    <w:p w:rsidR="003E0961" w:rsidRDefault="007D4712">
      <w:pPr>
        <w:contextualSpacing/>
        <w:jc w:val="both"/>
      </w:pPr>
      <w:r>
        <w:rPr>
          <w:rFonts w:ascii="Tinos" w:hAnsi="Tinos" w:cs="Calibri"/>
          <w:color w:val="000000"/>
          <w:sz w:val="28"/>
          <w:szCs w:val="28"/>
          <w:highlight w:val="white"/>
        </w:rPr>
        <w:t>- повышение безопасности дорожного движения;</w:t>
      </w:r>
    </w:p>
    <w:p w:rsidR="003E0961" w:rsidRDefault="007D4712">
      <w:pPr>
        <w:contextualSpacing/>
        <w:jc w:val="both"/>
      </w:pPr>
      <w:r>
        <w:rPr>
          <w:rFonts w:ascii="Tinos" w:hAnsi="Tinos" w:cs="Calibri"/>
          <w:color w:val="000000"/>
          <w:sz w:val="28"/>
          <w:szCs w:val="28"/>
        </w:rPr>
        <w:lastRenderedPageBreak/>
        <w:t xml:space="preserve">- </w:t>
      </w:r>
      <w:r>
        <w:rPr>
          <w:rFonts w:ascii="Tinos" w:hAnsi="Tinos" w:cs="Calibri"/>
          <w:color w:val="000000"/>
          <w:sz w:val="28"/>
          <w:szCs w:val="28"/>
          <w:highlight w:val="white"/>
        </w:rPr>
        <w:t>обеспечение устойчивого функционирования дорожной сети Сосновского муниципального района;</w:t>
      </w:r>
    </w:p>
    <w:p w:rsidR="003E0961" w:rsidRDefault="007D4712">
      <w:pPr>
        <w:spacing w:after="0"/>
        <w:ind w:firstLine="658"/>
        <w:jc w:val="center"/>
      </w:pPr>
      <w:r>
        <w:rPr>
          <w:rFonts w:ascii="Tinos" w:hAnsi="Tinos" w:cs="Calibri"/>
          <w:color w:val="000000"/>
          <w:sz w:val="28"/>
          <w:szCs w:val="28"/>
        </w:rPr>
        <w:t>III. Перечень мероприятий муниципальной программы</w:t>
      </w:r>
    </w:p>
    <w:p w:rsidR="003E0961" w:rsidRDefault="003E0961">
      <w:pPr>
        <w:spacing w:after="0"/>
        <w:ind w:firstLine="658"/>
        <w:jc w:val="center"/>
        <w:rPr>
          <w:rFonts w:ascii="Tinos" w:hAnsi="Tinos" w:cs="Calibri"/>
          <w:color w:val="000000"/>
          <w:sz w:val="28"/>
          <w:szCs w:val="28"/>
        </w:rPr>
      </w:pPr>
    </w:p>
    <w:p w:rsidR="003E0961" w:rsidRDefault="007D4712">
      <w:pPr>
        <w:pStyle w:val="ConsPlusNormal"/>
        <w:spacing w:line="276" w:lineRule="auto"/>
        <w:ind w:firstLine="737"/>
        <w:jc w:val="both"/>
      </w:pPr>
      <w:hyperlink w:anchor="P2310">
        <w:r>
          <w:rPr>
            <w:rFonts w:ascii="Tinos" w:hAnsi="Tinos"/>
            <w:color w:val="000000"/>
            <w:sz w:val="28"/>
            <w:szCs w:val="28"/>
          </w:rPr>
          <w:t>Перечень</w:t>
        </w:r>
      </w:hyperlink>
      <w:r>
        <w:rPr>
          <w:rFonts w:ascii="Tinos" w:hAnsi="Tinos"/>
          <w:color w:val="000000"/>
          <w:sz w:val="28"/>
          <w:szCs w:val="28"/>
        </w:rPr>
        <w:t xml:space="preserve"> мероприятий для реализации поставленной цели и решения задач муниципальной программы </w:t>
      </w:r>
      <w:proofErr w:type="spellStart"/>
      <w:r>
        <w:rPr>
          <w:rFonts w:ascii="Tinos" w:hAnsi="Tinos"/>
          <w:color w:val="000000"/>
          <w:sz w:val="28"/>
          <w:szCs w:val="28"/>
        </w:rPr>
        <w:t>программы</w:t>
      </w:r>
      <w:proofErr w:type="spellEnd"/>
      <w:r>
        <w:rPr>
          <w:rFonts w:ascii="Tinos" w:hAnsi="Tinos"/>
          <w:color w:val="000000"/>
          <w:sz w:val="28"/>
          <w:szCs w:val="28"/>
        </w:rPr>
        <w:t xml:space="preserve"> представлен в приложении 1 к настоящей муниципальной программе.</w:t>
      </w:r>
    </w:p>
    <w:p w:rsidR="003E0961" w:rsidRDefault="003E0961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0961" w:rsidRDefault="007D4712">
      <w:pPr>
        <w:pStyle w:val="af5"/>
        <w:spacing w:after="0"/>
        <w:ind w:firstLine="540"/>
        <w:jc w:val="center"/>
        <w:rPr>
          <w:rFonts w:ascii="Tinos" w:hAnsi="Tinos"/>
          <w:color w:val="000000"/>
          <w:sz w:val="28"/>
          <w:szCs w:val="28"/>
        </w:rPr>
      </w:pPr>
      <w:r>
        <w:rPr>
          <w:rFonts w:ascii="Tinos" w:hAnsi="Tinos"/>
          <w:color w:val="000000"/>
          <w:sz w:val="28"/>
          <w:szCs w:val="28"/>
        </w:rPr>
        <w:t>IV. Орг</w:t>
      </w:r>
      <w:r>
        <w:rPr>
          <w:rFonts w:ascii="Tinos" w:hAnsi="Tinos"/>
          <w:color w:val="000000"/>
          <w:sz w:val="28"/>
          <w:szCs w:val="28"/>
        </w:rPr>
        <w:t>анизация управления и механизм выполнения мероприятий муниципальной программы</w:t>
      </w:r>
    </w:p>
    <w:p w:rsidR="003E0961" w:rsidRDefault="003E0961">
      <w:pPr>
        <w:pStyle w:val="af5"/>
        <w:spacing w:after="0"/>
        <w:ind w:firstLine="540"/>
        <w:jc w:val="center"/>
      </w:pPr>
    </w:p>
    <w:p w:rsidR="003E0961" w:rsidRDefault="007D4712">
      <w:pPr>
        <w:pStyle w:val="ConsPlusNormal"/>
        <w:spacing w:line="276" w:lineRule="auto"/>
        <w:ind w:firstLine="737"/>
        <w:jc w:val="both"/>
        <w:rPr>
          <w:rFonts w:ascii="Tinos" w:hAnsi="Tinos"/>
          <w:color w:val="000000"/>
          <w:sz w:val="28"/>
          <w:szCs w:val="28"/>
        </w:rPr>
      </w:pPr>
      <w:r>
        <w:rPr>
          <w:rFonts w:ascii="Tinos" w:hAnsi="Tinos"/>
          <w:color w:val="000000"/>
          <w:sz w:val="28"/>
          <w:szCs w:val="28"/>
        </w:rPr>
        <w:t xml:space="preserve">Управление реализацией муниципальной программы осуществляет ответственный исполнитель муниципальной программы — Администрация Сосновского муниципального района. </w:t>
      </w:r>
    </w:p>
    <w:p w:rsidR="003E0961" w:rsidRDefault="007D4712">
      <w:pPr>
        <w:pStyle w:val="ConsPlusNormal"/>
        <w:spacing w:line="276" w:lineRule="auto"/>
        <w:ind w:firstLine="737"/>
        <w:jc w:val="both"/>
        <w:rPr>
          <w:rFonts w:ascii="Tinos" w:hAnsi="Tinos"/>
          <w:color w:val="000000"/>
          <w:sz w:val="28"/>
          <w:szCs w:val="28"/>
        </w:rPr>
      </w:pPr>
      <w:r>
        <w:rPr>
          <w:rFonts w:ascii="Tinos" w:hAnsi="Tinos"/>
          <w:color w:val="000000"/>
          <w:sz w:val="28"/>
          <w:szCs w:val="28"/>
        </w:rPr>
        <w:t>Реализация муни</w:t>
      </w:r>
      <w:r>
        <w:rPr>
          <w:rFonts w:ascii="Tinos" w:hAnsi="Tinos"/>
          <w:color w:val="000000"/>
          <w:sz w:val="28"/>
          <w:szCs w:val="28"/>
        </w:rPr>
        <w:t xml:space="preserve">ципальной программы </w:t>
      </w:r>
      <w:proofErr w:type="spellStart"/>
      <w:r>
        <w:rPr>
          <w:rFonts w:ascii="Tinos" w:hAnsi="Tinos"/>
          <w:color w:val="000000"/>
          <w:sz w:val="28"/>
          <w:szCs w:val="28"/>
        </w:rPr>
        <w:t>программы</w:t>
      </w:r>
      <w:proofErr w:type="spellEnd"/>
      <w:r>
        <w:rPr>
          <w:rFonts w:ascii="Tinos" w:hAnsi="Tinos"/>
          <w:color w:val="000000"/>
          <w:sz w:val="28"/>
          <w:szCs w:val="28"/>
        </w:rPr>
        <w:t xml:space="preserve"> осуществляется в соответствии с планом реализации муниципальной программы (далее именуется - план реализации), разрабатываемым Администрацией Сосновского муниципального района, содержащим перечень наиболее важных, социально зн</w:t>
      </w:r>
      <w:r>
        <w:rPr>
          <w:rFonts w:ascii="Tinos" w:hAnsi="Tinos"/>
          <w:color w:val="000000"/>
          <w:sz w:val="28"/>
          <w:szCs w:val="28"/>
        </w:rPr>
        <w:t>ачимых контрольных событий муниципальной программы с указанием их сроков и ожидаемых результатов.</w:t>
      </w:r>
    </w:p>
    <w:p w:rsidR="003E0961" w:rsidRDefault="007D4712">
      <w:pPr>
        <w:pStyle w:val="ConsPlusNormal"/>
        <w:spacing w:line="276" w:lineRule="auto"/>
        <w:ind w:firstLine="737"/>
        <w:jc w:val="both"/>
        <w:rPr>
          <w:rFonts w:ascii="Tinos" w:hAnsi="Tinos"/>
          <w:color w:val="000000"/>
          <w:sz w:val="28"/>
          <w:szCs w:val="28"/>
        </w:rPr>
      </w:pPr>
      <w:r>
        <w:rPr>
          <w:rFonts w:ascii="Tinos" w:hAnsi="Tinos"/>
          <w:color w:val="000000"/>
          <w:sz w:val="28"/>
          <w:szCs w:val="28"/>
        </w:rPr>
        <w:t>Отбор организаций - исполнителей муниципальной программы осуществляется в соответствии с законодательством Российской Федерации.</w:t>
      </w:r>
    </w:p>
    <w:p w:rsidR="003E0961" w:rsidRDefault="007D4712">
      <w:pPr>
        <w:pStyle w:val="ConsPlusNormal"/>
        <w:spacing w:line="276" w:lineRule="auto"/>
        <w:ind w:firstLine="737"/>
        <w:jc w:val="both"/>
        <w:rPr>
          <w:rFonts w:ascii="Tinos" w:hAnsi="Tinos"/>
          <w:color w:val="000000"/>
          <w:sz w:val="28"/>
          <w:szCs w:val="28"/>
        </w:rPr>
      </w:pPr>
      <w:r>
        <w:rPr>
          <w:rFonts w:ascii="Tinos" w:hAnsi="Tinos"/>
          <w:color w:val="000000"/>
          <w:sz w:val="28"/>
          <w:szCs w:val="28"/>
        </w:rPr>
        <w:t>Реализация мероприятий муници</w:t>
      </w:r>
      <w:r>
        <w:rPr>
          <w:rFonts w:ascii="Tinos" w:hAnsi="Tinos"/>
          <w:color w:val="000000"/>
          <w:sz w:val="28"/>
          <w:szCs w:val="28"/>
        </w:rPr>
        <w:t>пальной программы по строительству, реконструкции, капитальному ремонту, ремонту и содержанию автомобильных дорог общего пользования местного значения Сосновского муниципального района Челябинской области осуществляется на основании договоров и муниципальн</w:t>
      </w:r>
      <w:r>
        <w:rPr>
          <w:rFonts w:ascii="Tinos" w:hAnsi="Tinos"/>
          <w:color w:val="000000"/>
          <w:sz w:val="28"/>
          <w:szCs w:val="28"/>
        </w:rPr>
        <w:t xml:space="preserve">ых контрактов на закупку товаров, работ и услуг для муниципальные нужд Сосновского муниципального района, заключаемых Администрацией в соответствии с федеральным законодательством о контрактной системе в сфере закупок товаров, работ, услуг для обеспечения </w:t>
      </w:r>
      <w:r>
        <w:rPr>
          <w:rFonts w:ascii="Tinos" w:hAnsi="Tinos"/>
          <w:color w:val="000000"/>
          <w:sz w:val="28"/>
          <w:szCs w:val="28"/>
        </w:rPr>
        <w:t>государственных и муниципальных нужд.</w:t>
      </w:r>
    </w:p>
    <w:p w:rsidR="003E0961" w:rsidRDefault="007D4712">
      <w:pPr>
        <w:pStyle w:val="ConsPlusNormal"/>
        <w:spacing w:line="276" w:lineRule="auto"/>
        <w:ind w:firstLine="737"/>
        <w:jc w:val="both"/>
        <w:rPr>
          <w:rFonts w:ascii="Tinos" w:hAnsi="Tinos"/>
          <w:color w:val="000000"/>
          <w:sz w:val="28"/>
          <w:szCs w:val="28"/>
        </w:rPr>
      </w:pPr>
      <w:r>
        <w:rPr>
          <w:rFonts w:ascii="Tinos" w:hAnsi="Tinos"/>
          <w:color w:val="000000"/>
          <w:sz w:val="28"/>
          <w:szCs w:val="28"/>
        </w:rPr>
        <w:t>Перечень объектов строительства, реконструкции, капитального ремонта и ремонта автомобильных дорог общего пользования местного значения Сосновского муниципального района, а также проектно-изыскательских работ утверждае</w:t>
      </w:r>
      <w:r>
        <w:rPr>
          <w:rFonts w:ascii="Tinos" w:hAnsi="Tinos"/>
          <w:color w:val="000000"/>
          <w:sz w:val="28"/>
          <w:szCs w:val="28"/>
        </w:rPr>
        <w:t xml:space="preserve">тся распоряжением Главы Сосновского муниципального района в пределах бюджетных ассигнований, предусмотренных на данные цели муниципальной программой, ежегодно в срок до 1 декабря. </w:t>
      </w:r>
    </w:p>
    <w:p w:rsidR="003E0961" w:rsidRDefault="007D4712">
      <w:pPr>
        <w:pStyle w:val="ConsPlusNormal"/>
        <w:spacing w:line="276" w:lineRule="auto"/>
        <w:ind w:firstLine="737"/>
        <w:jc w:val="both"/>
        <w:rPr>
          <w:rFonts w:ascii="Tinos" w:hAnsi="Tinos"/>
          <w:color w:val="000000"/>
          <w:sz w:val="28"/>
          <w:szCs w:val="28"/>
        </w:rPr>
      </w:pPr>
      <w:r>
        <w:rPr>
          <w:rStyle w:val="-"/>
          <w:rFonts w:ascii="Tinos" w:hAnsi="Tinos" w:cs="Times New Roman"/>
          <w:color w:val="000000"/>
          <w:sz w:val="28"/>
          <w:szCs w:val="28"/>
          <w:highlight w:val="white"/>
          <w:u w:val="none"/>
          <w:lang w:eastAsia="zh-CN"/>
        </w:rPr>
        <w:t>О</w:t>
      </w:r>
      <w:r>
        <w:rPr>
          <w:rFonts w:ascii="Tinos" w:hAnsi="Tinos"/>
          <w:color w:val="000000"/>
          <w:sz w:val="28"/>
          <w:szCs w:val="28"/>
        </w:rPr>
        <w:t>беспечение реализации мероприятий муниципальной программы (дорожной деятел</w:t>
      </w:r>
      <w:r>
        <w:rPr>
          <w:rFonts w:ascii="Tinos" w:hAnsi="Tinos"/>
          <w:color w:val="000000"/>
          <w:sz w:val="28"/>
          <w:szCs w:val="28"/>
        </w:rPr>
        <w:t>ьности за исключением деятельности по проектированию, строительству, реконструкции автомобильных дорог) осуществляется органами местного самоуправления муниципальных образований Сосновского муниципального района, при наличии Соглашения о передаче</w:t>
      </w:r>
      <w:r>
        <w:rPr>
          <w:rStyle w:val="-"/>
          <w:rFonts w:ascii="Tinos" w:hAnsi="Tinos" w:cs="Times New Roman"/>
          <w:color w:val="000000"/>
          <w:sz w:val="28"/>
          <w:szCs w:val="28"/>
          <w:highlight w:val="white"/>
          <w:u w:val="none"/>
          <w:lang w:eastAsia="zh-CN"/>
        </w:rPr>
        <w:t xml:space="preserve"> части полномочий администрации Сосновского </w:t>
      </w:r>
      <w:r>
        <w:rPr>
          <w:rStyle w:val="-"/>
          <w:rFonts w:ascii="Tinos" w:hAnsi="Tinos" w:cs="Times New Roman"/>
          <w:color w:val="000000"/>
          <w:sz w:val="28"/>
          <w:szCs w:val="28"/>
          <w:highlight w:val="white"/>
          <w:u w:val="none"/>
          <w:lang w:eastAsia="zh-CN"/>
        </w:rPr>
        <w:lastRenderedPageBreak/>
        <w:t xml:space="preserve">муниципального района, заключенного в соответствии с </w:t>
      </w:r>
      <w:r>
        <w:rPr>
          <w:rStyle w:val="-"/>
          <w:rFonts w:ascii="Tinos" w:hAnsi="Tinos"/>
          <w:color w:val="000000"/>
          <w:sz w:val="28"/>
          <w:szCs w:val="28"/>
          <w:highlight w:val="white"/>
          <w:u w:val="none"/>
        </w:rPr>
        <w:t>решением Собрания депутатов Сосновского муниципального района от 05.12.2014 года № 913 «О Порядке заключения соглашений Сосновского муниципального района с орг</w:t>
      </w:r>
      <w:r>
        <w:rPr>
          <w:rStyle w:val="-"/>
          <w:rFonts w:ascii="Tinos" w:hAnsi="Tinos"/>
          <w:color w:val="000000"/>
          <w:sz w:val="28"/>
          <w:szCs w:val="28"/>
          <w:highlight w:val="white"/>
          <w:u w:val="none"/>
        </w:rPr>
        <w:t>анами местного самоуправления сельских поселений, входящих в его состав, о передаче (принятии) части полномочий по решению вопросов местного значения».</w:t>
      </w:r>
    </w:p>
    <w:p w:rsidR="003E0961" w:rsidRDefault="003E0961">
      <w:pPr>
        <w:pStyle w:val="ConsPlusNormal"/>
        <w:spacing w:line="276" w:lineRule="auto"/>
        <w:ind w:firstLine="737"/>
        <w:jc w:val="both"/>
        <w:rPr>
          <w:rFonts w:ascii="Tinos" w:hAnsi="Tinos"/>
          <w:color w:val="000000"/>
          <w:sz w:val="28"/>
          <w:szCs w:val="28"/>
        </w:rPr>
      </w:pPr>
    </w:p>
    <w:p w:rsidR="003E0961" w:rsidRDefault="007D4712">
      <w:pPr>
        <w:pStyle w:val="ConsPlusNormal"/>
        <w:spacing w:line="276" w:lineRule="auto"/>
        <w:ind w:firstLine="737"/>
        <w:jc w:val="both"/>
      </w:pPr>
      <w:r>
        <w:rPr>
          <w:rFonts w:ascii="Tinos" w:hAnsi="Tinos"/>
          <w:color w:val="000000"/>
          <w:sz w:val="28"/>
          <w:szCs w:val="28"/>
        </w:rPr>
        <w:t>Предоставление субсидий местным бюджетам муниципальных образований Сосновского муниципального района на</w:t>
      </w:r>
      <w:r>
        <w:rPr>
          <w:rFonts w:ascii="Tinos" w:hAnsi="Tinos"/>
          <w:color w:val="000000"/>
          <w:sz w:val="28"/>
          <w:szCs w:val="28"/>
        </w:rPr>
        <w:t xml:space="preserve"> </w:t>
      </w:r>
      <w:proofErr w:type="spellStart"/>
      <w:r>
        <w:rPr>
          <w:rFonts w:ascii="Tinos" w:hAnsi="Tinos"/>
          <w:color w:val="000000"/>
          <w:sz w:val="28"/>
          <w:szCs w:val="28"/>
        </w:rPr>
        <w:t>софинансирование</w:t>
      </w:r>
      <w:proofErr w:type="spellEnd"/>
      <w:r>
        <w:rPr>
          <w:rFonts w:ascii="Tinos" w:hAnsi="Tinos"/>
          <w:color w:val="000000"/>
          <w:sz w:val="28"/>
          <w:szCs w:val="28"/>
        </w:rPr>
        <w:t xml:space="preserve"> расходных обязательств по дорожной деятельности (за исключением деятельности по проектированию, строительству, реконструкции автомобильных дорог) автомобильных дорог общего пользования местного значения осуществляется в соответствии с мун</w:t>
      </w:r>
      <w:r>
        <w:rPr>
          <w:rFonts w:ascii="Tinos" w:hAnsi="Tinos"/>
          <w:color w:val="000000"/>
          <w:sz w:val="28"/>
          <w:szCs w:val="28"/>
        </w:rPr>
        <w:t>иципальной программой «Развитие сети автомобильных дорог в Сосновском муниципальном районе на 2023-2027 годы».</w:t>
      </w:r>
    </w:p>
    <w:p w:rsidR="003E0961" w:rsidRDefault="007D4712">
      <w:pPr>
        <w:pStyle w:val="ConsPlusNormal"/>
        <w:spacing w:line="276" w:lineRule="auto"/>
        <w:ind w:firstLine="737"/>
        <w:jc w:val="both"/>
      </w:pPr>
      <w:r>
        <w:rPr>
          <w:rFonts w:ascii="Tinos" w:hAnsi="Tinos"/>
          <w:color w:val="000000"/>
          <w:sz w:val="28"/>
          <w:szCs w:val="28"/>
        </w:rPr>
        <w:t>Годовой отчет о реализации муниципальной программы готовится в соответствии с требованиями, установленными постановлениями Правительства Челябинс</w:t>
      </w:r>
      <w:r>
        <w:rPr>
          <w:rFonts w:ascii="Tinos" w:hAnsi="Tinos"/>
          <w:color w:val="000000"/>
          <w:sz w:val="28"/>
          <w:szCs w:val="28"/>
        </w:rPr>
        <w:t xml:space="preserve">кой области от 29.12.2014 г. </w:t>
      </w:r>
      <w:hyperlink r:id="rId7">
        <w:r>
          <w:rPr>
            <w:rFonts w:ascii="Tinos" w:hAnsi="Tinos"/>
            <w:color w:val="000000"/>
            <w:sz w:val="28"/>
            <w:szCs w:val="28"/>
          </w:rPr>
          <w:t>N 744-П</w:t>
        </w:r>
      </w:hyperlink>
      <w:r>
        <w:rPr>
          <w:rFonts w:ascii="Tinos" w:hAnsi="Tinos"/>
          <w:color w:val="000000"/>
          <w:sz w:val="28"/>
          <w:szCs w:val="28"/>
        </w:rPr>
        <w:t xml:space="preserve"> "Об утверждении Порядка проведения оценки эффективности реализации </w:t>
      </w:r>
      <w:r>
        <w:rPr>
          <w:rFonts w:ascii="Tinos" w:hAnsi="Tinos"/>
          <w:color w:val="000000"/>
          <w:sz w:val="28"/>
          <w:szCs w:val="28"/>
        </w:rPr>
        <w:t>государственных программ Челябинской области» и Администрации Сосновского муниципального района от 03.12.2021 года № 1753 «Об утверждении Порядка проведения оценки эффективности реализации муниципальных программ Сосновского муниципального района Челябинско</w:t>
      </w:r>
      <w:r>
        <w:rPr>
          <w:rFonts w:ascii="Tinos" w:hAnsi="Tinos"/>
          <w:color w:val="000000"/>
          <w:sz w:val="28"/>
          <w:szCs w:val="28"/>
        </w:rPr>
        <w:t>й области».</w:t>
      </w:r>
    </w:p>
    <w:p w:rsidR="003E0961" w:rsidRDefault="003E0961">
      <w:pPr>
        <w:pStyle w:val="ConsPlusNormal"/>
        <w:widowControl/>
        <w:spacing w:line="276" w:lineRule="auto"/>
        <w:ind w:firstLine="680"/>
        <w:contextualSpacing/>
        <w:jc w:val="both"/>
      </w:pPr>
    </w:p>
    <w:p w:rsidR="003E0961" w:rsidRDefault="007D4712">
      <w:pPr>
        <w:spacing w:after="120"/>
        <w:jc w:val="center"/>
        <w:rPr>
          <w:rFonts w:ascii="Tinos" w:hAnsi="Tinos" w:cs="Calibri"/>
          <w:color w:val="000000"/>
          <w:sz w:val="28"/>
          <w:szCs w:val="28"/>
        </w:rPr>
      </w:pPr>
      <w:r>
        <w:rPr>
          <w:rFonts w:ascii="Tinos" w:hAnsi="Tinos" w:cs="Calibri"/>
          <w:color w:val="000000"/>
          <w:sz w:val="28"/>
          <w:szCs w:val="28"/>
        </w:rPr>
        <w:t>V. Ожидаемые результаты реализации муниципальной программы и их обоснование</w:t>
      </w:r>
    </w:p>
    <w:p w:rsidR="003E0961" w:rsidRDefault="007D4712">
      <w:pPr>
        <w:pStyle w:val="ConsPlusNormal"/>
        <w:spacing w:line="276" w:lineRule="auto"/>
        <w:ind w:firstLine="737"/>
        <w:jc w:val="both"/>
      </w:pPr>
      <w:r>
        <w:rPr>
          <w:rFonts w:ascii="Tinos" w:hAnsi="Tinos"/>
          <w:color w:val="000000"/>
          <w:sz w:val="28"/>
          <w:szCs w:val="28"/>
        </w:rPr>
        <w:t xml:space="preserve">Информация о составе и значениях целевых показателей (индикаторов) муниципальной программы приведена в </w:t>
      </w:r>
      <w:hyperlink w:anchor="P1420">
        <w:r>
          <w:rPr>
            <w:rFonts w:ascii="Tinos" w:hAnsi="Tinos"/>
            <w:color w:val="000000"/>
            <w:sz w:val="28"/>
            <w:szCs w:val="28"/>
          </w:rPr>
          <w:t xml:space="preserve">приложении </w:t>
        </w:r>
      </w:hyperlink>
      <w:r>
        <w:rPr>
          <w:rFonts w:ascii="Tinos" w:hAnsi="Tinos"/>
          <w:color w:val="000000"/>
          <w:sz w:val="28"/>
          <w:szCs w:val="28"/>
        </w:rPr>
        <w:t>2 к настоящей муниципальн</w:t>
      </w:r>
      <w:r>
        <w:rPr>
          <w:rFonts w:ascii="Tinos" w:hAnsi="Tinos"/>
          <w:color w:val="000000"/>
          <w:sz w:val="28"/>
          <w:szCs w:val="28"/>
        </w:rPr>
        <w:t>ой программе.</w:t>
      </w:r>
    </w:p>
    <w:p w:rsidR="003E0961" w:rsidRDefault="007D4712">
      <w:pPr>
        <w:pStyle w:val="ConsPlusNormal"/>
        <w:spacing w:line="276" w:lineRule="auto"/>
        <w:ind w:firstLine="737"/>
        <w:jc w:val="both"/>
      </w:pPr>
      <w:r>
        <w:rPr>
          <w:rFonts w:ascii="Tinos" w:hAnsi="Tinos"/>
          <w:color w:val="000000"/>
          <w:sz w:val="28"/>
          <w:szCs w:val="28"/>
        </w:rPr>
        <w:t>Сведения о взаимосвязи мероприятий и результатов их выполнения с целевыми показателями (индикаторами) муниципальной программы представлены в приложении 3.</w:t>
      </w:r>
    </w:p>
    <w:p w:rsidR="003E0961" w:rsidRDefault="003E0961">
      <w:pPr>
        <w:spacing w:after="0"/>
        <w:rPr>
          <w:rFonts w:ascii="Tinos" w:hAnsi="Tinos" w:cs="Calibri"/>
          <w:color w:val="000000"/>
          <w:sz w:val="28"/>
          <w:szCs w:val="28"/>
        </w:rPr>
      </w:pPr>
    </w:p>
    <w:p w:rsidR="003E0961" w:rsidRDefault="007D4712">
      <w:pPr>
        <w:spacing w:after="0"/>
        <w:jc w:val="center"/>
        <w:rPr>
          <w:rFonts w:ascii="Tinos" w:hAnsi="Tinos" w:cs="Calibri"/>
          <w:color w:val="000000"/>
          <w:sz w:val="28"/>
          <w:szCs w:val="28"/>
        </w:rPr>
      </w:pPr>
      <w:r>
        <w:rPr>
          <w:rFonts w:ascii="Tinos" w:hAnsi="Tinos" w:cs="Calibri"/>
          <w:color w:val="000000"/>
          <w:sz w:val="28"/>
          <w:szCs w:val="28"/>
        </w:rPr>
        <w:t>VI. Финансово-экономическое обоснование муниципальной программы</w:t>
      </w:r>
    </w:p>
    <w:p w:rsidR="003E0961" w:rsidRDefault="003E09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E0961" w:rsidRDefault="007D4712">
      <w:pPr>
        <w:spacing w:after="0"/>
        <w:ind w:firstLine="737"/>
        <w:jc w:val="both"/>
      </w:pPr>
      <w:r>
        <w:rPr>
          <w:rFonts w:ascii="Tinos" w:hAnsi="Tinos" w:cs="Calibri"/>
          <w:color w:val="000000"/>
          <w:sz w:val="28"/>
          <w:szCs w:val="28"/>
        </w:rPr>
        <w:t xml:space="preserve">Необходимые объемы </w:t>
      </w:r>
      <w:r>
        <w:rPr>
          <w:rFonts w:ascii="Tinos" w:hAnsi="Tinos" w:cs="Calibri"/>
          <w:color w:val="000000"/>
          <w:sz w:val="28"/>
          <w:szCs w:val="28"/>
        </w:rPr>
        <w:t>финансирования мероприятий муниципальной программы определены в соответствии с проектной (сметной) документацией и с учетом рыночной стоимости строительства и (или) реконструкции аналогичных объектов капитального строительства.</w:t>
      </w:r>
    </w:p>
    <w:p w:rsidR="003E0961" w:rsidRDefault="007D4712">
      <w:pPr>
        <w:spacing w:after="0"/>
        <w:ind w:firstLine="737"/>
        <w:jc w:val="both"/>
      </w:pPr>
      <w:r>
        <w:rPr>
          <w:rFonts w:ascii="Tinos" w:hAnsi="Tinos" w:cs="Calibri"/>
          <w:color w:val="000000"/>
          <w:sz w:val="28"/>
          <w:szCs w:val="28"/>
        </w:rPr>
        <w:t>Расходы на финансирование ме</w:t>
      </w:r>
      <w:r>
        <w:rPr>
          <w:rFonts w:ascii="Tinos" w:hAnsi="Tinos" w:cs="Calibri"/>
          <w:color w:val="000000"/>
          <w:sz w:val="28"/>
          <w:szCs w:val="28"/>
        </w:rPr>
        <w:t>роприятий муниципальной программы определены в ценах соответствующих лет с использованием прогнозных индексов-дефляторов и подлежат уточнению по мере реализации программных мероприятий.</w:t>
      </w:r>
    </w:p>
    <w:p w:rsidR="003E0961" w:rsidRDefault="007D4712">
      <w:pPr>
        <w:pStyle w:val="ConsPlusNormal"/>
        <w:spacing w:line="276" w:lineRule="auto"/>
        <w:ind w:firstLine="737"/>
        <w:jc w:val="both"/>
      </w:pPr>
      <w:r>
        <w:rPr>
          <w:rFonts w:ascii="Tinos" w:hAnsi="Tinos"/>
          <w:color w:val="000000"/>
          <w:sz w:val="28"/>
          <w:szCs w:val="28"/>
        </w:rPr>
        <w:t xml:space="preserve">Объемы финансирования мероприятий муниципальной программы приведены </w:t>
      </w:r>
      <w:r>
        <w:rPr>
          <w:rFonts w:ascii="Tinos" w:hAnsi="Tinos"/>
          <w:color w:val="000000"/>
          <w:sz w:val="28"/>
          <w:szCs w:val="28"/>
        </w:rPr>
        <w:lastRenderedPageBreak/>
        <w:t xml:space="preserve">в </w:t>
      </w:r>
      <w:hyperlink w:anchor="P2310">
        <w:r>
          <w:rPr>
            <w:rFonts w:ascii="Tinos" w:hAnsi="Tinos"/>
            <w:color w:val="000000"/>
            <w:sz w:val="28"/>
            <w:szCs w:val="28"/>
          </w:rPr>
          <w:t xml:space="preserve">приложении </w:t>
        </w:r>
      </w:hyperlink>
      <w:r>
        <w:rPr>
          <w:rFonts w:ascii="Tinos" w:hAnsi="Tinos"/>
          <w:color w:val="000000"/>
          <w:sz w:val="28"/>
          <w:szCs w:val="28"/>
        </w:rPr>
        <w:t>1 к настоящей муниципальной программе.</w:t>
      </w:r>
    </w:p>
    <w:p w:rsidR="003E0961" w:rsidRDefault="003E0961">
      <w:pPr>
        <w:pStyle w:val="ConsPlusNormal"/>
        <w:rPr>
          <w:rFonts w:ascii="Tinos" w:hAnsi="Tinos"/>
          <w:color w:val="000000"/>
          <w:sz w:val="28"/>
          <w:szCs w:val="28"/>
        </w:rPr>
      </w:pPr>
    </w:p>
    <w:p w:rsidR="003E0961" w:rsidRDefault="003E0961">
      <w:pPr>
        <w:spacing w:after="0"/>
        <w:ind w:firstLine="709"/>
        <w:jc w:val="both"/>
        <w:rPr>
          <w:rFonts w:ascii="Times New Roman" w:hAnsi="Times New Roman"/>
          <w:color w:val="C9211E"/>
          <w:sz w:val="24"/>
          <w:szCs w:val="24"/>
        </w:rPr>
      </w:pPr>
    </w:p>
    <w:p w:rsidR="003E0961" w:rsidRDefault="003E0961">
      <w:pPr>
        <w:spacing w:after="0"/>
        <w:ind w:firstLine="709"/>
        <w:jc w:val="both"/>
        <w:rPr>
          <w:color w:val="C9211E"/>
        </w:rPr>
        <w:sectPr w:rsidR="003E0961">
          <w:pgSz w:w="11906" w:h="16838"/>
          <w:pgMar w:top="851" w:right="707" w:bottom="709" w:left="1100" w:header="0" w:footer="0" w:gutter="0"/>
          <w:cols w:space="720"/>
          <w:formProt w:val="0"/>
          <w:docGrid w:linePitch="360"/>
        </w:sectPr>
      </w:pPr>
    </w:p>
    <w:p w:rsidR="003E0961" w:rsidRDefault="007D4712">
      <w:pPr>
        <w:spacing w:after="29" w:line="240" w:lineRule="auto"/>
        <w:jc w:val="right"/>
        <w:rPr>
          <w:sz w:val="28"/>
          <w:szCs w:val="28"/>
        </w:rPr>
      </w:pPr>
      <w:r>
        <w:rPr>
          <w:rFonts w:ascii="Tinos" w:hAnsi="Tinos"/>
          <w:sz w:val="28"/>
          <w:szCs w:val="28"/>
        </w:rPr>
        <w:lastRenderedPageBreak/>
        <w:t xml:space="preserve">Приложение 1 </w:t>
      </w:r>
    </w:p>
    <w:p w:rsidR="003E0961" w:rsidRDefault="007D4712">
      <w:pPr>
        <w:spacing w:after="29" w:line="240" w:lineRule="auto"/>
        <w:jc w:val="right"/>
        <w:rPr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 к </w:t>
      </w:r>
      <w:r>
        <w:rPr>
          <w:rFonts w:ascii="Tinos" w:hAnsi="Tinos"/>
          <w:sz w:val="28"/>
          <w:szCs w:val="28"/>
        </w:rPr>
        <w:t xml:space="preserve">муниципальной программе, </w:t>
      </w:r>
    </w:p>
    <w:p w:rsidR="003E0961" w:rsidRDefault="007D4712">
      <w:pPr>
        <w:spacing w:after="29" w:line="240" w:lineRule="auto"/>
        <w:jc w:val="right"/>
        <w:rPr>
          <w:sz w:val="28"/>
          <w:szCs w:val="28"/>
        </w:rPr>
      </w:pPr>
      <w:r>
        <w:rPr>
          <w:rFonts w:ascii="Tinos" w:hAnsi="Tinos"/>
          <w:sz w:val="28"/>
          <w:szCs w:val="28"/>
        </w:rPr>
        <w:t>утвержденной постановлением администрации</w:t>
      </w:r>
    </w:p>
    <w:p w:rsidR="003E0961" w:rsidRDefault="007D4712">
      <w:pPr>
        <w:spacing w:after="29" w:line="240" w:lineRule="auto"/>
        <w:jc w:val="right"/>
        <w:rPr>
          <w:sz w:val="28"/>
          <w:szCs w:val="28"/>
        </w:rPr>
      </w:pPr>
      <w:r>
        <w:rPr>
          <w:rFonts w:ascii="Tinos" w:hAnsi="Tinos"/>
          <w:sz w:val="28"/>
          <w:szCs w:val="28"/>
        </w:rPr>
        <w:t>Сосновского муниципального района</w:t>
      </w:r>
    </w:p>
    <w:p w:rsidR="003E0961" w:rsidRDefault="007D4712">
      <w:pPr>
        <w:spacing w:after="29" w:line="240" w:lineRule="auto"/>
        <w:jc w:val="right"/>
        <w:rPr>
          <w:sz w:val="28"/>
          <w:szCs w:val="28"/>
        </w:rPr>
      </w:pPr>
      <w:r>
        <w:rPr>
          <w:rFonts w:ascii="Tinos" w:hAnsi="Tinos"/>
          <w:sz w:val="28"/>
          <w:szCs w:val="28"/>
        </w:rPr>
        <w:t>от _____________ г. № _____</w:t>
      </w:r>
    </w:p>
    <w:p w:rsidR="003E0961" w:rsidRDefault="003E0961">
      <w:pPr>
        <w:spacing w:after="29" w:line="240" w:lineRule="auto"/>
        <w:jc w:val="right"/>
        <w:rPr>
          <w:rFonts w:ascii="Tinos" w:hAnsi="Tinos"/>
          <w:sz w:val="28"/>
          <w:szCs w:val="28"/>
        </w:rPr>
      </w:pPr>
    </w:p>
    <w:p w:rsidR="003E0961" w:rsidRDefault="003E0961">
      <w:pPr>
        <w:spacing w:after="29" w:line="240" w:lineRule="auto"/>
        <w:jc w:val="right"/>
        <w:rPr>
          <w:rFonts w:ascii="Tinos" w:hAnsi="Tinos"/>
          <w:sz w:val="28"/>
          <w:szCs w:val="28"/>
        </w:rPr>
      </w:pPr>
    </w:p>
    <w:p w:rsidR="003E0961" w:rsidRDefault="007D4712">
      <w:pPr>
        <w:spacing w:after="29"/>
        <w:jc w:val="center"/>
        <w:rPr>
          <w:sz w:val="28"/>
          <w:szCs w:val="28"/>
        </w:rPr>
      </w:pPr>
      <w:r>
        <w:rPr>
          <w:rFonts w:ascii="Tinos" w:hAnsi="Tinos"/>
          <w:sz w:val="28"/>
          <w:szCs w:val="28"/>
        </w:rPr>
        <w:t>Перечень мероприятий муниципальной программы</w:t>
      </w:r>
    </w:p>
    <w:p w:rsidR="003E0961" w:rsidRDefault="007D4712">
      <w:pPr>
        <w:ind w:left="-113" w:right="567"/>
        <w:jc w:val="center"/>
        <w:rPr>
          <w:sz w:val="28"/>
          <w:szCs w:val="28"/>
        </w:rPr>
      </w:pPr>
      <w:r>
        <w:rPr>
          <w:rFonts w:ascii="Tinos" w:hAnsi="Tinos"/>
          <w:sz w:val="28"/>
          <w:szCs w:val="28"/>
        </w:rPr>
        <w:t>«Развитие сети автомобильных дорог в Сосновском муниципальном районе на 2023-2027 годы»</w:t>
      </w:r>
    </w:p>
    <w:tbl>
      <w:tblPr>
        <w:tblW w:w="1607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3"/>
        <w:gridCol w:w="3069"/>
        <w:gridCol w:w="1473"/>
        <w:gridCol w:w="1122"/>
        <w:gridCol w:w="1393"/>
        <w:gridCol w:w="1649"/>
        <w:gridCol w:w="1682"/>
        <w:gridCol w:w="1613"/>
        <w:gridCol w:w="1765"/>
        <w:gridCol w:w="1826"/>
      </w:tblGrid>
      <w:tr w:rsidR="003E0961"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0961" w:rsidRDefault="003E0961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</w:p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№ п/п</w:t>
            </w:r>
          </w:p>
        </w:tc>
        <w:tc>
          <w:tcPr>
            <w:tcW w:w="31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0961" w:rsidRDefault="003E0961">
            <w:pPr>
              <w:pStyle w:val="af7"/>
              <w:tabs>
                <w:tab w:val="left" w:pos="2438"/>
              </w:tabs>
              <w:jc w:val="center"/>
              <w:rPr>
                <w:rFonts w:ascii="Tinos" w:hAnsi="Tinos"/>
                <w:sz w:val="18"/>
                <w:szCs w:val="18"/>
              </w:rPr>
            </w:pPr>
          </w:p>
          <w:p w:rsidR="003E0961" w:rsidRDefault="007D4712">
            <w:pPr>
              <w:pStyle w:val="af7"/>
              <w:tabs>
                <w:tab w:val="left" w:pos="2438"/>
              </w:tabs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0961" w:rsidRDefault="003E0961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</w:p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0961" w:rsidRDefault="003E0961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</w:p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Срок реализации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0961" w:rsidRDefault="003E0961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</w:p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86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 xml:space="preserve">Объем финансирования </w:t>
            </w:r>
            <w:r>
              <w:rPr>
                <w:rFonts w:ascii="Tinos" w:hAnsi="Tinos"/>
                <w:sz w:val="18"/>
                <w:szCs w:val="18"/>
              </w:rPr>
              <w:t xml:space="preserve">по годам реализации муниципальной программы, </w:t>
            </w:r>
            <w:proofErr w:type="spellStart"/>
            <w:r>
              <w:rPr>
                <w:rFonts w:ascii="Tinos" w:hAnsi="Tinos"/>
                <w:sz w:val="18"/>
                <w:szCs w:val="18"/>
              </w:rPr>
              <w:t>т</w:t>
            </w:r>
            <w:r>
              <w:rPr>
                <w:rFonts w:ascii="Tinos" w:hAnsi="Tinos"/>
                <w:sz w:val="18"/>
                <w:szCs w:val="18"/>
              </w:rPr>
              <w:t>ы</w:t>
            </w:r>
            <w:r>
              <w:rPr>
                <w:rFonts w:ascii="Tinos" w:hAnsi="Tinos"/>
                <w:sz w:val="18"/>
                <w:szCs w:val="18"/>
              </w:rPr>
              <w:t>с.рублей</w:t>
            </w:r>
            <w:proofErr w:type="spellEnd"/>
          </w:p>
        </w:tc>
      </w:tr>
      <w:tr w:rsidR="003E0961"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0961" w:rsidRDefault="003E0961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31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0961" w:rsidRDefault="003E0961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0961" w:rsidRDefault="003E0961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0961" w:rsidRDefault="003E0961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0961" w:rsidRDefault="003E0961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3E0961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</w:p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2023 год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3E0961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</w:p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2024 год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3E0961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</w:p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2025 год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3E0961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</w:p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2026 год</w:t>
            </w:r>
          </w:p>
        </w:tc>
        <w:tc>
          <w:tcPr>
            <w:tcW w:w="1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961" w:rsidRDefault="003E0961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</w:p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2027 год</w:t>
            </w:r>
          </w:p>
        </w:tc>
      </w:tr>
      <w:tr w:rsidR="003E0961">
        <w:tc>
          <w:tcPr>
            <w:tcW w:w="16073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 xml:space="preserve">Задача 1: </w:t>
            </w:r>
            <w:r>
              <w:rPr>
                <w:rFonts w:ascii="Tinos" w:hAnsi="Tinos"/>
                <w:color w:val="000000"/>
                <w:spacing w:val="2"/>
                <w:sz w:val="18"/>
                <w:szCs w:val="18"/>
                <w:highlight w:val="white"/>
              </w:rPr>
              <w:t xml:space="preserve">увеличение протяженности автомобильных дорог общего пользования местного значения Сосновского муниципального района, соответствующих </w:t>
            </w:r>
            <w:r>
              <w:rPr>
                <w:rFonts w:ascii="Tinos" w:hAnsi="Tinos"/>
                <w:color w:val="000000"/>
                <w:spacing w:val="2"/>
                <w:sz w:val="18"/>
                <w:szCs w:val="18"/>
                <w:highlight w:val="white"/>
              </w:rPr>
              <w:t>нормативным требованиям</w:t>
            </w:r>
          </w:p>
        </w:tc>
      </w:tr>
      <w:tr w:rsidR="003E0961">
        <w:tc>
          <w:tcPr>
            <w:tcW w:w="48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1</w:t>
            </w:r>
          </w:p>
        </w:tc>
        <w:tc>
          <w:tcPr>
            <w:tcW w:w="311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spacing w:line="240" w:lineRule="auto"/>
              <w:ind w:left="57" w:right="57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47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Администрация Сосновского муниципального района</w:t>
            </w:r>
          </w:p>
        </w:tc>
        <w:tc>
          <w:tcPr>
            <w:tcW w:w="112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2023-2027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Областной бюджет</w:t>
            </w:r>
          </w:p>
        </w:tc>
        <w:tc>
          <w:tcPr>
            <w:tcW w:w="1675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color w:val="000000"/>
              </w:rPr>
            </w:pPr>
            <w:r>
              <w:rPr>
                <w:rFonts w:ascii="Tinos" w:hAnsi="Tino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color w:val="C9211E"/>
              </w:rPr>
            </w:pPr>
            <w:r>
              <w:rPr>
                <w:rFonts w:ascii="Tinos" w:hAnsi="Tinos"/>
                <w:sz w:val="18"/>
                <w:szCs w:val="18"/>
              </w:rPr>
              <w:t>0,00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color w:val="C9211E"/>
              </w:rPr>
            </w:pPr>
            <w:r>
              <w:rPr>
                <w:rFonts w:ascii="Tinos" w:hAnsi="Tinos"/>
                <w:sz w:val="18"/>
                <w:szCs w:val="18"/>
              </w:rPr>
              <w:t>0,00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color w:val="C9211E"/>
              </w:rPr>
            </w:pPr>
            <w:r>
              <w:rPr>
                <w:rFonts w:ascii="Tinos" w:hAnsi="Tinos"/>
                <w:sz w:val="18"/>
                <w:szCs w:val="18"/>
              </w:rPr>
              <w:t>0,00</w:t>
            </w:r>
          </w:p>
        </w:tc>
        <w:tc>
          <w:tcPr>
            <w:tcW w:w="1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color w:val="C9211E"/>
              </w:rPr>
            </w:pPr>
            <w:r>
              <w:rPr>
                <w:rFonts w:ascii="Tinos" w:hAnsi="Tinos"/>
                <w:sz w:val="18"/>
                <w:szCs w:val="18"/>
              </w:rPr>
              <w:t>0,00</w:t>
            </w:r>
          </w:p>
        </w:tc>
      </w:tr>
      <w:tr w:rsidR="003E0961">
        <w:tc>
          <w:tcPr>
            <w:tcW w:w="48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3E0961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311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3E0961">
            <w:pPr>
              <w:pStyle w:val="af5"/>
              <w:spacing w:after="0" w:line="240" w:lineRule="auto"/>
              <w:ind w:left="113" w:right="57"/>
            </w:pPr>
          </w:p>
        </w:tc>
        <w:tc>
          <w:tcPr>
            <w:tcW w:w="147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3E0961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3E0961">
            <w:pPr>
              <w:pStyle w:val="af7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ind w:left="57" w:right="5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Местный бюджет</w:t>
            </w:r>
          </w:p>
        </w:tc>
        <w:tc>
          <w:tcPr>
            <w:tcW w:w="1675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color w:val="C9211E"/>
              </w:rPr>
            </w:pPr>
            <w:r>
              <w:rPr>
                <w:rFonts w:ascii="Tinos" w:hAnsi="Tinos"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color w:val="C9211E"/>
              </w:rPr>
            </w:pPr>
            <w:r>
              <w:rPr>
                <w:rFonts w:ascii="Tinos" w:hAnsi="Tinos"/>
                <w:sz w:val="18"/>
                <w:szCs w:val="18"/>
              </w:rPr>
              <w:t>3000,00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color w:val="C9211E"/>
              </w:rPr>
            </w:pPr>
            <w:r>
              <w:rPr>
                <w:rFonts w:ascii="Tinos" w:hAnsi="Tinos"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color w:val="C9211E"/>
              </w:rPr>
            </w:pPr>
            <w:r>
              <w:rPr>
                <w:rFonts w:ascii="Tinos" w:hAnsi="Tinos"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color w:val="C9211E"/>
              </w:rPr>
            </w:pPr>
            <w:r>
              <w:rPr>
                <w:rFonts w:ascii="Tinos" w:hAnsi="Tinos"/>
                <w:color w:val="000000"/>
                <w:sz w:val="18"/>
                <w:szCs w:val="18"/>
              </w:rPr>
              <w:t>3000,00</w:t>
            </w:r>
          </w:p>
        </w:tc>
      </w:tr>
      <w:tr w:rsidR="003E0961">
        <w:trPr>
          <w:trHeight w:val="397"/>
        </w:trPr>
        <w:tc>
          <w:tcPr>
            <w:tcW w:w="48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3E0961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3111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widowControl w:val="0"/>
              <w:spacing w:after="0" w:line="240" w:lineRule="auto"/>
              <w:ind w:left="57" w:right="57"/>
              <w:jc w:val="both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Итого по разделу: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3E0961">
            <w:pPr>
              <w:rPr>
                <w:rFonts w:ascii="Times New Roman" w:hAnsi="Times New Roman"/>
                <w:color w:val="C9211E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3E0961">
            <w:pPr>
              <w:rPr>
                <w:rFonts w:ascii="Times New Roman" w:hAnsi="Times New Roman"/>
                <w:color w:val="C9211E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3E0961">
            <w:pPr>
              <w:rPr>
                <w:rFonts w:ascii="Times New Roman" w:hAnsi="Times New Roman"/>
                <w:color w:val="C9211E"/>
                <w:sz w:val="24"/>
                <w:szCs w:val="24"/>
              </w:rPr>
            </w:pPr>
          </w:p>
        </w:tc>
        <w:tc>
          <w:tcPr>
            <w:tcW w:w="1675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color w:val="C9211E"/>
                <w:sz w:val="18"/>
                <w:szCs w:val="18"/>
              </w:rPr>
            </w:pPr>
            <w:r>
              <w:rPr>
                <w:rFonts w:ascii="Tinos" w:hAnsi="Tinos"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color w:val="C9211E"/>
              </w:rPr>
            </w:pPr>
            <w:r>
              <w:rPr>
                <w:rFonts w:ascii="Tinos" w:hAnsi="Tinos"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color w:val="C9211E"/>
              </w:rPr>
            </w:pPr>
            <w:r>
              <w:rPr>
                <w:rFonts w:ascii="Tinos" w:hAnsi="Tinos"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color w:val="C9211E"/>
              </w:rPr>
            </w:pPr>
            <w:r>
              <w:rPr>
                <w:rFonts w:ascii="Tinos" w:hAnsi="Tinos"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color w:val="C9211E"/>
              </w:rPr>
            </w:pPr>
            <w:r>
              <w:rPr>
                <w:rFonts w:ascii="Tinos" w:hAnsi="Tinos"/>
                <w:color w:val="000000"/>
                <w:sz w:val="18"/>
                <w:szCs w:val="18"/>
              </w:rPr>
              <w:t>3000,00</w:t>
            </w:r>
          </w:p>
        </w:tc>
      </w:tr>
      <w:tr w:rsidR="003E0961">
        <w:trPr>
          <w:trHeight w:val="397"/>
        </w:trPr>
        <w:tc>
          <w:tcPr>
            <w:tcW w:w="16073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 xml:space="preserve">Задача 2: </w:t>
            </w:r>
            <w:r>
              <w:rPr>
                <w:rFonts w:ascii="Tinos" w:hAnsi="Tinos"/>
                <w:color w:val="000000"/>
                <w:spacing w:val="2"/>
                <w:sz w:val="18"/>
                <w:szCs w:val="18"/>
                <w:highlight w:val="white"/>
              </w:rPr>
              <w:t xml:space="preserve"> увеличение пропускной способности, улучшение технического состояния и потребительских свойств автомобильных дорог общего пользования местного значения Сосновского муниципального района</w:t>
            </w:r>
          </w:p>
        </w:tc>
      </w:tr>
      <w:tr w:rsidR="003E0961">
        <w:tc>
          <w:tcPr>
            <w:tcW w:w="48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2</w:t>
            </w:r>
          </w:p>
        </w:tc>
        <w:tc>
          <w:tcPr>
            <w:tcW w:w="311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spacing w:line="240" w:lineRule="auto"/>
              <w:ind w:left="57" w:right="57"/>
              <w:jc w:val="both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 xml:space="preserve">Ремонт и капитальный ремонт автомобильных дорог общего пользования </w:t>
            </w:r>
            <w:r>
              <w:rPr>
                <w:rFonts w:ascii="Tinos" w:hAnsi="Tinos"/>
                <w:sz w:val="18"/>
                <w:szCs w:val="18"/>
              </w:rPr>
              <w:t>местного значения</w:t>
            </w:r>
          </w:p>
        </w:tc>
        <w:tc>
          <w:tcPr>
            <w:tcW w:w="147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Администрация Сосновского муниципального района</w:t>
            </w:r>
          </w:p>
        </w:tc>
        <w:tc>
          <w:tcPr>
            <w:tcW w:w="112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2023-2027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Областной бюджет</w:t>
            </w:r>
          </w:p>
        </w:tc>
        <w:tc>
          <w:tcPr>
            <w:tcW w:w="1675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color w:val="C9211E"/>
              </w:rPr>
            </w:pPr>
            <w:r>
              <w:rPr>
                <w:rFonts w:ascii="Tinos" w:hAnsi="Tinos"/>
                <w:sz w:val="18"/>
                <w:szCs w:val="18"/>
              </w:rPr>
              <w:t>76299,8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color w:val="C9211E"/>
              </w:rPr>
            </w:pPr>
            <w:r>
              <w:rPr>
                <w:rFonts w:ascii="Tinos" w:hAnsi="Tinos"/>
                <w:sz w:val="18"/>
                <w:szCs w:val="18"/>
              </w:rPr>
              <w:t>76299,8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color w:val="C9211E"/>
              </w:rPr>
            </w:pPr>
            <w:r>
              <w:rPr>
                <w:rFonts w:ascii="Tinos" w:hAnsi="Tinos"/>
                <w:sz w:val="18"/>
                <w:szCs w:val="18"/>
              </w:rPr>
              <w:t>77937,3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color w:val="C9211E"/>
              </w:rPr>
            </w:pPr>
            <w:r>
              <w:rPr>
                <w:rFonts w:ascii="Tinos" w:hAnsi="Tinos"/>
                <w:sz w:val="18"/>
                <w:szCs w:val="18"/>
              </w:rPr>
              <w:t>76299,8</w:t>
            </w:r>
          </w:p>
        </w:tc>
        <w:tc>
          <w:tcPr>
            <w:tcW w:w="1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color w:val="C9211E"/>
              </w:rPr>
            </w:pPr>
            <w:r>
              <w:rPr>
                <w:rFonts w:ascii="Tinos" w:hAnsi="Tinos"/>
                <w:sz w:val="18"/>
                <w:szCs w:val="18"/>
              </w:rPr>
              <w:t>76299,8</w:t>
            </w:r>
          </w:p>
        </w:tc>
      </w:tr>
      <w:tr w:rsidR="003E0961">
        <w:tc>
          <w:tcPr>
            <w:tcW w:w="48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3E0961">
            <w:pPr>
              <w:pStyle w:val="af7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311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3E0961">
            <w:pPr>
              <w:pStyle w:val="af7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3E0961">
            <w:pPr>
              <w:pStyle w:val="af7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3E0961">
            <w:pPr>
              <w:pStyle w:val="af7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ind w:left="57" w:right="5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Местный бюджет</w:t>
            </w:r>
          </w:p>
        </w:tc>
        <w:tc>
          <w:tcPr>
            <w:tcW w:w="1675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2000,00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color w:val="C9211E"/>
              </w:rPr>
            </w:pPr>
            <w:r>
              <w:rPr>
                <w:rFonts w:ascii="Tinos" w:hAnsi="Tinos"/>
                <w:sz w:val="18"/>
                <w:szCs w:val="18"/>
              </w:rPr>
              <w:t>2000,00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color w:val="C9211E"/>
              </w:rPr>
            </w:pPr>
            <w:r>
              <w:rPr>
                <w:rFonts w:ascii="Tinos" w:hAnsi="Tinos"/>
                <w:sz w:val="18"/>
                <w:szCs w:val="18"/>
              </w:rPr>
              <w:t>2000,00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color w:val="C9211E"/>
              </w:rPr>
            </w:pPr>
            <w:r>
              <w:rPr>
                <w:rFonts w:ascii="Tinos" w:hAnsi="Tinos"/>
                <w:sz w:val="18"/>
                <w:szCs w:val="18"/>
              </w:rPr>
              <w:t>2000,00</w:t>
            </w:r>
          </w:p>
        </w:tc>
        <w:tc>
          <w:tcPr>
            <w:tcW w:w="1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color w:val="C9211E"/>
              </w:rPr>
            </w:pPr>
            <w:r>
              <w:rPr>
                <w:rFonts w:ascii="Tinos" w:hAnsi="Tinos"/>
                <w:sz w:val="18"/>
                <w:szCs w:val="18"/>
              </w:rPr>
              <w:t>2000,00</w:t>
            </w:r>
          </w:p>
        </w:tc>
      </w:tr>
      <w:tr w:rsidR="003E0961">
        <w:tc>
          <w:tcPr>
            <w:tcW w:w="48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3E0961">
            <w:pPr>
              <w:pStyle w:val="af7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3111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widowControl w:val="0"/>
              <w:spacing w:after="0" w:line="240" w:lineRule="auto"/>
              <w:ind w:left="57" w:right="57"/>
              <w:jc w:val="both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Итого по разделу: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3E0961">
            <w:pPr>
              <w:pStyle w:val="af7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3E0961">
            <w:pPr>
              <w:pStyle w:val="af7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3E0961">
            <w:pPr>
              <w:pStyle w:val="af7"/>
              <w:ind w:left="57" w:right="57"/>
              <w:jc w:val="center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color w:val="000000"/>
                <w:sz w:val="18"/>
                <w:szCs w:val="18"/>
              </w:rPr>
            </w:pPr>
            <w:r>
              <w:rPr>
                <w:rFonts w:ascii="Tinos" w:hAnsi="Tinos"/>
                <w:color w:val="000000"/>
                <w:sz w:val="18"/>
                <w:szCs w:val="18"/>
              </w:rPr>
              <w:t>78299,8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color w:val="000000"/>
                <w:sz w:val="18"/>
                <w:szCs w:val="18"/>
              </w:rPr>
            </w:pPr>
            <w:r>
              <w:rPr>
                <w:rFonts w:ascii="Tinos" w:hAnsi="Tinos"/>
                <w:color w:val="000000"/>
                <w:sz w:val="18"/>
                <w:szCs w:val="18"/>
              </w:rPr>
              <w:t>78299,8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color w:val="000000"/>
                <w:sz w:val="18"/>
                <w:szCs w:val="18"/>
              </w:rPr>
            </w:pPr>
            <w:r>
              <w:rPr>
                <w:rFonts w:ascii="Tinos" w:hAnsi="Tinos"/>
                <w:color w:val="000000"/>
                <w:sz w:val="18"/>
                <w:szCs w:val="18"/>
              </w:rPr>
              <w:t>79937,3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color w:val="000000"/>
                <w:sz w:val="18"/>
                <w:szCs w:val="18"/>
              </w:rPr>
            </w:pPr>
            <w:r>
              <w:rPr>
                <w:rFonts w:ascii="Tinos" w:hAnsi="Tinos"/>
                <w:color w:val="000000"/>
                <w:sz w:val="18"/>
                <w:szCs w:val="18"/>
              </w:rPr>
              <w:t>78299,8</w:t>
            </w:r>
          </w:p>
        </w:tc>
        <w:tc>
          <w:tcPr>
            <w:tcW w:w="1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color w:val="000000"/>
                <w:sz w:val="18"/>
                <w:szCs w:val="18"/>
              </w:rPr>
            </w:pPr>
            <w:r>
              <w:rPr>
                <w:rFonts w:ascii="Tinos" w:hAnsi="Tinos"/>
                <w:color w:val="000000"/>
                <w:sz w:val="18"/>
                <w:szCs w:val="18"/>
              </w:rPr>
              <w:t>78299,8</w:t>
            </w:r>
          </w:p>
        </w:tc>
      </w:tr>
      <w:tr w:rsidR="003E0961">
        <w:tc>
          <w:tcPr>
            <w:tcW w:w="16073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lastRenderedPageBreak/>
              <w:t xml:space="preserve">Задача 3: </w:t>
            </w:r>
            <w:r>
              <w:rPr>
                <w:rFonts w:ascii="Tinos" w:hAnsi="Tinos"/>
                <w:color w:val="000000"/>
                <w:spacing w:val="2"/>
                <w:sz w:val="18"/>
                <w:szCs w:val="18"/>
                <w:highlight w:val="white"/>
              </w:rPr>
              <w:t xml:space="preserve">  создание условий для формирования единой дорожной сети Сосновского муниципального района, круглогодично доступной для населения</w:t>
            </w:r>
          </w:p>
        </w:tc>
      </w:tr>
      <w:tr w:rsidR="003E0961">
        <w:tc>
          <w:tcPr>
            <w:tcW w:w="48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3</w:t>
            </w:r>
          </w:p>
        </w:tc>
        <w:tc>
          <w:tcPr>
            <w:tcW w:w="3111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5"/>
              <w:spacing w:after="0" w:line="240" w:lineRule="auto"/>
              <w:ind w:left="113" w:right="57"/>
              <w:rPr>
                <w:rFonts w:ascii="Tinos" w:hAnsi="Tinos" w:cs="Times New Roman"/>
                <w:sz w:val="18"/>
                <w:szCs w:val="18"/>
              </w:rPr>
            </w:pPr>
            <w:r>
              <w:rPr>
                <w:rFonts w:ascii="Tinos" w:hAnsi="Tinos" w:cs="Times New Roman"/>
                <w:sz w:val="18"/>
                <w:szCs w:val="18"/>
              </w:rPr>
              <w:t>Проектно-изыскательские работы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Администрация Сосновского муниципального района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2023-2027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Областной бюджет</w:t>
            </w:r>
          </w:p>
        </w:tc>
        <w:tc>
          <w:tcPr>
            <w:tcW w:w="1675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color w:val="C9211E"/>
              </w:rPr>
            </w:pPr>
            <w:r>
              <w:rPr>
                <w:rFonts w:ascii="Tinos" w:hAnsi="Tinos"/>
                <w:sz w:val="18"/>
                <w:szCs w:val="18"/>
              </w:rPr>
              <w:t>0,00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color w:val="C9211E"/>
              </w:rPr>
            </w:pPr>
            <w:r>
              <w:rPr>
                <w:rFonts w:ascii="Tinos" w:hAnsi="Tinos"/>
                <w:sz w:val="18"/>
                <w:szCs w:val="18"/>
              </w:rPr>
              <w:t>0,00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color w:val="C9211E"/>
              </w:rPr>
            </w:pPr>
            <w:r>
              <w:rPr>
                <w:rFonts w:ascii="Tinos" w:hAnsi="Tinos"/>
                <w:sz w:val="18"/>
                <w:szCs w:val="18"/>
              </w:rPr>
              <w:t>0,00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color w:val="C9211E"/>
              </w:rPr>
            </w:pPr>
            <w:r>
              <w:rPr>
                <w:rFonts w:ascii="Tinos" w:hAnsi="Tinos"/>
                <w:sz w:val="18"/>
                <w:szCs w:val="18"/>
              </w:rPr>
              <w:t>0,00</w:t>
            </w:r>
          </w:p>
        </w:tc>
        <w:tc>
          <w:tcPr>
            <w:tcW w:w="1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color w:val="C9211E"/>
              </w:rPr>
            </w:pPr>
            <w:r>
              <w:rPr>
                <w:rFonts w:ascii="Tinos" w:hAnsi="Tinos"/>
                <w:sz w:val="18"/>
                <w:szCs w:val="18"/>
              </w:rPr>
              <w:t>0,00</w:t>
            </w:r>
          </w:p>
        </w:tc>
      </w:tr>
      <w:tr w:rsidR="003E0961">
        <w:tc>
          <w:tcPr>
            <w:tcW w:w="48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3E0961">
            <w:pPr>
              <w:pStyle w:val="af7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3111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3E0961">
            <w:pPr>
              <w:pStyle w:val="af7"/>
              <w:widowControl w:val="0"/>
              <w:spacing w:after="0" w:line="240" w:lineRule="auto"/>
              <w:ind w:left="57" w:right="57"/>
              <w:jc w:val="both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3E0961">
            <w:pPr>
              <w:pStyle w:val="af7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3E0961">
            <w:pPr>
              <w:pStyle w:val="af7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ind w:left="57" w:right="5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Местный бюджет</w:t>
            </w:r>
          </w:p>
        </w:tc>
        <w:tc>
          <w:tcPr>
            <w:tcW w:w="1675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color w:val="C9211E"/>
              </w:rPr>
            </w:pPr>
            <w:r>
              <w:rPr>
                <w:rFonts w:ascii="Tinos" w:hAnsi="Tinos"/>
                <w:sz w:val="18"/>
                <w:szCs w:val="18"/>
              </w:rPr>
              <w:t>5000,0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color w:val="C9211E"/>
              </w:rPr>
            </w:pPr>
            <w:r>
              <w:rPr>
                <w:rFonts w:ascii="Tinos" w:hAnsi="Tinos"/>
                <w:sz w:val="18"/>
                <w:szCs w:val="18"/>
              </w:rPr>
              <w:t>5000,0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color w:val="C9211E"/>
              </w:rPr>
            </w:pPr>
            <w:r>
              <w:rPr>
                <w:rFonts w:ascii="Tinos" w:hAnsi="Tinos"/>
                <w:sz w:val="18"/>
                <w:szCs w:val="18"/>
              </w:rPr>
              <w:t>5000,0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color w:val="C9211E"/>
              </w:rPr>
            </w:pPr>
            <w:r>
              <w:rPr>
                <w:rFonts w:ascii="Tinos" w:hAnsi="Tinos"/>
                <w:sz w:val="18"/>
                <w:szCs w:val="18"/>
              </w:rPr>
              <w:t>5000,0</w:t>
            </w:r>
          </w:p>
        </w:tc>
        <w:tc>
          <w:tcPr>
            <w:tcW w:w="1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color w:val="C9211E"/>
              </w:rPr>
            </w:pPr>
            <w:r>
              <w:rPr>
                <w:rFonts w:ascii="Tinos" w:hAnsi="Tinos"/>
                <w:sz w:val="18"/>
                <w:szCs w:val="18"/>
              </w:rPr>
              <w:t>5000,0</w:t>
            </w:r>
          </w:p>
        </w:tc>
      </w:tr>
      <w:tr w:rsidR="003E0961">
        <w:tc>
          <w:tcPr>
            <w:tcW w:w="48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3E0961">
            <w:pPr>
              <w:pStyle w:val="af7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3111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widowControl w:val="0"/>
              <w:spacing w:after="0" w:line="240" w:lineRule="auto"/>
              <w:ind w:left="57" w:right="57"/>
              <w:jc w:val="both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Итого по разделу: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3E0961">
            <w:pPr>
              <w:rPr>
                <w:rFonts w:ascii="Times New Roman" w:hAnsi="Times New Roman"/>
                <w:color w:val="C9211E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3E0961">
            <w:pPr>
              <w:rPr>
                <w:rFonts w:ascii="Times New Roman" w:hAnsi="Times New Roman"/>
                <w:color w:val="C9211E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3E0961">
            <w:pPr>
              <w:pStyle w:val="af7"/>
              <w:ind w:left="57" w:right="57"/>
              <w:jc w:val="center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color w:val="C9211E"/>
              </w:rPr>
            </w:pPr>
            <w:r>
              <w:rPr>
                <w:rFonts w:ascii="Tinos" w:hAnsi="Tinos"/>
                <w:sz w:val="18"/>
                <w:szCs w:val="18"/>
              </w:rPr>
              <w:t>5000,0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color w:val="C9211E"/>
              </w:rPr>
            </w:pPr>
            <w:r>
              <w:rPr>
                <w:rFonts w:ascii="Tinos" w:hAnsi="Tinos"/>
                <w:sz w:val="18"/>
                <w:szCs w:val="18"/>
              </w:rPr>
              <w:t>5000,0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color w:val="C9211E"/>
              </w:rPr>
            </w:pPr>
            <w:r>
              <w:rPr>
                <w:rFonts w:ascii="Tinos" w:hAnsi="Tinos"/>
                <w:sz w:val="18"/>
                <w:szCs w:val="18"/>
              </w:rPr>
              <w:t>5000,0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color w:val="C9211E"/>
              </w:rPr>
            </w:pPr>
            <w:r>
              <w:rPr>
                <w:rFonts w:ascii="Tinos" w:hAnsi="Tinos"/>
                <w:sz w:val="18"/>
                <w:szCs w:val="18"/>
              </w:rPr>
              <w:t>5000,0</w:t>
            </w:r>
          </w:p>
        </w:tc>
        <w:tc>
          <w:tcPr>
            <w:tcW w:w="1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color w:val="C9211E"/>
              </w:rPr>
            </w:pPr>
            <w:r>
              <w:rPr>
                <w:rFonts w:ascii="Tinos" w:hAnsi="Tinos"/>
                <w:sz w:val="18"/>
                <w:szCs w:val="18"/>
              </w:rPr>
              <w:t>5000,0</w:t>
            </w:r>
          </w:p>
        </w:tc>
      </w:tr>
      <w:tr w:rsidR="003E0961">
        <w:tc>
          <w:tcPr>
            <w:tcW w:w="16073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 xml:space="preserve">Задача 4:   </w:t>
            </w:r>
            <w:r>
              <w:rPr>
                <w:rFonts w:ascii="Tinos" w:hAnsi="Tinos"/>
                <w:color w:val="000000"/>
                <w:spacing w:val="2"/>
                <w:sz w:val="18"/>
                <w:szCs w:val="18"/>
                <w:highlight w:val="white"/>
              </w:rPr>
              <w:t>повышение безопасности дорожного движения</w:t>
            </w:r>
          </w:p>
        </w:tc>
      </w:tr>
      <w:tr w:rsidR="003E0961">
        <w:tc>
          <w:tcPr>
            <w:tcW w:w="48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4</w:t>
            </w:r>
          </w:p>
        </w:tc>
        <w:tc>
          <w:tcPr>
            <w:tcW w:w="311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widowControl w:val="0"/>
              <w:spacing w:line="240" w:lineRule="auto"/>
              <w:ind w:left="57" w:right="57"/>
              <w:jc w:val="both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 xml:space="preserve">Субсидии местным бюджетам на </w:t>
            </w:r>
            <w:proofErr w:type="spellStart"/>
            <w:r>
              <w:rPr>
                <w:rFonts w:ascii="Tinos" w:hAnsi="Tinos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nos" w:hAnsi="Tinos"/>
                <w:sz w:val="18"/>
                <w:szCs w:val="18"/>
              </w:rPr>
              <w:t xml:space="preserve"> расходных </w:t>
            </w:r>
            <w:r>
              <w:rPr>
                <w:rFonts w:ascii="Tinos" w:hAnsi="Tinos"/>
                <w:sz w:val="18"/>
                <w:szCs w:val="18"/>
              </w:rPr>
              <w:t>обязательств по ремонту и содержанию  автомобильных дорог общего пользования местного значения</w:t>
            </w:r>
          </w:p>
        </w:tc>
        <w:tc>
          <w:tcPr>
            <w:tcW w:w="147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Администрация Сосновского муниципального района</w:t>
            </w:r>
          </w:p>
        </w:tc>
        <w:tc>
          <w:tcPr>
            <w:tcW w:w="112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2023-2027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Областной бюджет</w:t>
            </w:r>
          </w:p>
        </w:tc>
        <w:tc>
          <w:tcPr>
            <w:tcW w:w="1675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color w:val="C9211E"/>
              </w:rPr>
            </w:pPr>
            <w:r>
              <w:rPr>
                <w:rFonts w:ascii="Tinos" w:hAnsi="Tinos"/>
                <w:sz w:val="18"/>
                <w:szCs w:val="18"/>
              </w:rPr>
              <w:t>0,00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color w:val="C9211E"/>
              </w:rPr>
            </w:pPr>
            <w:r>
              <w:rPr>
                <w:rFonts w:ascii="Tinos" w:hAnsi="Tinos"/>
                <w:sz w:val="18"/>
                <w:szCs w:val="18"/>
              </w:rPr>
              <w:t>0,00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color w:val="C9211E"/>
              </w:rPr>
            </w:pPr>
            <w:r>
              <w:rPr>
                <w:rFonts w:ascii="Tinos" w:hAnsi="Tinos"/>
                <w:sz w:val="18"/>
                <w:szCs w:val="18"/>
              </w:rPr>
              <w:t>0,00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color w:val="C9211E"/>
              </w:rPr>
            </w:pPr>
            <w:r>
              <w:rPr>
                <w:rFonts w:ascii="Tinos" w:hAnsi="Tinos"/>
                <w:sz w:val="18"/>
                <w:szCs w:val="18"/>
              </w:rPr>
              <w:t>0,00</w:t>
            </w:r>
          </w:p>
        </w:tc>
        <w:tc>
          <w:tcPr>
            <w:tcW w:w="1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color w:val="C9211E"/>
              </w:rPr>
            </w:pPr>
            <w:r>
              <w:rPr>
                <w:rFonts w:ascii="Tinos" w:hAnsi="Tinos"/>
                <w:sz w:val="18"/>
                <w:szCs w:val="18"/>
              </w:rPr>
              <w:t>0,00</w:t>
            </w:r>
          </w:p>
        </w:tc>
      </w:tr>
      <w:tr w:rsidR="003E0961">
        <w:tc>
          <w:tcPr>
            <w:tcW w:w="48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3E0961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311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3E0961">
            <w:pPr>
              <w:pStyle w:val="af7"/>
              <w:widowControl w:val="0"/>
              <w:spacing w:after="0" w:line="240" w:lineRule="auto"/>
              <w:ind w:left="57" w:right="57"/>
              <w:jc w:val="both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3E0961">
            <w:pPr>
              <w:pStyle w:val="af7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3E0961">
            <w:pPr>
              <w:pStyle w:val="af7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ind w:left="57" w:right="5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Местный бюджет</w:t>
            </w:r>
          </w:p>
        </w:tc>
        <w:tc>
          <w:tcPr>
            <w:tcW w:w="1675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35000,00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color w:val="C9211E"/>
              </w:rPr>
            </w:pPr>
            <w:r>
              <w:rPr>
                <w:rFonts w:ascii="Tinos" w:hAnsi="Tinos"/>
                <w:sz w:val="18"/>
                <w:szCs w:val="18"/>
              </w:rPr>
              <w:t>35000,00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color w:val="C9211E"/>
              </w:rPr>
            </w:pPr>
            <w:r>
              <w:rPr>
                <w:rFonts w:ascii="Tinos" w:hAnsi="Tinos"/>
                <w:sz w:val="18"/>
                <w:szCs w:val="18"/>
              </w:rPr>
              <w:t>35000,00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color w:val="C9211E"/>
              </w:rPr>
            </w:pPr>
            <w:r>
              <w:rPr>
                <w:rFonts w:ascii="Tinos" w:hAnsi="Tinos"/>
                <w:sz w:val="18"/>
                <w:szCs w:val="18"/>
              </w:rPr>
              <w:t>35000,00</w:t>
            </w:r>
          </w:p>
        </w:tc>
        <w:tc>
          <w:tcPr>
            <w:tcW w:w="1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color w:val="C9211E"/>
              </w:rPr>
            </w:pPr>
            <w:r>
              <w:rPr>
                <w:rFonts w:ascii="Tinos" w:hAnsi="Tinos"/>
                <w:sz w:val="18"/>
                <w:szCs w:val="18"/>
              </w:rPr>
              <w:t>35000,00</w:t>
            </w:r>
          </w:p>
        </w:tc>
      </w:tr>
      <w:tr w:rsidR="003E0961">
        <w:tc>
          <w:tcPr>
            <w:tcW w:w="48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3E0961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3111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widowControl w:val="0"/>
              <w:spacing w:after="0" w:line="240" w:lineRule="auto"/>
              <w:ind w:left="57" w:right="57"/>
              <w:jc w:val="both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Итого по разделу: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3E0961">
            <w:pPr>
              <w:pStyle w:val="af7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3E0961">
            <w:pPr>
              <w:pStyle w:val="af7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3E0961">
            <w:pPr>
              <w:pStyle w:val="af7"/>
              <w:ind w:left="57" w:right="57"/>
              <w:jc w:val="center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35000,00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35000,00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35000,00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35000,00</w:t>
            </w:r>
          </w:p>
        </w:tc>
        <w:tc>
          <w:tcPr>
            <w:tcW w:w="1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35000,00</w:t>
            </w:r>
          </w:p>
        </w:tc>
      </w:tr>
      <w:tr w:rsidR="003E0961">
        <w:tc>
          <w:tcPr>
            <w:tcW w:w="16073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 xml:space="preserve">Задача 5:  </w:t>
            </w:r>
            <w:r>
              <w:rPr>
                <w:rFonts w:ascii="Tinos" w:hAnsi="Tinos"/>
                <w:color w:val="000000"/>
                <w:spacing w:val="2"/>
                <w:sz w:val="18"/>
                <w:szCs w:val="18"/>
                <w:highlight w:val="white"/>
              </w:rPr>
              <w:t>обеспечение устойчивого функционирования дорожной сети Сосновского муниципального района</w:t>
            </w:r>
          </w:p>
        </w:tc>
      </w:tr>
      <w:tr w:rsidR="003E0961"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5</w:t>
            </w:r>
          </w:p>
        </w:tc>
        <w:tc>
          <w:tcPr>
            <w:tcW w:w="31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widowControl w:val="0"/>
              <w:spacing w:line="240" w:lineRule="auto"/>
              <w:ind w:left="57" w:right="57"/>
              <w:jc w:val="both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Мероприятия в сфере дорожного хозяйства</w:t>
            </w:r>
          </w:p>
        </w:tc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 xml:space="preserve">Администрация Сосновского </w:t>
            </w:r>
            <w:r>
              <w:rPr>
                <w:rFonts w:ascii="Tinos" w:hAnsi="Tinos"/>
                <w:sz w:val="18"/>
                <w:szCs w:val="18"/>
              </w:rPr>
              <w:t>муниципального района</w:t>
            </w:r>
          </w:p>
        </w:tc>
        <w:tc>
          <w:tcPr>
            <w:tcW w:w="1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2023-2027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Областной бюджет</w:t>
            </w:r>
          </w:p>
        </w:tc>
        <w:tc>
          <w:tcPr>
            <w:tcW w:w="1675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color w:val="C9211E"/>
              </w:rPr>
            </w:pPr>
            <w:r>
              <w:rPr>
                <w:rFonts w:ascii="Tinos" w:hAnsi="Tinos"/>
                <w:sz w:val="18"/>
                <w:szCs w:val="18"/>
              </w:rPr>
              <w:t>0,00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color w:val="C9211E"/>
              </w:rPr>
            </w:pPr>
            <w:r>
              <w:rPr>
                <w:rFonts w:ascii="Tinos" w:hAnsi="Tinos"/>
                <w:sz w:val="18"/>
                <w:szCs w:val="18"/>
              </w:rPr>
              <w:t>0,00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color w:val="C9211E"/>
              </w:rPr>
            </w:pPr>
            <w:r>
              <w:rPr>
                <w:rFonts w:ascii="Tinos" w:hAnsi="Tinos"/>
                <w:sz w:val="18"/>
                <w:szCs w:val="18"/>
              </w:rPr>
              <w:t>0,00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color w:val="C9211E"/>
              </w:rPr>
            </w:pPr>
            <w:r>
              <w:rPr>
                <w:rFonts w:ascii="Tinos" w:hAnsi="Tinos"/>
                <w:sz w:val="18"/>
                <w:szCs w:val="18"/>
              </w:rPr>
              <w:t>0,00</w:t>
            </w:r>
          </w:p>
        </w:tc>
        <w:tc>
          <w:tcPr>
            <w:tcW w:w="1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color w:val="C9211E"/>
              </w:rPr>
            </w:pPr>
            <w:r>
              <w:rPr>
                <w:rFonts w:ascii="Tinos" w:hAnsi="Tinos"/>
                <w:sz w:val="18"/>
                <w:szCs w:val="18"/>
              </w:rPr>
              <w:t>0,00</w:t>
            </w:r>
          </w:p>
        </w:tc>
      </w:tr>
      <w:tr w:rsidR="003E0961"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0961" w:rsidRDefault="003E0961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311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3E0961">
            <w:pPr>
              <w:pStyle w:val="af7"/>
              <w:widowControl w:val="0"/>
              <w:spacing w:after="0" w:line="240" w:lineRule="auto"/>
              <w:ind w:left="57" w:right="57"/>
              <w:jc w:val="both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3E0961">
            <w:pPr>
              <w:pStyle w:val="af7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3E0961">
            <w:pPr>
              <w:pStyle w:val="af7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961" w:rsidRDefault="007D4712">
            <w:pPr>
              <w:pStyle w:val="af7"/>
              <w:ind w:left="57" w:right="5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Местный бюджет</w:t>
            </w:r>
          </w:p>
        </w:tc>
        <w:tc>
          <w:tcPr>
            <w:tcW w:w="1675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color w:val="C9211E"/>
              </w:rPr>
            </w:pPr>
            <w:r>
              <w:rPr>
                <w:rFonts w:ascii="Tinos" w:hAnsi="Tinos"/>
                <w:sz w:val="18"/>
                <w:szCs w:val="18"/>
              </w:rPr>
              <w:t>2000,0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color w:val="C9211E"/>
              </w:rPr>
            </w:pPr>
            <w:r>
              <w:rPr>
                <w:rFonts w:ascii="Tinos" w:hAnsi="Tinos"/>
                <w:sz w:val="18"/>
                <w:szCs w:val="18"/>
              </w:rPr>
              <w:t>2000,0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color w:val="C9211E"/>
              </w:rPr>
            </w:pPr>
            <w:r>
              <w:rPr>
                <w:rFonts w:ascii="Tinos" w:hAnsi="Tinos"/>
                <w:sz w:val="18"/>
                <w:szCs w:val="18"/>
              </w:rPr>
              <w:t>2000,0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color w:val="C9211E"/>
              </w:rPr>
            </w:pPr>
            <w:r>
              <w:rPr>
                <w:rFonts w:ascii="Tinos" w:hAnsi="Tinos"/>
                <w:sz w:val="18"/>
                <w:szCs w:val="18"/>
              </w:rPr>
              <w:t>2000,0</w:t>
            </w:r>
          </w:p>
        </w:tc>
        <w:tc>
          <w:tcPr>
            <w:tcW w:w="1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color w:val="C9211E"/>
              </w:rPr>
            </w:pPr>
            <w:r>
              <w:rPr>
                <w:rFonts w:ascii="Tinos" w:hAnsi="Tinos"/>
                <w:sz w:val="18"/>
                <w:szCs w:val="18"/>
              </w:rPr>
              <w:t>2000,0</w:t>
            </w:r>
          </w:p>
        </w:tc>
      </w:tr>
      <w:tr w:rsidR="003E0961"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0961" w:rsidRDefault="003E0961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3111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widowControl w:val="0"/>
              <w:spacing w:after="0" w:line="240" w:lineRule="auto"/>
              <w:ind w:left="57" w:right="57"/>
              <w:jc w:val="both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Итого по разделу: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3E0961">
            <w:pPr>
              <w:pStyle w:val="af7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3E0961">
            <w:pPr>
              <w:pStyle w:val="af7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3E0961">
            <w:pPr>
              <w:pStyle w:val="af7"/>
              <w:ind w:left="57" w:right="57"/>
              <w:jc w:val="center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color w:val="C9211E"/>
              </w:rPr>
            </w:pPr>
            <w:r>
              <w:rPr>
                <w:rFonts w:ascii="Tinos" w:hAnsi="Tinos"/>
                <w:sz w:val="18"/>
                <w:szCs w:val="18"/>
              </w:rPr>
              <w:t>2000,0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color w:val="C9211E"/>
              </w:rPr>
            </w:pPr>
            <w:r>
              <w:rPr>
                <w:rFonts w:ascii="Tinos" w:hAnsi="Tinos"/>
                <w:sz w:val="18"/>
                <w:szCs w:val="18"/>
              </w:rPr>
              <w:t>2000,0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color w:val="C9211E"/>
              </w:rPr>
            </w:pPr>
            <w:r>
              <w:rPr>
                <w:rFonts w:ascii="Tinos" w:hAnsi="Tinos"/>
                <w:sz w:val="18"/>
                <w:szCs w:val="18"/>
              </w:rPr>
              <w:t>2000,0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color w:val="C9211E"/>
              </w:rPr>
            </w:pPr>
            <w:r>
              <w:rPr>
                <w:rFonts w:ascii="Tinos" w:hAnsi="Tinos"/>
                <w:sz w:val="18"/>
                <w:szCs w:val="18"/>
              </w:rPr>
              <w:t>2000,0</w:t>
            </w:r>
          </w:p>
        </w:tc>
        <w:tc>
          <w:tcPr>
            <w:tcW w:w="1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color w:val="C9211E"/>
              </w:rPr>
            </w:pPr>
            <w:r>
              <w:rPr>
                <w:rFonts w:ascii="Tinos" w:hAnsi="Tinos"/>
                <w:sz w:val="18"/>
                <w:szCs w:val="18"/>
              </w:rPr>
              <w:t>2000,0</w:t>
            </w:r>
          </w:p>
        </w:tc>
      </w:tr>
      <w:tr w:rsidR="003E0961">
        <w:tc>
          <w:tcPr>
            <w:tcW w:w="488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3E0961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3111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widowControl w:val="0"/>
              <w:spacing w:after="0" w:line="240" w:lineRule="auto"/>
              <w:ind w:left="57" w:right="57"/>
              <w:jc w:val="both"/>
              <w:rPr>
                <w:b/>
                <w:bCs/>
              </w:rPr>
            </w:pPr>
            <w:r>
              <w:rPr>
                <w:rFonts w:ascii="Tinos" w:hAnsi="Tinos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3E0961">
            <w:pPr>
              <w:pStyle w:val="af7"/>
              <w:rPr>
                <w:rFonts w:ascii="Tinos" w:hAnsi="Tinos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3E0961">
            <w:pPr>
              <w:pStyle w:val="af7"/>
              <w:rPr>
                <w:rFonts w:ascii="Tinos" w:hAnsi="Tinos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3E0961">
            <w:pPr>
              <w:pStyle w:val="af7"/>
              <w:ind w:left="57" w:right="57"/>
              <w:jc w:val="center"/>
              <w:rPr>
                <w:rFonts w:ascii="Tinos" w:hAnsi="Tinos"/>
                <w:b/>
                <w:bCs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nos" w:hAnsi="Tinos"/>
                <w:b/>
                <w:bCs/>
                <w:color w:val="000000"/>
                <w:sz w:val="18"/>
                <w:szCs w:val="18"/>
              </w:rPr>
              <w:t>123299,8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nos" w:hAnsi="Tinos"/>
                <w:b/>
                <w:bCs/>
                <w:color w:val="000000"/>
                <w:sz w:val="18"/>
                <w:szCs w:val="18"/>
              </w:rPr>
              <w:t>123299,8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color w:val="000000"/>
              </w:rPr>
            </w:pPr>
            <w:r>
              <w:rPr>
                <w:rFonts w:ascii="Tinos" w:hAnsi="Tinos"/>
                <w:b/>
                <w:bCs/>
                <w:color w:val="000000"/>
                <w:sz w:val="18"/>
                <w:szCs w:val="18"/>
              </w:rPr>
              <w:t>124937,3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nos" w:hAnsi="Tinos"/>
                <w:b/>
                <w:bCs/>
                <w:color w:val="000000"/>
                <w:sz w:val="18"/>
                <w:szCs w:val="18"/>
              </w:rPr>
              <w:t>123299,8</w:t>
            </w:r>
          </w:p>
        </w:tc>
        <w:tc>
          <w:tcPr>
            <w:tcW w:w="1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nos" w:hAnsi="Tinos"/>
                <w:b/>
                <w:bCs/>
                <w:color w:val="000000"/>
                <w:sz w:val="18"/>
                <w:szCs w:val="18"/>
              </w:rPr>
              <w:t>123299,8</w:t>
            </w:r>
          </w:p>
        </w:tc>
      </w:tr>
    </w:tbl>
    <w:p w:rsidR="003E0961" w:rsidRDefault="003E0961">
      <w:pPr>
        <w:spacing w:line="240" w:lineRule="auto"/>
        <w:ind w:right="567"/>
        <w:jc w:val="both"/>
        <w:rPr>
          <w:rFonts w:ascii="Tinos" w:hAnsi="Tinos"/>
          <w:sz w:val="24"/>
          <w:szCs w:val="24"/>
        </w:rPr>
      </w:pPr>
    </w:p>
    <w:p w:rsidR="003E0961" w:rsidRDefault="003E0961">
      <w:pPr>
        <w:spacing w:after="29" w:line="240" w:lineRule="auto"/>
        <w:jc w:val="center"/>
        <w:rPr>
          <w:rFonts w:ascii="Tinos" w:hAnsi="Tinos"/>
          <w:sz w:val="24"/>
          <w:szCs w:val="24"/>
        </w:rPr>
      </w:pPr>
    </w:p>
    <w:p w:rsidR="003E0961" w:rsidRDefault="003E0961">
      <w:pPr>
        <w:spacing w:after="29" w:line="240" w:lineRule="auto"/>
        <w:jc w:val="center"/>
        <w:rPr>
          <w:rFonts w:ascii="Tinos" w:hAnsi="Tinos"/>
          <w:sz w:val="24"/>
          <w:szCs w:val="24"/>
        </w:rPr>
      </w:pPr>
    </w:p>
    <w:p w:rsidR="003E0961" w:rsidRDefault="003E0961">
      <w:pPr>
        <w:spacing w:after="29" w:line="240" w:lineRule="auto"/>
        <w:jc w:val="center"/>
        <w:rPr>
          <w:rFonts w:ascii="Tinos" w:hAnsi="Tinos"/>
          <w:sz w:val="24"/>
          <w:szCs w:val="24"/>
        </w:rPr>
      </w:pPr>
    </w:p>
    <w:p w:rsidR="003E0961" w:rsidRDefault="007D4712">
      <w:pPr>
        <w:spacing w:after="29" w:line="240" w:lineRule="auto"/>
        <w:jc w:val="right"/>
        <w:rPr>
          <w:sz w:val="28"/>
          <w:szCs w:val="28"/>
        </w:rPr>
      </w:pPr>
      <w:r>
        <w:rPr>
          <w:rFonts w:ascii="Tinos" w:hAnsi="Tinos"/>
          <w:sz w:val="28"/>
          <w:szCs w:val="28"/>
        </w:rPr>
        <w:lastRenderedPageBreak/>
        <w:t xml:space="preserve">Приложение 2 </w:t>
      </w:r>
    </w:p>
    <w:p w:rsidR="003E0961" w:rsidRDefault="007D4712">
      <w:pPr>
        <w:spacing w:after="29" w:line="240" w:lineRule="auto"/>
        <w:jc w:val="right"/>
        <w:rPr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 к </w:t>
      </w:r>
      <w:r>
        <w:rPr>
          <w:rFonts w:ascii="Tinos" w:hAnsi="Tinos"/>
          <w:sz w:val="28"/>
          <w:szCs w:val="28"/>
        </w:rPr>
        <w:t xml:space="preserve">муниципальной программе, </w:t>
      </w:r>
    </w:p>
    <w:p w:rsidR="003E0961" w:rsidRDefault="007D4712">
      <w:pPr>
        <w:spacing w:after="29" w:line="240" w:lineRule="auto"/>
        <w:jc w:val="right"/>
        <w:rPr>
          <w:sz w:val="28"/>
          <w:szCs w:val="28"/>
        </w:rPr>
      </w:pPr>
      <w:r>
        <w:rPr>
          <w:rFonts w:ascii="Tinos" w:hAnsi="Tinos"/>
          <w:sz w:val="28"/>
          <w:szCs w:val="28"/>
        </w:rPr>
        <w:t>утвержденной постановлением администрации</w:t>
      </w:r>
    </w:p>
    <w:p w:rsidR="003E0961" w:rsidRDefault="007D4712">
      <w:pPr>
        <w:spacing w:after="29" w:line="240" w:lineRule="auto"/>
        <w:jc w:val="right"/>
        <w:rPr>
          <w:sz w:val="28"/>
          <w:szCs w:val="28"/>
        </w:rPr>
      </w:pPr>
      <w:r>
        <w:rPr>
          <w:rFonts w:ascii="Tinos" w:hAnsi="Tinos"/>
          <w:sz w:val="28"/>
          <w:szCs w:val="28"/>
        </w:rPr>
        <w:t>Сосновского муниципального района</w:t>
      </w:r>
    </w:p>
    <w:p w:rsidR="003E0961" w:rsidRDefault="007D4712">
      <w:pPr>
        <w:spacing w:after="29" w:line="240" w:lineRule="auto"/>
        <w:jc w:val="right"/>
        <w:rPr>
          <w:sz w:val="28"/>
          <w:szCs w:val="28"/>
        </w:rPr>
      </w:pPr>
      <w:r>
        <w:rPr>
          <w:rFonts w:ascii="Tinos" w:hAnsi="Tinos"/>
          <w:sz w:val="28"/>
          <w:szCs w:val="28"/>
        </w:rPr>
        <w:t>от _____________ г. № _____</w:t>
      </w:r>
    </w:p>
    <w:p w:rsidR="003E0961" w:rsidRDefault="003E0961">
      <w:pPr>
        <w:spacing w:after="29" w:line="240" w:lineRule="auto"/>
        <w:jc w:val="right"/>
        <w:rPr>
          <w:sz w:val="28"/>
          <w:szCs w:val="28"/>
        </w:rPr>
      </w:pPr>
    </w:p>
    <w:p w:rsidR="003E0961" w:rsidRDefault="007D4712">
      <w:pPr>
        <w:spacing w:after="29"/>
        <w:jc w:val="center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Сведения о целевых показателях (индикаторах) муниципальной программы и их значениях</w:t>
      </w:r>
    </w:p>
    <w:p w:rsidR="003E0961" w:rsidRDefault="003E0961">
      <w:pPr>
        <w:spacing w:after="29"/>
        <w:jc w:val="center"/>
        <w:rPr>
          <w:rFonts w:ascii="Tinos" w:hAnsi="Tinos"/>
          <w:sz w:val="24"/>
          <w:szCs w:val="24"/>
        </w:rPr>
      </w:pPr>
    </w:p>
    <w:tbl>
      <w:tblPr>
        <w:tblW w:w="1610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5"/>
        <w:gridCol w:w="3353"/>
        <w:gridCol w:w="1362"/>
        <w:gridCol w:w="1924"/>
        <w:gridCol w:w="2104"/>
        <w:gridCol w:w="1918"/>
        <w:gridCol w:w="1612"/>
        <w:gridCol w:w="1611"/>
        <w:gridCol w:w="1591"/>
      </w:tblGrid>
      <w:tr w:rsidR="003E0961"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№ п/п</w:t>
            </w:r>
          </w:p>
        </w:tc>
        <w:tc>
          <w:tcPr>
            <w:tcW w:w="33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 xml:space="preserve">Наименование </w:t>
            </w:r>
            <w:r>
              <w:rPr>
                <w:rFonts w:ascii="Tinos" w:hAnsi="Tinos"/>
                <w:sz w:val="18"/>
                <w:szCs w:val="18"/>
              </w:rPr>
              <w:t>целевого показателя (индикатора)</w:t>
            </w:r>
          </w:p>
        </w:tc>
        <w:tc>
          <w:tcPr>
            <w:tcW w:w="13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Ед</w:t>
            </w:r>
            <w:r>
              <w:rPr>
                <w:rFonts w:ascii="Tinos" w:hAnsi="Tinos"/>
                <w:sz w:val="18"/>
                <w:szCs w:val="18"/>
              </w:rPr>
              <w:t>и</w:t>
            </w:r>
            <w:r>
              <w:rPr>
                <w:rFonts w:ascii="Tinos" w:hAnsi="Tinos"/>
                <w:sz w:val="18"/>
                <w:szCs w:val="18"/>
              </w:rPr>
              <w:t>ница измерения</w:t>
            </w:r>
          </w:p>
        </w:tc>
        <w:tc>
          <w:tcPr>
            <w:tcW w:w="107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Значения целевых показателей (индикаторов) по годам реализации муниципальной программы</w:t>
            </w:r>
          </w:p>
        </w:tc>
      </w:tr>
      <w:tr w:rsidR="003E0961"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0961" w:rsidRDefault="003E0961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33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0961" w:rsidRDefault="003E0961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13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0961" w:rsidRDefault="003E0961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2023 год</w:t>
            </w:r>
          </w:p>
        </w:tc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2024 год</w:t>
            </w:r>
          </w:p>
        </w:tc>
        <w:tc>
          <w:tcPr>
            <w:tcW w:w="1918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2025 год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2026 год</w:t>
            </w: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2027 год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За период реализации муниципальной программы</w:t>
            </w:r>
          </w:p>
        </w:tc>
      </w:tr>
      <w:tr w:rsidR="003E0961">
        <w:tc>
          <w:tcPr>
            <w:tcW w:w="16098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 xml:space="preserve">Муниципальный программа </w:t>
            </w:r>
            <w:r>
              <w:rPr>
                <w:rFonts w:ascii="Tinos" w:hAnsi="Tinos"/>
                <w:sz w:val="18"/>
                <w:szCs w:val="18"/>
              </w:rPr>
              <w:t>«Развитие сети автомобильных дорог в Сосновском муниципальном районе на 2023-2027 годы»</w:t>
            </w:r>
            <w:r>
              <w:rPr>
                <w:rFonts w:ascii="Tinos" w:hAnsi="Tinos"/>
                <w:sz w:val="18"/>
                <w:szCs w:val="18"/>
              </w:rPr>
              <w:t>(показатели конечного результата, показатели проекта)</w:t>
            </w:r>
          </w:p>
        </w:tc>
      </w:tr>
      <w:tr w:rsidR="003E0961">
        <w:tc>
          <w:tcPr>
            <w:tcW w:w="16098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961" w:rsidRDefault="003E0961">
            <w:pPr>
              <w:pStyle w:val="af7"/>
              <w:rPr>
                <w:rFonts w:ascii="Tinos" w:hAnsi="Tinos"/>
                <w:sz w:val="18"/>
                <w:szCs w:val="18"/>
              </w:rPr>
            </w:pPr>
          </w:p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 xml:space="preserve">Задача 1: </w:t>
            </w:r>
            <w:r>
              <w:rPr>
                <w:rFonts w:ascii="Tinos" w:hAnsi="Tinos"/>
                <w:color w:val="000000"/>
                <w:spacing w:val="2"/>
                <w:sz w:val="18"/>
                <w:szCs w:val="18"/>
                <w:highlight w:val="white"/>
              </w:rPr>
              <w:t>увеличение протяженности автомобильных дорог общего пользования местного значен</w:t>
            </w:r>
            <w:r>
              <w:rPr>
                <w:rFonts w:ascii="Tinos" w:hAnsi="Tinos"/>
                <w:color w:val="000000"/>
                <w:spacing w:val="2"/>
                <w:sz w:val="18"/>
                <w:szCs w:val="18"/>
                <w:highlight w:val="white"/>
              </w:rPr>
              <w:t>ия Сосновского муниципального района, соответствующих нормативным требованиям</w:t>
            </w:r>
          </w:p>
        </w:tc>
      </w:tr>
      <w:tr w:rsidR="003E0961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1</w:t>
            </w:r>
          </w:p>
        </w:tc>
        <w:tc>
          <w:tcPr>
            <w:tcW w:w="3352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widowControl w:val="0"/>
              <w:jc w:val="both"/>
              <w:outlineLvl w:val="0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nos" w:hAnsi="Tinos"/>
                <w:color w:val="000000"/>
                <w:spacing w:val="2"/>
                <w:sz w:val="18"/>
                <w:szCs w:val="18"/>
                <w:highlight w:val="white"/>
              </w:rPr>
              <w:t xml:space="preserve">Увеличение протяженности и ввод в действие автомобильных дорог общего пользования  местного значения 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км</w:t>
            </w: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color w:val="000000"/>
              </w:rPr>
            </w:pPr>
            <w:r>
              <w:rPr>
                <w:rFonts w:ascii="Tinos" w:hAnsi="Tinos"/>
                <w:color w:val="000000"/>
                <w:sz w:val="18"/>
                <w:szCs w:val="18"/>
              </w:rPr>
              <w:t>1,4551</w:t>
            </w:r>
          </w:p>
        </w:tc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0</w:t>
            </w:r>
          </w:p>
        </w:tc>
        <w:tc>
          <w:tcPr>
            <w:tcW w:w="1918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0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0</w:t>
            </w: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0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1,4551</w:t>
            </w:r>
          </w:p>
        </w:tc>
      </w:tr>
      <w:tr w:rsidR="003E0961">
        <w:tc>
          <w:tcPr>
            <w:tcW w:w="16098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961" w:rsidRDefault="003E0961">
            <w:pPr>
              <w:pStyle w:val="af7"/>
              <w:rPr>
                <w:rFonts w:ascii="Tinos" w:hAnsi="Tinos"/>
              </w:rPr>
            </w:pPr>
          </w:p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 xml:space="preserve">Задача 2: </w:t>
            </w:r>
            <w:r>
              <w:rPr>
                <w:rFonts w:ascii="Tinos" w:hAnsi="Tinos"/>
                <w:color w:val="000000"/>
                <w:spacing w:val="2"/>
                <w:sz w:val="18"/>
                <w:szCs w:val="18"/>
                <w:highlight w:val="white"/>
              </w:rPr>
              <w:t xml:space="preserve">увеличение пропускной способности, </w:t>
            </w:r>
            <w:r>
              <w:rPr>
                <w:rFonts w:ascii="Tinos" w:hAnsi="Tinos"/>
                <w:color w:val="000000"/>
                <w:spacing w:val="2"/>
                <w:sz w:val="18"/>
                <w:szCs w:val="18"/>
                <w:highlight w:val="white"/>
              </w:rPr>
              <w:t>улучшение технического состояния и потребительских свойств автомобильных дорог общего пользования местного значения Сосновского муниципального района</w:t>
            </w:r>
          </w:p>
        </w:tc>
      </w:tr>
      <w:tr w:rsidR="003E0961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2</w:t>
            </w:r>
          </w:p>
        </w:tc>
        <w:tc>
          <w:tcPr>
            <w:tcW w:w="3352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ConsPlusNormal"/>
              <w:rPr>
                <w:rFonts w:ascii="Tinos" w:hAnsi="Tinos" w:cs="Times New Roman"/>
                <w:spacing w:val="2"/>
                <w:sz w:val="18"/>
                <w:szCs w:val="18"/>
                <w:highlight w:val="white"/>
              </w:rPr>
            </w:pPr>
            <w:r>
              <w:rPr>
                <w:rFonts w:ascii="Tinos" w:hAnsi="Tinos" w:cs="Times New Roman"/>
                <w:color w:val="000000"/>
                <w:spacing w:val="2"/>
                <w:sz w:val="18"/>
                <w:szCs w:val="18"/>
                <w:highlight w:val="white"/>
              </w:rPr>
              <w:t>Обеспечение сохранности и ремонт автомобильных дорог и дорожного покрытия улиц населенных пунктов район</w:t>
            </w:r>
            <w:r>
              <w:rPr>
                <w:rFonts w:ascii="Tinos" w:hAnsi="Tinos" w:cs="Times New Roman"/>
                <w:color w:val="000000"/>
                <w:spacing w:val="2"/>
                <w:sz w:val="18"/>
                <w:szCs w:val="18"/>
                <w:highlight w:val="white"/>
              </w:rPr>
              <w:t>а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км</w:t>
            </w: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8,038</w:t>
            </w:r>
          </w:p>
        </w:tc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0</w:t>
            </w:r>
          </w:p>
        </w:tc>
        <w:tc>
          <w:tcPr>
            <w:tcW w:w="1918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0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0</w:t>
            </w: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0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8,038</w:t>
            </w:r>
          </w:p>
        </w:tc>
      </w:tr>
      <w:tr w:rsidR="003E0961">
        <w:tc>
          <w:tcPr>
            <w:tcW w:w="1609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Задача 3:</w:t>
            </w:r>
            <w:r>
              <w:rPr>
                <w:rFonts w:ascii="Tinos" w:hAnsi="Tinos"/>
                <w:color w:val="000000"/>
                <w:spacing w:val="2"/>
                <w:sz w:val="18"/>
                <w:szCs w:val="18"/>
                <w:highlight w:val="white"/>
              </w:rPr>
              <w:t xml:space="preserve"> создание условий для формирования единой дорожной сети Сосновского муниципального района, круглогодично доступной для населения</w:t>
            </w:r>
          </w:p>
        </w:tc>
      </w:tr>
      <w:tr w:rsidR="003E0961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lastRenderedPageBreak/>
              <w:t>3</w:t>
            </w:r>
          </w:p>
        </w:tc>
        <w:tc>
          <w:tcPr>
            <w:tcW w:w="3352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Количество разработанной проектно-сметной документации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proofErr w:type="spellStart"/>
            <w:r>
              <w:rPr>
                <w:rFonts w:ascii="Tinos" w:hAnsi="Tinos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3</w:t>
            </w:r>
          </w:p>
        </w:tc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1</w:t>
            </w:r>
          </w:p>
        </w:tc>
        <w:tc>
          <w:tcPr>
            <w:tcW w:w="1918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1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1</w:t>
            </w: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1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7</w:t>
            </w:r>
          </w:p>
        </w:tc>
      </w:tr>
      <w:tr w:rsidR="003E0961">
        <w:tc>
          <w:tcPr>
            <w:tcW w:w="16098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 xml:space="preserve">Задача 4:   </w:t>
            </w:r>
            <w:r>
              <w:rPr>
                <w:rFonts w:ascii="Tinos" w:hAnsi="Tinos"/>
                <w:color w:val="000000"/>
                <w:spacing w:val="2"/>
                <w:sz w:val="18"/>
                <w:szCs w:val="18"/>
                <w:highlight w:val="white"/>
              </w:rPr>
              <w:t>повышение безопасности дорожного движения</w:t>
            </w:r>
          </w:p>
        </w:tc>
      </w:tr>
      <w:tr w:rsidR="003E0961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4</w:t>
            </w:r>
          </w:p>
        </w:tc>
        <w:tc>
          <w:tcPr>
            <w:tcW w:w="3352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 xml:space="preserve">Доля соглашений на предоставление субсидии местным бюджетам на </w:t>
            </w:r>
            <w:proofErr w:type="spellStart"/>
            <w:r>
              <w:rPr>
                <w:rFonts w:ascii="Tinos" w:hAnsi="Tinos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nos" w:hAnsi="Tinos"/>
                <w:sz w:val="18"/>
                <w:szCs w:val="18"/>
              </w:rPr>
              <w:t xml:space="preserve"> расходных обязательств по ремонту и содержанию  автомобильных дорог общего пользования местного значения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%</w:t>
            </w: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100</w:t>
            </w:r>
          </w:p>
        </w:tc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100</w:t>
            </w:r>
          </w:p>
        </w:tc>
        <w:tc>
          <w:tcPr>
            <w:tcW w:w="1918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100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100</w:t>
            </w: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100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100</w:t>
            </w:r>
          </w:p>
        </w:tc>
      </w:tr>
      <w:tr w:rsidR="003E0961">
        <w:tc>
          <w:tcPr>
            <w:tcW w:w="16098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 xml:space="preserve">Задача 5:  </w:t>
            </w:r>
            <w:r>
              <w:rPr>
                <w:rFonts w:ascii="Tinos" w:hAnsi="Tinos"/>
                <w:color w:val="000000"/>
                <w:spacing w:val="2"/>
                <w:sz w:val="18"/>
                <w:szCs w:val="18"/>
                <w:highlight w:val="white"/>
              </w:rPr>
              <w:t>обеспечение устойчивого функционирования дорожной сети Сосновского муниципального района</w:t>
            </w:r>
          </w:p>
        </w:tc>
      </w:tr>
      <w:tr w:rsidR="003E0961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5</w:t>
            </w:r>
          </w:p>
        </w:tc>
        <w:tc>
          <w:tcPr>
            <w:tcW w:w="3352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Количество мероприятий проведенных в сфере дорожного хозяйства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nos" w:hAnsi="Tinos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15</w:t>
            </w:r>
          </w:p>
        </w:tc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15</w:t>
            </w:r>
          </w:p>
        </w:tc>
        <w:tc>
          <w:tcPr>
            <w:tcW w:w="1918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15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15</w:t>
            </w: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15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75</w:t>
            </w:r>
          </w:p>
        </w:tc>
      </w:tr>
    </w:tbl>
    <w:p w:rsidR="003E0961" w:rsidRDefault="003E0961">
      <w:pPr>
        <w:spacing w:after="29"/>
        <w:jc w:val="both"/>
        <w:rPr>
          <w:rFonts w:ascii="Tinos" w:hAnsi="Tinos"/>
          <w:sz w:val="24"/>
          <w:szCs w:val="24"/>
        </w:rPr>
      </w:pPr>
    </w:p>
    <w:p w:rsidR="003E0961" w:rsidRDefault="003E0961">
      <w:pPr>
        <w:spacing w:after="29"/>
        <w:jc w:val="both"/>
        <w:rPr>
          <w:rFonts w:ascii="Tinos" w:hAnsi="Tinos"/>
          <w:sz w:val="24"/>
          <w:szCs w:val="24"/>
        </w:rPr>
      </w:pPr>
    </w:p>
    <w:p w:rsidR="003E0961" w:rsidRDefault="003E0961">
      <w:pPr>
        <w:spacing w:after="29"/>
        <w:jc w:val="both"/>
        <w:rPr>
          <w:rFonts w:ascii="Tinos" w:hAnsi="Tinos"/>
          <w:sz w:val="24"/>
          <w:szCs w:val="24"/>
        </w:rPr>
      </w:pPr>
    </w:p>
    <w:p w:rsidR="003E0961" w:rsidRDefault="003E0961">
      <w:pPr>
        <w:spacing w:after="29"/>
        <w:jc w:val="both"/>
        <w:rPr>
          <w:rFonts w:ascii="Tinos" w:hAnsi="Tinos"/>
          <w:sz w:val="24"/>
          <w:szCs w:val="24"/>
        </w:rPr>
      </w:pPr>
    </w:p>
    <w:p w:rsidR="003E0961" w:rsidRDefault="003E0961">
      <w:pPr>
        <w:spacing w:after="29"/>
        <w:jc w:val="both"/>
        <w:rPr>
          <w:rFonts w:ascii="Tinos" w:hAnsi="Tinos"/>
          <w:sz w:val="24"/>
          <w:szCs w:val="24"/>
        </w:rPr>
      </w:pPr>
    </w:p>
    <w:p w:rsidR="003E0961" w:rsidRDefault="003E0961">
      <w:pPr>
        <w:spacing w:after="29"/>
        <w:jc w:val="both"/>
        <w:rPr>
          <w:rFonts w:ascii="Tinos" w:hAnsi="Tinos"/>
          <w:sz w:val="24"/>
          <w:szCs w:val="24"/>
        </w:rPr>
      </w:pPr>
    </w:p>
    <w:p w:rsidR="003E0961" w:rsidRDefault="003E0961">
      <w:pPr>
        <w:spacing w:after="29"/>
        <w:jc w:val="both"/>
        <w:rPr>
          <w:rFonts w:ascii="Tinos" w:hAnsi="Tinos"/>
          <w:sz w:val="24"/>
          <w:szCs w:val="24"/>
        </w:rPr>
      </w:pPr>
    </w:p>
    <w:p w:rsidR="003E0961" w:rsidRDefault="003E0961">
      <w:pPr>
        <w:spacing w:after="29"/>
        <w:jc w:val="both"/>
        <w:rPr>
          <w:rFonts w:ascii="Tinos" w:hAnsi="Tinos"/>
          <w:sz w:val="24"/>
          <w:szCs w:val="24"/>
        </w:rPr>
      </w:pPr>
    </w:p>
    <w:p w:rsidR="003E0961" w:rsidRDefault="003E0961">
      <w:pPr>
        <w:spacing w:after="29"/>
        <w:jc w:val="both"/>
        <w:rPr>
          <w:rFonts w:ascii="Tinos" w:hAnsi="Tinos"/>
          <w:sz w:val="24"/>
          <w:szCs w:val="24"/>
        </w:rPr>
      </w:pPr>
    </w:p>
    <w:p w:rsidR="003E0961" w:rsidRDefault="003E0961">
      <w:pPr>
        <w:spacing w:after="29"/>
        <w:jc w:val="both"/>
        <w:rPr>
          <w:rFonts w:ascii="Tinos" w:hAnsi="Tinos"/>
          <w:sz w:val="24"/>
          <w:szCs w:val="24"/>
        </w:rPr>
      </w:pPr>
    </w:p>
    <w:p w:rsidR="003E0961" w:rsidRDefault="003E0961">
      <w:pPr>
        <w:spacing w:after="29"/>
        <w:jc w:val="both"/>
        <w:rPr>
          <w:rFonts w:ascii="Tinos" w:hAnsi="Tinos"/>
          <w:sz w:val="24"/>
          <w:szCs w:val="24"/>
        </w:rPr>
      </w:pPr>
    </w:p>
    <w:p w:rsidR="003E0961" w:rsidRDefault="003E0961">
      <w:pPr>
        <w:spacing w:after="29"/>
        <w:jc w:val="both"/>
        <w:rPr>
          <w:rFonts w:ascii="Tinos" w:hAnsi="Tinos"/>
          <w:sz w:val="24"/>
          <w:szCs w:val="24"/>
        </w:rPr>
      </w:pPr>
    </w:p>
    <w:p w:rsidR="003E0961" w:rsidRDefault="003E0961">
      <w:pPr>
        <w:spacing w:after="29"/>
        <w:jc w:val="both"/>
        <w:rPr>
          <w:rFonts w:ascii="Tinos" w:hAnsi="Tinos"/>
          <w:sz w:val="24"/>
          <w:szCs w:val="24"/>
        </w:rPr>
      </w:pPr>
    </w:p>
    <w:p w:rsidR="003E0961" w:rsidRDefault="003E0961">
      <w:pPr>
        <w:spacing w:after="29"/>
        <w:jc w:val="both"/>
        <w:rPr>
          <w:rFonts w:ascii="Tinos" w:hAnsi="Tinos"/>
          <w:sz w:val="18"/>
          <w:szCs w:val="18"/>
        </w:rPr>
      </w:pPr>
    </w:p>
    <w:p w:rsidR="003E0961" w:rsidRDefault="003E0961">
      <w:pPr>
        <w:spacing w:after="29"/>
        <w:jc w:val="both"/>
        <w:rPr>
          <w:rFonts w:ascii="Tinos" w:hAnsi="Tinos"/>
          <w:sz w:val="18"/>
          <w:szCs w:val="18"/>
        </w:rPr>
      </w:pPr>
    </w:p>
    <w:p w:rsidR="003E0961" w:rsidRDefault="007D4712">
      <w:pPr>
        <w:spacing w:after="29"/>
        <w:jc w:val="both"/>
        <w:rPr>
          <w:color w:val="000000"/>
        </w:rPr>
      </w:pPr>
      <w:r>
        <w:rPr>
          <w:rFonts w:ascii="Tinos" w:hAnsi="Tinos"/>
          <w:color w:val="000000"/>
          <w:sz w:val="18"/>
          <w:szCs w:val="18"/>
        </w:rPr>
        <w:t xml:space="preserve">*Целевые индикативные показатели ожидаемых </w:t>
      </w:r>
      <w:r>
        <w:rPr>
          <w:rFonts w:ascii="Tinos" w:hAnsi="Tinos"/>
          <w:color w:val="000000"/>
          <w:sz w:val="18"/>
          <w:szCs w:val="18"/>
        </w:rPr>
        <w:t>результатов реализации Программы ежегодно уточняются на соответствующий год исходя из достигнутого уровня.</w:t>
      </w:r>
    </w:p>
    <w:p w:rsidR="003E0961" w:rsidRDefault="003E0961">
      <w:pPr>
        <w:spacing w:after="29"/>
        <w:jc w:val="both"/>
        <w:rPr>
          <w:rFonts w:ascii="Tinos" w:hAnsi="Tinos"/>
          <w:sz w:val="24"/>
          <w:szCs w:val="24"/>
        </w:rPr>
      </w:pPr>
    </w:p>
    <w:p w:rsidR="003E0961" w:rsidRDefault="007D4712">
      <w:pPr>
        <w:spacing w:after="29" w:line="240" w:lineRule="auto"/>
        <w:jc w:val="right"/>
        <w:rPr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Приложение </w:t>
      </w:r>
      <w:r>
        <w:rPr>
          <w:rFonts w:ascii="Tinos" w:hAnsi="Tinos"/>
          <w:sz w:val="28"/>
          <w:szCs w:val="28"/>
        </w:rPr>
        <w:t>3</w:t>
      </w:r>
      <w:r>
        <w:rPr>
          <w:rFonts w:ascii="Tinos" w:hAnsi="Tinos"/>
          <w:sz w:val="28"/>
          <w:szCs w:val="28"/>
        </w:rPr>
        <w:t xml:space="preserve"> </w:t>
      </w:r>
    </w:p>
    <w:p w:rsidR="003E0961" w:rsidRDefault="007D4712">
      <w:pPr>
        <w:spacing w:after="29" w:line="240" w:lineRule="auto"/>
        <w:jc w:val="right"/>
        <w:rPr>
          <w:sz w:val="28"/>
          <w:szCs w:val="28"/>
        </w:rPr>
      </w:pPr>
      <w:r>
        <w:rPr>
          <w:rFonts w:ascii="Tinos" w:hAnsi="Tinos"/>
          <w:sz w:val="28"/>
          <w:szCs w:val="28"/>
        </w:rPr>
        <w:lastRenderedPageBreak/>
        <w:t xml:space="preserve"> к </w:t>
      </w:r>
      <w:r>
        <w:rPr>
          <w:rFonts w:ascii="Tinos" w:hAnsi="Tinos"/>
          <w:sz w:val="28"/>
          <w:szCs w:val="28"/>
        </w:rPr>
        <w:t xml:space="preserve">муниципальной программе, </w:t>
      </w:r>
    </w:p>
    <w:p w:rsidR="003E0961" w:rsidRDefault="007D4712">
      <w:pPr>
        <w:spacing w:after="29" w:line="240" w:lineRule="auto"/>
        <w:jc w:val="right"/>
        <w:rPr>
          <w:sz w:val="28"/>
          <w:szCs w:val="28"/>
        </w:rPr>
      </w:pPr>
      <w:r>
        <w:rPr>
          <w:rFonts w:ascii="Tinos" w:hAnsi="Tinos"/>
          <w:sz w:val="28"/>
          <w:szCs w:val="28"/>
        </w:rPr>
        <w:t>утвержденной постановлением администрации</w:t>
      </w:r>
    </w:p>
    <w:p w:rsidR="003E0961" w:rsidRDefault="007D4712">
      <w:pPr>
        <w:spacing w:after="29" w:line="240" w:lineRule="auto"/>
        <w:jc w:val="right"/>
        <w:rPr>
          <w:sz w:val="28"/>
          <w:szCs w:val="28"/>
        </w:rPr>
      </w:pPr>
      <w:r>
        <w:rPr>
          <w:rFonts w:ascii="Tinos" w:hAnsi="Tinos"/>
          <w:sz w:val="28"/>
          <w:szCs w:val="28"/>
        </w:rPr>
        <w:t>Сосновского муниципального района</w:t>
      </w:r>
    </w:p>
    <w:p w:rsidR="003E0961" w:rsidRDefault="007D4712">
      <w:pPr>
        <w:spacing w:after="29" w:line="240" w:lineRule="auto"/>
        <w:jc w:val="right"/>
        <w:rPr>
          <w:sz w:val="28"/>
          <w:szCs w:val="28"/>
        </w:rPr>
      </w:pPr>
      <w:r>
        <w:rPr>
          <w:rFonts w:ascii="Tinos" w:hAnsi="Tinos"/>
          <w:sz w:val="28"/>
          <w:szCs w:val="28"/>
        </w:rPr>
        <w:t>от _____________ г. № _____</w:t>
      </w:r>
    </w:p>
    <w:p w:rsidR="003E0961" w:rsidRDefault="003E0961">
      <w:pPr>
        <w:spacing w:after="29" w:line="240" w:lineRule="auto"/>
        <w:jc w:val="right"/>
        <w:rPr>
          <w:sz w:val="28"/>
          <w:szCs w:val="28"/>
        </w:rPr>
      </w:pPr>
    </w:p>
    <w:p w:rsidR="003E0961" w:rsidRDefault="007D4712">
      <w:pPr>
        <w:pStyle w:val="ConsPlusTitle"/>
        <w:jc w:val="center"/>
        <w:rPr>
          <w:rFonts w:ascii="Tinos" w:hAnsi="Tinos" w:cs="Times New Roman"/>
          <w:b w:val="0"/>
          <w:bCs w:val="0"/>
          <w:sz w:val="28"/>
          <w:szCs w:val="28"/>
        </w:rPr>
      </w:pPr>
      <w:r>
        <w:rPr>
          <w:rFonts w:ascii="Tinos" w:hAnsi="Tinos" w:cs="Times New Roman"/>
          <w:b w:val="0"/>
          <w:bCs w:val="0"/>
          <w:sz w:val="28"/>
          <w:szCs w:val="28"/>
        </w:rPr>
        <w:t>Сведения о взаимосвязи мероприятий и результатов</w:t>
      </w:r>
    </w:p>
    <w:p w:rsidR="003E0961" w:rsidRDefault="007D4712">
      <w:pPr>
        <w:pStyle w:val="ConsPlusTitle"/>
        <w:jc w:val="center"/>
        <w:rPr>
          <w:rFonts w:ascii="Tinos" w:hAnsi="Tinos" w:cs="Times New Roman"/>
          <w:b w:val="0"/>
          <w:bCs w:val="0"/>
          <w:sz w:val="28"/>
          <w:szCs w:val="28"/>
        </w:rPr>
      </w:pPr>
      <w:r>
        <w:rPr>
          <w:rFonts w:ascii="Tinos" w:hAnsi="Tinos" w:cs="Times New Roman"/>
          <w:b w:val="0"/>
          <w:bCs w:val="0"/>
          <w:sz w:val="28"/>
          <w:szCs w:val="28"/>
        </w:rPr>
        <w:t>их выполнения с целевыми показателями (индикаторами)</w:t>
      </w:r>
    </w:p>
    <w:p w:rsidR="003E0961" w:rsidRDefault="007D4712">
      <w:pPr>
        <w:pStyle w:val="ConsPlusTitle"/>
        <w:spacing w:after="29"/>
        <w:jc w:val="center"/>
        <w:rPr>
          <w:rFonts w:ascii="Tinos" w:hAnsi="Tinos" w:cs="Times New Roman"/>
          <w:b w:val="0"/>
          <w:bCs w:val="0"/>
          <w:sz w:val="28"/>
          <w:szCs w:val="28"/>
        </w:rPr>
      </w:pPr>
      <w:r>
        <w:rPr>
          <w:rFonts w:ascii="Tinos" w:hAnsi="Tinos" w:cs="Times New Roman"/>
          <w:b w:val="0"/>
          <w:bCs w:val="0"/>
          <w:sz w:val="28"/>
          <w:szCs w:val="28"/>
        </w:rPr>
        <w:t>государственной программы</w:t>
      </w:r>
    </w:p>
    <w:p w:rsidR="003E0961" w:rsidRDefault="003E0961">
      <w:pPr>
        <w:spacing w:after="29"/>
        <w:jc w:val="center"/>
        <w:rPr>
          <w:rFonts w:ascii="Tinos" w:hAnsi="Tinos"/>
          <w:sz w:val="28"/>
          <w:szCs w:val="28"/>
        </w:rPr>
      </w:pPr>
    </w:p>
    <w:tbl>
      <w:tblPr>
        <w:tblW w:w="1610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76"/>
        <w:gridCol w:w="5949"/>
        <w:gridCol w:w="4376"/>
        <w:gridCol w:w="4699"/>
      </w:tblGrid>
      <w:tr w:rsidR="003E0961"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ConsPlusNormal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N п/п</w:t>
            </w:r>
          </w:p>
        </w:tc>
        <w:tc>
          <w:tcPr>
            <w:tcW w:w="5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ConsPlusNormal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ConsPlusNormal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Ожидаемый результат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961" w:rsidRDefault="007D4712">
            <w:pPr>
              <w:pStyle w:val="ConsPlusNormal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Связь с целевыми показателями (индикаторами) государственной программы</w:t>
            </w:r>
          </w:p>
        </w:tc>
      </w:tr>
      <w:tr w:rsidR="003E0961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1</w:t>
            </w:r>
          </w:p>
        </w:tc>
        <w:tc>
          <w:tcPr>
            <w:tcW w:w="5949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spacing w:line="240" w:lineRule="auto"/>
              <w:ind w:left="57" w:right="57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4376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widowControl w:val="0"/>
              <w:jc w:val="both"/>
              <w:outlineLvl w:val="0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nos" w:hAnsi="Tinos"/>
                <w:color w:val="000000"/>
                <w:spacing w:val="2"/>
                <w:sz w:val="18"/>
                <w:szCs w:val="18"/>
                <w:highlight w:val="white"/>
              </w:rPr>
              <w:t>Увеличение протяженности и ввод в действие автомобильных дорог общего пользования  местного значения</w:t>
            </w:r>
          </w:p>
        </w:tc>
        <w:tc>
          <w:tcPr>
            <w:tcW w:w="4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961" w:rsidRDefault="007D4712">
            <w:pPr>
              <w:pStyle w:val="ConsPlusNormal"/>
              <w:jc w:val="both"/>
              <w:rPr>
                <w:rFonts w:ascii="Tinos" w:hAnsi="Tinos" w:cs="Times New Roman"/>
                <w:sz w:val="18"/>
                <w:szCs w:val="18"/>
              </w:rPr>
            </w:pPr>
            <w:r>
              <w:rPr>
                <w:rFonts w:ascii="Tinos" w:hAnsi="Tinos" w:cs="Times New Roman"/>
                <w:sz w:val="18"/>
                <w:szCs w:val="18"/>
              </w:rPr>
              <w:t>объемы ввода в эксплуатацию после строительства и реконструкции авто</w:t>
            </w:r>
            <w:r>
              <w:rPr>
                <w:rFonts w:ascii="Tinos" w:hAnsi="Tinos" w:cs="Times New Roman"/>
                <w:sz w:val="18"/>
                <w:szCs w:val="18"/>
              </w:rPr>
              <w:t>мобильных дорог общего пользования местного значения;</w:t>
            </w:r>
          </w:p>
          <w:p w:rsidR="003E0961" w:rsidRDefault="007D4712">
            <w:pPr>
              <w:pStyle w:val="ConsPlusNormal"/>
              <w:jc w:val="both"/>
              <w:rPr>
                <w:rFonts w:ascii="Tinos" w:hAnsi="Tinos" w:cs="Times New Roman"/>
                <w:sz w:val="18"/>
                <w:szCs w:val="18"/>
              </w:rPr>
            </w:pPr>
            <w:r>
              <w:rPr>
                <w:rFonts w:ascii="Tinos" w:hAnsi="Tinos" w:cs="Times New Roman"/>
                <w:sz w:val="18"/>
                <w:szCs w:val="18"/>
              </w:rPr>
              <w:t>прирост протяженности сети автомобильных дорог местного значения на территории Сосновского муниципального района в результате строительства новых автомобильных дорог;</w:t>
            </w:r>
          </w:p>
          <w:p w:rsidR="003E0961" w:rsidRDefault="007D4712">
            <w:pPr>
              <w:pStyle w:val="ConsPlusNormal"/>
              <w:jc w:val="both"/>
              <w:rPr>
                <w:rFonts w:ascii="Tinos" w:hAnsi="Tinos" w:cs="Times New Roman"/>
                <w:sz w:val="18"/>
                <w:szCs w:val="18"/>
              </w:rPr>
            </w:pPr>
            <w:r>
              <w:rPr>
                <w:rFonts w:ascii="Tinos" w:hAnsi="Tinos" w:cs="Times New Roman"/>
                <w:sz w:val="18"/>
                <w:szCs w:val="18"/>
              </w:rPr>
              <w:t>прирост протяженности сети автомоби</w:t>
            </w:r>
            <w:r>
              <w:rPr>
                <w:rFonts w:ascii="Tinos" w:hAnsi="Tinos" w:cs="Times New Roman"/>
                <w:sz w:val="18"/>
                <w:szCs w:val="18"/>
              </w:rPr>
              <w:t>льных дорог местного значения на территории Челябинской области, соответствующих нормативным требованиям к транспортно-эксплуатационным показателям, в результате реконструкции автомобильных дорог;</w:t>
            </w:r>
          </w:p>
          <w:p w:rsidR="003E0961" w:rsidRDefault="007D4712">
            <w:pPr>
              <w:pStyle w:val="ConsPlusNormal"/>
              <w:jc w:val="both"/>
              <w:rPr>
                <w:rFonts w:ascii="Tinos" w:hAnsi="Tinos" w:cs="Times New Roman"/>
                <w:sz w:val="18"/>
                <w:szCs w:val="18"/>
              </w:rPr>
            </w:pPr>
            <w:r>
              <w:rPr>
                <w:rFonts w:ascii="Tinos" w:hAnsi="Tinos" w:cs="Times New Roman"/>
                <w:sz w:val="18"/>
                <w:szCs w:val="18"/>
              </w:rPr>
              <w:t>устройство наружного освещения на автомобильных дорогах общ</w:t>
            </w:r>
            <w:r>
              <w:rPr>
                <w:rFonts w:ascii="Tinos" w:hAnsi="Tinos" w:cs="Times New Roman"/>
                <w:sz w:val="18"/>
                <w:szCs w:val="18"/>
              </w:rPr>
              <w:t>его пользования местного значения</w:t>
            </w:r>
          </w:p>
        </w:tc>
      </w:tr>
      <w:tr w:rsidR="003E0961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2</w:t>
            </w:r>
          </w:p>
        </w:tc>
        <w:tc>
          <w:tcPr>
            <w:tcW w:w="5949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spacing w:line="240" w:lineRule="auto"/>
              <w:ind w:left="57" w:right="57"/>
              <w:jc w:val="both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Ремонт и капитальный ремонт автомобильных дорог общего пользования местного значения</w:t>
            </w:r>
          </w:p>
        </w:tc>
        <w:tc>
          <w:tcPr>
            <w:tcW w:w="4376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rFonts w:ascii="Tinos" w:hAnsi="Tinos" w:cs="Times New Roman"/>
                <w:sz w:val="18"/>
                <w:szCs w:val="18"/>
              </w:rPr>
              <w:t>Обеспечение сохранности сети автомобильных дорог общего пользования местного значения на территории Сосновского муниципального района</w:t>
            </w:r>
          </w:p>
        </w:tc>
        <w:tc>
          <w:tcPr>
            <w:tcW w:w="4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961" w:rsidRDefault="007D4712">
            <w:pPr>
              <w:pStyle w:val="ConsPlusNormal"/>
              <w:jc w:val="both"/>
              <w:rPr>
                <w:rFonts w:ascii="Tinos" w:hAnsi="Tinos" w:cs="Times New Roman"/>
                <w:sz w:val="18"/>
                <w:szCs w:val="18"/>
              </w:rPr>
            </w:pPr>
            <w:r>
              <w:rPr>
                <w:rFonts w:ascii="Tinos" w:hAnsi="Tinos" w:cs="Times New Roman"/>
                <w:sz w:val="18"/>
                <w:szCs w:val="18"/>
              </w:rPr>
              <w:t xml:space="preserve">прирост протяженности автомобильных дорог общего пользования местного значения на территории Сосновского муниципального района, соответствующих нормативным требованиям к транспортно-эксплуатационным показателям, в результате капитального ремонта и ремонта </w:t>
            </w:r>
            <w:r>
              <w:rPr>
                <w:rFonts w:ascii="Tinos" w:hAnsi="Tinos" w:cs="Times New Roman"/>
                <w:sz w:val="18"/>
                <w:szCs w:val="18"/>
              </w:rPr>
              <w:t>автомобильных дорог</w:t>
            </w:r>
          </w:p>
        </w:tc>
      </w:tr>
      <w:tr w:rsidR="003E0961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3</w:t>
            </w:r>
          </w:p>
        </w:tc>
        <w:tc>
          <w:tcPr>
            <w:tcW w:w="5949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5"/>
              <w:spacing w:after="0" w:line="240" w:lineRule="auto"/>
              <w:ind w:left="113" w:right="57"/>
              <w:rPr>
                <w:rFonts w:ascii="Tinos" w:hAnsi="Tinos" w:cs="Times New Roman"/>
                <w:sz w:val="18"/>
                <w:szCs w:val="18"/>
              </w:rPr>
            </w:pPr>
            <w:r>
              <w:rPr>
                <w:rFonts w:ascii="Tinos" w:hAnsi="Tinos" w:cs="Times New Roman"/>
                <w:sz w:val="18"/>
                <w:szCs w:val="18"/>
              </w:rPr>
              <w:t>Проектно-изыскательские работы</w:t>
            </w:r>
          </w:p>
        </w:tc>
        <w:tc>
          <w:tcPr>
            <w:tcW w:w="4376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widowControl w:val="0"/>
              <w:jc w:val="both"/>
              <w:outlineLvl w:val="0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/>
                <w:color w:val="000000"/>
                <w:spacing w:val="2"/>
                <w:sz w:val="18"/>
                <w:szCs w:val="18"/>
                <w:highlight w:val="white"/>
              </w:rPr>
              <w:t>Увеличение протяженности и ввод в действие автомобильных дорог общего пользования  местного значения</w:t>
            </w:r>
          </w:p>
        </w:tc>
        <w:tc>
          <w:tcPr>
            <w:tcW w:w="4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961" w:rsidRDefault="007D4712">
            <w:pPr>
              <w:pStyle w:val="ConsPlusNormal"/>
              <w:jc w:val="both"/>
              <w:rPr>
                <w:rFonts w:ascii="Tinos" w:hAnsi="Tinos" w:cs="Times New Roman"/>
                <w:sz w:val="18"/>
                <w:szCs w:val="18"/>
              </w:rPr>
            </w:pPr>
            <w:r>
              <w:rPr>
                <w:rFonts w:ascii="Tinos" w:hAnsi="Tinos" w:cs="Times New Roman"/>
                <w:sz w:val="18"/>
                <w:szCs w:val="18"/>
              </w:rPr>
              <w:t xml:space="preserve">объемы ввода в эксплуатацию после строительства и реконструкции автомобильных дорог общего </w:t>
            </w:r>
            <w:r>
              <w:rPr>
                <w:rFonts w:ascii="Tinos" w:hAnsi="Tinos" w:cs="Times New Roman"/>
                <w:sz w:val="18"/>
                <w:szCs w:val="18"/>
              </w:rPr>
              <w:t>пользования местного значения;</w:t>
            </w:r>
          </w:p>
          <w:p w:rsidR="003E0961" w:rsidRDefault="007D4712">
            <w:pPr>
              <w:pStyle w:val="ConsPlusNormal"/>
              <w:jc w:val="both"/>
              <w:rPr>
                <w:rFonts w:ascii="Tinos" w:hAnsi="Tinos" w:cs="Times New Roman"/>
                <w:sz w:val="18"/>
                <w:szCs w:val="18"/>
              </w:rPr>
            </w:pPr>
            <w:r>
              <w:rPr>
                <w:rFonts w:ascii="Tinos" w:hAnsi="Tinos" w:cs="Times New Roman"/>
                <w:sz w:val="18"/>
                <w:szCs w:val="18"/>
              </w:rPr>
              <w:t>прирост протяженности сети автомобильных дорог местного значения на территории Сосновского муниципального района в результате строительства новых автомобильных дорог;</w:t>
            </w:r>
          </w:p>
          <w:p w:rsidR="003E0961" w:rsidRDefault="007D4712">
            <w:pPr>
              <w:pStyle w:val="ConsPlusNormal"/>
              <w:jc w:val="both"/>
              <w:rPr>
                <w:rFonts w:ascii="Tinos" w:hAnsi="Tinos" w:cs="Times New Roman"/>
                <w:sz w:val="18"/>
                <w:szCs w:val="18"/>
              </w:rPr>
            </w:pPr>
            <w:r>
              <w:rPr>
                <w:rFonts w:ascii="Tinos" w:hAnsi="Tinos" w:cs="Times New Roman"/>
                <w:sz w:val="18"/>
                <w:szCs w:val="18"/>
              </w:rPr>
              <w:t>прирост протяженности сети автомобильных дорог местного зн</w:t>
            </w:r>
            <w:r>
              <w:rPr>
                <w:rFonts w:ascii="Tinos" w:hAnsi="Tinos" w:cs="Times New Roman"/>
                <w:sz w:val="18"/>
                <w:szCs w:val="18"/>
              </w:rPr>
              <w:t xml:space="preserve">ачения на территории Челябинской области, соответствующих нормативным требованиям к транспортно-эксплуатационным показателям, в результате </w:t>
            </w:r>
            <w:r>
              <w:rPr>
                <w:rFonts w:ascii="Tinos" w:hAnsi="Tinos" w:cs="Times New Roman"/>
                <w:sz w:val="18"/>
                <w:szCs w:val="18"/>
              </w:rPr>
              <w:lastRenderedPageBreak/>
              <w:t>реконструкции автомобильных дорог;</w:t>
            </w:r>
          </w:p>
          <w:p w:rsidR="003E0961" w:rsidRDefault="007D4712">
            <w:pPr>
              <w:pStyle w:val="ConsPlusNormal"/>
              <w:jc w:val="both"/>
              <w:rPr>
                <w:rFonts w:ascii="Tinos" w:hAnsi="Tinos" w:cs="Times New Roman"/>
                <w:sz w:val="18"/>
                <w:szCs w:val="18"/>
              </w:rPr>
            </w:pPr>
            <w:r>
              <w:rPr>
                <w:rFonts w:ascii="Tinos" w:hAnsi="Tinos" w:cs="Times New Roman"/>
                <w:sz w:val="18"/>
                <w:szCs w:val="18"/>
              </w:rPr>
              <w:t>устройство наружного освещения на автомобильных дорогах общего пользования местног</w:t>
            </w:r>
            <w:r>
              <w:rPr>
                <w:rFonts w:ascii="Tinos" w:hAnsi="Tinos" w:cs="Times New Roman"/>
                <w:sz w:val="18"/>
                <w:szCs w:val="18"/>
              </w:rPr>
              <w:t>о значения</w:t>
            </w:r>
          </w:p>
        </w:tc>
      </w:tr>
      <w:tr w:rsidR="003E0961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lastRenderedPageBreak/>
              <w:t>4</w:t>
            </w:r>
          </w:p>
        </w:tc>
        <w:tc>
          <w:tcPr>
            <w:tcW w:w="5949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widowControl w:val="0"/>
              <w:spacing w:line="240" w:lineRule="auto"/>
              <w:ind w:left="57" w:right="57"/>
              <w:jc w:val="both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 xml:space="preserve">Субсидии местным бюджетам на </w:t>
            </w:r>
            <w:proofErr w:type="spellStart"/>
            <w:r>
              <w:rPr>
                <w:rFonts w:ascii="Tinos" w:hAnsi="Tinos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nos" w:hAnsi="Tinos"/>
                <w:sz w:val="18"/>
                <w:szCs w:val="18"/>
              </w:rPr>
              <w:t xml:space="preserve"> расходных обязательств по ремонту и содержанию  автомобильных дорог общего пользования местного значения</w:t>
            </w:r>
          </w:p>
        </w:tc>
        <w:tc>
          <w:tcPr>
            <w:tcW w:w="4376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ConsPlusNormal"/>
              <w:jc w:val="both"/>
              <w:rPr>
                <w:rFonts w:ascii="Tinos" w:hAnsi="Tinos" w:cs="Times New Roman"/>
                <w:sz w:val="18"/>
                <w:szCs w:val="18"/>
              </w:rPr>
            </w:pPr>
            <w:r>
              <w:rPr>
                <w:rFonts w:ascii="Tinos" w:hAnsi="Tinos" w:cs="Times New Roman"/>
                <w:sz w:val="18"/>
                <w:szCs w:val="18"/>
              </w:rPr>
              <w:t xml:space="preserve">поддержание и расширение сети автомобильных дорог общего пользования местного значения, </w:t>
            </w:r>
            <w:r>
              <w:rPr>
                <w:rFonts w:ascii="Tinos" w:hAnsi="Tinos" w:cs="Times New Roman"/>
                <w:sz w:val="18"/>
                <w:szCs w:val="18"/>
              </w:rPr>
              <w:t>обеспечивающей качество, доступность и конкурентоспособность транспортных услуг для населения</w:t>
            </w:r>
          </w:p>
        </w:tc>
        <w:tc>
          <w:tcPr>
            <w:tcW w:w="4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961" w:rsidRDefault="007D4712">
            <w:pPr>
              <w:pStyle w:val="ConsPlusNormal"/>
              <w:jc w:val="both"/>
              <w:rPr>
                <w:rFonts w:ascii="Tinos" w:hAnsi="Tinos" w:cs="Times New Roman"/>
                <w:sz w:val="18"/>
                <w:szCs w:val="18"/>
              </w:rPr>
            </w:pPr>
            <w:r>
              <w:rPr>
                <w:rFonts w:ascii="Tinos" w:hAnsi="Tinos" w:cs="Times New Roman"/>
                <w:sz w:val="18"/>
                <w:szCs w:val="18"/>
              </w:rPr>
              <w:t>прирост протяженности автомобильных дорог общего пользования местного значения на территории Сосновского муниципального района, соответствующих нормативным требов</w:t>
            </w:r>
            <w:r>
              <w:rPr>
                <w:rFonts w:ascii="Tinos" w:hAnsi="Tinos" w:cs="Times New Roman"/>
                <w:sz w:val="18"/>
                <w:szCs w:val="18"/>
              </w:rPr>
              <w:t>аниям к транспортно-эксплуатационным показателям, в результате капитального ремонта и ремонта автомобильных дорог;</w:t>
            </w:r>
          </w:p>
          <w:p w:rsidR="003E0961" w:rsidRDefault="007D4712">
            <w:pPr>
              <w:pStyle w:val="ConsPlusNormal"/>
              <w:jc w:val="both"/>
              <w:rPr>
                <w:rFonts w:ascii="Tinos" w:hAnsi="Tinos" w:cs="Times New Roman"/>
                <w:sz w:val="18"/>
                <w:szCs w:val="18"/>
              </w:rPr>
            </w:pPr>
            <w:r>
              <w:rPr>
                <w:rFonts w:ascii="Tinos" w:hAnsi="Tinos" w:cs="Times New Roman"/>
                <w:sz w:val="18"/>
                <w:szCs w:val="18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</w:t>
            </w:r>
            <w:r>
              <w:rPr>
                <w:rFonts w:ascii="Tinos" w:hAnsi="Tinos" w:cs="Times New Roman"/>
                <w:sz w:val="18"/>
                <w:szCs w:val="18"/>
              </w:rPr>
              <w:t>ионным показателям;</w:t>
            </w:r>
          </w:p>
          <w:p w:rsidR="003E0961" w:rsidRDefault="007D4712">
            <w:pPr>
              <w:pStyle w:val="ConsPlusNormal"/>
              <w:jc w:val="both"/>
              <w:rPr>
                <w:rFonts w:ascii="Tinos" w:hAnsi="Tinos" w:cs="Times New Roman"/>
                <w:sz w:val="18"/>
                <w:szCs w:val="18"/>
              </w:rPr>
            </w:pPr>
            <w:r>
              <w:rPr>
                <w:rFonts w:ascii="Tinos" w:hAnsi="Tinos" w:cs="Times New Roman"/>
                <w:sz w:val="18"/>
                <w:szCs w:val="18"/>
              </w:rPr>
              <w:t xml:space="preserve">комплексное содержание объектов улично-дорожной сети </w:t>
            </w:r>
          </w:p>
        </w:tc>
      </w:tr>
      <w:tr w:rsidR="003E0961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af7"/>
              <w:jc w:val="center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5</w:t>
            </w:r>
          </w:p>
        </w:tc>
        <w:tc>
          <w:tcPr>
            <w:tcW w:w="5949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widowControl w:val="0"/>
              <w:spacing w:line="240" w:lineRule="auto"/>
              <w:ind w:left="57" w:right="57"/>
              <w:jc w:val="both"/>
              <w:rPr>
                <w:rFonts w:ascii="Tinos" w:hAnsi="Tinos"/>
                <w:sz w:val="18"/>
                <w:szCs w:val="18"/>
              </w:rPr>
            </w:pPr>
            <w:r>
              <w:rPr>
                <w:rFonts w:ascii="Tinos" w:hAnsi="Tinos"/>
                <w:sz w:val="18"/>
                <w:szCs w:val="18"/>
              </w:rPr>
              <w:t>Мероприятия в сфере дорожного хозяйства</w:t>
            </w:r>
          </w:p>
        </w:tc>
        <w:tc>
          <w:tcPr>
            <w:tcW w:w="4376" w:type="dxa"/>
            <w:tcBorders>
              <w:left w:val="single" w:sz="2" w:space="0" w:color="000000"/>
              <w:bottom w:val="single" w:sz="2" w:space="0" w:color="000000"/>
            </w:tcBorders>
          </w:tcPr>
          <w:p w:rsidR="003E0961" w:rsidRDefault="007D4712">
            <w:pPr>
              <w:pStyle w:val="ConsPlusNormal"/>
              <w:jc w:val="both"/>
              <w:rPr>
                <w:rFonts w:ascii="Tinos" w:hAnsi="Tinos" w:cs="Times New Roman"/>
                <w:sz w:val="18"/>
                <w:szCs w:val="18"/>
              </w:rPr>
            </w:pPr>
            <w:r>
              <w:rPr>
                <w:rFonts w:ascii="Tinos" w:hAnsi="Tinos" w:cs="Times New Roman"/>
                <w:sz w:val="18"/>
                <w:szCs w:val="18"/>
              </w:rPr>
              <w:t xml:space="preserve">поддержание и расширение сети автомобильных дорог общего пользования местного значения, обеспечивающей качество, доступность и </w:t>
            </w:r>
            <w:r>
              <w:rPr>
                <w:rFonts w:ascii="Tinos" w:hAnsi="Tinos" w:cs="Times New Roman"/>
                <w:sz w:val="18"/>
                <w:szCs w:val="18"/>
              </w:rPr>
              <w:t>конкурентоспособность транспортных услуг для населения</w:t>
            </w:r>
          </w:p>
        </w:tc>
        <w:tc>
          <w:tcPr>
            <w:tcW w:w="4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961" w:rsidRDefault="007D4712">
            <w:pPr>
              <w:pStyle w:val="ConsPlusNormal"/>
              <w:jc w:val="both"/>
              <w:rPr>
                <w:rFonts w:ascii="Tinos" w:hAnsi="Tinos" w:cs="Times New Roman"/>
                <w:sz w:val="18"/>
                <w:szCs w:val="18"/>
              </w:rPr>
            </w:pPr>
            <w:r>
              <w:rPr>
                <w:rFonts w:ascii="Tinos" w:hAnsi="Tinos" w:cs="Times New Roman"/>
                <w:sz w:val="18"/>
                <w:szCs w:val="18"/>
              </w:rPr>
              <w:t>прирост протяженности автомобильных дорог общего пользования местного значения на территории Сосновского муниципального района, соответствующих нормативным требованиям к транспортно-эксплуатационным по</w:t>
            </w:r>
            <w:r>
              <w:rPr>
                <w:rFonts w:ascii="Tinos" w:hAnsi="Tinos" w:cs="Times New Roman"/>
                <w:sz w:val="18"/>
                <w:szCs w:val="18"/>
              </w:rPr>
              <w:t>казателям, в результате капитального ремонта и ремонта автомобильных дорог;</w:t>
            </w:r>
          </w:p>
          <w:p w:rsidR="003E0961" w:rsidRDefault="007D4712">
            <w:pPr>
              <w:pStyle w:val="ConsPlusNormal"/>
              <w:jc w:val="both"/>
              <w:rPr>
                <w:rFonts w:ascii="Tinos" w:hAnsi="Tinos" w:cs="Times New Roman"/>
                <w:sz w:val="18"/>
                <w:szCs w:val="18"/>
              </w:rPr>
            </w:pPr>
            <w:r>
              <w:rPr>
                <w:rFonts w:ascii="Tinos" w:hAnsi="Tinos" w:cs="Times New Roman"/>
                <w:sz w:val="18"/>
                <w:szCs w:val="18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показателям;</w:t>
            </w:r>
          </w:p>
          <w:p w:rsidR="003E0961" w:rsidRDefault="007D4712">
            <w:pPr>
              <w:pStyle w:val="ConsPlusNormal"/>
              <w:jc w:val="both"/>
              <w:rPr>
                <w:rFonts w:ascii="Tinos" w:hAnsi="Tinos" w:cs="Times New Roman"/>
                <w:sz w:val="18"/>
                <w:szCs w:val="18"/>
              </w:rPr>
            </w:pPr>
            <w:r>
              <w:rPr>
                <w:rFonts w:ascii="Tinos" w:hAnsi="Tinos" w:cs="Times New Roman"/>
                <w:sz w:val="18"/>
                <w:szCs w:val="18"/>
              </w:rPr>
              <w:t>комплексное содержа</w:t>
            </w:r>
            <w:r>
              <w:rPr>
                <w:rFonts w:ascii="Tinos" w:hAnsi="Tinos" w:cs="Times New Roman"/>
                <w:sz w:val="18"/>
                <w:szCs w:val="18"/>
              </w:rPr>
              <w:t xml:space="preserve">ние объектов улично-дорожной сети </w:t>
            </w:r>
          </w:p>
        </w:tc>
      </w:tr>
    </w:tbl>
    <w:p w:rsidR="003E0961" w:rsidRDefault="003E0961">
      <w:pPr>
        <w:spacing w:after="29"/>
        <w:rPr>
          <w:rFonts w:ascii="Times New Roman" w:hAnsi="Times New Roman"/>
          <w:color w:val="C9211E"/>
          <w:sz w:val="24"/>
          <w:szCs w:val="24"/>
        </w:rPr>
      </w:pPr>
    </w:p>
    <w:sectPr w:rsidR="003E0961">
      <w:pgSz w:w="16838" w:h="11906" w:orient="landscape"/>
      <w:pgMar w:top="709" w:right="350" w:bottom="567" w:left="38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charset w:val="00"/>
    <w:family w:val="auto"/>
    <w:pitch w:val="variable"/>
  </w:font>
  <w:font w:name="Tinos">
    <w:altName w:val="Times New Roman"/>
    <w:charset w:val="01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039A9"/>
    <w:multiLevelType w:val="multilevel"/>
    <w:tmpl w:val="6F522AB6"/>
    <w:lvl w:ilvl="0">
      <w:start w:val="1"/>
      <w:numFmt w:val="decimal"/>
      <w:lvlText w:val="%1."/>
      <w:lvlJc w:val="left"/>
      <w:pPr>
        <w:tabs>
          <w:tab w:val="num" w:pos="0"/>
        </w:tabs>
        <w:ind w:left="1309" w:hanging="600"/>
      </w:pPr>
      <w:rPr>
        <w:rFonts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B5B2D7F"/>
    <w:multiLevelType w:val="multilevel"/>
    <w:tmpl w:val="3EDE23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61"/>
    <w:rsid w:val="003E0961"/>
    <w:rsid w:val="007D4712"/>
    <w:rsid w:val="00B0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25A09-68FC-4C30-AC9E-613AE74F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2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16E9C"/>
    <w:pPr>
      <w:keepNext/>
      <w:tabs>
        <w:tab w:val="left" w:pos="720"/>
        <w:tab w:val="left" w:pos="3780"/>
      </w:tabs>
      <w:spacing w:after="0" w:line="240" w:lineRule="auto"/>
      <w:ind w:left="360"/>
      <w:jc w:val="both"/>
      <w:outlineLvl w:val="0"/>
    </w:pPr>
    <w:rPr>
      <w:rFonts w:ascii="Times New Roman" w:hAnsi="Times New Roman"/>
      <w:b/>
      <w:sz w:val="26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6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516E9C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20">
    <w:name w:val="Заголовок 2 Знак"/>
    <w:link w:val="2"/>
    <w:uiPriority w:val="9"/>
    <w:semiHidden/>
    <w:qFormat/>
    <w:rsid w:val="005C56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текст Знак"/>
    <w:qFormat/>
    <w:rsid w:val="00516E9C"/>
    <w:rPr>
      <w:rFonts w:ascii="Arial" w:eastAsia="Times New Roman" w:hAnsi="Arial" w:cs="Times New Roman"/>
      <w:sz w:val="20"/>
      <w:szCs w:val="20"/>
    </w:rPr>
  </w:style>
  <w:style w:type="character" w:customStyle="1" w:styleId="a4">
    <w:name w:val="Заголовок Знак"/>
    <w:qFormat/>
    <w:rsid w:val="00516E9C"/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Текст сноски Знак"/>
    <w:semiHidden/>
    <w:qFormat/>
    <w:rsid w:val="00516E9C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sid w:val="00516E9C"/>
    <w:rPr>
      <w:vertAlign w:val="superscript"/>
    </w:rPr>
  </w:style>
  <w:style w:type="character" w:customStyle="1" w:styleId="a7">
    <w:name w:val="Нижний колонтитул Знак"/>
    <w:qFormat/>
    <w:rsid w:val="00516E9C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qFormat/>
    <w:rsid w:val="00516E9C"/>
  </w:style>
  <w:style w:type="character" w:customStyle="1" w:styleId="a9">
    <w:name w:val="Текст выноски Знак"/>
    <w:qFormat/>
    <w:rsid w:val="001C465C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qFormat/>
    <w:rsid w:val="00B92189"/>
    <w:rPr>
      <w:color w:val="808080"/>
    </w:rPr>
  </w:style>
  <w:style w:type="character" w:customStyle="1" w:styleId="ab">
    <w:name w:val="Верхний колонтитул Знак"/>
    <w:basedOn w:val="a0"/>
    <w:qFormat/>
    <w:rsid w:val="009D4DE9"/>
    <w:rPr>
      <w:rFonts w:ascii="Times New Roman" w:hAnsi="Times New Roman"/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bCs w:val="0"/>
      <w:sz w:val="28"/>
      <w:szCs w:val="28"/>
    </w:rPr>
  </w:style>
  <w:style w:type="paragraph" w:styleId="ac">
    <w:name w:val="Title"/>
    <w:basedOn w:val="a"/>
    <w:next w:val="ad"/>
    <w:qFormat/>
    <w:rsid w:val="00516E9C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ad">
    <w:name w:val="Body Text"/>
    <w:basedOn w:val="a"/>
    <w:rsid w:val="00516E9C"/>
    <w:pPr>
      <w:spacing w:before="60" w:after="60" w:line="240" w:lineRule="auto"/>
      <w:jc w:val="both"/>
    </w:pPr>
    <w:rPr>
      <w:rFonts w:ascii="Arial" w:hAnsi="Arial"/>
      <w:sz w:val="20"/>
      <w:szCs w:val="20"/>
    </w:rPr>
  </w:style>
  <w:style w:type="paragraph" w:styleId="ae">
    <w:name w:val="List"/>
    <w:basedOn w:val="ad"/>
    <w:rPr>
      <w:rFonts w:ascii="PT Astra Serif" w:hAnsi="PT Astra Serif" w:cs="Noto Sans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f1">
    <w:name w:val="footnote text"/>
    <w:basedOn w:val="a"/>
    <w:semiHidden/>
    <w:rsid w:val="00516E9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footer"/>
    <w:basedOn w:val="a"/>
    <w:rsid w:val="00516E9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4">
    <w:name w:val="Balloon Text"/>
    <w:basedOn w:val="a"/>
    <w:unhideWhenUsed/>
    <w:qFormat/>
    <w:rsid w:val="001C46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5D654C"/>
    <w:pPr>
      <w:widowControl w:val="0"/>
    </w:pPr>
    <w:rPr>
      <w:rFonts w:cs="Calibri"/>
      <w:sz w:val="22"/>
    </w:rPr>
  </w:style>
  <w:style w:type="paragraph" w:styleId="af5">
    <w:name w:val="List Paragraph"/>
    <w:basedOn w:val="a"/>
    <w:qFormat/>
    <w:pPr>
      <w:ind w:left="720"/>
      <w:contextualSpacing/>
    </w:pPr>
    <w:rPr>
      <w:rFonts w:cs="Calibri"/>
    </w:rPr>
  </w:style>
  <w:style w:type="paragraph" w:customStyle="1" w:styleId="ConsPlusTitle">
    <w:name w:val="ConsPlusTitle"/>
    <w:qFormat/>
    <w:rsid w:val="00E23713"/>
    <w:pPr>
      <w:widowControl w:val="0"/>
    </w:pPr>
    <w:rPr>
      <w:rFonts w:ascii="Arial" w:hAnsi="Arial" w:cs="Arial"/>
      <w:b/>
      <w:bCs/>
      <w:sz w:val="22"/>
    </w:rPr>
  </w:style>
  <w:style w:type="paragraph" w:styleId="af6">
    <w:name w:val="header"/>
    <w:basedOn w:val="a"/>
    <w:rsid w:val="009D4DE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numbering" w:customStyle="1" w:styleId="WW8Num4">
    <w:name w:val="WW8Num4"/>
    <w:qFormat/>
  </w:style>
  <w:style w:type="table" w:styleId="af9">
    <w:name w:val="Table Grid"/>
    <w:basedOn w:val="a1"/>
    <w:rsid w:val="00516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7947A72311A8D1E6F4F9D7D04A4BB39D4C1DD7DE86E38F8035DEE5362ED61CB1ECBF399B4670F95FA5205B25527A0B511VAb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7947A72311A8D1E6F4F9D7D04A4BB39D4C1DD7DE86D39F80656EE5362ED61CB1ECBF399A6675799FB501BB25732F6E457F93160EB3A07A4ECC26240V8b5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B8BDE-6909-4FE7-9DDB-0CC38B73C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3573</Words>
  <Characters>20369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dc:description/>
  <cp:lastModifiedBy>Светлана Павловна Макаровских</cp:lastModifiedBy>
  <cp:revision>2</cp:revision>
  <cp:lastPrinted>2022-11-30T11:16:00Z</cp:lastPrinted>
  <dcterms:created xsi:type="dcterms:W3CDTF">2022-12-06T12:03:00Z</dcterms:created>
  <dcterms:modified xsi:type="dcterms:W3CDTF">2022-12-06T12:03:00Z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