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EF02135" w:rsidR="00365F01" w:rsidRDefault="00C05C43" w:rsidP="00C05C4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23.12.2022г. № 2620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4C2E50DF" w:rsidR="00365F01" w:rsidRP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AC1E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74:19:2002001:387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</w:t>
      </w:r>
      <w:r w:rsidR="00BE10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</w:t>
      </w:r>
      <w:r w:rsidR="00665EC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установлено относительно ориентира,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</w:t>
      </w:r>
      <w:r w:rsidR="00EF609C">
        <w:rPr>
          <w:rFonts w:ascii="PT Astra Serif" w:eastAsia="Times New Roman" w:hAnsi="PT Astra Serif" w:cs="Times New Roman" w:hint="eastAsia"/>
          <w:bCs/>
          <w:color w:val="000000" w:themeColor="text1"/>
          <w:sz w:val="28"/>
          <w:szCs w:val="28"/>
          <w:lang w:eastAsia="ru-RU"/>
        </w:rPr>
        <w:t>о</w:t>
      </w:r>
      <w:r w:rsidR="00665EC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C1E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в границах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участка. Почтовый адрес ориентира: Челябинская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ь, </w:t>
      </w:r>
      <w:r w:rsidR="00EF609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Сосновский район</w:t>
      </w:r>
    </w:p>
    <w:p w14:paraId="65BD1939" w14:textId="0B884EC4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742634A" w14:textId="77777777" w:rsidR="00C05C43" w:rsidRDefault="00C05C43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319A3801" w14:textId="77777777" w:rsidR="00BE10E8" w:rsidRDefault="00BE10E8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233280E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вского муниципального района от 20.04.2022 № 303 о положении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Сосновск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ого муниципального района  от 16.03.2022 №286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C1E6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млепользования и застройки от 14.12.2022 № 4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инициативой </w:t>
      </w:r>
      <w:r w:rsidR="00AC1E6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ООО «НОВАТЭ</w:t>
      </w:r>
      <w:r w:rsidR="00EF609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К-Автозаправочные комплексы»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0FE8A37B" w14:textId="77777777" w:rsidR="00BE10E8" w:rsidRDefault="00396B2E" w:rsidP="00BE10E8">
      <w:pPr>
        <w:spacing w:after="0" w:line="240" w:lineRule="auto"/>
        <w:ind w:right="-2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AA3FB33" w:rsidR="00365F01" w:rsidRPr="009C51FE" w:rsidRDefault="00396B2E" w:rsidP="00BE10E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EF609C">
        <w:rPr>
          <w:rFonts w:ascii="Times New Roman" w:hAnsi="Times New Roman"/>
          <w:color w:val="000000" w:themeColor="text1"/>
          <w:sz w:val="28"/>
          <w:szCs w:val="28"/>
        </w:rPr>
        <w:t>овым номером 74:19: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2002001:387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057531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DF69E9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05753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участка. Почтовый адрес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05753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в территориальной зоне Т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зона транспортной инфраструктуры, код 4.9.1.1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«Заправка транспортных средств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5753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B987A8" w14:textId="258E04D7" w:rsidR="003A4234" w:rsidRPr="00037E2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</w:t>
      </w:r>
      <w:r w:rsidR="00BD7013">
        <w:rPr>
          <w:rFonts w:ascii="Times New Roman" w:hAnsi="Times New Roman"/>
          <w:color w:val="000000" w:themeColor="text1"/>
          <w:sz w:val="28"/>
          <w:szCs w:val="28"/>
        </w:rPr>
        <w:t xml:space="preserve">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74:19:2002001:387</w:t>
      </w:r>
      <w:r w:rsidR="00057531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DF69E9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DF69E9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DF69E9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в границах участка. Почтовый адрес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 xml:space="preserve"> ООО «НОВАТЭ</w:t>
      </w:r>
      <w:r w:rsidR="00057531">
        <w:rPr>
          <w:rFonts w:ascii="Times New Roman" w:hAnsi="Times New Roman"/>
          <w:color w:val="000000" w:themeColor="text1"/>
          <w:sz w:val="28"/>
          <w:szCs w:val="28"/>
        </w:rPr>
        <w:t xml:space="preserve">К-Автозаправочные комплексы» 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DF69E9">
        <w:rPr>
          <w:rFonts w:ascii="Times New Roman" w:hAnsi="Times New Roman"/>
          <w:sz w:val="28"/>
          <w:szCs w:val="28"/>
        </w:rPr>
        <w:t xml:space="preserve"> января 2023 года   в 15</w:t>
      </w:r>
      <w:r w:rsidRPr="00037E2B">
        <w:rPr>
          <w:rFonts w:ascii="Times New Roman" w:hAnsi="Times New Roman"/>
          <w:sz w:val="28"/>
          <w:szCs w:val="28"/>
        </w:rPr>
        <w:t xml:space="preserve"> ч. 00 мин</w:t>
      </w:r>
      <w:r w:rsidR="00237D00" w:rsidRPr="00037E2B">
        <w:rPr>
          <w:rFonts w:ascii="Times New Roman" w:hAnsi="Times New Roman"/>
          <w:sz w:val="28"/>
          <w:szCs w:val="28"/>
        </w:rPr>
        <w:t xml:space="preserve"> </w:t>
      </w:r>
      <w:r w:rsidR="00403ECD" w:rsidRPr="00037E2B">
        <w:rPr>
          <w:rFonts w:ascii="Times New Roman" w:hAnsi="Times New Roman"/>
          <w:sz w:val="28"/>
          <w:szCs w:val="28"/>
        </w:rPr>
        <w:t>в здании</w:t>
      </w:r>
      <w:r w:rsidR="003A4234" w:rsidRPr="00037E2B">
        <w:rPr>
          <w:rFonts w:ascii="Times New Roman" w:hAnsi="Times New Roman"/>
          <w:sz w:val="28"/>
          <w:szCs w:val="28"/>
        </w:rPr>
        <w:t xml:space="preserve"> </w:t>
      </w:r>
      <w:r w:rsidR="00A27D26" w:rsidRPr="00037E2B">
        <w:rPr>
          <w:rFonts w:ascii="Times New Roman" w:hAnsi="Times New Roman"/>
          <w:sz w:val="28"/>
          <w:szCs w:val="28"/>
        </w:rPr>
        <w:t>администрации</w:t>
      </w:r>
      <w:r w:rsidR="00403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ECD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A27D26" w:rsidRPr="00037E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4234" w:rsidRPr="00037E2B">
        <w:rPr>
          <w:rFonts w:ascii="Times New Roman" w:hAnsi="Times New Roman"/>
          <w:sz w:val="28"/>
          <w:szCs w:val="28"/>
        </w:rPr>
        <w:t xml:space="preserve"> по адресу: </w:t>
      </w:r>
      <w:r w:rsidR="003A4234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403ECD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403ECD">
        <w:rPr>
          <w:rFonts w:ascii="Times New Roman" w:hAnsi="Times New Roman"/>
          <w:bCs/>
          <w:sz w:val="28"/>
          <w:szCs w:val="28"/>
        </w:rPr>
        <w:t>Саргазы</w:t>
      </w:r>
      <w:proofErr w:type="spellEnd"/>
      <w:r w:rsidR="00403ECD">
        <w:rPr>
          <w:rFonts w:ascii="Times New Roman" w:hAnsi="Times New Roman"/>
          <w:bCs/>
          <w:sz w:val="28"/>
          <w:szCs w:val="28"/>
        </w:rPr>
        <w:t>, ул. Мичурина, д.10А</w:t>
      </w:r>
      <w:r w:rsidR="00037E2B" w:rsidRPr="00037E2B">
        <w:rPr>
          <w:rFonts w:ascii="Times New Roman" w:hAnsi="Times New Roman"/>
          <w:bCs/>
          <w:sz w:val="28"/>
          <w:szCs w:val="28"/>
        </w:rPr>
        <w:t>.</w:t>
      </w:r>
    </w:p>
    <w:p w14:paraId="1B9623EE" w14:textId="422D0B0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74:19:2002001:387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установлено относительно ориентира </w:t>
      </w:r>
      <w:r w:rsidR="00DF69E9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</w:t>
      </w:r>
      <w:r w:rsidR="00DF69E9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о</w:t>
      </w:r>
      <w:r w:rsidR="00DF69E9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в границах участка. Почтовый адрес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DF69E9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DF69E9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403E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ООО «НОВАТЭ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К-Автозаправочные станции»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4F3F86A4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403E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</w:t>
      </w:r>
      <w:r w:rsidR="00DF69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12.01.2023</w:t>
      </w:r>
      <w:r w:rsidR="001F21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0D7896">
        <w:fldChar w:fldCharType="begin"/>
      </w:r>
      <w:r w:rsidR="000D7896">
        <w:instrText xml:space="preserve"> HYPERLINK "mailto:kom_pziz@chelsosna.ru" \h </w:instrText>
      </w:r>
      <w:r w:rsidR="000D7896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0D7896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4B801D0" w:rsidR="0084262D" w:rsidRPr="00037E2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03ECD">
        <w:rPr>
          <w:rFonts w:ascii="Times New Roman" w:hAnsi="Times New Roman"/>
          <w:color w:val="000000" w:themeColor="text1"/>
          <w:sz w:val="28"/>
          <w:szCs w:val="28"/>
        </w:rPr>
        <w:t>и демон</w:t>
      </w:r>
      <w:r w:rsidR="00DF69E9">
        <w:rPr>
          <w:rFonts w:ascii="Times New Roman" w:hAnsi="Times New Roman"/>
          <w:color w:val="000000" w:themeColor="text1"/>
          <w:sz w:val="28"/>
          <w:szCs w:val="28"/>
        </w:rPr>
        <w:t>страционных материалов 29 декабря 2022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A27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403ECD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A27D26">
        <w:rPr>
          <w:rFonts w:ascii="Times New Roman" w:hAnsi="Times New Roman"/>
          <w:sz w:val="28"/>
          <w:szCs w:val="28"/>
        </w:rPr>
        <w:t xml:space="preserve"> </w:t>
      </w:r>
      <w:r w:rsidR="0084262D" w:rsidRPr="009C51FE">
        <w:rPr>
          <w:rFonts w:ascii="Times New Roman" w:hAnsi="Times New Roman"/>
          <w:sz w:val="28"/>
          <w:szCs w:val="28"/>
        </w:rPr>
        <w:t xml:space="preserve">сельского поселения по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</w:t>
      </w:r>
      <w:r w:rsidR="0084262D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Сосновский район, </w:t>
      </w:r>
      <w:r w:rsidR="00403ECD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403ECD">
        <w:rPr>
          <w:rFonts w:ascii="Times New Roman" w:eastAsia="Times New Roman" w:hAnsi="Times New Roman"/>
          <w:sz w:val="28"/>
          <w:szCs w:val="28"/>
          <w:lang w:eastAsia="ru-RU"/>
        </w:rPr>
        <w:t>Саргазы</w:t>
      </w:r>
      <w:proofErr w:type="spellEnd"/>
      <w:r w:rsidR="00A27D26" w:rsidRPr="00037E2B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403ECD">
        <w:rPr>
          <w:rFonts w:ascii="Times New Roman" w:eastAsia="Times New Roman" w:hAnsi="Times New Roman"/>
          <w:sz w:val="28"/>
          <w:szCs w:val="28"/>
          <w:lang w:eastAsia="ru-RU"/>
        </w:rPr>
        <w:t xml:space="preserve"> Мичурина, д.10А</w:t>
      </w:r>
      <w:r w:rsidR="00A27D26" w:rsidRPr="00037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Сосновского муниципального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B8BEF55" w:rsidR="00365F01" w:rsidRPr="009C51FE" w:rsidRDefault="00DF69E9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19 января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4B52E778" w14:textId="77777777" w:rsidR="00810BEA" w:rsidRPr="009C51FE" w:rsidRDefault="00810BEA" w:rsidP="00810B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86CDC5" w14:textId="77777777" w:rsidR="00810BEA" w:rsidRPr="009C51FE" w:rsidRDefault="00810BEA" w:rsidP="0081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90DCFA" w14:textId="6B7B473B" w:rsidR="00810BEA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3688377" w14:textId="77777777" w:rsidR="00C05C43" w:rsidRDefault="00C05C43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AD1C65B" w14:textId="77777777" w:rsidR="00BE10E8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</w:t>
      </w:r>
      <w:r w:rsidR="00BE10E8">
        <w:rPr>
          <w:rFonts w:ascii="PT Astra Serif" w:hAnsi="PT Astra Serif" w:cs="Times New Roman"/>
          <w:color w:val="000000" w:themeColor="text1"/>
          <w:sz w:val="28"/>
          <w:szCs w:val="28"/>
        </w:rPr>
        <w:t>а Сосновского</w:t>
      </w:r>
    </w:p>
    <w:p w14:paraId="17B279DD" w14:textId="1A51797C" w:rsidR="00810BEA" w:rsidRDefault="00BE10E8" w:rsidP="00810BE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</w:t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района </w:t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810BEA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34F9D200" w14:textId="77777777" w:rsidR="00810BEA" w:rsidRDefault="00810BEA" w:rsidP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EFA251C" w14:textId="77777777" w:rsidR="00810BEA" w:rsidRDefault="00810BEA" w:rsidP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2253D1FB" w14:textId="45393178" w:rsidR="00DE4432" w:rsidRDefault="00DE4432" w:rsidP="00EE4E32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145E6CE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4BEA074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6097161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07ED10A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CD8CD48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40C1989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78076D4" w14:textId="77777777" w:rsidR="00DF69E9" w:rsidRDefault="00DF69E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065B6AF3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54740F16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C05C43">
        <w:rPr>
          <w:rFonts w:ascii="PT Astra Serif" w:hAnsi="PT Astra Serif" w:cs="Times New Roman"/>
          <w:color w:val="000000" w:themeColor="text1"/>
          <w:sz w:val="28"/>
          <w:szCs w:val="28"/>
        </w:rPr>
        <w:t>23.12.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C05C4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2620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2CF99F2B" w:rsidR="00365F01" w:rsidRPr="00037E2B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DF69E9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12 января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</w:t>
      </w:r>
      <w:r w:rsidR="0011450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1F2139">
        <w:rPr>
          <w:b w:val="0"/>
          <w:color w:val="000000" w:themeColor="text1"/>
        </w:rPr>
        <w:t>74:19:2002001:387</w:t>
      </w:r>
      <w:r w:rsidR="00114504" w:rsidRPr="00114504">
        <w:rPr>
          <w:b w:val="0"/>
          <w:color w:val="000000" w:themeColor="text1"/>
        </w:rPr>
        <w:t xml:space="preserve">, </w:t>
      </w:r>
      <w:r w:rsidR="001F2139" w:rsidRPr="001F2139">
        <w:rPr>
          <w:b w:val="0"/>
          <w:color w:val="000000" w:themeColor="text1"/>
        </w:rPr>
        <w:t xml:space="preserve">расположенного по адресу: установлено относительно ориентира </w:t>
      </w:r>
      <w:r w:rsidR="001F2139" w:rsidRPr="001F2139">
        <w:rPr>
          <w:rFonts w:ascii="PT Astra Serif" w:hAnsi="PT Astra Serif"/>
          <w:b w:val="0"/>
          <w:color w:val="000000" w:themeColor="text1"/>
        </w:rPr>
        <w:t>расположенног</w:t>
      </w:r>
      <w:r w:rsidR="001F2139" w:rsidRPr="001F2139">
        <w:rPr>
          <w:rFonts w:ascii="PT Astra Serif" w:hAnsi="PT Astra Serif" w:hint="eastAsia"/>
          <w:b w:val="0"/>
          <w:color w:val="000000" w:themeColor="text1"/>
        </w:rPr>
        <w:t>о</w:t>
      </w:r>
      <w:r w:rsidR="001F2139" w:rsidRPr="001F2139">
        <w:rPr>
          <w:rFonts w:ascii="PT Astra Serif" w:hAnsi="PT Astra Serif"/>
          <w:b w:val="0"/>
          <w:bCs w:val="0"/>
          <w:color w:val="000000" w:themeColor="text1"/>
        </w:rPr>
        <w:t xml:space="preserve"> в границах</w:t>
      </w:r>
      <w:r w:rsidR="001F2139" w:rsidRPr="001F2139">
        <w:rPr>
          <w:rFonts w:ascii="PT Astra Serif" w:hAnsi="PT Astra Serif"/>
          <w:b w:val="0"/>
          <w:color w:val="000000" w:themeColor="text1"/>
        </w:rPr>
        <w:t xml:space="preserve"> участка. Почтовый адрес</w:t>
      </w:r>
      <w:r w:rsidR="001F2139" w:rsidRPr="001F2139">
        <w:rPr>
          <w:b w:val="0"/>
          <w:color w:val="000000" w:themeColor="text1"/>
        </w:rPr>
        <w:t xml:space="preserve"> ориентира: Челябинский область, Сосновский район</w:t>
      </w:r>
      <w:r w:rsidR="00810BEA" w:rsidRPr="00114504">
        <w:rPr>
          <w:b w:val="0"/>
        </w:rPr>
        <w:t xml:space="preserve"> </w:t>
      </w:r>
      <w:r w:rsidR="00810BEA">
        <w:rPr>
          <w:b w:val="0"/>
        </w:rPr>
        <w:t xml:space="preserve">в территориальной зоне </w:t>
      </w:r>
      <w:r w:rsidR="00C83418">
        <w:rPr>
          <w:b w:val="0"/>
          <w:bCs w:val="0"/>
          <w:color w:val="000000" w:themeColor="text1"/>
        </w:rPr>
        <w:t>Т</w:t>
      </w:r>
      <w:r w:rsidR="00810BEA" w:rsidRPr="00810BEA">
        <w:rPr>
          <w:b w:val="0"/>
          <w:bCs w:val="0"/>
          <w:color w:val="000000" w:themeColor="text1"/>
        </w:rPr>
        <w:t>1</w:t>
      </w:r>
      <w:r w:rsidR="00810BEA" w:rsidRPr="00810BEA">
        <w:rPr>
          <w:b w:val="0"/>
          <w:color w:val="000000" w:themeColor="text1"/>
        </w:rPr>
        <w:t xml:space="preserve"> </w:t>
      </w:r>
      <w:r w:rsidR="00810BEA" w:rsidRPr="00810BEA">
        <w:rPr>
          <w:b w:val="0"/>
          <w:bCs w:val="0"/>
          <w:color w:val="000000" w:themeColor="text1"/>
        </w:rPr>
        <w:t>–</w:t>
      </w:r>
      <w:r w:rsidR="00CC17E2" w:rsidRPr="00CC17E2">
        <w:rPr>
          <w:bCs w:val="0"/>
          <w:color w:val="000000" w:themeColor="text1"/>
        </w:rPr>
        <w:t xml:space="preserve"> </w:t>
      </w:r>
      <w:r w:rsidR="00CC17E2" w:rsidRPr="00CC17E2">
        <w:rPr>
          <w:b w:val="0"/>
          <w:bCs w:val="0"/>
          <w:color w:val="000000" w:themeColor="text1"/>
        </w:rPr>
        <w:t>зона транспортной инфраструктуры, код 4.9.1.1</w:t>
      </w:r>
      <w:r w:rsidR="00CC17E2" w:rsidRPr="00CC17E2">
        <w:rPr>
          <w:b w:val="0"/>
          <w:color w:val="000000" w:themeColor="text1"/>
        </w:rPr>
        <w:t>.</w:t>
      </w:r>
      <w:r w:rsidR="00CC17E2" w:rsidRPr="00CC17E2">
        <w:rPr>
          <w:b w:val="0"/>
          <w:bCs w:val="0"/>
          <w:color w:val="000000" w:themeColor="text1"/>
        </w:rPr>
        <w:t xml:space="preserve"> «Заправка транспортных средств</w:t>
      </w:r>
      <w:r w:rsidR="00CC17E2" w:rsidRPr="00CC17E2">
        <w:rPr>
          <w:b w:val="0"/>
          <w:color w:val="000000" w:themeColor="text1"/>
        </w:rPr>
        <w:t>»</w:t>
      </w:r>
      <w:r w:rsidR="00CC17E2" w:rsidRPr="00CC17E2">
        <w:rPr>
          <w:b w:val="0"/>
          <w:bCs w:val="0"/>
          <w:color w:val="000000" w:themeColor="text1"/>
        </w:rPr>
        <w:t>.</w:t>
      </w:r>
      <w:r w:rsidR="00CC17E2">
        <w:rPr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810B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ационных материалов открыта с </w:t>
      </w:r>
      <w:r w:rsidR="001F2139">
        <w:rPr>
          <w:rFonts w:ascii="PT Astra Serif" w:eastAsiaTheme="minorHAnsi" w:hAnsi="PT Astra Serif"/>
          <w:b w:val="0"/>
          <w:bCs w:val="0"/>
          <w:color w:val="000000" w:themeColor="text1"/>
        </w:rPr>
        <w:t>29.12.</w:t>
      </w:r>
      <w:r w:rsidR="00037E2B">
        <w:rPr>
          <w:rFonts w:ascii="PT Astra Serif" w:eastAsiaTheme="minorHAnsi" w:hAnsi="PT Astra Serif"/>
          <w:b w:val="0"/>
          <w:bCs w:val="0"/>
          <w:color w:val="000000" w:themeColor="text1"/>
        </w:rPr>
        <w:t>2022 по</w:t>
      </w:r>
      <w:r w:rsidR="001F213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12.01.2023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3A423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84262D" w:rsidRPr="00037E2B">
        <w:rPr>
          <w:rFonts w:ascii="PT Astra Serif" w:eastAsiaTheme="minorHAnsi" w:hAnsi="PT Astra Serif"/>
          <w:b w:val="0"/>
          <w:bCs w:val="0"/>
        </w:rPr>
        <w:t xml:space="preserve"> </w:t>
      </w:r>
      <w:proofErr w:type="spellStart"/>
      <w:r w:rsidR="00CC17E2">
        <w:rPr>
          <w:rFonts w:ascii="PT Astra Serif" w:eastAsiaTheme="minorHAnsi" w:hAnsi="PT Astra Serif"/>
          <w:b w:val="0"/>
          <w:bCs w:val="0"/>
        </w:rPr>
        <w:t>Саргазинского</w:t>
      </w:r>
      <w:proofErr w:type="spellEnd"/>
      <w:r w:rsidR="00810BEA" w:rsidRPr="00037E2B">
        <w:rPr>
          <w:rFonts w:ascii="PT Astra Serif" w:eastAsiaTheme="minorHAnsi" w:hAnsi="PT Astra Serif"/>
          <w:b w:val="0"/>
          <w:bCs w:val="0"/>
        </w:rPr>
        <w:t xml:space="preserve"> сельского </w:t>
      </w:r>
      <w:r w:rsidR="00037E2B" w:rsidRPr="00037E2B">
        <w:rPr>
          <w:rFonts w:ascii="PT Astra Serif" w:eastAsiaTheme="minorHAnsi" w:hAnsi="PT Astra Serif"/>
          <w:b w:val="0"/>
          <w:bCs w:val="0"/>
        </w:rPr>
        <w:t xml:space="preserve">поселения </w:t>
      </w:r>
      <w:r w:rsidR="00037E2B" w:rsidRPr="00037E2B">
        <w:rPr>
          <w:rFonts w:ascii="PT Astra Serif" w:eastAsia="Calibri" w:hAnsi="PT Astra Serif"/>
          <w:b w:val="0"/>
          <w:bCs w:val="0"/>
        </w:rPr>
        <w:t>(</w:t>
      </w:r>
      <w:r w:rsidR="00037E2B" w:rsidRPr="00037E2B">
        <w:rPr>
          <w:rFonts w:ascii="PT Astra Serif" w:hAnsi="PT Astra Serif"/>
          <w:b w:val="0"/>
          <w:bCs w:val="0"/>
        </w:rPr>
        <w:t>п</w:t>
      </w:r>
      <w:r w:rsidR="00810BEA" w:rsidRPr="00037E2B">
        <w:rPr>
          <w:rFonts w:ascii="PT Astra Serif" w:hAnsi="PT Astra Serif"/>
          <w:b w:val="0"/>
          <w:bCs w:val="0"/>
        </w:rPr>
        <w:t xml:space="preserve">. </w:t>
      </w:r>
      <w:proofErr w:type="spellStart"/>
      <w:r w:rsidR="00CC17E2">
        <w:rPr>
          <w:rFonts w:ascii="PT Astra Serif" w:hAnsi="PT Astra Serif"/>
          <w:b w:val="0"/>
          <w:bCs w:val="0"/>
        </w:rPr>
        <w:t>Саргазы</w:t>
      </w:r>
      <w:proofErr w:type="spellEnd"/>
      <w:r w:rsidR="00CC17E2">
        <w:rPr>
          <w:rFonts w:ascii="PT Astra Serif" w:hAnsi="PT Astra Serif"/>
          <w:b w:val="0"/>
          <w:bCs w:val="0"/>
        </w:rPr>
        <w:t>, ул. Мичурина, д.10 А</w:t>
      </w:r>
      <w:r w:rsidR="0084262D" w:rsidRPr="00037E2B">
        <w:rPr>
          <w:rFonts w:ascii="PT Astra Serif" w:hAnsi="PT Astra Serif"/>
          <w:b w:val="0"/>
        </w:rPr>
        <w:t>)</w:t>
      </w:r>
      <w:r w:rsidR="003A4234" w:rsidRPr="00037E2B">
        <w:rPr>
          <w:rFonts w:ascii="PT Astra Serif" w:hAnsi="PT Astra Serif"/>
          <w:b w:val="0"/>
        </w:rPr>
        <w:t xml:space="preserve"> </w:t>
      </w:r>
      <w:r w:rsidRPr="00037E2B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351BC43C" w14:textId="55917DE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1F213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12 января 2023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г.           в 1</w:t>
      </w:r>
      <w:r w:rsidR="001F2139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 </w:t>
      </w:r>
      <w:proofErr w:type="spellStart"/>
      <w:r w:rsidR="00CC17E2">
        <w:rPr>
          <w:rFonts w:ascii="PT Astra Serif" w:eastAsiaTheme="minorHAnsi" w:hAnsi="PT Astra Serif"/>
          <w:b w:val="0"/>
          <w:bCs w:val="0"/>
        </w:rPr>
        <w:t>Саргазинского</w:t>
      </w:r>
      <w:proofErr w:type="spellEnd"/>
      <w:r w:rsidR="0084262D" w:rsidRPr="00037E2B">
        <w:rPr>
          <w:rFonts w:ascii="PT Astra Serif" w:eastAsiaTheme="minorHAnsi" w:hAnsi="PT Astra Serif"/>
          <w:b w:val="0"/>
          <w:bCs w:val="0"/>
        </w:rPr>
        <w:t xml:space="preserve"> сельского поселения</w:t>
      </w:r>
      <w:r w:rsidR="0084262D" w:rsidRPr="00037E2B">
        <w:rPr>
          <w:rFonts w:ascii="PT Astra Serif" w:eastAsia="Calibri" w:hAnsi="PT Astra Serif"/>
          <w:b w:val="0"/>
          <w:bCs w:val="0"/>
        </w:rPr>
        <w:t xml:space="preserve"> (</w:t>
      </w:r>
      <w:r w:rsidR="00037E2B" w:rsidRPr="00037E2B">
        <w:rPr>
          <w:rFonts w:ascii="PT Astra Serif" w:hAnsi="PT Astra Serif"/>
          <w:b w:val="0"/>
          <w:bCs w:val="0"/>
        </w:rPr>
        <w:t>п</w:t>
      </w:r>
      <w:r w:rsidR="00810BEA" w:rsidRPr="00037E2B">
        <w:rPr>
          <w:rFonts w:ascii="PT Astra Serif" w:hAnsi="PT Astra Serif"/>
          <w:b w:val="0"/>
          <w:bCs w:val="0"/>
        </w:rPr>
        <w:t xml:space="preserve">. </w:t>
      </w:r>
      <w:proofErr w:type="spellStart"/>
      <w:r w:rsidR="00CC17E2">
        <w:rPr>
          <w:rFonts w:ascii="PT Astra Serif" w:hAnsi="PT Astra Serif"/>
          <w:b w:val="0"/>
          <w:bCs w:val="0"/>
        </w:rPr>
        <w:t>Саргазы</w:t>
      </w:r>
      <w:proofErr w:type="spellEnd"/>
      <w:r w:rsidR="00CC17E2">
        <w:rPr>
          <w:rFonts w:ascii="PT Astra Serif" w:hAnsi="PT Astra Serif"/>
          <w:b w:val="0"/>
          <w:bCs w:val="0"/>
        </w:rPr>
        <w:t>, ул. Мичурина</w:t>
      </w:r>
      <w:r w:rsidR="003A4234" w:rsidRPr="00037E2B">
        <w:rPr>
          <w:rFonts w:ascii="PT Astra Serif" w:hAnsi="PT Astra Serif"/>
          <w:b w:val="0"/>
          <w:bCs w:val="0"/>
        </w:rPr>
        <w:t>,</w:t>
      </w:r>
      <w:r w:rsidR="00CC17E2">
        <w:rPr>
          <w:rFonts w:ascii="PT Astra Serif" w:hAnsi="PT Astra Serif"/>
          <w:b w:val="0"/>
          <w:bCs w:val="0"/>
        </w:rPr>
        <w:t xml:space="preserve"> д.10 А</w:t>
      </w:r>
      <w:r w:rsidR="0084262D" w:rsidRPr="00037E2B">
        <w:rPr>
          <w:rFonts w:ascii="PT Astra Serif" w:hAnsi="PT Astra Serif"/>
          <w:b w:val="0"/>
        </w:rPr>
        <w:t xml:space="preserve">).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014A622A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0D7896">
        <w:fldChar w:fldCharType="begin"/>
      </w:r>
      <w:r w:rsidR="000D7896">
        <w:instrText xml:space="preserve"> HYPERLINK "mailto:kom_pziz@chelsosna.ru" \h </w:instrText>
      </w:r>
      <w:r w:rsidR="000D7896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0D7896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0373ABF1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97F414" w14:textId="77777777" w:rsidR="00C05C43" w:rsidRDefault="00C05C43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9963A9" w14:textId="77777777" w:rsidR="009C51FE" w:rsidRDefault="009C51F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6691DC7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                                                   С. А. Чигинцев</w:t>
      </w:r>
    </w:p>
    <w:p w14:paraId="19A84ADD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4B27FA7B" w14:textId="4A41B928" w:rsidR="00365F01" w:rsidRDefault="00365F01" w:rsidP="00810BEA">
      <w:pPr>
        <w:spacing w:after="0" w:line="240" w:lineRule="auto"/>
        <w:rPr>
          <w:rFonts w:ascii="PT Astra Serif" w:hAnsi="PT Astra Serif"/>
        </w:rPr>
      </w:pPr>
    </w:p>
    <w:sectPr w:rsidR="00365F01" w:rsidSect="00BE10E8">
      <w:footerReference w:type="default" r:id="rId9"/>
      <w:pgSz w:w="11906" w:h="16838"/>
      <w:pgMar w:top="1135" w:right="849" w:bottom="127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1FA8" w14:textId="77777777" w:rsidR="003742EC" w:rsidRDefault="003742EC">
      <w:pPr>
        <w:spacing w:after="0" w:line="240" w:lineRule="auto"/>
      </w:pPr>
      <w:r>
        <w:separator/>
      </w:r>
    </w:p>
  </w:endnote>
  <w:endnote w:type="continuationSeparator" w:id="0">
    <w:p w14:paraId="05B24972" w14:textId="77777777" w:rsidR="003742EC" w:rsidRDefault="0037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D338" w14:textId="77777777" w:rsidR="003742EC" w:rsidRDefault="003742EC">
      <w:pPr>
        <w:spacing w:after="0" w:line="240" w:lineRule="auto"/>
      </w:pPr>
      <w:r>
        <w:separator/>
      </w:r>
    </w:p>
  </w:footnote>
  <w:footnote w:type="continuationSeparator" w:id="0">
    <w:p w14:paraId="51DB3F68" w14:textId="77777777" w:rsidR="003742EC" w:rsidRDefault="0037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7E2B"/>
    <w:rsid w:val="00057531"/>
    <w:rsid w:val="000A055A"/>
    <w:rsid w:val="000B3F85"/>
    <w:rsid w:val="000D7896"/>
    <w:rsid w:val="00114504"/>
    <w:rsid w:val="001C71E3"/>
    <w:rsid w:val="001F2139"/>
    <w:rsid w:val="00237D00"/>
    <w:rsid w:val="00245A67"/>
    <w:rsid w:val="00365F01"/>
    <w:rsid w:val="003742EC"/>
    <w:rsid w:val="00396B2E"/>
    <w:rsid w:val="003A4234"/>
    <w:rsid w:val="003B3F05"/>
    <w:rsid w:val="00403ECD"/>
    <w:rsid w:val="004423E6"/>
    <w:rsid w:val="004C2117"/>
    <w:rsid w:val="0057067F"/>
    <w:rsid w:val="00665ECF"/>
    <w:rsid w:val="007E4FA2"/>
    <w:rsid w:val="007F003C"/>
    <w:rsid w:val="007F02EE"/>
    <w:rsid w:val="00810BEA"/>
    <w:rsid w:val="0084262D"/>
    <w:rsid w:val="008947D6"/>
    <w:rsid w:val="009C51FE"/>
    <w:rsid w:val="009E789D"/>
    <w:rsid w:val="00A27D26"/>
    <w:rsid w:val="00A54855"/>
    <w:rsid w:val="00AC1E62"/>
    <w:rsid w:val="00BD7013"/>
    <w:rsid w:val="00BE10E8"/>
    <w:rsid w:val="00C05C43"/>
    <w:rsid w:val="00C21186"/>
    <w:rsid w:val="00C35403"/>
    <w:rsid w:val="00C83418"/>
    <w:rsid w:val="00CC17E2"/>
    <w:rsid w:val="00D00F30"/>
    <w:rsid w:val="00DB6AE3"/>
    <w:rsid w:val="00DE4432"/>
    <w:rsid w:val="00DF69E9"/>
    <w:rsid w:val="00EE4E32"/>
    <w:rsid w:val="00E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39E0-E989-46CA-8657-C36FE63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37</cp:revision>
  <cp:lastPrinted>2022-12-20T04:31:00Z</cp:lastPrinted>
  <dcterms:created xsi:type="dcterms:W3CDTF">2021-08-17T04:56:00Z</dcterms:created>
  <dcterms:modified xsi:type="dcterms:W3CDTF">2022-12-26T08:56:00Z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