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AD2F6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9FCF4AA" wp14:editId="4842E04B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BE8B4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14:paraId="143B2A38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14:paraId="3CCF5E3E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14:paraId="7A5F3754" w14:textId="77777777"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14:paraId="31DA844F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14:paraId="0D11C3EB" w14:textId="77777777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71288AB" w14:textId="77777777"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14:paraId="7D95BFE5" w14:textId="1A36E550" w:rsidR="002127CB" w:rsidRDefault="002127CB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225EE0">
        <w:rPr>
          <w:b/>
          <w:sz w:val="32"/>
          <w:szCs w:val="32"/>
        </w:rPr>
        <w:t xml:space="preserve"> </w:t>
      </w:r>
    </w:p>
    <w:p w14:paraId="74EFB6DD" w14:textId="77777777"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14:paraId="2B473419" w14:textId="7CD3F82E"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9189E">
        <w:rPr>
          <w:sz w:val="28"/>
          <w:szCs w:val="28"/>
        </w:rPr>
        <w:t>2</w:t>
      </w:r>
      <w:r w:rsidR="007C1D1D">
        <w:rPr>
          <w:sz w:val="28"/>
          <w:szCs w:val="28"/>
        </w:rPr>
        <w:t>1</w:t>
      </w:r>
      <w:r>
        <w:rPr>
          <w:sz w:val="28"/>
          <w:szCs w:val="28"/>
        </w:rPr>
        <w:t>» декабря 20</w:t>
      </w:r>
      <w:r w:rsidR="00530C31">
        <w:rPr>
          <w:sz w:val="28"/>
          <w:szCs w:val="28"/>
        </w:rPr>
        <w:t>2</w:t>
      </w:r>
      <w:r w:rsidR="007C1D1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75502B">
        <w:rPr>
          <w:sz w:val="28"/>
          <w:szCs w:val="28"/>
        </w:rPr>
        <w:t xml:space="preserve"> </w:t>
      </w:r>
      <w:r w:rsidR="0057422E">
        <w:rPr>
          <w:sz w:val="28"/>
          <w:szCs w:val="28"/>
        </w:rPr>
        <w:t>427</w:t>
      </w:r>
    </w:p>
    <w:p w14:paraId="65A667A4" w14:textId="77777777" w:rsidR="002127CB" w:rsidRDefault="002127CB" w:rsidP="002127CB"/>
    <w:p w14:paraId="3BE2E023" w14:textId="77777777" w:rsidR="002127CB" w:rsidRDefault="002127CB" w:rsidP="002127CB">
      <w:pPr>
        <w:rPr>
          <w:sz w:val="28"/>
          <w:szCs w:val="28"/>
        </w:rPr>
      </w:pPr>
    </w:p>
    <w:p w14:paraId="09BD653A" w14:textId="77777777" w:rsidR="00993FE7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план</w:t>
      </w:r>
      <w:r w:rsidR="00993FE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</w:t>
      </w:r>
    </w:p>
    <w:p w14:paraId="41E112A0" w14:textId="77777777" w:rsidR="002127CB" w:rsidRDefault="002127CB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</w:t>
      </w:r>
    </w:p>
    <w:p w14:paraId="72945292" w14:textId="77777777" w:rsidR="002127CB" w:rsidRDefault="00B62B4E" w:rsidP="002127CB">
      <w:pPr>
        <w:rPr>
          <w:sz w:val="28"/>
          <w:szCs w:val="28"/>
        </w:rPr>
      </w:pPr>
      <w:r>
        <w:rPr>
          <w:sz w:val="28"/>
          <w:szCs w:val="28"/>
        </w:rPr>
        <w:t>на 20</w:t>
      </w:r>
      <w:r w:rsidR="00530C31">
        <w:rPr>
          <w:sz w:val="28"/>
          <w:szCs w:val="28"/>
        </w:rPr>
        <w:t>2</w:t>
      </w:r>
      <w:r w:rsidR="007C1D1D">
        <w:rPr>
          <w:sz w:val="28"/>
          <w:szCs w:val="28"/>
        </w:rPr>
        <w:t>3</w:t>
      </w:r>
      <w:r w:rsidR="002127CB">
        <w:rPr>
          <w:sz w:val="28"/>
          <w:szCs w:val="28"/>
        </w:rPr>
        <w:t xml:space="preserve"> год </w:t>
      </w:r>
    </w:p>
    <w:p w14:paraId="3F30B20F" w14:textId="77777777" w:rsidR="002127CB" w:rsidRDefault="002127CB" w:rsidP="002127CB"/>
    <w:p w14:paraId="4A2BCF94" w14:textId="77777777" w:rsidR="002127CB" w:rsidRDefault="002127CB" w:rsidP="002127CB"/>
    <w:p w14:paraId="0DC72A59" w14:textId="77777777" w:rsidR="002127CB" w:rsidRDefault="002127CB" w:rsidP="002127CB"/>
    <w:p w14:paraId="2CB05A0C" w14:textId="77777777" w:rsidR="002127CB" w:rsidRDefault="002127CB" w:rsidP="002127CB"/>
    <w:p w14:paraId="047B3D4E" w14:textId="3EE322C8" w:rsidR="002127CB" w:rsidRDefault="002127CB" w:rsidP="002C6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Рассмотрев план работы К</w:t>
      </w:r>
      <w:r w:rsidR="00225EE0">
        <w:rPr>
          <w:sz w:val="28"/>
          <w:szCs w:val="28"/>
        </w:rPr>
        <w:t>онтрольно-счетной палаты на 20</w:t>
      </w:r>
      <w:r w:rsidR="00D7572D">
        <w:rPr>
          <w:sz w:val="28"/>
          <w:szCs w:val="28"/>
        </w:rPr>
        <w:t>2</w:t>
      </w:r>
      <w:r w:rsidR="007C1D1D">
        <w:rPr>
          <w:sz w:val="28"/>
          <w:szCs w:val="28"/>
        </w:rPr>
        <w:t>3</w:t>
      </w:r>
      <w:r>
        <w:rPr>
          <w:sz w:val="28"/>
          <w:szCs w:val="28"/>
        </w:rPr>
        <w:t xml:space="preserve"> год, Собрание депутатов Сосновского муниципального района </w:t>
      </w:r>
      <w:r w:rsidR="00530C31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 РЕШАЕТ:</w:t>
      </w:r>
    </w:p>
    <w:p w14:paraId="06EB7CA2" w14:textId="77777777" w:rsidR="002127CB" w:rsidRDefault="002127CB" w:rsidP="002C619E">
      <w:pPr>
        <w:ind w:firstLine="708"/>
        <w:jc w:val="both"/>
        <w:rPr>
          <w:sz w:val="28"/>
          <w:szCs w:val="28"/>
        </w:rPr>
      </w:pPr>
    </w:p>
    <w:p w14:paraId="1318F52C" w14:textId="2ABA1E1C" w:rsidR="002127CB" w:rsidRDefault="00A42E4D" w:rsidP="002C619E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2127CB">
        <w:rPr>
          <w:sz w:val="28"/>
          <w:szCs w:val="28"/>
        </w:rPr>
        <w:t xml:space="preserve"> план работы Контрольно-счетной палаты 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7C1D1D">
        <w:rPr>
          <w:sz w:val="28"/>
          <w:szCs w:val="28"/>
        </w:rPr>
        <w:t>3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2127CB">
        <w:rPr>
          <w:sz w:val="28"/>
          <w:szCs w:val="28"/>
        </w:rPr>
        <w:t>(прил</w:t>
      </w:r>
      <w:r w:rsidR="0075502B">
        <w:rPr>
          <w:sz w:val="28"/>
          <w:szCs w:val="28"/>
        </w:rPr>
        <w:t>агается</w:t>
      </w:r>
      <w:r w:rsidR="002127CB">
        <w:rPr>
          <w:sz w:val="28"/>
          <w:szCs w:val="28"/>
        </w:rPr>
        <w:t>)</w:t>
      </w:r>
      <w:r w:rsidR="002C619E">
        <w:rPr>
          <w:sz w:val="28"/>
          <w:szCs w:val="28"/>
        </w:rPr>
        <w:t>.</w:t>
      </w:r>
      <w:r w:rsidR="002127CB">
        <w:rPr>
          <w:sz w:val="28"/>
          <w:szCs w:val="28"/>
        </w:rPr>
        <w:t xml:space="preserve"> </w:t>
      </w:r>
    </w:p>
    <w:p w14:paraId="3F8253CE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05D5CFDE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76943CCE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2FED9DC7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49CAA758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7E82C2D1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7978C2AF" w14:textId="77777777" w:rsidR="002127CB" w:rsidRDefault="002127CB" w:rsidP="002127CB">
      <w:pPr>
        <w:ind w:left="360"/>
        <w:jc w:val="both"/>
        <w:rPr>
          <w:sz w:val="28"/>
          <w:szCs w:val="28"/>
        </w:rPr>
      </w:pPr>
    </w:p>
    <w:p w14:paraId="28D1B008" w14:textId="278D3C38" w:rsidR="002127CB" w:rsidRDefault="00CB230B" w:rsidP="002C619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14:paraId="0F5AF182" w14:textId="77777777" w:rsidR="002127CB" w:rsidRDefault="002127CB" w:rsidP="002C6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14:paraId="2EEFD075" w14:textId="74A324EA" w:rsidR="00297939" w:rsidRDefault="002127CB" w:rsidP="002C619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Г.М.</w:t>
      </w:r>
      <w:r w:rsidR="002C619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Шихал</w:t>
      </w:r>
      <w:r w:rsidR="002C619E">
        <w:rPr>
          <w:sz w:val="28"/>
          <w:szCs w:val="28"/>
        </w:rPr>
        <w:t>е</w:t>
      </w:r>
      <w:r>
        <w:rPr>
          <w:sz w:val="28"/>
          <w:szCs w:val="28"/>
        </w:rPr>
        <w:t>ва</w:t>
      </w:r>
      <w:proofErr w:type="spellEnd"/>
    </w:p>
    <w:p w14:paraId="411CF63D" w14:textId="77777777" w:rsidR="0075502B" w:rsidRDefault="0075502B" w:rsidP="002127CB">
      <w:pPr>
        <w:rPr>
          <w:sz w:val="28"/>
          <w:szCs w:val="28"/>
        </w:rPr>
      </w:pPr>
    </w:p>
    <w:p w14:paraId="0F1F64EB" w14:textId="77777777" w:rsidR="0075502B" w:rsidRDefault="0075502B" w:rsidP="002127CB">
      <w:pPr>
        <w:rPr>
          <w:sz w:val="28"/>
          <w:szCs w:val="28"/>
        </w:rPr>
      </w:pPr>
    </w:p>
    <w:p w14:paraId="426F4E48" w14:textId="77777777" w:rsidR="0075502B" w:rsidRDefault="0075502B" w:rsidP="002127CB">
      <w:pPr>
        <w:rPr>
          <w:sz w:val="28"/>
          <w:szCs w:val="28"/>
        </w:rPr>
      </w:pPr>
    </w:p>
    <w:p w14:paraId="431B01DD" w14:textId="77777777" w:rsidR="0075502B" w:rsidRDefault="0075502B" w:rsidP="002127CB">
      <w:pPr>
        <w:rPr>
          <w:sz w:val="28"/>
          <w:szCs w:val="28"/>
        </w:rPr>
      </w:pPr>
    </w:p>
    <w:p w14:paraId="7E234FBA" w14:textId="77777777" w:rsidR="0075502B" w:rsidRDefault="0075502B" w:rsidP="002127CB">
      <w:pPr>
        <w:rPr>
          <w:sz w:val="28"/>
          <w:szCs w:val="28"/>
        </w:rPr>
      </w:pPr>
    </w:p>
    <w:p w14:paraId="2BB6879C" w14:textId="77777777" w:rsidR="0075502B" w:rsidRDefault="0075502B" w:rsidP="002127CB">
      <w:pPr>
        <w:rPr>
          <w:sz w:val="28"/>
          <w:szCs w:val="28"/>
        </w:rPr>
      </w:pPr>
    </w:p>
    <w:p w14:paraId="147D3B06" w14:textId="77777777" w:rsidR="0075502B" w:rsidRDefault="0075502B" w:rsidP="002127CB">
      <w:pPr>
        <w:rPr>
          <w:sz w:val="28"/>
          <w:szCs w:val="28"/>
        </w:rPr>
      </w:pPr>
    </w:p>
    <w:p w14:paraId="6DCD623B" w14:textId="77777777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17C4E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Приложение </w:t>
      </w:r>
    </w:p>
    <w:p w14:paraId="7B3E7035" w14:textId="77777777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к Решению Собрания депутатов</w:t>
      </w:r>
    </w:p>
    <w:p w14:paraId="2563AE59" w14:textId="77777777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Сосновского муниципального района</w:t>
      </w:r>
    </w:p>
    <w:p w14:paraId="7C244101" w14:textId="21D806BE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от «21» декабря 2022 года № </w:t>
      </w:r>
      <w:r w:rsidR="0057422E">
        <w:rPr>
          <w:color w:val="000000"/>
          <w:sz w:val="28"/>
          <w:szCs w:val="28"/>
          <w:bdr w:val="none" w:sz="0" w:space="0" w:color="auto" w:frame="1"/>
        </w:rPr>
        <w:t>427</w:t>
      </w:r>
    </w:p>
    <w:p w14:paraId="15DEB7CE" w14:textId="77777777" w:rsidR="000870D5" w:rsidRDefault="000870D5" w:rsidP="000870D5">
      <w:pPr>
        <w:shd w:val="clear" w:color="auto" w:fill="FFFFFF"/>
        <w:jc w:val="right"/>
        <w:textAlignment w:val="baseline"/>
        <w:rPr>
          <w:color w:val="000000"/>
          <w:sz w:val="28"/>
          <w:szCs w:val="28"/>
        </w:rPr>
      </w:pPr>
    </w:p>
    <w:p w14:paraId="1C3E17CE" w14:textId="77777777" w:rsidR="000870D5" w:rsidRPr="00840799" w:rsidRDefault="000870D5" w:rsidP="000870D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>План работы Контрольно-счетной палаты</w:t>
      </w:r>
    </w:p>
    <w:p w14:paraId="1523F5A2" w14:textId="19AF5397" w:rsidR="000870D5" w:rsidRPr="00840799" w:rsidRDefault="000870D5" w:rsidP="000870D5">
      <w:pPr>
        <w:shd w:val="clear" w:color="auto" w:fill="FFFFFF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840799">
        <w:rPr>
          <w:color w:val="000000"/>
          <w:sz w:val="28"/>
          <w:szCs w:val="28"/>
          <w:bdr w:val="none" w:sz="0" w:space="0" w:color="auto" w:frame="1"/>
        </w:rPr>
        <w:t xml:space="preserve">Сосновского муниципального района </w:t>
      </w:r>
      <w:r w:rsidR="002C619E" w:rsidRPr="00840799">
        <w:rPr>
          <w:color w:val="000000"/>
          <w:sz w:val="28"/>
          <w:szCs w:val="28"/>
          <w:bdr w:val="none" w:sz="0" w:space="0" w:color="auto" w:frame="1"/>
        </w:rPr>
        <w:t>на 2023</w:t>
      </w:r>
      <w:r w:rsidRPr="00840799">
        <w:rPr>
          <w:color w:val="000000"/>
          <w:sz w:val="28"/>
          <w:szCs w:val="28"/>
          <w:bdr w:val="none" w:sz="0" w:space="0" w:color="auto" w:frame="1"/>
        </w:rPr>
        <w:t xml:space="preserve"> год.</w:t>
      </w:r>
    </w:p>
    <w:p w14:paraId="1F92F962" w14:textId="77777777" w:rsidR="000870D5" w:rsidRDefault="000870D5" w:rsidP="000870D5">
      <w:pPr>
        <w:shd w:val="clear" w:color="auto" w:fill="FFFFFF"/>
        <w:jc w:val="center"/>
        <w:textAlignment w:val="baseline"/>
        <w:rPr>
          <w:color w:val="000000"/>
          <w:sz w:val="28"/>
          <w:szCs w:val="28"/>
        </w:rPr>
      </w:pPr>
    </w:p>
    <w:p w14:paraId="6475DA8C" w14:textId="77777777" w:rsidR="000870D5" w:rsidRDefault="000870D5" w:rsidP="000870D5">
      <w:pPr>
        <w:pStyle w:val="a5"/>
        <w:numPr>
          <w:ilvl w:val="0"/>
          <w:numId w:val="2"/>
        </w:numPr>
        <w:pBdr>
          <w:between w:val="single" w:sz="4" w:space="1" w:color="auto"/>
        </w:pBd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76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Контрольные мероприятия</w:t>
      </w:r>
    </w:p>
    <w:tbl>
      <w:tblPr>
        <w:tblStyle w:val="a6"/>
        <w:tblW w:w="10632" w:type="dxa"/>
        <w:tblInd w:w="-714" w:type="dxa"/>
        <w:tblLook w:val="04A0" w:firstRow="1" w:lastRow="0" w:firstColumn="1" w:lastColumn="0" w:noHBand="0" w:noVBand="1"/>
      </w:tblPr>
      <w:tblGrid>
        <w:gridCol w:w="706"/>
        <w:gridCol w:w="6881"/>
        <w:gridCol w:w="3045"/>
      </w:tblGrid>
      <w:tr w:rsidR="000870D5" w14:paraId="55B58634" w14:textId="77777777" w:rsidTr="00853DA0">
        <w:tc>
          <w:tcPr>
            <w:tcW w:w="567" w:type="dxa"/>
          </w:tcPr>
          <w:p w14:paraId="184E24AC" w14:textId="77777777" w:rsidR="000870D5" w:rsidRPr="00840799" w:rsidRDefault="000870D5" w:rsidP="00853DA0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7001" w:type="dxa"/>
          </w:tcPr>
          <w:p w14:paraId="08E19EF9" w14:textId="77777777" w:rsidR="000870D5" w:rsidRPr="00840799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Наименование</w:t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  мероприятия</w:t>
            </w:r>
          </w:p>
        </w:tc>
        <w:tc>
          <w:tcPr>
            <w:tcW w:w="3064" w:type="dxa"/>
          </w:tcPr>
          <w:p w14:paraId="529C6AAE" w14:textId="77777777" w:rsidR="000870D5" w:rsidRPr="00840799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0870D5" w14:paraId="39662855" w14:textId="77777777" w:rsidTr="00853DA0">
        <w:trPr>
          <w:trHeight w:val="3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EA4F6F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4AF6274C" w14:textId="77777777" w:rsidR="000870D5" w:rsidRPr="00C43BC7" w:rsidRDefault="000870D5" w:rsidP="00853DA0">
            <w:pPr>
              <w:jc w:val="both"/>
              <w:rPr>
                <w:sz w:val="28"/>
                <w:szCs w:val="28"/>
                <w:lang w:eastAsia="zh-CN"/>
              </w:rPr>
            </w:pPr>
            <w:r w:rsidRPr="00506940">
              <w:rPr>
                <w:sz w:val="28"/>
                <w:szCs w:val="28"/>
              </w:rPr>
              <w:t>Проверка финансово-хозяйственной деятельности МУП</w:t>
            </w:r>
            <w:r>
              <w:rPr>
                <w:sz w:val="28"/>
                <w:szCs w:val="28"/>
              </w:rPr>
              <w:t xml:space="preserve"> «Долгодеревенское водоснабжение и водоотведение»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604E5D82" w14:textId="77777777" w:rsidR="000870D5" w:rsidRPr="00CE63F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506940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«Долгодеревенское водоснабжение и водоотведение»</w:t>
            </w:r>
          </w:p>
        </w:tc>
      </w:tr>
      <w:tr w:rsidR="000870D5" w14:paraId="017EF322" w14:textId="77777777" w:rsidTr="00853DA0">
        <w:trPr>
          <w:trHeight w:val="2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F261222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1.2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1292603F" w14:textId="77777777" w:rsidR="000870D5" w:rsidRDefault="000870D5" w:rsidP="00853DA0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506940">
              <w:rPr>
                <w:sz w:val="28"/>
                <w:szCs w:val="28"/>
              </w:rPr>
              <w:t>Проверка финансово-хозяйственной деятельности МУП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Кременкульские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сети»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148305B7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506940">
              <w:rPr>
                <w:sz w:val="28"/>
                <w:szCs w:val="28"/>
              </w:rPr>
              <w:t>МУП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Кременкульские</w:t>
            </w:r>
            <w:proofErr w:type="spellEnd"/>
            <w:r>
              <w:rPr>
                <w:sz w:val="28"/>
                <w:szCs w:val="28"/>
              </w:rPr>
              <w:t xml:space="preserve"> коммунальные сети»</w:t>
            </w:r>
          </w:p>
        </w:tc>
      </w:tr>
      <w:tr w:rsidR="000870D5" w14:paraId="3EFCAB81" w14:textId="77777777" w:rsidTr="00853DA0">
        <w:trPr>
          <w:trHeight w:val="3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4214EC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48299D11" w14:textId="77777777" w:rsidR="000870D5" w:rsidRPr="00E837A7" w:rsidRDefault="000870D5" w:rsidP="00853DA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целевого и эффективного использования бюджетных средств   и имущества, находящегося в муниципальной собственности сельского поселения. Аудит в сфере закупок. 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7F7B79CD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837A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Есаульского</w:t>
            </w:r>
            <w:r w:rsidRPr="00E837A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870D5" w14:paraId="6BA2B865" w14:textId="77777777" w:rsidTr="00853DA0">
        <w:trPr>
          <w:trHeight w:val="375"/>
        </w:trPr>
        <w:tc>
          <w:tcPr>
            <w:tcW w:w="567" w:type="dxa"/>
            <w:tcBorders>
              <w:top w:val="single" w:sz="4" w:space="0" w:color="auto"/>
            </w:tcBorders>
          </w:tcPr>
          <w:p w14:paraId="7E4C3B6B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001" w:type="dxa"/>
            <w:tcBorders>
              <w:top w:val="single" w:sz="4" w:space="0" w:color="auto"/>
            </w:tcBorders>
          </w:tcPr>
          <w:p w14:paraId="4D90639E" w14:textId="344B96CF" w:rsidR="000870D5" w:rsidRPr="00E837A7" w:rsidRDefault="000870D5" w:rsidP="00853DA0">
            <w:pPr>
              <w:pStyle w:val="a7"/>
              <w:spacing w:line="276" w:lineRule="auto"/>
              <w:jc w:val="both"/>
              <w:rPr>
                <w:sz w:val="28"/>
                <w:szCs w:val="28"/>
              </w:rPr>
            </w:pP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091B87"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091B87"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E837A7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14:paraId="374A8608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837A7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4104AE62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Есаульская </w:t>
            </w:r>
            <w:r w:rsidRPr="00E837A7"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0870D5" w14:paraId="4AC9FC44" w14:textId="77777777" w:rsidTr="00853DA0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14:paraId="5C88EFE1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14:paraId="0C6767E1" w14:textId="41327CB5" w:rsidR="000870D5" w:rsidRPr="00E837A7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091B87"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091B87"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E837A7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E837A7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14:paraId="7608CDBF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E837A7">
              <w:rPr>
                <w:sz w:val="28"/>
                <w:szCs w:val="28"/>
                <w:bdr w:val="none" w:sz="0" w:space="0" w:color="auto" w:frame="1"/>
              </w:rPr>
              <w:t>МДОУ Детский сад №4</w:t>
            </w:r>
            <w:r>
              <w:rPr>
                <w:sz w:val="28"/>
                <w:szCs w:val="28"/>
                <w:bdr w:val="none" w:sz="0" w:space="0" w:color="auto" w:frame="1"/>
              </w:rPr>
              <w:t>0</w:t>
            </w:r>
            <w:r w:rsidRPr="00E837A7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37A7">
              <w:rPr>
                <w:sz w:val="28"/>
                <w:szCs w:val="28"/>
                <w:bdr w:val="none" w:sz="0" w:space="0" w:color="auto" w:frame="1"/>
              </w:rPr>
              <w:t>п.</w:t>
            </w:r>
            <w:r>
              <w:rPr>
                <w:sz w:val="28"/>
                <w:szCs w:val="28"/>
                <w:bdr w:val="none" w:sz="0" w:space="0" w:color="auto" w:frame="1"/>
              </w:rPr>
              <w:t>Есаульский</w:t>
            </w:r>
            <w:proofErr w:type="spellEnd"/>
          </w:p>
        </w:tc>
      </w:tr>
      <w:tr w:rsidR="000870D5" w14:paraId="3F6571B3" w14:textId="77777777" w:rsidTr="00853DA0">
        <w:trPr>
          <w:trHeight w:val="3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DF9B7D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3A5CDBA2" w14:textId="77777777" w:rsidR="000870D5" w:rsidRPr="00203A2D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Проверка использования  бюд</w:t>
            </w: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 средств и имущества, находящегося в муниципальной собственности Сосновского муниципального района.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1762ABCC" w14:textId="77777777" w:rsidR="000870D5" w:rsidRPr="00203A2D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203A2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203A2D">
              <w:rPr>
                <w:sz w:val="28"/>
                <w:szCs w:val="28"/>
              </w:rPr>
              <w:t>Мирненского</w:t>
            </w:r>
            <w:proofErr w:type="spellEnd"/>
            <w:r w:rsidRPr="00203A2D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870D5" w14:paraId="234700BC" w14:textId="77777777" w:rsidTr="00853DA0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1C7A988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53BFA783" w14:textId="5F4A86DC" w:rsidR="000870D5" w:rsidRPr="00203A2D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091B87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091B87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203A2D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7A8A3603" w14:textId="77777777" w:rsidR="000870D5" w:rsidRPr="00203A2D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203A2D">
              <w:rPr>
                <w:sz w:val="28"/>
                <w:szCs w:val="28"/>
                <w:bdr w:val="none" w:sz="0" w:space="0" w:color="auto" w:frame="1"/>
              </w:rPr>
              <w:t>МДОУ Детский сад №12 п. Мирный</w:t>
            </w:r>
          </w:p>
        </w:tc>
      </w:tr>
      <w:tr w:rsidR="000870D5" w14:paraId="6C5ACBA2" w14:textId="77777777" w:rsidTr="00853DA0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5F3F8A5" w14:textId="77777777" w:rsidR="000870D5" w:rsidRPr="00227E31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2B96D5AB" w14:textId="1890EA27" w:rsidR="000870D5" w:rsidRPr="00203A2D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091B87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091B87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203A2D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548FC12F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837A7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29F30D87" w14:textId="77777777" w:rsidR="000870D5" w:rsidRPr="00CE63F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Мирненская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37A7"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0870D5" w14:paraId="208519EE" w14:textId="77777777" w:rsidTr="00853DA0">
        <w:trPr>
          <w:trHeight w:val="12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42ECA7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0C7DA49A" w14:textId="59736567" w:rsidR="000870D5" w:rsidRPr="00203A2D" w:rsidRDefault="000870D5" w:rsidP="00853DA0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Проверка </w:t>
            </w:r>
            <w:r w:rsidR="00BD15E6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>использования бюд</w:t>
            </w:r>
            <w:r w:rsidR="00BD15E6"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softHyphen/>
              <w:t>жетных</w:t>
            </w:r>
            <w:r w:rsidRPr="00203A2D"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  <w:t xml:space="preserve"> средств и имущества, находящегося в муниципальной собственности Сосновского муниципального района. </w:t>
            </w:r>
            <w:r w:rsidRPr="00203A2D">
              <w:rPr>
                <w:sz w:val="28"/>
                <w:szCs w:val="28"/>
              </w:rPr>
              <w:t>Аудит в сфере закупок.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4B206B01" w14:textId="77777777" w:rsidR="000870D5" w:rsidRPr="00E837A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E837A7">
              <w:rPr>
                <w:sz w:val="28"/>
                <w:szCs w:val="28"/>
                <w:bdr w:val="none" w:sz="0" w:space="0" w:color="auto" w:frame="1"/>
              </w:rPr>
              <w:t>МОУ</w:t>
            </w:r>
          </w:p>
          <w:p w14:paraId="35B5F502" w14:textId="77777777" w:rsidR="000870D5" w:rsidRPr="00CE63F7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Касаргинская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837A7">
              <w:rPr>
                <w:sz w:val="28"/>
                <w:szCs w:val="28"/>
                <w:bdr w:val="none" w:sz="0" w:space="0" w:color="auto" w:frame="1"/>
              </w:rPr>
              <w:t xml:space="preserve"> СОШ</w:t>
            </w:r>
          </w:p>
        </w:tc>
      </w:tr>
      <w:tr w:rsidR="000870D5" w14:paraId="5C3BD5EB" w14:textId="77777777" w:rsidTr="00853DA0">
        <w:trPr>
          <w:trHeight w:val="1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408EE3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20B6629F" w14:textId="77777777" w:rsidR="000870D5" w:rsidRDefault="000870D5" w:rsidP="00853DA0">
            <w:pPr>
              <w:jc w:val="both"/>
              <w:rPr>
                <w:color w:val="2F3339"/>
                <w:sz w:val="28"/>
                <w:szCs w:val="28"/>
                <w:shd w:val="clear" w:color="auto" w:fill="FFFFFF"/>
              </w:rPr>
            </w:pPr>
            <w:r w:rsidRPr="00C43BC7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C43BC7">
              <w:rPr>
                <w:sz w:val="28"/>
                <w:szCs w:val="28"/>
                <w:lang w:eastAsia="zh-CN"/>
              </w:rPr>
              <w:t>«Переселение в 2021 – 2023 годах граждан из аварийного жилищного фонда в Сосновском муниципальном районе»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0FF24488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>Администрация района</w:t>
            </w:r>
          </w:p>
        </w:tc>
      </w:tr>
      <w:tr w:rsidR="000870D5" w14:paraId="398B7F48" w14:textId="77777777" w:rsidTr="00853DA0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E8A8144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228E194C" w14:textId="77777777" w:rsidR="000870D5" w:rsidRPr="00C43BC7" w:rsidRDefault="000870D5" w:rsidP="00853DA0">
            <w:pPr>
              <w:jc w:val="both"/>
              <w:rPr>
                <w:sz w:val="28"/>
                <w:szCs w:val="28"/>
              </w:rPr>
            </w:pPr>
            <w:r w:rsidRPr="00C43BC7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C43BC7">
              <w:rPr>
                <w:sz w:val="28"/>
                <w:szCs w:val="28"/>
                <w:lang w:eastAsia="x-none"/>
              </w:rPr>
              <w:t>«Поддержка социально ориентированных некоммерческих организаций и граждан</w:t>
            </w:r>
            <w:r>
              <w:rPr>
                <w:sz w:val="28"/>
                <w:szCs w:val="28"/>
                <w:lang w:eastAsia="x-none"/>
              </w:rPr>
              <w:t xml:space="preserve">ских </w:t>
            </w:r>
            <w:r w:rsidRPr="00C43BC7">
              <w:rPr>
                <w:sz w:val="28"/>
                <w:szCs w:val="28"/>
                <w:lang w:eastAsia="x-none"/>
              </w:rPr>
              <w:t>инициатив Сосновского муниципального района»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406D3B5F" w14:textId="77777777" w:rsidR="000870D5" w:rsidRPr="00C43BC7" w:rsidRDefault="000870D5" w:rsidP="00853DA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C43BC7">
              <w:rPr>
                <w:sz w:val="28"/>
                <w:szCs w:val="28"/>
              </w:rPr>
              <w:t>Администрация района</w:t>
            </w:r>
          </w:p>
        </w:tc>
      </w:tr>
      <w:tr w:rsidR="000870D5" w14:paraId="77960CE3" w14:textId="77777777" w:rsidTr="00853DA0">
        <w:trPr>
          <w:trHeight w:val="1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79EC9D8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61B23164" w14:textId="77777777" w:rsidR="000870D5" w:rsidRPr="00935158" w:rsidRDefault="000870D5" w:rsidP="00853DA0">
            <w:pPr>
              <w:jc w:val="both"/>
              <w:rPr>
                <w:sz w:val="28"/>
                <w:szCs w:val="28"/>
                <w:lang w:eastAsia="x-none"/>
              </w:rPr>
            </w:pPr>
            <w:r w:rsidRPr="00935158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935158">
              <w:rPr>
                <w:sz w:val="28"/>
                <w:szCs w:val="28"/>
                <w:lang w:eastAsia="x-none"/>
              </w:rPr>
              <w:t>«Сохранение и развитие культуры Сосновского муниципального района»</w:t>
            </w:r>
          </w:p>
          <w:p w14:paraId="0C1DC5F0" w14:textId="77777777" w:rsidR="000870D5" w:rsidRPr="00935158" w:rsidRDefault="000870D5" w:rsidP="00853DA0">
            <w:pPr>
              <w:jc w:val="both"/>
              <w:rPr>
                <w:sz w:val="28"/>
                <w:szCs w:val="28"/>
              </w:rPr>
            </w:pPr>
            <w:r w:rsidRPr="00935158">
              <w:rPr>
                <w:sz w:val="28"/>
                <w:szCs w:val="28"/>
              </w:rPr>
              <w:t xml:space="preserve">Подпрограммы: </w:t>
            </w:r>
          </w:p>
          <w:p w14:paraId="6D3F3E49" w14:textId="77777777" w:rsidR="000870D5" w:rsidRPr="00935158" w:rsidRDefault="000870D5" w:rsidP="00853DA0">
            <w:pPr>
              <w:jc w:val="both"/>
              <w:rPr>
                <w:bCs/>
                <w:sz w:val="28"/>
                <w:szCs w:val="28"/>
              </w:rPr>
            </w:pPr>
            <w:r w:rsidRPr="00935158">
              <w:rPr>
                <w:sz w:val="28"/>
                <w:szCs w:val="28"/>
              </w:rPr>
              <w:t xml:space="preserve">- </w:t>
            </w:r>
            <w:r w:rsidRPr="00935158">
              <w:rPr>
                <w:bCs/>
                <w:sz w:val="28"/>
                <w:szCs w:val="28"/>
              </w:rPr>
              <w:t>«Развитие библиотечного дела в Сосновском муниципальном районе»</w:t>
            </w:r>
          </w:p>
          <w:p w14:paraId="2E4555E8" w14:textId="77777777" w:rsidR="000870D5" w:rsidRPr="00935158" w:rsidRDefault="000870D5" w:rsidP="00853DA0">
            <w:pPr>
              <w:jc w:val="both"/>
              <w:rPr>
                <w:sz w:val="28"/>
                <w:szCs w:val="28"/>
              </w:rPr>
            </w:pPr>
            <w:r w:rsidRPr="00935158">
              <w:rPr>
                <w:bCs/>
                <w:sz w:val="28"/>
                <w:szCs w:val="28"/>
              </w:rPr>
              <w:t xml:space="preserve">- </w:t>
            </w:r>
            <w:r w:rsidRPr="00935158">
              <w:rPr>
                <w:sz w:val="28"/>
                <w:szCs w:val="28"/>
                <w:lang w:eastAsia="zh-CN"/>
              </w:rPr>
              <w:t>«Развитие дополнительного образования в сфере культуры и искусства Сосновского муниципального района»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34FD6199" w14:textId="77777777" w:rsidR="000870D5" w:rsidRPr="00935158" w:rsidRDefault="000870D5" w:rsidP="00853DA0">
            <w:pPr>
              <w:spacing w:line="27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35158">
              <w:rPr>
                <w:sz w:val="28"/>
                <w:szCs w:val="28"/>
              </w:rPr>
              <w:t>Администрация района</w:t>
            </w:r>
          </w:p>
        </w:tc>
      </w:tr>
      <w:tr w:rsidR="000870D5" w14:paraId="5C5AD975" w14:textId="77777777" w:rsidTr="00853DA0">
        <w:trPr>
          <w:trHeight w:val="1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279464B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118A7F65" w14:textId="77777777" w:rsidR="000870D5" w:rsidRPr="00EC3A31" w:rsidRDefault="000870D5" w:rsidP="00853DA0">
            <w:pPr>
              <w:jc w:val="both"/>
              <w:rPr>
                <w:sz w:val="28"/>
                <w:szCs w:val="28"/>
                <w:lang w:eastAsia="x-none"/>
              </w:rPr>
            </w:pPr>
            <w:r w:rsidRPr="00EC3A31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EC3A31">
              <w:rPr>
                <w:sz w:val="28"/>
                <w:szCs w:val="28"/>
                <w:lang w:eastAsia="x-none"/>
              </w:rPr>
              <w:t>«Развитие информационного общества в Сосновском муниципального районе на 2020 - 2030 годы»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0945F87F" w14:textId="77777777" w:rsidR="000870D5" w:rsidRPr="00EC3A31" w:rsidRDefault="000870D5" w:rsidP="00853DA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EC3A31">
              <w:rPr>
                <w:sz w:val="28"/>
                <w:szCs w:val="28"/>
              </w:rPr>
              <w:t>Администрация района</w:t>
            </w:r>
          </w:p>
        </w:tc>
      </w:tr>
      <w:tr w:rsidR="000870D5" w14:paraId="10C0DBCF" w14:textId="77777777" w:rsidTr="00853DA0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55359F" w14:textId="77777777" w:rsidR="000870D5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14:paraId="73F6DF9D" w14:textId="77777777" w:rsidR="000870D5" w:rsidRPr="00CE63F7" w:rsidRDefault="000870D5" w:rsidP="00853DA0">
            <w:pPr>
              <w:jc w:val="both"/>
              <w:rPr>
                <w:sz w:val="28"/>
                <w:szCs w:val="28"/>
                <w:highlight w:val="yellow"/>
              </w:rPr>
            </w:pPr>
            <w:r w:rsidRPr="00CD0D1F">
              <w:rPr>
                <w:color w:val="2F3339"/>
                <w:sz w:val="28"/>
                <w:szCs w:val="28"/>
                <w:shd w:val="clear" w:color="auto" w:fill="FFFFFF"/>
              </w:rPr>
              <w:t xml:space="preserve">Проверка использования средств бюджета Сосновского муниципального района, направленных на реализацию муниципальной программы </w:t>
            </w:r>
            <w:r w:rsidRPr="00CD0D1F">
              <w:rPr>
                <w:sz w:val="28"/>
                <w:szCs w:val="28"/>
                <w:lang w:eastAsia="x-none"/>
              </w:rPr>
              <w:t xml:space="preserve">«Комплексное развитие сельских территорий в Сосновском районе Челябинской области» 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14:paraId="60ED757B" w14:textId="77777777" w:rsidR="000870D5" w:rsidRPr="00CD0D1F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CD0D1F">
              <w:rPr>
                <w:sz w:val="28"/>
                <w:szCs w:val="28"/>
              </w:rPr>
              <w:t>Администрация района</w:t>
            </w:r>
          </w:p>
        </w:tc>
      </w:tr>
    </w:tbl>
    <w:p w14:paraId="51BD4BCC" w14:textId="77777777" w:rsidR="000870D5" w:rsidRDefault="000870D5" w:rsidP="000870D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14:paraId="6611A268" w14:textId="3285A700" w:rsidR="000870D5" w:rsidRDefault="000870D5" w:rsidP="000870D5">
      <w:pPr>
        <w:pStyle w:val="a5"/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2.Экспертно – </w:t>
      </w:r>
      <w:r w:rsidR="00BD15E6" w:rsidRPr="0051010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аналитические мероприятия</w:t>
      </w: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6521"/>
        <w:gridCol w:w="142"/>
        <w:gridCol w:w="2976"/>
      </w:tblGrid>
      <w:tr w:rsidR="000870D5" w:rsidRPr="00840799" w14:paraId="7BE1E0B5" w14:textId="77777777" w:rsidTr="00853DA0">
        <w:tc>
          <w:tcPr>
            <w:tcW w:w="709" w:type="dxa"/>
          </w:tcPr>
          <w:p w14:paraId="4D904CB1" w14:textId="77777777" w:rsidR="000870D5" w:rsidRPr="00840799" w:rsidRDefault="000870D5" w:rsidP="00853DA0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N </w:t>
            </w:r>
            <w:r w:rsidRPr="00840799">
              <w:rPr>
                <w:sz w:val="28"/>
                <w:szCs w:val="28"/>
              </w:rPr>
              <w:br/>
            </w:r>
            <w:r w:rsidRPr="00840799">
              <w:rPr>
                <w:sz w:val="28"/>
                <w:szCs w:val="28"/>
                <w:bdr w:val="none" w:sz="0" w:space="0" w:color="auto" w:frame="1"/>
              </w:rPr>
              <w:t>п/п</w:t>
            </w:r>
          </w:p>
        </w:tc>
        <w:tc>
          <w:tcPr>
            <w:tcW w:w="6521" w:type="dxa"/>
          </w:tcPr>
          <w:p w14:paraId="33DB0522" w14:textId="77777777" w:rsidR="000870D5" w:rsidRPr="00840799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Наименование мероприятия</w:t>
            </w:r>
          </w:p>
          <w:p w14:paraId="7460B33A" w14:textId="77777777" w:rsidR="000870D5" w:rsidRPr="00840799" w:rsidRDefault="000870D5" w:rsidP="00853DA0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14:paraId="3CC8BC05" w14:textId="77777777" w:rsidR="000870D5" w:rsidRPr="00840799" w:rsidRDefault="000870D5" w:rsidP="00853DA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Объект</w:t>
            </w:r>
          </w:p>
        </w:tc>
      </w:tr>
      <w:tr w:rsidR="000870D5" w:rsidRPr="00840799" w14:paraId="3AAFDE80" w14:textId="77777777" w:rsidTr="00853DA0">
        <w:tc>
          <w:tcPr>
            <w:tcW w:w="709" w:type="dxa"/>
          </w:tcPr>
          <w:p w14:paraId="2376783E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663" w:type="dxa"/>
            <w:gridSpan w:val="2"/>
          </w:tcPr>
          <w:p w14:paraId="12EF9900" w14:textId="77777777" w:rsidR="000870D5" w:rsidRPr="00840799" w:rsidRDefault="000870D5" w:rsidP="00853DA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 w:rsidRPr="00840799">
              <w:rPr>
                <w:sz w:val="28"/>
                <w:szCs w:val="28"/>
                <w:bdr w:val="none" w:sz="0" w:space="0" w:color="auto" w:frame="1"/>
              </w:rPr>
              <w:t>Проведение финансовой экспертизы  проектов решений и иных нормативных правовых актов по бюджетно-финансовым вопросам, вносимым на рассмотрение Собрания депутатов Сосновского муниципального района.</w:t>
            </w:r>
          </w:p>
        </w:tc>
        <w:tc>
          <w:tcPr>
            <w:tcW w:w="2976" w:type="dxa"/>
          </w:tcPr>
          <w:p w14:paraId="0CCD4A8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  <w:tr w:rsidR="000870D5" w:rsidRPr="00840799" w14:paraId="5856B46C" w14:textId="77777777" w:rsidTr="00853DA0">
        <w:tc>
          <w:tcPr>
            <w:tcW w:w="709" w:type="dxa"/>
          </w:tcPr>
          <w:p w14:paraId="07F7B1B7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21" w:type="dxa"/>
          </w:tcPr>
          <w:p w14:paraId="44696B75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 проверка годового  отчета об исполнении районного  бюджета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на основании данных внешней проверки годовой бюджетной отчетности главных администраторов средств районного бюджета</w:t>
            </w:r>
          </w:p>
        </w:tc>
        <w:tc>
          <w:tcPr>
            <w:tcW w:w="3118" w:type="dxa"/>
            <w:gridSpan w:val="2"/>
          </w:tcPr>
          <w:p w14:paraId="1B4C4744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Администрация района, Финансовый отдел, </w:t>
            </w:r>
            <w:proofErr w:type="spellStart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КУИиЗО</w:t>
            </w:r>
            <w:proofErr w:type="spellEnd"/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Управление образования, Собрание депутатов, КСП, УСЗН, Отдел культуры</w:t>
            </w:r>
          </w:p>
        </w:tc>
      </w:tr>
      <w:tr w:rsidR="000870D5" w:rsidRPr="00840799" w14:paraId="3C4FB93C" w14:textId="77777777" w:rsidTr="00853DA0">
        <w:tc>
          <w:tcPr>
            <w:tcW w:w="709" w:type="dxa"/>
          </w:tcPr>
          <w:p w14:paraId="11548055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21" w:type="dxa"/>
          </w:tcPr>
          <w:p w14:paraId="71CC0256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Внешняя проверка  годовых отчетов об исполнении бюджетов поселений 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3A8285B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0870D5" w:rsidRPr="00840799" w14:paraId="500444F0" w14:textId="77777777" w:rsidTr="00853DA0">
        <w:tc>
          <w:tcPr>
            <w:tcW w:w="709" w:type="dxa"/>
          </w:tcPr>
          <w:p w14:paraId="5981F5C8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21" w:type="dxa"/>
          </w:tcPr>
          <w:p w14:paraId="69BEE254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заключения на отчет об исполнении районного бюджета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5AFDA733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0870D5" w:rsidRPr="00840799" w14:paraId="52547E3B" w14:textId="77777777" w:rsidTr="00853DA0">
        <w:tc>
          <w:tcPr>
            <w:tcW w:w="709" w:type="dxa"/>
          </w:tcPr>
          <w:p w14:paraId="4ED59D3A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21" w:type="dxa"/>
          </w:tcPr>
          <w:p w14:paraId="73FDA57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Подготовка заключени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об исполнении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ов 15 поселений 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</w:p>
        </w:tc>
        <w:tc>
          <w:tcPr>
            <w:tcW w:w="3118" w:type="dxa"/>
            <w:gridSpan w:val="2"/>
          </w:tcPr>
          <w:p w14:paraId="64C0C50D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15 поселений</w:t>
            </w:r>
          </w:p>
        </w:tc>
      </w:tr>
      <w:tr w:rsidR="000870D5" w:rsidRPr="00840799" w14:paraId="0CC86E25" w14:textId="77777777" w:rsidTr="00853DA0">
        <w:tc>
          <w:tcPr>
            <w:tcW w:w="709" w:type="dxa"/>
          </w:tcPr>
          <w:p w14:paraId="0E7B769A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21" w:type="dxa"/>
          </w:tcPr>
          <w:p w14:paraId="3181AB44" w14:textId="77777777" w:rsidR="000870D5" w:rsidRPr="00840799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 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роекта районного бюджета на 2024 год и плановый период 2025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 и подготовка заключения</w:t>
            </w:r>
          </w:p>
        </w:tc>
        <w:tc>
          <w:tcPr>
            <w:tcW w:w="3118" w:type="dxa"/>
            <w:gridSpan w:val="2"/>
          </w:tcPr>
          <w:p w14:paraId="569427D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 района</w:t>
            </w:r>
          </w:p>
        </w:tc>
      </w:tr>
      <w:tr w:rsidR="000870D5" w:rsidRPr="00840799" w14:paraId="59528A3A" w14:textId="77777777" w:rsidTr="00853DA0">
        <w:trPr>
          <w:trHeight w:val="1407"/>
        </w:trPr>
        <w:tc>
          <w:tcPr>
            <w:tcW w:w="709" w:type="dxa"/>
            <w:tcBorders>
              <w:bottom w:val="single" w:sz="4" w:space="0" w:color="auto"/>
            </w:tcBorders>
          </w:tcPr>
          <w:p w14:paraId="00364688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D3C6EA7" w14:textId="6FC04340" w:rsidR="000870D5" w:rsidRPr="00840799" w:rsidRDefault="00BD15E6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Экспертиза проектов</w:t>
            </w:r>
            <w:r w:rsidR="000870D5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бюджетов поселений на 20</w:t>
            </w:r>
            <w:r w:rsidR="000870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  <w:r w:rsidR="000870D5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 и плановый период 20</w:t>
            </w:r>
            <w:r w:rsidR="000870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  <w:r w:rsidR="000870D5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 w:rsidR="000870D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0870D5" w:rsidRPr="008407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годов. Подготовка заключений на  проекты решений о   бюджетах поселений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526DCCB1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Бюджеты поселений</w:t>
            </w:r>
          </w:p>
        </w:tc>
      </w:tr>
      <w:tr w:rsidR="000870D5" w:rsidRPr="00840799" w14:paraId="517474D1" w14:textId="77777777" w:rsidTr="00853DA0">
        <w:trPr>
          <w:trHeight w:val="4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8DAA70" w14:textId="77777777" w:rsidR="000870D5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BD05C96" w14:textId="77777777" w:rsidR="000870D5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</w:pPr>
            <w:r w:rsidRPr="00C54803">
              <w:rPr>
                <w:rFonts w:ascii="Times New Roman" w:hAnsi="Times New Roman" w:cs="Times New Roman"/>
                <w:color w:val="2F3339"/>
                <w:sz w:val="28"/>
                <w:szCs w:val="28"/>
                <w:shd w:val="clear" w:color="auto" w:fill="FFFFFF"/>
              </w:rPr>
              <w:t>Экспертиза проектов муниципальных программ</w:t>
            </w:r>
          </w:p>
          <w:p w14:paraId="737CAE6C" w14:textId="77777777" w:rsidR="000870D5" w:rsidRPr="00C54803" w:rsidRDefault="000870D5" w:rsidP="00853DA0">
            <w:pPr>
              <w:pStyle w:val="a5"/>
              <w:spacing w:line="270" w:lineRule="atLeast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3C4D76" w14:textId="77777777" w:rsidR="000870D5" w:rsidRPr="00840799" w:rsidRDefault="000870D5" w:rsidP="00853DA0">
            <w:pPr>
              <w:pStyle w:val="a5"/>
              <w:spacing w:line="27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0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ГРБС района</w:t>
            </w:r>
          </w:p>
        </w:tc>
      </w:tr>
    </w:tbl>
    <w:p w14:paraId="7BB264AB" w14:textId="77777777" w:rsidR="000870D5" w:rsidRDefault="000870D5" w:rsidP="000870D5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</w:p>
    <w:p w14:paraId="05CCDFCC" w14:textId="77777777" w:rsidR="000870D5" w:rsidRDefault="000870D5" w:rsidP="000870D5">
      <w:pPr>
        <w:pStyle w:val="a5"/>
        <w:shd w:val="clear" w:color="auto" w:fill="FFFFFF"/>
        <w:jc w:val="center"/>
        <w:rPr>
          <w:rFonts w:ascii="Times New Roman" w:hAnsi="Times New Roman" w:cs="Times New Roman"/>
          <w:bCs/>
          <w:color w:val="2F3339"/>
          <w:sz w:val="28"/>
          <w:szCs w:val="28"/>
        </w:rPr>
      </w:pPr>
      <w:r w:rsidRPr="005F7645">
        <w:rPr>
          <w:rFonts w:ascii="Times New Roman" w:hAnsi="Times New Roman" w:cs="Times New Roman"/>
          <w:bCs/>
          <w:color w:val="2F3339"/>
          <w:sz w:val="28"/>
          <w:szCs w:val="28"/>
        </w:rPr>
        <w:t>3. Организационные мероприятия</w:t>
      </w:r>
    </w:p>
    <w:tbl>
      <w:tblPr>
        <w:tblW w:w="1035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9653"/>
      </w:tblGrid>
      <w:tr w:rsidR="000870D5" w:rsidRPr="00F402FC" w14:paraId="3D106B8E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24956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 </w:t>
            </w:r>
            <w:r w:rsidRPr="00F402FC">
              <w:rPr>
                <w:color w:val="2F3339"/>
                <w:sz w:val="28"/>
                <w:szCs w:val="28"/>
              </w:rPr>
              <w:t>3.1</w:t>
            </w:r>
          </w:p>
        </w:tc>
        <w:tc>
          <w:tcPr>
            <w:tcW w:w="9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432E0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стандартов внешнего муниципального финансового контроля, стандартов организации деятельности Контрольно-</w:t>
            </w:r>
            <w:r w:rsidRPr="00413CAF">
              <w:rPr>
                <w:color w:val="2F3339"/>
                <w:sz w:val="28"/>
                <w:szCs w:val="28"/>
              </w:rPr>
              <w:t>счетной палаты Сосновского муниципального района</w:t>
            </w:r>
          </w:p>
        </w:tc>
      </w:tr>
      <w:tr w:rsidR="000870D5" w:rsidRPr="00F402FC" w14:paraId="62A9ECEF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AF88F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54D9" w14:textId="77777777" w:rsidR="000870D5" w:rsidRPr="00413CAF" w:rsidRDefault="000870D5" w:rsidP="00853DA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color w:val="000000"/>
                <w:sz w:val="28"/>
                <w:szCs w:val="28"/>
              </w:rPr>
              <w:t>Составление плана работы КСП на 2</w:t>
            </w:r>
            <w:r>
              <w:rPr>
                <w:color w:val="000000"/>
                <w:sz w:val="28"/>
                <w:szCs w:val="28"/>
              </w:rPr>
              <w:t>024</w:t>
            </w:r>
            <w:r w:rsidRPr="00413CAF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870D5" w:rsidRPr="00F402FC" w14:paraId="242FF4BE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38071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32CF1" w14:textId="77777777" w:rsidR="000870D5" w:rsidRPr="00413CAF" w:rsidRDefault="000870D5" w:rsidP="00853DA0">
            <w:pPr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413CAF">
              <w:rPr>
                <w:sz w:val="28"/>
                <w:szCs w:val="28"/>
                <w:bdr w:val="none" w:sz="0" w:space="0" w:color="auto" w:frame="1"/>
              </w:rPr>
              <w:t>Составление отчета о работе Контрольно-счетной палаты за 20</w:t>
            </w:r>
            <w:r>
              <w:rPr>
                <w:sz w:val="28"/>
                <w:szCs w:val="28"/>
                <w:bdr w:val="none" w:sz="0" w:space="0" w:color="auto" w:frame="1"/>
              </w:rPr>
              <w:t>22</w:t>
            </w:r>
            <w:r w:rsidRPr="00413CAF">
              <w:rPr>
                <w:sz w:val="28"/>
                <w:szCs w:val="28"/>
                <w:bdr w:val="none" w:sz="0" w:space="0" w:color="auto" w:frame="1"/>
              </w:rPr>
              <w:t xml:space="preserve"> год</w:t>
            </w:r>
          </w:p>
        </w:tc>
      </w:tr>
      <w:tr w:rsidR="000870D5" w:rsidRPr="00F402FC" w14:paraId="080CC035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D2AC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AEC6B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Подготовка и исполнение </w:t>
            </w:r>
            <w:r>
              <w:rPr>
                <w:color w:val="2F3339"/>
                <w:sz w:val="28"/>
                <w:szCs w:val="28"/>
              </w:rPr>
              <w:t>бюджетной сметы</w:t>
            </w:r>
            <w:r w:rsidRPr="00F402FC">
              <w:rPr>
                <w:color w:val="2F3339"/>
                <w:sz w:val="28"/>
                <w:szCs w:val="28"/>
              </w:rPr>
              <w:t xml:space="preserve"> и реестра расходных обязательств Контрольно-счетной палаты</w:t>
            </w:r>
            <w:r w:rsidRPr="00413CAF">
              <w:rPr>
                <w:color w:val="2F3339"/>
                <w:sz w:val="28"/>
                <w:szCs w:val="28"/>
              </w:rPr>
              <w:t xml:space="preserve"> </w:t>
            </w:r>
          </w:p>
        </w:tc>
      </w:tr>
      <w:tr w:rsidR="000870D5" w:rsidRPr="00F402FC" w14:paraId="513963B9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66421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 w:rsidRPr="00F402FC">
              <w:rPr>
                <w:color w:val="2F3339"/>
                <w:sz w:val="28"/>
                <w:szCs w:val="28"/>
                <w:lang w:val="en-US"/>
              </w:rPr>
              <w:t>5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2CA3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Составление и представление в установленные сроки бюджетной отчетности Контрольно-счетной палаты</w:t>
            </w:r>
          </w:p>
        </w:tc>
      </w:tr>
      <w:tr w:rsidR="000870D5" w:rsidRPr="00F402FC" w14:paraId="21777D2C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897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3.6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CC110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Рассмотрение вопросов о соблюдении законодательства о муниципальной службе и противодействии коррупции сотрудниками Контрольно-счетной палаты</w:t>
            </w:r>
          </w:p>
        </w:tc>
      </w:tr>
      <w:tr w:rsidR="000870D5" w:rsidRPr="00F402FC" w14:paraId="752FE4C0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9CC4B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EFB6B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Проведение инвентаризации нефинансовых активов, расчетов с дебиторами и кредиторами в Контрольно-счетной палате</w:t>
            </w:r>
          </w:p>
        </w:tc>
      </w:tr>
      <w:tr w:rsidR="000870D5" w:rsidRPr="00F402FC" w14:paraId="15BCD4F9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7A00A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lastRenderedPageBreak/>
              <w:t>3.8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84DD" w14:textId="77777777" w:rsidR="000870D5" w:rsidRPr="000055EA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0055EA">
              <w:rPr>
                <w:color w:val="2F3339"/>
                <w:sz w:val="28"/>
                <w:szCs w:val="28"/>
              </w:rPr>
              <w:t>Проведение мероприятий по проверке сведений о доходах, расходах, имуществе и обязательствах имущественного характера должностных лиц Контрольно-счетной палаты Сосновского муниципального района, а также лиц, претендующих на замещение должностей муниципальной службы в Контрольно-счетной палате.</w:t>
            </w:r>
          </w:p>
        </w:tc>
      </w:tr>
      <w:tr w:rsidR="000870D5" w:rsidRPr="00F402FC" w14:paraId="7E9A0991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3214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FC1C9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Размещение в сети «Интернет» информации о деятельности Контрольно-счетной палаты</w:t>
            </w:r>
          </w:p>
        </w:tc>
      </w:tr>
      <w:tr w:rsidR="000870D5" w:rsidRPr="00F402FC" w14:paraId="67B9E775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FFCD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B4CB0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413CAF">
              <w:rPr>
                <w:color w:val="2F3339"/>
                <w:sz w:val="28"/>
                <w:szCs w:val="28"/>
              </w:rPr>
              <w:t>Взаимодействие с</w:t>
            </w:r>
            <w:r w:rsidRPr="00F402FC">
              <w:rPr>
                <w:color w:val="2F3339"/>
                <w:sz w:val="28"/>
                <w:szCs w:val="28"/>
              </w:rPr>
              <w:t xml:space="preserve"> Контрольно-счетной палатой Челябинской области и контрольно-счетными органами муниципальных образований</w:t>
            </w:r>
          </w:p>
        </w:tc>
      </w:tr>
      <w:tr w:rsidR="000870D5" w:rsidRPr="00F402FC" w14:paraId="0B773A3C" w14:textId="77777777" w:rsidTr="00853DA0">
        <w:trPr>
          <w:trHeight w:val="82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16684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3.11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6CF31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Объединения контрольно-счетных органов Челябинской области</w:t>
            </w:r>
          </w:p>
        </w:tc>
      </w:tr>
      <w:tr w:rsidR="000870D5" w:rsidRPr="00F402FC" w14:paraId="2E95001D" w14:textId="77777777" w:rsidTr="00853DA0">
        <w:trPr>
          <w:trHeight w:val="3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1C272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3.12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D8785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 xml:space="preserve">Участие председателя КСП в работе Президиума </w:t>
            </w:r>
            <w:r w:rsidRPr="00F402FC">
              <w:rPr>
                <w:color w:val="2F3339"/>
                <w:sz w:val="28"/>
                <w:szCs w:val="28"/>
              </w:rPr>
              <w:t>Объединения контрольно-счетных органов Челябинской области</w:t>
            </w:r>
          </w:p>
        </w:tc>
      </w:tr>
      <w:tr w:rsidR="000870D5" w:rsidRPr="00F402FC" w14:paraId="1726FEEF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29AF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3.13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5ED8D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Участие в совещаниях и заседаниях </w:t>
            </w:r>
            <w:r w:rsidRPr="00413CAF">
              <w:rPr>
                <w:color w:val="2F3339"/>
                <w:sz w:val="28"/>
                <w:szCs w:val="28"/>
              </w:rPr>
              <w:t xml:space="preserve">Собрания депутатов Сосновского муниципального района </w:t>
            </w:r>
            <w:r w:rsidRPr="00F402FC">
              <w:rPr>
                <w:color w:val="2F3339"/>
                <w:sz w:val="28"/>
                <w:szCs w:val="28"/>
              </w:rPr>
              <w:t xml:space="preserve"> и е</w:t>
            </w:r>
            <w:r w:rsidRPr="00413CAF">
              <w:rPr>
                <w:color w:val="2F3339"/>
                <w:sz w:val="28"/>
                <w:szCs w:val="28"/>
              </w:rPr>
              <w:t>го</w:t>
            </w:r>
            <w:r w:rsidRPr="00F402FC">
              <w:rPr>
                <w:color w:val="2F3339"/>
                <w:sz w:val="28"/>
                <w:szCs w:val="28"/>
              </w:rPr>
              <w:t xml:space="preserve"> комиссий, в совещаниях Администрации </w:t>
            </w:r>
            <w:r w:rsidRPr="00413CAF">
              <w:rPr>
                <w:color w:val="2F3339"/>
                <w:sz w:val="28"/>
                <w:szCs w:val="28"/>
              </w:rPr>
              <w:t>Сосновского муниципального района</w:t>
            </w:r>
          </w:p>
        </w:tc>
      </w:tr>
      <w:tr w:rsidR="000870D5" w:rsidRPr="00F402FC" w14:paraId="78BCC6BB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EDFF4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3.14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27845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Участие в работе временных и постоянных действующих совместных координационных, консультационных, совещательных и других рабочих органов в целях координации деятельности контрольно-счетных и иных государственных и муниципальных органов</w:t>
            </w:r>
          </w:p>
        </w:tc>
      </w:tr>
      <w:tr w:rsidR="000870D5" w:rsidRPr="00F402FC" w14:paraId="46683232" w14:textId="77777777" w:rsidTr="00853DA0">
        <w:trPr>
          <w:trHeight w:val="160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0E1B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3.15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F9446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 xml:space="preserve">Проведение совещаний с руководителями главных администраторов бюджетных средств и подведомственных им учреждений по результатам контрольных и экспертно-аналитических мероприятий Контрольно-счетной палаты </w:t>
            </w:r>
          </w:p>
        </w:tc>
      </w:tr>
      <w:tr w:rsidR="000870D5" w:rsidRPr="00F402FC" w14:paraId="20E0F3E3" w14:textId="77777777" w:rsidTr="00853DA0">
        <w:trPr>
          <w:trHeight w:val="435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5A903E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3.16</w:t>
            </w:r>
          </w:p>
        </w:tc>
        <w:tc>
          <w:tcPr>
            <w:tcW w:w="9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C5976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Подготовка и проведение заседаний коллегии Контрольно-счетной палаты</w:t>
            </w:r>
          </w:p>
        </w:tc>
      </w:tr>
      <w:tr w:rsidR="000870D5" w:rsidRPr="00F402FC" w14:paraId="1E791E32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91438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3.</w:t>
            </w:r>
            <w:r>
              <w:rPr>
                <w:color w:val="2F3339"/>
                <w:sz w:val="28"/>
                <w:szCs w:val="28"/>
              </w:rPr>
              <w:t>17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9907F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 предложений по внесению изменений в муниципальные</w:t>
            </w:r>
            <w:r w:rsidRPr="00413CAF">
              <w:rPr>
                <w:color w:val="2F3339"/>
                <w:sz w:val="28"/>
                <w:szCs w:val="28"/>
              </w:rPr>
              <w:t xml:space="preserve"> правовые акты Сосновского муниципального района</w:t>
            </w:r>
          </w:p>
        </w:tc>
      </w:tr>
      <w:tr w:rsidR="000870D5" w:rsidRPr="00F402FC" w14:paraId="1FF1CFF4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837A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3.18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2907" w14:textId="77777777" w:rsidR="000870D5" w:rsidRPr="00F402FC" w:rsidRDefault="000870D5" w:rsidP="00853DA0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 w:rsidRPr="00F402FC">
              <w:rPr>
                <w:color w:val="2F3339"/>
                <w:sz w:val="28"/>
                <w:szCs w:val="28"/>
              </w:rPr>
              <w:t>Подготовка, утверждение и актуализация локальных нормативных актов</w:t>
            </w:r>
          </w:p>
        </w:tc>
      </w:tr>
      <w:tr w:rsidR="000870D5" w:rsidRPr="00F402FC" w14:paraId="5FBFE0E2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39863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3.19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9D226" w14:textId="77777777" w:rsidR="000870D5" w:rsidRPr="00F402FC" w:rsidRDefault="000870D5" w:rsidP="00853DA0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413CAF">
              <w:rPr>
                <w:sz w:val="28"/>
                <w:szCs w:val="28"/>
              </w:rPr>
              <w:t>Рассмотрение запросов и обращений юридических и физических лиц</w:t>
            </w:r>
          </w:p>
        </w:tc>
      </w:tr>
      <w:tr w:rsidR="000870D5" w:rsidRPr="00F402FC" w14:paraId="558B4E3D" w14:textId="77777777" w:rsidTr="00853DA0">
        <w:trPr>
          <w:trHeight w:val="355"/>
          <w:jc w:val="center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31936" w14:textId="77777777" w:rsidR="000870D5" w:rsidRPr="00F402FC" w:rsidRDefault="000870D5" w:rsidP="00853DA0">
            <w:pPr>
              <w:spacing w:line="408" w:lineRule="atLeast"/>
              <w:jc w:val="center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3.20</w:t>
            </w:r>
          </w:p>
        </w:tc>
        <w:tc>
          <w:tcPr>
            <w:tcW w:w="9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B2806" w14:textId="76268F1C" w:rsidR="000870D5" w:rsidRPr="00F402FC" w:rsidRDefault="000870D5" w:rsidP="002C619E">
            <w:pPr>
              <w:spacing w:line="408" w:lineRule="atLeast"/>
              <w:jc w:val="both"/>
              <w:rPr>
                <w:color w:val="2F3339"/>
                <w:sz w:val="28"/>
                <w:szCs w:val="28"/>
              </w:rPr>
            </w:pPr>
            <w:r>
              <w:rPr>
                <w:color w:val="2F3339"/>
                <w:sz w:val="28"/>
                <w:szCs w:val="28"/>
              </w:rPr>
              <w:t>Направление сотрудников Контрольно-счетной палаты на курсы повышения квалификации</w:t>
            </w:r>
          </w:p>
        </w:tc>
      </w:tr>
    </w:tbl>
    <w:p w14:paraId="5C454EC1" w14:textId="77777777" w:rsidR="000870D5" w:rsidRPr="00413CAF" w:rsidRDefault="000870D5" w:rsidP="000870D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04CB65E" w14:textId="77777777" w:rsidR="00141B08" w:rsidRPr="00413CAF" w:rsidRDefault="00141B08" w:rsidP="000870D5">
      <w:pPr>
        <w:shd w:val="clear" w:color="auto" w:fill="FFFFFF"/>
        <w:jc w:val="right"/>
        <w:textAlignment w:val="baseline"/>
        <w:rPr>
          <w:sz w:val="28"/>
          <w:szCs w:val="28"/>
        </w:rPr>
      </w:pPr>
    </w:p>
    <w:sectPr w:rsidR="00141B08" w:rsidRPr="00413CAF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09"/>
    <w:rsid w:val="000055EA"/>
    <w:rsid w:val="0003351C"/>
    <w:rsid w:val="00064CC1"/>
    <w:rsid w:val="00086774"/>
    <w:rsid w:val="000870D5"/>
    <w:rsid w:val="00091B87"/>
    <w:rsid w:val="000A780C"/>
    <w:rsid w:val="000C4832"/>
    <w:rsid w:val="000D4372"/>
    <w:rsid w:val="000D6CCF"/>
    <w:rsid w:val="000F6AC6"/>
    <w:rsid w:val="00105222"/>
    <w:rsid w:val="0011447E"/>
    <w:rsid w:val="00132030"/>
    <w:rsid w:val="00141B08"/>
    <w:rsid w:val="001D29E2"/>
    <w:rsid w:val="001D46D2"/>
    <w:rsid w:val="002002E2"/>
    <w:rsid w:val="00203A2D"/>
    <w:rsid w:val="002114D1"/>
    <w:rsid w:val="002127CB"/>
    <w:rsid w:val="002236CF"/>
    <w:rsid w:val="00225EE0"/>
    <w:rsid w:val="00227E31"/>
    <w:rsid w:val="00245122"/>
    <w:rsid w:val="002928A6"/>
    <w:rsid w:val="00297939"/>
    <w:rsid w:val="002A11BF"/>
    <w:rsid w:val="002A2458"/>
    <w:rsid w:val="002C619E"/>
    <w:rsid w:val="002E6197"/>
    <w:rsid w:val="002F6845"/>
    <w:rsid w:val="00305FDA"/>
    <w:rsid w:val="00313530"/>
    <w:rsid w:val="0035443D"/>
    <w:rsid w:val="0036584E"/>
    <w:rsid w:val="003A3610"/>
    <w:rsid w:val="003B03EA"/>
    <w:rsid w:val="003C1C14"/>
    <w:rsid w:val="003D1CB0"/>
    <w:rsid w:val="00413CAF"/>
    <w:rsid w:val="004408C5"/>
    <w:rsid w:val="004447E4"/>
    <w:rsid w:val="004669C0"/>
    <w:rsid w:val="00472C6C"/>
    <w:rsid w:val="004D54F9"/>
    <w:rsid w:val="0051010A"/>
    <w:rsid w:val="005212E5"/>
    <w:rsid w:val="00530C31"/>
    <w:rsid w:val="00532415"/>
    <w:rsid w:val="00541D28"/>
    <w:rsid w:val="00546D0C"/>
    <w:rsid w:val="0057422E"/>
    <w:rsid w:val="0057745C"/>
    <w:rsid w:val="005950F0"/>
    <w:rsid w:val="005A696C"/>
    <w:rsid w:val="005B2542"/>
    <w:rsid w:val="005B388A"/>
    <w:rsid w:val="005B69EE"/>
    <w:rsid w:val="005D1312"/>
    <w:rsid w:val="005D2BD2"/>
    <w:rsid w:val="005E5FB9"/>
    <w:rsid w:val="005F7645"/>
    <w:rsid w:val="00640012"/>
    <w:rsid w:val="00671A30"/>
    <w:rsid w:val="00676373"/>
    <w:rsid w:val="006803D7"/>
    <w:rsid w:val="006A4886"/>
    <w:rsid w:val="006C37BF"/>
    <w:rsid w:val="007076EE"/>
    <w:rsid w:val="0075502B"/>
    <w:rsid w:val="00764295"/>
    <w:rsid w:val="00775A5E"/>
    <w:rsid w:val="007C1D1D"/>
    <w:rsid w:val="008241B6"/>
    <w:rsid w:val="00831B19"/>
    <w:rsid w:val="00862778"/>
    <w:rsid w:val="00894AA7"/>
    <w:rsid w:val="008D04C9"/>
    <w:rsid w:val="00910885"/>
    <w:rsid w:val="009264AF"/>
    <w:rsid w:val="00935158"/>
    <w:rsid w:val="00993FE7"/>
    <w:rsid w:val="009C2F5E"/>
    <w:rsid w:val="009D6999"/>
    <w:rsid w:val="009F1340"/>
    <w:rsid w:val="00A34C05"/>
    <w:rsid w:val="00A40265"/>
    <w:rsid w:val="00A42E4D"/>
    <w:rsid w:val="00A6531D"/>
    <w:rsid w:val="00AA4A09"/>
    <w:rsid w:val="00AD707B"/>
    <w:rsid w:val="00AF6CA1"/>
    <w:rsid w:val="00B62B4E"/>
    <w:rsid w:val="00B73EF8"/>
    <w:rsid w:val="00B97929"/>
    <w:rsid w:val="00BA5E4C"/>
    <w:rsid w:val="00BC26AB"/>
    <w:rsid w:val="00BC3F7D"/>
    <w:rsid w:val="00BD15E6"/>
    <w:rsid w:val="00BE5C4B"/>
    <w:rsid w:val="00C01906"/>
    <w:rsid w:val="00C1141B"/>
    <w:rsid w:val="00C1252D"/>
    <w:rsid w:val="00C43BC7"/>
    <w:rsid w:val="00C45531"/>
    <w:rsid w:val="00C54803"/>
    <w:rsid w:val="00C62DD8"/>
    <w:rsid w:val="00CB230B"/>
    <w:rsid w:val="00CC02D7"/>
    <w:rsid w:val="00CC0BC9"/>
    <w:rsid w:val="00CD0D1F"/>
    <w:rsid w:val="00CD2107"/>
    <w:rsid w:val="00CE63F7"/>
    <w:rsid w:val="00D21B16"/>
    <w:rsid w:val="00D7572D"/>
    <w:rsid w:val="00D803F3"/>
    <w:rsid w:val="00D8296E"/>
    <w:rsid w:val="00D9189E"/>
    <w:rsid w:val="00DC2994"/>
    <w:rsid w:val="00DE3D68"/>
    <w:rsid w:val="00E41140"/>
    <w:rsid w:val="00E54BE9"/>
    <w:rsid w:val="00E55635"/>
    <w:rsid w:val="00E66854"/>
    <w:rsid w:val="00E837A7"/>
    <w:rsid w:val="00E87ACD"/>
    <w:rsid w:val="00EC3A31"/>
    <w:rsid w:val="00EC742E"/>
    <w:rsid w:val="00F402FC"/>
    <w:rsid w:val="00F609F3"/>
    <w:rsid w:val="00F6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4502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8F7C-6CDA-4426-89FB-76C2D76F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2021-12-16T04:34:00Z</cp:lastPrinted>
  <dcterms:created xsi:type="dcterms:W3CDTF">2022-12-27T09:57:00Z</dcterms:created>
  <dcterms:modified xsi:type="dcterms:W3CDTF">2022-12-27T09:57:00Z</dcterms:modified>
</cp:coreProperties>
</file>