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B62ADE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02B24"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02B24"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E62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302B24"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302B24"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16F8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02B24"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выбор</w:t>
      </w:r>
      <w:r w:rsidR="00816F8D">
        <w:rPr>
          <w:rFonts w:ascii="Times New Roman" w:eastAsia="Times New Roman" w:hAnsi="Times New Roman" w:cs="Times New Roman"/>
          <w:b/>
          <w:bCs/>
          <w:i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депутат</w:t>
      </w:r>
      <w:r w:rsidR="00B62ADE">
        <w:rPr>
          <w:rFonts w:ascii="Times New Roman" w:eastAsia="Times New Roman" w:hAnsi="Times New Roman" w:cs="Times New Roman"/>
          <w:b/>
          <w:bCs/>
          <w:i/>
          <w:lang w:eastAsia="ru-RU"/>
        </w:rPr>
        <w:t>ов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Совета депутатов сельского поселения </w:t>
      </w:r>
      <w:r w:rsidR="00B62AD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Новый Кременкуль 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четвертого созыва </w:t>
      </w:r>
    </w:p>
    <w:p w:rsidR="00B62ADE" w:rsidRPr="00302B24" w:rsidRDefault="00B62ADE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92"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10/10</w:t>
      </w:r>
      <w:r w:rsidR="00B62AD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27992"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</w:t>
      </w:r>
      <w:r w:rsidR="00B6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Новый Кременкуль </w:t>
      </w:r>
      <w:r w:rsidR="00427992"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8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 Заявки на выделение помещений для проведения встреч зарегистрированных кандидатов, их доверенных лиц с избирателями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выбор</w:t>
      </w:r>
      <w:r w:rsidR="008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7992" w:rsidRPr="00302B24" w:rsidRDefault="00816F8D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27992"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816F8D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27992"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62AD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16F8D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B62AD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r w:rsidR="00B62ADE">
        <w:rPr>
          <w:rFonts w:ascii="Times New Roman" w:eastAsia="Times New Roman" w:hAnsi="Times New Roman" w:cs="Times New Roman"/>
          <w:sz w:val="24"/>
          <w:szCs w:val="28"/>
          <w:lang w:eastAsia="ru-RU"/>
        </w:rPr>
        <w:t>№7</w:t>
      </w:r>
      <w:r w:rsidR="00816F8D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E626F0" w:rsidRPr="00E626F0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B62ADE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816F8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B62ADE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E626F0" w:rsidRPr="00E626F0">
        <w:rPr>
          <w:rFonts w:ascii="Times New Roman" w:eastAsia="Times New Roman" w:hAnsi="Times New Roman" w:cs="Times New Roman"/>
          <w:sz w:val="24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7992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 w:rsidR="0081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="00B6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  <w:r w:rsidR="00B6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Кременкуль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созыва </w:t>
      </w:r>
    </w:p>
    <w:p w:rsidR="00B62ADE" w:rsidRPr="00302B24" w:rsidRDefault="00B62ADE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выбор</w:t>
      </w:r>
      <w:r w:rsidR="008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DE" w:rsidRP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выбор</w:t>
      </w:r>
      <w:r w:rsidR="008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DE" w:rsidRP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зарегистрированные кандидаты) для проведения агитационных публичных мероприятий в форме собраний на выбор</w:t>
      </w:r>
      <w:r w:rsidR="008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DE" w:rsidRP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2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</w:t>
      </w:r>
      <w:r w:rsidR="00B62A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EF55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EF5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433455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выбор</w:t>
            </w:r>
            <w:r w:rsidR="00433455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</w:t>
            </w:r>
            <w:r w:rsidR="00EF555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сельского поселения </w:t>
            </w:r>
            <w:r w:rsidR="00EF5559">
              <w:rPr>
                <w:rFonts w:ascii="Times New Roman" w:eastAsia="Times New Roman" w:hAnsi="Times New Roman" w:cs="Times New Roman"/>
                <w:lang w:eastAsia="ru-RU"/>
              </w:rPr>
              <w:t xml:space="preserve">Новый Кременкуль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 xml:space="preserve">четвертого созыва 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EF5559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="00EF5559" w:rsidRPr="00EF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сельского поселения </w:t>
      </w:r>
    </w:p>
    <w:p w:rsidR="00302B24" w:rsidRPr="00302B24" w:rsidRDefault="00EF5559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F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Кременкуль четвертого созыва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</w:t>
      </w:r>
      <w:r w:rsidR="00EF555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="00EF5559" w:rsidRPr="00433455">
        <w:rPr>
          <w:rFonts w:ascii="Times New Roman" w:eastAsia="Times New Roman" w:hAnsi="Times New Roman" w:cs="Times New Roman"/>
          <w:lang w:eastAsia="ru-RU"/>
        </w:rPr>
        <w:t>выбор</w:t>
      </w:r>
      <w:r w:rsidR="00433455" w:rsidRPr="00433455">
        <w:rPr>
          <w:rFonts w:ascii="Times New Roman" w:eastAsia="Times New Roman" w:hAnsi="Times New Roman" w:cs="Times New Roman"/>
          <w:lang w:eastAsia="ru-RU"/>
        </w:rPr>
        <w:t>ах</w:t>
      </w:r>
      <w:r w:rsidR="00EF5559" w:rsidRPr="00433455">
        <w:rPr>
          <w:rFonts w:ascii="Times New Roman" w:eastAsia="Times New Roman" w:hAnsi="Times New Roman" w:cs="Times New Roman"/>
          <w:lang w:eastAsia="ru-RU"/>
        </w:rPr>
        <w:t xml:space="preserve"> депутатов Совета депутатов сельского поселения Новый Кременкуль четвертого созыва</w:t>
      </w:r>
    </w:p>
    <w:p w:rsidR="00EF5559" w:rsidRPr="00302B24" w:rsidRDefault="00EF5559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="00EF5559"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 w:rsidR="00433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bookmarkStart w:id="0" w:name="_GoBack"/>
      <w:bookmarkEnd w:id="0"/>
      <w:r w:rsidR="00EF5559" w:rsidRPr="00EF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Совета депутатов сельского поселения Новый Кременкуль четвертого созыва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68" w:rsidRDefault="00874C68">
      <w:pPr>
        <w:spacing w:after="0" w:line="240" w:lineRule="auto"/>
      </w:pPr>
      <w:r>
        <w:separator/>
      </w:r>
    </w:p>
  </w:endnote>
  <w:endnote w:type="continuationSeparator" w:id="0">
    <w:p w:rsidR="00874C68" w:rsidRDefault="0087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68" w:rsidRDefault="00874C68">
      <w:pPr>
        <w:spacing w:after="0" w:line="240" w:lineRule="auto"/>
      </w:pPr>
      <w:r>
        <w:separator/>
      </w:r>
    </w:p>
  </w:footnote>
  <w:footnote w:type="continuationSeparator" w:id="0">
    <w:p w:rsidR="00874C68" w:rsidRDefault="0087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874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2571D8"/>
    <w:rsid w:val="00302B24"/>
    <w:rsid w:val="00427992"/>
    <w:rsid w:val="00433455"/>
    <w:rsid w:val="00720E8F"/>
    <w:rsid w:val="007C40BC"/>
    <w:rsid w:val="00816F8D"/>
    <w:rsid w:val="00874C68"/>
    <w:rsid w:val="009745B5"/>
    <w:rsid w:val="009E78C1"/>
    <w:rsid w:val="00B62ADE"/>
    <w:rsid w:val="00CE53AE"/>
    <w:rsid w:val="00CF3B06"/>
    <w:rsid w:val="00E626F0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2022-06-24T07:06:00Z</dcterms:created>
  <dcterms:modified xsi:type="dcterms:W3CDTF">2023-06-14T10:48:00Z</dcterms:modified>
</cp:coreProperties>
</file>