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DC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34EE4DB8" wp14:editId="35285799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8DC" w:rsidRPr="0027696D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9D18DC" w:rsidRPr="0082089E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D18DC" w:rsidRPr="0082089E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9D18DC" w:rsidRDefault="009D18DC" w:rsidP="009D18D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D18DC" w:rsidRPr="0082089E" w:rsidRDefault="009D18DC" w:rsidP="009D18D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D18DC" w:rsidRDefault="009D18DC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Pr="004430C3" w:rsidRDefault="004430C3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9D18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D18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81</w:t>
      </w:r>
      <w:r w:rsidR="009D18DC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9D18DC" w:rsidRPr="00162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162D14" w:rsidRPr="00162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DE7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D18DC" w:rsidRPr="00162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9D18DC" w:rsidRPr="0082089E" w:rsidRDefault="009D18DC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9D18DC" w:rsidRPr="0011312C" w:rsidRDefault="009D18DC" w:rsidP="009D18D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D18DC" w:rsidRDefault="009D18DC" w:rsidP="009D18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>Об объеме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выборах депутат</w:t>
      </w:r>
      <w:r w:rsidR="004430C3">
        <w:rPr>
          <w:rFonts w:ascii="Times New Roman" w:eastAsia="Times New Roman" w:hAnsi="Times New Roman" w:cs="Times New Roman"/>
          <w:b/>
          <w:bCs/>
          <w:i/>
          <w:lang w:eastAsia="ru-RU"/>
        </w:rPr>
        <w:t>ов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а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сельского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="004430C3">
        <w:rPr>
          <w:rFonts w:ascii="Times New Roman" w:eastAsia="Times New Roman" w:hAnsi="Times New Roman" w:cs="Times New Roman"/>
          <w:b/>
          <w:bCs/>
          <w:i/>
          <w:lang w:eastAsia="ru-RU"/>
        </w:rPr>
        <w:t>Новый Кременкуль четвертого созыва</w:t>
      </w:r>
    </w:p>
    <w:p w:rsidR="009D18DC" w:rsidRPr="005825D4" w:rsidRDefault="009D18DC" w:rsidP="009D18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18DC" w:rsidRPr="00057580" w:rsidRDefault="009D18DC" w:rsidP="009D18DC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pacing w:val="1"/>
          <w:sz w:val="28"/>
          <w:szCs w:val="28"/>
          <w:u w:val="single"/>
          <w:lang w:eastAsia="ar-SA"/>
        </w:rPr>
      </w:pPr>
      <w:r w:rsidRPr="004D2ECF">
        <w:rPr>
          <w:rFonts w:ascii="Times New Roman" w:hAnsi="Times New Roman"/>
          <w:sz w:val="28"/>
          <w:szCs w:val="28"/>
        </w:rPr>
        <w:t>В соответствии со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3 статьи 40 Закона Челябинской области от 29 июня 2006 го</w:t>
      </w:r>
      <w:r w:rsidR="009B5682">
        <w:rPr>
          <w:rFonts w:ascii="Times New Roman" w:hAnsi="Times New Roman"/>
          <w:sz w:val="28"/>
          <w:szCs w:val="28"/>
        </w:rPr>
        <w:t xml:space="preserve">да № 36-ЗО </w:t>
      </w:r>
      <w:r w:rsidRPr="004D2ECF">
        <w:rPr>
          <w:rFonts w:ascii="Times New Roman" w:hAnsi="Times New Roman"/>
          <w:sz w:val="28"/>
          <w:szCs w:val="28"/>
        </w:rPr>
        <w:t>«О муниципальных выборах в Челябинской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758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Сосновского</w:t>
      </w:r>
      <w:r w:rsidRPr="00057580">
        <w:rPr>
          <w:rFonts w:ascii="Times New Roman" w:hAnsi="Times New Roman"/>
          <w:sz w:val="28"/>
          <w:szCs w:val="28"/>
        </w:rPr>
        <w:t xml:space="preserve"> района, </w:t>
      </w:r>
      <w:r w:rsidR="004430C3" w:rsidRPr="004430C3">
        <w:rPr>
          <w:rFonts w:ascii="Times New Roman" w:hAnsi="Times New Roman"/>
          <w:sz w:val="28"/>
          <w:szCs w:val="28"/>
        </w:rPr>
        <w:t xml:space="preserve">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 </w:t>
      </w:r>
      <w:r w:rsidRPr="009D18DC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>РЕШИЛА:</w:t>
      </w:r>
    </w:p>
    <w:p w:rsidR="009D18DC" w:rsidRPr="004D2ECF" w:rsidRDefault="009D18DC" w:rsidP="00B227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7580">
        <w:rPr>
          <w:rFonts w:ascii="Times New Roman" w:eastAsia="Times New Roman" w:hAnsi="Times New Roman"/>
          <w:sz w:val="28"/>
          <w:szCs w:val="28"/>
          <w:lang w:eastAsia="ar-SA"/>
        </w:rPr>
        <w:t xml:space="preserve">1.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t xml:space="preserve">становить объем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>выборах депутат</w:t>
      </w:r>
      <w:r w:rsidR="004430C3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Совета депутатов сельского поселения </w:t>
      </w:r>
      <w:r w:rsidR="004430C3">
        <w:rPr>
          <w:rFonts w:ascii="Times New Roman" w:eastAsia="Times New Roman" w:hAnsi="Times New Roman"/>
          <w:sz w:val="28"/>
          <w:szCs w:val="28"/>
          <w:lang w:eastAsia="ar-SA"/>
        </w:rPr>
        <w:t>Новый Кременкуль четвертого созыва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t>(прилагается).</w:t>
      </w:r>
    </w:p>
    <w:p w:rsidR="00B2278A" w:rsidRPr="00B2278A" w:rsidRDefault="009D18DC" w:rsidP="00B227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2. </w:t>
      </w:r>
      <w:r w:rsidR="00B2278A" w:rsidRPr="00B2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9D18DC" w:rsidRPr="008B4245" w:rsidRDefault="00B2278A" w:rsidP="00B2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27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9D18DC" w:rsidRDefault="009D18DC" w:rsidP="009D1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8A" w:rsidRPr="008B4245" w:rsidRDefault="00B2278A" w:rsidP="009D1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DC" w:rsidRPr="008B4245" w:rsidRDefault="009D18DC" w:rsidP="009D18DC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Т.Б. Корниенко</w:t>
      </w:r>
    </w:p>
    <w:p w:rsidR="009D18DC" w:rsidRPr="008B4245" w:rsidRDefault="009D18DC" w:rsidP="009D18DC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Pr="008B4245" w:rsidRDefault="009D18DC" w:rsidP="009D18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Default="009D18DC" w:rsidP="009D18DC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9D18DC" w:rsidRDefault="009D18DC" w:rsidP="009D18DC"/>
    <w:p w:rsidR="00154A73" w:rsidRDefault="00154A73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931198" w:rsidRDefault="00931198"/>
    <w:p w:rsidR="00931198" w:rsidRDefault="00931198"/>
    <w:p w:rsidR="00931198" w:rsidRDefault="00931198"/>
    <w:p w:rsidR="00931198" w:rsidRDefault="00931198"/>
    <w:p w:rsidR="00931198" w:rsidRDefault="00931198"/>
    <w:p w:rsidR="00931198" w:rsidRDefault="00931198"/>
    <w:p w:rsidR="00931198" w:rsidRDefault="00931198"/>
    <w:p w:rsidR="00B2278A" w:rsidRDefault="00B2278A"/>
    <w:p w:rsidR="00B2278A" w:rsidRDefault="00B2278A"/>
    <w:p w:rsidR="00B2278A" w:rsidRDefault="00B2278A"/>
    <w:p w:rsidR="00B2278A" w:rsidRDefault="00B2278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08"/>
        <w:gridCol w:w="3939"/>
      </w:tblGrid>
      <w:tr w:rsidR="00B2278A" w:rsidRPr="007E427D" w:rsidTr="00B2278A">
        <w:tc>
          <w:tcPr>
            <w:tcW w:w="5308" w:type="dxa"/>
          </w:tcPr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решению территориальной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Сосновского района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7E42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2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4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 w:rsidR="004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Pr="00B22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16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62D14" w:rsidRPr="0016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E7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16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2278A" w:rsidRPr="007E427D" w:rsidRDefault="00B2278A" w:rsidP="00B2278A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7E427D">
        <w:rPr>
          <w:rFonts w:ascii="Times New Roman" w:eastAsia="Times New Roman" w:hAnsi="Times New Roman"/>
          <w:b/>
          <w:sz w:val="28"/>
          <w:szCs w:val="28"/>
          <w:lang w:eastAsia="ru-RU"/>
        </w:rPr>
        <w:t>бъем информационных материалов, размещаемых на информационном стенде в помещении для голосования либо непосредственно перед ним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7E4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кандидатах, внесенных в избирательные бюллетени для голосования на </w:t>
      </w:r>
      <w:r w:rsidR="00CC1453" w:rsidRPr="00CC1453">
        <w:rPr>
          <w:rFonts w:ascii="Times New Roman" w:eastAsia="Times New Roman" w:hAnsi="Times New Roman"/>
          <w:b/>
          <w:sz w:val="28"/>
          <w:szCs w:val="28"/>
          <w:lang w:eastAsia="ru-RU"/>
        </w:rPr>
        <w:t>выборах депутат</w:t>
      </w:r>
      <w:r w:rsidR="004430C3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CC1453" w:rsidRPr="00CC14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депутатов сельского поселения </w:t>
      </w:r>
      <w:r w:rsidR="004430C3">
        <w:rPr>
          <w:rFonts w:ascii="Times New Roman" w:eastAsia="Times New Roman" w:hAnsi="Times New Roman"/>
          <w:b/>
          <w:sz w:val="28"/>
          <w:szCs w:val="28"/>
          <w:lang w:eastAsia="ru-RU"/>
        </w:rPr>
        <w:t>Новый Кременкуль четвертого созыва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1. На информационном стенде в помещении для голосования либо непосредственно перед этим помещением в соответствии с частью 3 статьи 40 Закона Челябинской области от 29 июня 2006 года № 36-ЗО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«О муниципальных выборах в Челябинской области» (далее – Закон Челябинской области) участковая избирательная комиссия размещает не содержащие признаков предвыборной агитации информационные материалы.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2. Участковые избирательные комиссии размещают на информационных стендах в помещениях для голосования либо непосредственно пере</w:t>
      </w:r>
      <w:r w:rsidR="00CC1453">
        <w:rPr>
          <w:rFonts w:ascii="Times New Roman" w:eastAsia="Times New Roman" w:hAnsi="Times New Roman"/>
          <w:sz w:val="28"/>
          <w:szCs w:val="28"/>
          <w:lang w:eastAsia="ru-RU"/>
        </w:rPr>
        <w:t xml:space="preserve">д этими помещениями информацию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зарегистрированных кандидатах, </w:t>
      </w:r>
      <w:r w:rsidRPr="007E427D">
        <w:rPr>
          <w:rFonts w:ascii="Times New Roman" w:eastAsia="Times New Roman" w:hAnsi="Times New Roman"/>
          <w:sz w:val="28"/>
          <w:szCs w:val="20"/>
          <w:lang w:eastAsia="ru-RU"/>
        </w:rPr>
        <w:t>внесенных в бюллетень для голосования,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сведений, предусмотренных пунктами 3, 4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закон). 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выдвижении кандидатов </w:t>
      </w:r>
      <w:r w:rsidR="004430C3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многомандатному </w:t>
      </w:r>
      <w:r w:rsidR="00E526DC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избирательному округу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информационном стенде размещаются материалы в следующем объеме: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3.1. Информационные материалы обо всех кандидатах, зарегистрированных по </w:t>
      </w:r>
      <w:r w:rsidR="00E526DC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многомандатному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избирательн</w:t>
      </w:r>
      <w:r w:rsidR="004430C3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4430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размещаются, как правило, на одном плакате под общим заголовком «Кандидаты, зарегистрированные </w:t>
      </w:r>
      <w:r w:rsidR="00E526DC">
        <w:rPr>
          <w:rFonts w:ascii="Times New Roman" w:eastAsia="Times New Roman" w:hAnsi="Times New Roman"/>
          <w:sz w:val="28"/>
          <w:szCs w:val="28"/>
          <w:lang w:eastAsia="ru-RU"/>
        </w:rPr>
        <w:t>мног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омандатному избирательному округу».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 Биографические сведения на плакате размещаются после фамилий кандидатов, расположенных в алфавитном порядке. Предельный объем сведений биографического характера о каждом кандидате не должен превышать площадь печатного листа формата А 4, на котором сведения обо всех кандидатах должны быть напечатаны шрифтом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размером 14 пунктов через полуторный межстрочный интервал со стандартными полями: левое – не менее 30 мм, правое – не менее 15 мм, верхнее – не менее 20 мм, нижнее – не менее 20 мм.</w:t>
      </w:r>
    </w:p>
    <w:p w:rsidR="00B2278A" w:rsidRPr="007E427D" w:rsidRDefault="00B2278A" w:rsidP="00B22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Перед биографическими сведениями кандидатов размещаются их фотографии одинакового размера. </w:t>
      </w:r>
    </w:p>
    <w:p w:rsidR="00B2278A" w:rsidRPr="007E427D" w:rsidRDefault="00B2278A" w:rsidP="00B22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на информационном стенде кандидат представляет фотографию со своим изображением на белом или светлом 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однотонном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фоне, 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узоры, тени и посторонние предметы должны отсутствовать. Фотоизображение должно совпадать с возрастом кандидата, снимок анфас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вертикальной ориентации.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Выражение лица спокойное, мимика естественная, без головного убора (если это не противоречит религиозным традициям, которые предполагают ношение головного убора). Для кандидатов, носящих очки, обязательно фотографирование в очках без тонированных стекол, без бликов, оправа не должна закрывать глаза. Лицо должно занимать 70-80 % площади фотографии. Фотография представляется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 (размер 10 см х 15 см, бумага матовая) или в электронном виде (файл формата *.</w:t>
      </w:r>
      <w:r w:rsidRPr="007E427D">
        <w:rPr>
          <w:rFonts w:ascii="Times New Roman" w:eastAsia="Times New Roman" w:hAnsi="Times New Roman"/>
          <w:sz w:val="28"/>
          <w:szCs w:val="28"/>
          <w:lang w:val="en-US" w:eastAsia="ru-RU"/>
        </w:rPr>
        <w:t>jpg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не ниже 300 d</w:t>
      </w:r>
      <w:r w:rsidRPr="007E427D">
        <w:rPr>
          <w:rFonts w:ascii="Times New Roman" w:eastAsia="Times New Roman" w:hAnsi="Times New Roman"/>
          <w:sz w:val="28"/>
          <w:szCs w:val="28"/>
          <w:lang w:val="en-US" w:eastAsia="ru-RU"/>
        </w:rPr>
        <w:t>pi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2278A" w:rsidRPr="007E427D" w:rsidRDefault="00B2278A" w:rsidP="00B2278A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 случае непредставления кандидатом фотографии на стенде в месте ее размещения делается надпись: «фотография кандидатом не представлена».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3.4. В биографические сведения о кандидатах включается следующая информация: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а) фамилия, имя и отчество.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 Если кандидат менял фамилию, или имя, или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отчество в период избирательной кампании либо в течение года до дня официального опубликования (публикации) решения о назначении выборов – указываются прежние фамилия, или имя, или отчество кандидата;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б) год рождения;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г) сведения о профессиональном образовании (при наличии) с указанием организации, осуществляющей образовательную деятельность и года ее окончания;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д)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е)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ж) сведения о том, кем выдвинут зарегистрированный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(если кандидат выдвинут избирательным объединением - слова «выдвинут избирательным объединением» с указанием наименования соответствующих избирательного объединения; если кандидат сам выдвинул свою кандидатуру - слова «самовыдвижение»).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з) если кандидат в заявлении о согласии баллотироваться указал свою принадлежность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объединения, либо уполномоченным лицом соответствующего структурного подразделения политической партии, иного общественного объединения – наименование соответствующей политической партии, иного общественного объединения в соответствии с пунктом 10 статьи 35 Федерального закона и статус кандидата в этой политической партии, этом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общественном объединении;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и) если у кандидата имелась или имеется судимость – сведения о когда-либо имевшихся судимостях в объеме, установленном пунктом 58 статьи 2 Федерального закона. 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Если судимость снята или погашена – также сведения о дате снятия или погашения судимости.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на информационном стенде размещается информация об этом;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к) иные биографические данные по инициативе кандидата, включающие представленные кандидатом подтвержденные документально сведения об ученой степени, ученых званиях (подтвержденные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наличии государственных наград, о семейном положении, наличии детей.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4. В случаях принятия окружной избирательной комиссией решений об аннулировании регистрации кандидата (в случае снятия кандидатом своей кандидатуры, отзыва кандидата избирательным объединением), наличия вступившего в законную силу решения суда об отмене регистрации кандидата в соответствии со статьей 76 Федерального закона избирательная комиссия, организующая выборы,</w:t>
      </w:r>
      <w:r w:rsidRPr="007E42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соответственно о вычеркивании данных о кандидате из текста бюллетеня для голосования и об исключении материала о кандидате из информационных материалов.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участковые избирательные комиссии незамедлительно производят исключение информации о зарегистрированном кандидате путем наклеивания в информационных материалах на место расположения соответствующей информации о зарегистрированном кандидате листа бумаги соответствующего формата с надписью «Зарегистрированный кандидат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(фамилия, инициалы) снял свою кандидатуру»,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br/>
        <w:t>«Зарегистрированный кандидат (фамилия, инициалы) отозван избирательным объединением», «Регистрация кандидата (фамилия, инициалы) отменена решением суда» (с указанием наименования суда и даты вынесения судебного решения, вступившего в законную силу).</w:t>
      </w:r>
    </w:p>
    <w:p w:rsidR="00B2278A" w:rsidRPr="007E427D" w:rsidRDefault="00B2278A" w:rsidP="00B227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Указанная надпись располагается в центре наклеенного листа бумаги, заверяется печатью участковой избирательной комиссии и подписью председателя (секретаря) участковой избирательной комиссии.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. На информационном стенде размещаются образцы заполненных избирательных бюллетеней, которые не должны содержать фамилии кандидатов, участвующих в данных выборах.</w:t>
      </w:r>
    </w:p>
    <w:p w:rsidR="00B2278A" w:rsidRDefault="00B2278A"/>
    <w:sectPr w:rsidR="00B2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10"/>
    <w:rsid w:val="00154A73"/>
    <w:rsid w:val="00162D14"/>
    <w:rsid w:val="004430C3"/>
    <w:rsid w:val="00471410"/>
    <w:rsid w:val="004A5560"/>
    <w:rsid w:val="005405E3"/>
    <w:rsid w:val="00931198"/>
    <w:rsid w:val="009B5682"/>
    <w:rsid w:val="009D18DC"/>
    <w:rsid w:val="00B2278A"/>
    <w:rsid w:val="00CC1453"/>
    <w:rsid w:val="00DE5801"/>
    <w:rsid w:val="00DE7FD7"/>
    <w:rsid w:val="00E236D6"/>
    <w:rsid w:val="00E526DC"/>
    <w:rsid w:val="00E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6D454-3115-410B-B1EC-65FE1328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2022-07-22T09:27:00Z</cp:lastPrinted>
  <dcterms:created xsi:type="dcterms:W3CDTF">2022-07-18T06:49:00Z</dcterms:created>
  <dcterms:modified xsi:type="dcterms:W3CDTF">2023-07-14T04:30:00Z</dcterms:modified>
</cp:coreProperties>
</file>