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0" w:rsidRPr="00AF01F0" w:rsidRDefault="00AF01F0" w:rsidP="00AF01F0">
      <w:pPr>
        <w:tabs>
          <w:tab w:val="left" w:pos="636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F01F0" w:rsidRPr="00AF01F0" w:rsidRDefault="00AF01F0" w:rsidP="00AF01F0">
      <w:pPr>
        <w:tabs>
          <w:tab w:val="left" w:pos="636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F01F0" w:rsidRPr="00AF01F0" w:rsidRDefault="00AF01F0" w:rsidP="00AF01F0">
      <w:pPr>
        <w:tabs>
          <w:tab w:val="left" w:pos="636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района</w:t>
      </w:r>
    </w:p>
    <w:p w:rsidR="0072658A" w:rsidRDefault="00AF01F0" w:rsidP="00AF01F0">
      <w:pPr>
        <w:tabs>
          <w:tab w:val="left" w:pos="636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«25» сентября 2023 г. № 1887</w:t>
      </w:r>
    </w:p>
    <w:p w:rsidR="00AF01F0" w:rsidRDefault="00AF01F0" w:rsidP="009A564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58A" w:rsidRDefault="0072658A" w:rsidP="0072658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2024 год</w:t>
      </w:r>
    </w:p>
    <w:p w:rsidR="0072658A" w:rsidRDefault="0072658A" w:rsidP="0072658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58A" w:rsidRPr="0072658A" w:rsidRDefault="0072658A" w:rsidP="0072658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72658A" w:rsidRPr="0072658A" w:rsidTr="002B365E">
        <w:trPr>
          <w:trHeight w:val="1651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2024 год</w:t>
            </w:r>
          </w:p>
        </w:tc>
      </w:tr>
      <w:tr w:rsidR="0072658A" w:rsidRPr="0072658A" w:rsidTr="002B365E">
        <w:trPr>
          <w:trHeight w:val="3390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31 июля 2021 г.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г. </w:t>
            </w: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72658A" w:rsidRPr="0072658A" w:rsidTr="002B365E">
        <w:trPr>
          <w:trHeight w:val="844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Администрация Сосновского муниципального района </w:t>
            </w:r>
          </w:p>
        </w:tc>
      </w:tr>
      <w:tr w:rsidR="0072658A" w:rsidRPr="0072658A" w:rsidTr="002B365E">
        <w:trPr>
          <w:trHeight w:val="523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2024 год  </w:t>
            </w:r>
          </w:p>
        </w:tc>
      </w:tr>
      <w:tr w:rsidR="0072658A" w:rsidRPr="0072658A" w:rsidTr="002B365E">
        <w:trPr>
          <w:trHeight w:val="412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72658A" w:rsidRPr="0072658A" w:rsidRDefault="0072658A" w:rsidP="0072658A">
            <w:pPr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доли контролируемых лиц, соблюдающих обязательные требования; </w:t>
            </w:r>
          </w:p>
          <w:p w:rsidR="0072658A" w:rsidRPr="0072658A" w:rsidRDefault="0072658A" w:rsidP="0072658A">
            <w:pPr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общего числа нарушений обязательных требований; </w:t>
            </w:r>
          </w:p>
          <w:p w:rsidR="0072658A" w:rsidRPr="0072658A" w:rsidRDefault="0072658A" w:rsidP="0072658A">
            <w:pPr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рисков причинения вреда (ущерба) охраняемым законом ценностям, в том числе муниципальному жилищному фонду, общему имуществу в многоквартирных домах, </w:t>
            </w:r>
            <w:r w:rsidRPr="007265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которых расположен муниципальный жилищный фонд</w:t>
            </w: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2658A" w:rsidRPr="0072658A" w:rsidRDefault="0072658A" w:rsidP="0072658A">
            <w:pPr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уменьшение административной нагрузки на контролируемые лица</w:t>
            </w:r>
          </w:p>
        </w:tc>
      </w:tr>
      <w:tr w:rsidR="0072658A" w:rsidRPr="0072658A" w:rsidTr="002B365E">
        <w:trPr>
          <w:trHeight w:val="695"/>
        </w:trPr>
        <w:tc>
          <w:tcPr>
            <w:tcW w:w="3114" w:type="dxa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:rsidR="0072658A" w:rsidRPr="0072658A" w:rsidRDefault="0072658A" w:rsidP="0072658A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26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      </w:r>
          </w:p>
          <w:p w:rsidR="0072658A" w:rsidRPr="0072658A" w:rsidRDefault="0072658A" w:rsidP="0072658A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726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.Цели и задачи реализации программы профилактики </w:t>
            </w:r>
          </w:p>
          <w:p w:rsidR="0072658A" w:rsidRPr="0072658A" w:rsidRDefault="0072658A" w:rsidP="0072658A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2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.Перечень профилактических мероприятий, сроки (периодичность) их проведения</w:t>
            </w:r>
          </w:p>
          <w:p w:rsidR="0072658A" w:rsidRPr="0072658A" w:rsidRDefault="0072658A" w:rsidP="0072658A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726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.Показатели результативности и эффективности программы профилактики</w:t>
            </w:r>
          </w:p>
        </w:tc>
      </w:tr>
    </w:tbl>
    <w:p w:rsidR="0072658A" w:rsidRPr="0072658A" w:rsidRDefault="0072658A" w:rsidP="0072658A">
      <w:pPr>
        <w:spacing w:after="0" w:line="276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658A" w:rsidRPr="0072658A" w:rsidRDefault="0072658A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ind w:left="34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AF01F0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Настоящая программа разработана в соответствии с 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 Сосновского муниципального района осуществляется отделом по эксплуатации жилищного фонда.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деятельность, действия (бездействие) в отношении муниципального жилищного 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фонда, общего имущества в многоквартирных домах, в которых расположен муниципальный жилищный фонд, к которым предъявляются обязательные требования.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Перечень 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Сосновского муниципального района, </w:t>
      </w: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размещается на официальном сайте администрации Сосновского муниципального района. 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Настоящая программа направлена на решение следующих проблем:</w:t>
      </w:r>
    </w:p>
    <w:p w:rsidR="0072658A" w:rsidRPr="0072658A" w:rsidRDefault="0072658A" w:rsidP="00AF01F0">
      <w:pPr>
        <w:numPr>
          <w:ilvl w:val="0"/>
          <w:numId w:val="4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единообразного подхода к осуществлению муниципального жилищного контроля на территории Сосновского муниципального района;</w:t>
      </w:r>
    </w:p>
    <w:p w:rsidR="0072658A" w:rsidRPr="0072658A" w:rsidRDefault="0072658A" w:rsidP="00AF01F0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</w:t>
      </w: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уровня правовой грамотности контролируемых лиц.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За период с 2018 по 2023 год в рамках муниципального жилищного контроля на территории Сосновского муниципального района было проведено 11 проверок, из них 3 плановые и 8 внеплановых. При этом в 2020 году  проверки не проводились в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которое предусматривало отмену плановых проверок, а также ограничение перечня оснований для проведения внеплановых проверок в отношении юридических лиц и индивидуальных предпринимателей. 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По результатам проведенных за указанный период проверок 5 организациям были выданы предписания об устранении выявленных нарушений обязательных требований. Выданные предписания исполнены в установленные сроки.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В период с января по август 2023 года контрольные мероприятия в связи с отсутствием оснований не проводились.</w:t>
      </w:r>
    </w:p>
    <w:p w:rsidR="0072658A" w:rsidRPr="0072658A" w:rsidRDefault="0072658A" w:rsidP="000E33D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Профилактическое сопровождение контролируемых лиц за истекший период было направлено на:</w:t>
      </w:r>
    </w:p>
    <w:p w:rsidR="0072658A" w:rsidRPr="0072658A" w:rsidRDefault="0072658A" w:rsidP="000E33D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поддержание в актуальном состоянии перечня нормативных правовых актов, содержащих обязательные требования, 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которых оценивалось в ходе проверок;</w:t>
      </w:r>
    </w:p>
    <w:p w:rsidR="0072658A" w:rsidRPr="0072658A" w:rsidRDefault="0072658A" w:rsidP="000E33D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:rsidR="0072658A" w:rsidRPr="0072658A" w:rsidRDefault="0072658A" w:rsidP="000E33D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обобщение правоприменительной практики и с указанием наиболее часто встречающихся случаев нарушений обязательных требований, выявленных в рамках осуществлении муниципального жилищного контроля на территории Сосновского муниципального района.</w:t>
      </w:r>
    </w:p>
    <w:p w:rsidR="0072658A" w:rsidRPr="0072658A" w:rsidRDefault="0072658A" w:rsidP="00AF01F0">
      <w:pPr>
        <w:tabs>
          <w:tab w:val="left" w:pos="993"/>
          <w:tab w:val="left" w:pos="1134"/>
        </w:tabs>
        <w:spacing w:after="0" w:line="276" w:lineRule="auto"/>
        <w:ind w:firstLine="142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58A" w:rsidRPr="0072658A" w:rsidRDefault="0072658A" w:rsidP="00AF01F0">
      <w:pPr>
        <w:tabs>
          <w:tab w:val="left" w:pos="774"/>
          <w:tab w:val="left" w:pos="1134"/>
        </w:tabs>
        <w:autoSpaceDE w:val="0"/>
        <w:autoSpaceDN w:val="0"/>
        <w:adjustRightInd w:val="0"/>
        <w:spacing w:after="0" w:line="276" w:lineRule="auto"/>
        <w:ind w:firstLine="142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72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Цели и задачи реализации программы профилактики</w:t>
      </w:r>
    </w:p>
    <w:p w:rsidR="0072658A" w:rsidRPr="0072658A" w:rsidRDefault="0072658A" w:rsidP="00AF01F0">
      <w:pPr>
        <w:tabs>
          <w:tab w:val="left" w:pos="993"/>
          <w:tab w:val="left" w:pos="1134"/>
        </w:tabs>
        <w:spacing w:after="0" w:line="276" w:lineRule="auto"/>
        <w:ind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Основными целями программы профилактики являются:</w:t>
      </w:r>
    </w:p>
    <w:p w:rsidR="0072658A" w:rsidRPr="0072658A" w:rsidRDefault="0072658A" w:rsidP="00AF01F0">
      <w:pPr>
        <w:numPr>
          <w:ilvl w:val="0"/>
          <w:numId w:val="6"/>
        </w:numPr>
        <w:tabs>
          <w:tab w:val="left" w:pos="993"/>
          <w:tab w:val="left" w:pos="1134"/>
        </w:tabs>
        <w:spacing w:before="100" w:beforeAutospacing="1" w:after="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2658A" w:rsidRPr="0072658A" w:rsidRDefault="0072658A" w:rsidP="00AF01F0">
      <w:pPr>
        <w:numPr>
          <w:ilvl w:val="0"/>
          <w:numId w:val="6"/>
        </w:numPr>
        <w:tabs>
          <w:tab w:val="left" w:pos="993"/>
          <w:tab w:val="left" w:pos="1134"/>
        </w:tabs>
        <w:spacing w:before="100" w:beforeAutospacing="1" w:after="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58A" w:rsidRPr="0072658A" w:rsidRDefault="0072658A" w:rsidP="00AF01F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72658A" w:rsidRPr="0072658A" w:rsidRDefault="0072658A" w:rsidP="00AF01F0">
      <w:pPr>
        <w:numPr>
          <w:ilvl w:val="0"/>
          <w:numId w:val="2"/>
        </w:numPr>
        <w:tabs>
          <w:tab w:val="left" w:pos="601"/>
          <w:tab w:val="left" w:pos="993"/>
          <w:tab w:val="left" w:pos="1134"/>
        </w:tabs>
        <w:spacing w:after="0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72658A" w:rsidRPr="0072658A" w:rsidRDefault="0072658A" w:rsidP="00AF01F0">
      <w:pPr>
        <w:numPr>
          <w:ilvl w:val="0"/>
          <w:numId w:val="7"/>
        </w:numPr>
        <w:tabs>
          <w:tab w:val="left" w:pos="993"/>
          <w:tab w:val="left" w:pos="1134"/>
        </w:tabs>
        <w:spacing w:before="100" w:beforeAutospacing="1" w:after="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повышение прозрачности деятельности органа муниципального жилищного контроля;</w:t>
      </w:r>
    </w:p>
    <w:p w:rsidR="0072658A" w:rsidRPr="0072658A" w:rsidRDefault="0072658A" w:rsidP="00AF01F0">
      <w:pPr>
        <w:numPr>
          <w:ilvl w:val="0"/>
          <w:numId w:val="7"/>
        </w:numPr>
        <w:tabs>
          <w:tab w:val="left" w:pos="993"/>
          <w:tab w:val="left" w:pos="1134"/>
        </w:tabs>
        <w:spacing w:before="100" w:beforeAutospacing="1" w:after="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эффективности взаимодействия между контролируемыми лицами и органом муниципального жилищного контроля;</w:t>
      </w:r>
    </w:p>
    <w:p w:rsidR="0072658A" w:rsidRPr="0072658A" w:rsidRDefault="0072658A" w:rsidP="00AF01F0">
      <w:pPr>
        <w:numPr>
          <w:ilvl w:val="0"/>
          <w:numId w:val="7"/>
        </w:numPr>
        <w:tabs>
          <w:tab w:val="left" w:pos="993"/>
          <w:tab w:val="left" w:pos="1134"/>
        </w:tabs>
        <w:spacing w:before="100" w:beforeAutospacing="1" w:after="10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58A" w:rsidRPr="0072658A" w:rsidRDefault="0072658A" w:rsidP="00AF01F0">
      <w:pPr>
        <w:numPr>
          <w:ilvl w:val="0"/>
          <w:numId w:val="7"/>
        </w:numPr>
        <w:tabs>
          <w:tab w:val="left" w:pos="993"/>
          <w:tab w:val="left" w:pos="1134"/>
        </w:tabs>
        <w:spacing w:before="100" w:beforeAutospacing="1" w:after="0" w:afterAutospacing="1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проведение оценки состояния подконтрольной среды;</w:t>
      </w:r>
    </w:p>
    <w:p w:rsidR="0072658A" w:rsidRDefault="0072658A" w:rsidP="00AF01F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658A">
        <w:rPr>
          <w:rFonts w:ascii="Times New Roman" w:eastAsia="Calibri" w:hAnsi="Times New Roman" w:cs="Times New Roman"/>
          <w:bCs/>
          <w:iCs/>
          <w:sz w:val="28"/>
          <w:szCs w:val="28"/>
        </w:rPr>
        <w:t>обеспечение доступности и актуальности 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фонда;</w:t>
      </w:r>
    </w:p>
    <w:p w:rsidR="0072658A" w:rsidRPr="0072658A" w:rsidRDefault="0072658A" w:rsidP="00AF01F0">
      <w:pPr>
        <w:tabs>
          <w:tab w:val="left" w:pos="993"/>
          <w:tab w:val="left" w:pos="1134"/>
        </w:tabs>
        <w:spacing w:after="0" w:line="276" w:lineRule="auto"/>
        <w:ind w:firstLine="1429"/>
        <w:contextualSpacing/>
        <w:jc w:val="both"/>
        <w:outlineLvl w:val="2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F01F0" w:rsidRPr="000E33DE" w:rsidRDefault="00AF01F0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F0" w:rsidRPr="000E33DE" w:rsidRDefault="00AF01F0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F0" w:rsidRDefault="00AF01F0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DE" w:rsidRDefault="000E33DE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DE" w:rsidRDefault="000E33DE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DE" w:rsidRDefault="000E33DE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DE" w:rsidRPr="000E33DE" w:rsidRDefault="000E33DE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58A" w:rsidRPr="0072658A" w:rsidRDefault="0072658A" w:rsidP="0072658A">
      <w:pPr>
        <w:tabs>
          <w:tab w:val="left" w:pos="7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III</w:t>
      </w: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72658A" w:rsidRPr="0072658A" w:rsidRDefault="0072658A" w:rsidP="0072658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72658A">
      <w:pPr>
        <w:tabs>
          <w:tab w:val="left" w:pos="113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049"/>
        <w:gridCol w:w="1985"/>
        <w:gridCol w:w="1843"/>
        <w:gridCol w:w="1843"/>
      </w:tblGrid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Структурное подразделение, </w:t>
            </w: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72658A" w:rsidRPr="0072658A" w:rsidTr="002B365E">
        <w:trPr>
          <w:trHeight w:val="26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72658A" w:rsidRPr="0072658A" w:rsidTr="002B365E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и поддержание в актуальном состоянии следующей информации:</w:t>
            </w: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(актуализация ежемесячно)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в разделе «Муниципальный контроль» на официальном сайте администрации</w:t>
            </w: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 (актуализация 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rPr>
          <w:trHeight w:val="35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 (актуализация 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информации в разделе «Муниципальный контроль» на официальном сайте администрации</w:t>
            </w:r>
          </w:p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руководства по соблюдению обязательных требований, установленных федеральными нормативными правовыми актами,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 (актуализация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необходи-мости)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перечень объектов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(актуализация не реже 1 раза в год до 25 декабря)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профилактики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ежегодно 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(не позднее 25 декабря предшествующего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 (актуализация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необходи-мости)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информации в разделе «Муниципаль</w:t>
            </w: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ный контроль» на официальном сайте администрации</w:t>
            </w:r>
          </w:p>
        </w:tc>
      </w:tr>
      <w:tr w:rsidR="0072658A" w:rsidRPr="0072658A" w:rsidTr="002B365E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размещено (актуализация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необходи-мости)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2658A" w:rsidRPr="0072658A" w:rsidTr="00AF01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доклад о муниципальном жилищном контроле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ежегодно 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(не позднее 15 марта года следующего за отчетным)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58A" w:rsidRPr="0072658A" w:rsidTr="00AF01F0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  <w:p w:rsidR="00AF01F0" w:rsidRPr="0072658A" w:rsidRDefault="00AF01F0" w:rsidP="00AF01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F0" w:rsidRDefault="00AF01F0" w:rsidP="007265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01F0" w:rsidRDefault="00AF01F0" w:rsidP="007265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72658A" w:rsidRPr="0072658A" w:rsidTr="00AF01F0">
        <w:trPr>
          <w:trHeight w:val="73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72658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15 календарных дней со дня получения сведений о готовящихся 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выдачи на бумажном носителе лично, почтовым отправлением </w:t>
            </w: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 виде электронного документа</w:t>
            </w:r>
          </w:p>
        </w:tc>
      </w:tr>
      <w:tr w:rsidR="0072658A" w:rsidRPr="0072658A" w:rsidTr="00AF01F0"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01F0" w:rsidRPr="0072658A" w:rsidRDefault="00AF01F0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72658A" w:rsidRPr="0072658A" w:rsidTr="002B365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Дача разъяснений по следующим вопросам:</w:t>
            </w:r>
          </w:p>
          <w:p w:rsidR="0072658A" w:rsidRPr="0072658A" w:rsidRDefault="0072658A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организация и осуществление муниципального жилищного контроля;</w:t>
            </w:r>
          </w:p>
          <w:p w:rsidR="0072658A" w:rsidRPr="0072658A" w:rsidRDefault="0072658A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получение информации о нормативных правовых актах, муниципальных правовых актах,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72658A" w:rsidRPr="0072658A" w:rsidRDefault="0072658A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порядок обжалования решений органа муниципального жилищного </w:t>
            </w: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контроля, действий (бездействия) должностных лиц, осуществляющих муниципальный жилищный контроль;</w:t>
            </w:r>
          </w:p>
          <w:p w:rsidR="0072658A" w:rsidRPr="0072658A" w:rsidRDefault="0072658A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выполнение предписания, выданного по 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мере поступления обращений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района, курирующий вопросы жилищно-коммунального хозяйства,</w:t>
            </w:r>
          </w:p>
          <w:p w:rsidR="0072658A" w:rsidRPr="0072658A" w:rsidRDefault="0072658A" w:rsidP="0072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инспектор отдела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устной форме </w:t>
            </w: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посредством видео-конференц-связи, на личном приеме</w:t>
            </w:r>
          </w:p>
          <w:p w:rsidR="0072658A" w:rsidRPr="0072658A" w:rsidRDefault="0072658A" w:rsidP="007265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случаях, установленных положением о муниципальном жилищном контроле, </w:t>
            </w:r>
            <w:r w:rsidRPr="007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 может осуществляться в письменном виде, а также пос</w:t>
            </w:r>
            <w:r w:rsidRPr="0072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редством размещения разъяснения на официальном сайте)</w:t>
            </w:r>
          </w:p>
        </w:tc>
      </w:tr>
    </w:tbl>
    <w:p w:rsidR="0072658A" w:rsidRPr="0072658A" w:rsidRDefault="0072658A" w:rsidP="0072658A">
      <w:pPr>
        <w:spacing w:before="120" w:after="120" w:line="240" w:lineRule="auto"/>
        <w:ind w:left="128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58A" w:rsidRPr="0072658A" w:rsidRDefault="0072658A" w:rsidP="007265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72658A" w:rsidRPr="0072658A" w:rsidRDefault="0072658A" w:rsidP="007265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72658A">
      <w:pPr>
        <w:numPr>
          <w:ilvl w:val="0"/>
          <w:numId w:val="2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и результативности программы профилактики:</w:t>
      </w:r>
    </w:p>
    <w:tbl>
      <w:tblPr>
        <w:tblStyle w:val="1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394"/>
        <w:gridCol w:w="1417"/>
      </w:tblGrid>
      <w:tr w:rsidR="0072658A" w:rsidRPr="0072658A" w:rsidTr="002B365E">
        <w:trPr>
          <w:trHeight w:val="1114"/>
        </w:trPr>
        <w:tc>
          <w:tcPr>
            <w:tcW w:w="56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72658A" w:rsidRPr="0072658A" w:rsidRDefault="0072658A" w:rsidP="0072658A">
            <w:pPr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2024 год</w:t>
            </w:r>
          </w:p>
        </w:tc>
      </w:tr>
      <w:tr w:rsidR="0072658A" w:rsidRPr="0072658A" w:rsidTr="002B365E">
        <w:tc>
          <w:tcPr>
            <w:tcW w:w="56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размещенной на официальном сайте 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:rsidR="0072658A" w:rsidRPr="0072658A" w:rsidRDefault="00DC7886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Фактически размещено сведений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20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пп 1.1-1.10 п.11 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658A" w:rsidRPr="0072658A" w:rsidTr="002B365E">
        <w:tc>
          <w:tcPr>
            <w:tcW w:w="56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8"/>
              </w:rPr>
              <w:t>Доля выданных предостережений</w:t>
            </w:r>
            <w:r w:rsidRPr="0072658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:rsidR="0072658A" w:rsidRPr="0072658A" w:rsidRDefault="00DC7886" w:rsidP="0072658A">
            <w:pPr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Количество предостережений,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которые не были поданы 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выданных предостережений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658A" w:rsidRPr="0072658A" w:rsidTr="002B365E">
        <w:trPr>
          <w:trHeight w:val="1798"/>
        </w:trPr>
        <w:tc>
          <w:tcPr>
            <w:tcW w:w="56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658A" w:rsidRPr="0072658A" w:rsidRDefault="0072658A" w:rsidP="00726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8"/>
              </w:rPr>
              <w:t>Удовлетворённость 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:rsidR="0072658A" w:rsidRPr="0072658A" w:rsidRDefault="00DC7886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Количество обращений за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консультацией, по результатам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 которых заявитель остался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удовлетворен 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Общее количество обращений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за 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72658A" w:rsidRPr="0072658A" w:rsidRDefault="0072658A" w:rsidP="0072658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8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72658A" w:rsidRPr="0072658A" w:rsidRDefault="0072658A" w:rsidP="007265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7265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72658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8A" w:rsidRPr="0072658A" w:rsidRDefault="0072658A" w:rsidP="0072658A">
      <w:pPr>
        <w:numPr>
          <w:ilvl w:val="0"/>
          <w:numId w:val="2"/>
        </w:numPr>
        <w:tabs>
          <w:tab w:val="left" w:pos="56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оценки эффективности и результативности программы профилактики используется обобщенный уровень достижения целевых значений показателей: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Эф.пр=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Уп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</m:oMath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Эф.пр – эффективность программы,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– уровень исполнения показателя </w:t>
      </w:r>
    </w:p>
    <w:p w:rsidR="0072658A" w:rsidRPr="0072658A" w:rsidRDefault="0072658A" w:rsidP="0072658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</w:t>
      </w:r>
    </w:p>
    <w:p w:rsidR="0072658A" w:rsidRPr="0072658A" w:rsidRDefault="0072658A" w:rsidP="0072658A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Фактическое значение показателя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Целевое значение показателя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*100%</m:t>
        </m:r>
      </m:oMath>
    </w:p>
    <w:p w:rsidR="0072658A" w:rsidRPr="0072658A" w:rsidRDefault="0072658A" w:rsidP="0072658A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расчета итоговое значение:</w:t>
      </w:r>
    </w:p>
    <w:p w:rsidR="0072658A" w:rsidRPr="0072658A" w:rsidRDefault="0072658A" w:rsidP="0072658A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90% – высокий уровень эффективности программы;</w:t>
      </w:r>
    </w:p>
    <w:p w:rsidR="0072658A" w:rsidRPr="0072658A" w:rsidRDefault="0072658A" w:rsidP="0072658A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70% до 90% – средний уровень эффективности программы;</w:t>
      </w:r>
    </w:p>
    <w:p w:rsidR="0072658A" w:rsidRPr="0072658A" w:rsidRDefault="0072658A" w:rsidP="0072658A">
      <w:pPr>
        <w:numPr>
          <w:ilvl w:val="0"/>
          <w:numId w:val="9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70% – низкий уровень эффективности программы.</w:t>
      </w:r>
    </w:p>
    <w:p w:rsidR="0072658A" w:rsidRPr="0072658A" w:rsidRDefault="0072658A" w:rsidP="0072658A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программы является: </w:t>
      </w:r>
    </w:p>
    <w:p w:rsidR="0072658A" w:rsidRPr="0072658A" w:rsidRDefault="0072658A" w:rsidP="0072658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2658A" w:rsidRPr="0072658A" w:rsidRDefault="0072658A" w:rsidP="0072658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контролируемых лиц, соблюдающих обязательные требования; </w:t>
      </w:r>
    </w:p>
    <w:p w:rsidR="0072658A" w:rsidRPr="0072658A" w:rsidRDefault="0072658A" w:rsidP="0072658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общего числа нарушений обязательных требований; </w:t>
      </w:r>
    </w:p>
    <w:p w:rsidR="0072658A" w:rsidRPr="0072658A" w:rsidRDefault="0072658A" w:rsidP="0072658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рисков причинения вреда (ущерба) охраняемым законом ценностям, в том числе муниципальному жилищному фонду, общему имуществу в многоквартирных домах, </w:t>
      </w:r>
      <w:r w:rsidRPr="007265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которых расположен муниципальный жилищный фонд</w:t>
      </w: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58A" w:rsidRPr="0072658A" w:rsidRDefault="0072658A" w:rsidP="0072658A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административной нагрузки на контролируемые лица.</w:t>
      </w:r>
    </w:p>
    <w:p w:rsidR="0072658A" w:rsidRPr="0072658A" w:rsidRDefault="0072658A" w:rsidP="007265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89" w:rsidRDefault="00264089"/>
    <w:sectPr w:rsidR="00264089" w:rsidSect="00AF01F0">
      <w:pgSz w:w="11900" w:h="16820"/>
      <w:pgMar w:top="1134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69" w:rsidRDefault="004B4F69" w:rsidP="0072658A">
      <w:pPr>
        <w:spacing w:after="0" w:line="240" w:lineRule="auto"/>
      </w:pPr>
      <w:r>
        <w:separator/>
      </w:r>
    </w:p>
  </w:endnote>
  <w:endnote w:type="continuationSeparator" w:id="0">
    <w:p w:rsidR="004B4F69" w:rsidRDefault="004B4F69" w:rsidP="0072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69" w:rsidRDefault="004B4F69" w:rsidP="0072658A">
      <w:pPr>
        <w:spacing w:after="0" w:line="240" w:lineRule="auto"/>
      </w:pPr>
      <w:r>
        <w:separator/>
      </w:r>
    </w:p>
  </w:footnote>
  <w:footnote w:type="continuationSeparator" w:id="0">
    <w:p w:rsidR="004B4F69" w:rsidRDefault="004B4F69" w:rsidP="0072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2CF4"/>
    <w:multiLevelType w:val="hybridMultilevel"/>
    <w:tmpl w:val="1EBA103A"/>
    <w:lvl w:ilvl="0" w:tplc="C0C24638">
      <w:start w:val="1"/>
      <w:numFmt w:val="upperRoman"/>
      <w:lvlText w:val="%1."/>
      <w:lvlJc w:val="left"/>
      <w:pPr>
        <w:ind w:left="1152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B29EB"/>
    <w:multiLevelType w:val="hybridMultilevel"/>
    <w:tmpl w:val="B09A9ABC"/>
    <w:lvl w:ilvl="0" w:tplc="BFF481FC">
      <w:start w:val="1"/>
      <w:numFmt w:val="upperRoman"/>
      <w:lvlText w:val="%1."/>
      <w:lvlJc w:val="left"/>
      <w:pPr>
        <w:ind w:left="1152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A"/>
    <w:rsid w:val="00092BFA"/>
    <w:rsid w:val="000E33DE"/>
    <w:rsid w:val="001F17C8"/>
    <w:rsid w:val="00264089"/>
    <w:rsid w:val="003E0FF2"/>
    <w:rsid w:val="004B4F69"/>
    <w:rsid w:val="006F3AE0"/>
    <w:rsid w:val="0072658A"/>
    <w:rsid w:val="009A5643"/>
    <w:rsid w:val="00A27378"/>
    <w:rsid w:val="00A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18DC17-11F6-473C-9A1A-ADAB422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8A"/>
  </w:style>
  <w:style w:type="table" w:customStyle="1" w:styleId="1">
    <w:name w:val="Сетка таблицы1"/>
    <w:basedOn w:val="a1"/>
    <w:next w:val="a5"/>
    <w:uiPriority w:val="59"/>
    <w:rsid w:val="007265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2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2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58A"/>
  </w:style>
  <w:style w:type="paragraph" w:styleId="a8">
    <w:name w:val="List Paragraph"/>
    <w:basedOn w:val="a"/>
    <w:uiPriority w:val="34"/>
    <w:qFormat/>
    <w:rsid w:val="0072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Надежда Михайловна Ахметшина</cp:lastModifiedBy>
  <cp:revision>2</cp:revision>
  <dcterms:created xsi:type="dcterms:W3CDTF">2023-10-02T05:42:00Z</dcterms:created>
  <dcterms:modified xsi:type="dcterms:W3CDTF">2023-10-02T05:42:00Z</dcterms:modified>
</cp:coreProperties>
</file>