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DD" w:rsidRDefault="000B23DD" w:rsidP="000B23DD">
      <w:pPr>
        <w:autoSpaceDE w:val="0"/>
        <w:autoSpaceDN w:val="0"/>
        <w:adjustRightInd w:val="0"/>
        <w:spacing w:before="28" w:after="10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РФ</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страхователем в Фонд в текущем финансовом году.</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sidRPr="000B23DD">
        <w:rPr>
          <w:rFonts w:ascii="Times New Roman" w:hAnsi="Times New Roman" w:cs="Times New Roman"/>
          <w:sz w:val="24"/>
          <w:szCs w:val="24"/>
        </w:rPr>
        <w:t xml:space="preserve">- 20 </w:t>
      </w:r>
      <w:r>
        <w:rPr>
          <w:rFonts w:ascii="Times New Roman CYR" w:hAnsi="Times New Roman CYR" w:cs="Times New Roman CYR"/>
          <w:sz w:val="24"/>
          <w:szCs w:val="24"/>
        </w:rPr>
        <w:t>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sidRPr="000B23DD">
        <w:rPr>
          <w:rFonts w:ascii="Times New Roman" w:hAnsi="Times New Roman" w:cs="Times New Roman"/>
          <w:sz w:val="24"/>
          <w:szCs w:val="24"/>
        </w:rPr>
        <w:t xml:space="preserve">- </w:t>
      </w:r>
      <w:r>
        <w:rPr>
          <w:rFonts w:ascii="Times New Roman CYR" w:hAnsi="Times New Roman CYR" w:cs="Times New Roman CYR"/>
          <w:sz w:val="24"/>
          <w:szCs w:val="24"/>
        </w:rPr>
        <w:t>сумму страховых взносов, подлежащих перечислению им в территориальный орган Фонда в текущем финансовом году.</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Финансовому обеспечению в 2014 году за счет сумм страховых взносов подлежат расходы страхователя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проведение специальной оценки условий труда</w:t>
      </w:r>
      <w:proofErr w:type="gramStart"/>
      <w:r>
        <w:rPr>
          <w:rFonts w:ascii="Times New Roman CYR" w:hAnsi="Times New Roman CYR" w:cs="Times New Roman CYR"/>
          <w:sz w:val="24"/>
          <w:szCs w:val="24"/>
        </w:rPr>
        <w:t xml:space="preserve"> ;</w:t>
      </w:r>
      <w:proofErr w:type="gramEnd"/>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приобретение работникам специальной одежды, специальной обуви и других средств индивидуальной защиты, а также смывающих и (или) обезвреживающих средств;</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санаторно-курортное лечение работников, занятых на работах с вредными и (или) опасными производственными факторами;</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проведение обязательных периодических медицинских осмотров (обследований) работников;</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обучение по охране</w:t>
      </w:r>
      <w:proofErr w:type="gramEnd"/>
      <w:r>
        <w:rPr>
          <w:rFonts w:ascii="Times New Roman CYR" w:hAnsi="Times New Roman CYR" w:cs="Times New Roman CYR"/>
          <w:sz w:val="24"/>
          <w:szCs w:val="24"/>
        </w:rPr>
        <w:t xml:space="preserve"> труда отдельных категорий работников;</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приобретение страхователями, осуществляющими пассажирские и грузовые перевозки, приборов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режимом труда и отдыха водителей (</w:t>
      </w:r>
      <w:proofErr w:type="spellStart"/>
      <w:r>
        <w:rPr>
          <w:rFonts w:ascii="Times New Roman CYR" w:hAnsi="Times New Roman CYR" w:cs="Times New Roman CYR"/>
          <w:sz w:val="24"/>
          <w:szCs w:val="24"/>
        </w:rPr>
        <w:t>тахографов</w:t>
      </w:r>
      <w:proofErr w:type="spellEnd"/>
      <w:r>
        <w:rPr>
          <w:rFonts w:ascii="Times New Roman CYR" w:hAnsi="Times New Roman CYR" w:cs="Times New Roman CYR"/>
          <w:sz w:val="24"/>
          <w:szCs w:val="24"/>
        </w:rPr>
        <w:t>);</w:t>
      </w:r>
    </w:p>
    <w:p w:rsidR="000B23DD" w:rsidRDefault="000B23DD" w:rsidP="000B23DD">
      <w:pPr>
        <w:numPr>
          <w:ilvl w:val="0"/>
          <w:numId w:val="1"/>
        </w:num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приобретение страхователями аптечек для оказания первой помощи</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получения финансирования страхователь </w:t>
      </w:r>
      <w:r>
        <w:rPr>
          <w:rFonts w:ascii="Times New Roman CYR" w:hAnsi="Times New Roman CYR" w:cs="Times New Roman CYR"/>
          <w:b/>
          <w:bCs/>
          <w:sz w:val="24"/>
          <w:szCs w:val="24"/>
        </w:rPr>
        <w:t>до 1 августа</w:t>
      </w:r>
      <w:r>
        <w:rPr>
          <w:rFonts w:ascii="Times New Roman CYR" w:hAnsi="Times New Roman CYR" w:cs="Times New Roman CYR"/>
          <w:sz w:val="24"/>
          <w:szCs w:val="24"/>
        </w:rPr>
        <w:t xml:space="preserve"> должен обратиться с </w:t>
      </w:r>
      <w:hyperlink r:id="rId5" w:history="1">
        <w:r>
          <w:rPr>
            <w:rFonts w:ascii="Times New Roman CYR" w:hAnsi="Times New Roman CYR" w:cs="Times New Roman CYR"/>
            <w:color w:val="0000FF"/>
            <w:sz w:val="24"/>
            <w:szCs w:val="24"/>
            <w:u w:val="single"/>
          </w:rPr>
          <w:t>заявлением</w:t>
        </w:r>
      </w:hyperlink>
      <w:r>
        <w:rPr>
          <w:rFonts w:ascii="Times New Roman" w:hAnsi="Times New Roman" w:cs="Times New Roman"/>
          <w:sz w:val="24"/>
          <w:szCs w:val="24"/>
          <w:lang w:val="en-US"/>
        </w:rPr>
        <w:t> </w:t>
      </w:r>
      <w:r>
        <w:rPr>
          <w:rFonts w:ascii="Times New Roman CYR" w:hAnsi="Times New Roman CYR" w:cs="Times New Roman CYR"/>
          <w:sz w:val="24"/>
          <w:szCs w:val="24"/>
        </w:rPr>
        <w:t>о финансовом обеспечении предупредительных мер в филиал  № 6 Челябинского регионального отделения ФСС РФ по месту своей регистрации.</w:t>
      </w:r>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Территориальный орган ФСС может отказать в финансировании предупредительных мероприятий, если у страхователя имеется недоимка по уплате страховых взносов, пени и штрафы, не погашенные на день подачи им заявления, представленные им документы содержат недостоверную информацию, а также в случае, если предусмотренные бюджетом </w:t>
      </w:r>
      <w:r>
        <w:rPr>
          <w:rFonts w:ascii="Times New Roman CYR" w:hAnsi="Times New Roman CYR" w:cs="Times New Roman CYR"/>
          <w:sz w:val="24"/>
          <w:szCs w:val="24"/>
        </w:rPr>
        <w:lastRenderedPageBreak/>
        <w:t>Фонда средства на финансовое обеспечение предупредительных мер на текущий год полностью распределены.</w:t>
      </w:r>
      <w:proofErr w:type="gramEnd"/>
    </w:p>
    <w:p w:rsidR="000B23DD" w:rsidRDefault="000B23DD" w:rsidP="000B23DD">
      <w:pPr>
        <w:autoSpaceDE w:val="0"/>
        <w:autoSpaceDN w:val="0"/>
        <w:adjustRightInd w:val="0"/>
        <w:spacing w:before="28" w:after="100" w:line="240" w:lineRule="auto"/>
        <w:rPr>
          <w:rFonts w:ascii="Times New Roman CYR" w:hAnsi="Times New Roman CYR" w:cs="Times New Roman CYR"/>
          <w:sz w:val="24"/>
          <w:szCs w:val="24"/>
        </w:rPr>
      </w:pPr>
      <w:r>
        <w:rPr>
          <w:rFonts w:ascii="Times New Roman CYR" w:hAnsi="Times New Roman CYR" w:cs="Times New Roman CYR"/>
          <w:sz w:val="24"/>
          <w:szCs w:val="24"/>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Министерства труда и социальной защиты РФ от 10.12.2012 № 580н.</w:t>
      </w:r>
    </w:p>
    <w:p w:rsidR="000B23DD" w:rsidRPr="000B23DD" w:rsidRDefault="000B23DD" w:rsidP="000B23DD">
      <w:pPr>
        <w:autoSpaceDE w:val="0"/>
        <w:autoSpaceDN w:val="0"/>
        <w:adjustRightInd w:val="0"/>
        <w:spacing w:before="28" w:after="100" w:line="240" w:lineRule="auto"/>
        <w:rPr>
          <w:rFonts w:ascii="Calibri" w:hAnsi="Calibri" w:cs="Calibri"/>
        </w:rPr>
      </w:pPr>
    </w:p>
    <w:p w:rsidR="002E264C" w:rsidRDefault="002E264C"/>
    <w:sectPr w:rsidR="002E264C" w:rsidSect="00F81C4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85C6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3DD"/>
    <w:rsid w:val="000B23DD"/>
    <w:rsid w:val="002E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ss.ru/files/156169/&#1041;&#1083;&#1072;&#1085;&#1082;&#1079;&#1072;&#1103;&#1074;&#1083;&#1077;&#1085;&#1080;&#1103;&#1086;&#1092;&#1080;&#1085;&#1072;&#1085;&#1089;&#1086;&#1074;&#1086;&#1084;&#1086;&#1073;&#1077;&#1089;&#1087;&#1077;&#1095;&#1077;&#1085;&#1080;&#1080;&#1087;&#1088;&#1077;&#1076;&#1091;&#1087;&#1088;&#1077;&#1076;&#1080;&#1090;&#1077;&#1083;&#1100;&#1085;&#1099;&#1093;&#1084;&#1077;&#1088;.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Охрана труда</cp:lastModifiedBy>
  <cp:revision>3</cp:revision>
  <dcterms:created xsi:type="dcterms:W3CDTF">2015-04-03T09:08:00Z</dcterms:created>
  <dcterms:modified xsi:type="dcterms:W3CDTF">2015-04-03T09:08:00Z</dcterms:modified>
</cp:coreProperties>
</file>