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A73" w:rsidRDefault="00E06047">
      <w:pPr>
        <w:pStyle w:val="30"/>
        <w:framePr w:w="10166" w:h="8750" w:hRule="exact" w:wrap="none" w:vAnchor="page" w:hAnchor="page" w:x="824" w:y="575"/>
        <w:shd w:val="clear" w:color="auto" w:fill="auto"/>
        <w:spacing w:after="427" w:line="380" w:lineRule="exact"/>
        <w:ind w:left="3060"/>
      </w:pPr>
      <w:r>
        <w:t>Уважаемые страхователи!</w:t>
      </w:r>
    </w:p>
    <w:p w:rsidR="00975A73" w:rsidRDefault="00E06047">
      <w:pPr>
        <w:pStyle w:val="20"/>
        <w:framePr w:w="10166" w:h="8750" w:hRule="exact" w:wrap="none" w:vAnchor="page" w:hAnchor="page" w:x="824" w:y="575"/>
        <w:shd w:val="clear" w:color="auto" w:fill="auto"/>
        <w:spacing w:before="0"/>
      </w:pPr>
      <w:r>
        <w:t xml:space="preserve">Напоминаем, что </w:t>
      </w:r>
      <w:r>
        <w:rPr>
          <w:rStyle w:val="219pt"/>
        </w:rPr>
        <w:t>не позднее 15 апреля 2020 года</w:t>
      </w:r>
      <w:r>
        <w:rPr>
          <w:rStyle w:val="219pt"/>
        </w:rPr>
        <w:br/>
      </w:r>
      <w:r>
        <w:t>необходимо отправить в территориальный орган Фонда</w:t>
      </w:r>
      <w:r>
        <w:br/>
      </w:r>
      <w:r>
        <w:rPr>
          <w:rStyle w:val="219pt0"/>
        </w:rPr>
        <w:t>документы, подтверждающие основной вид</w:t>
      </w:r>
      <w:r>
        <w:rPr>
          <w:rStyle w:val="219pt0"/>
        </w:rPr>
        <w:br/>
        <w:t xml:space="preserve">экономической деятельности </w:t>
      </w:r>
      <w:r>
        <w:t>страхователя по</w:t>
      </w:r>
      <w:r>
        <w:br/>
        <w:t>обязательному социальному страхованию от несчастных</w:t>
      </w:r>
      <w:r>
        <w:br/>
        <w:t>случаев на производстве и профессиональных</w:t>
      </w:r>
      <w:r>
        <w:br/>
        <w:t>заболеваний за предшествующий год.</w:t>
      </w:r>
      <w:bookmarkStart w:id="0" w:name="_GoBack"/>
      <w:bookmarkEnd w:id="0"/>
    </w:p>
    <w:p w:rsidR="00975A73" w:rsidRDefault="00E06047">
      <w:pPr>
        <w:pStyle w:val="30"/>
        <w:framePr w:w="10166" w:h="8750" w:hRule="exact" w:wrap="none" w:vAnchor="page" w:hAnchor="page" w:x="824" w:y="575"/>
        <w:shd w:val="clear" w:color="auto" w:fill="auto"/>
        <w:spacing w:after="124" w:line="451" w:lineRule="exact"/>
        <w:ind w:firstLine="780"/>
        <w:jc w:val="both"/>
      </w:pPr>
      <w:r>
        <w:rPr>
          <w:rStyle w:val="320pt"/>
        </w:rPr>
        <w:t>Наиболее простой способ направления документов -</w:t>
      </w:r>
      <w:r>
        <w:rPr>
          <w:rStyle w:val="320pt"/>
        </w:rPr>
        <w:br/>
      </w:r>
      <w:r>
        <w:rPr>
          <w:rStyle w:val="31"/>
          <w:b/>
          <w:bCs/>
        </w:rPr>
        <w:t>через веб-сервис приема заявлений спецоператоров</w:t>
      </w:r>
      <w:r>
        <w:rPr>
          <w:rStyle w:val="31"/>
          <w:b/>
          <w:bCs/>
        </w:rPr>
        <w:br/>
        <w:t>(Контур-Экстер, СБиС, Тензор) или через функционал</w:t>
      </w:r>
      <w:r>
        <w:rPr>
          <w:rStyle w:val="31"/>
          <w:b/>
          <w:bCs/>
        </w:rPr>
        <w:br/>
        <w:t>формирования и подачи в Фонд</w:t>
      </w:r>
      <w:r>
        <w:rPr>
          <w:rStyle w:val="31"/>
          <w:b/>
          <w:bCs/>
        </w:rPr>
        <w:t xml:space="preserve"> заявления на</w:t>
      </w:r>
      <w:r>
        <w:rPr>
          <w:rStyle w:val="31"/>
          <w:b/>
          <w:bCs/>
        </w:rPr>
        <w:br/>
        <w:t>подтверждение ОВЭД в Личном кабинете</w:t>
      </w:r>
      <w:r>
        <w:rPr>
          <w:rStyle w:val="31"/>
          <w:b/>
          <w:bCs/>
        </w:rPr>
        <w:br/>
        <w:t>страхователя</w:t>
      </w:r>
      <w:r>
        <w:t xml:space="preserve"> </w:t>
      </w:r>
      <w:r>
        <w:rPr>
          <w:rStyle w:val="320pt"/>
        </w:rPr>
        <w:t>на портале Фонда.</w:t>
      </w:r>
    </w:p>
    <w:p w:rsidR="00975A73" w:rsidRDefault="00E06047">
      <w:pPr>
        <w:pStyle w:val="20"/>
        <w:framePr w:w="10166" w:h="8750" w:hRule="exact" w:wrap="none" w:vAnchor="page" w:hAnchor="page" w:x="824" w:y="575"/>
        <w:shd w:val="clear" w:color="auto" w:fill="auto"/>
        <w:spacing w:before="0" w:line="446" w:lineRule="exact"/>
      </w:pPr>
      <w:r>
        <w:t>Предоставление документов указанным способом</w:t>
      </w:r>
      <w:r>
        <w:br/>
        <w:t>гарантирует их своевременное поступление в</w:t>
      </w:r>
      <w:r>
        <w:br/>
        <w:t>территориальный орган Фонда и оперативное</w:t>
      </w:r>
      <w:r>
        <w:br/>
        <w:t>рассмотрение.</w:t>
      </w:r>
    </w:p>
    <w:p w:rsidR="00975A73" w:rsidRDefault="00E06047">
      <w:pPr>
        <w:pStyle w:val="30"/>
        <w:framePr w:w="10166" w:h="1453" w:hRule="exact" w:wrap="none" w:vAnchor="page" w:hAnchor="page" w:x="824" w:y="9970"/>
        <w:shd w:val="clear" w:color="auto" w:fill="auto"/>
        <w:spacing w:after="0" w:line="451" w:lineRule="exact"/>
        <w:ind w:left="4140"/>
        <w:jc w:val="right"/>
      </w:pPr>
      <w:r>
        <w:t>Филиал № 6 Челябинского</w:t>
      </w:r>
      <w:r>
        <w:br/>
        <w:t>регион</w:t>
      </w:r>
      <w:r>
        <w:t>ального отделения</w:t>
      </w:r>
      <w:r>
        <w:br/>
        <w:t>Фонда социального страхования</w:t>
      </w:r>
    </w:p>
    <w:p w:rsidR="00975A73" w:rsidRDefault="00975A73">
      <w:pPr>
        <w:rPr>
          <w:sz w:val="2"/>
          <w:szCs w:val="2"/>
        </w:rPr>
      </w:pPr>
    </w:p>
    <w:sectPr w:rsidR="00975A7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047" w:rsidRDefault="00E06047">
      <w:r>
        <w:separator/>
      </w:r>
    </w:p>
  </w:endnote>
  <w:endnote w:type="continuationSeparator" w:id="0">
    <w:p w:rsidR="00E06047" w:rsidRDefault="00E0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047" w:rsidRDefault="00E06047"/>
  </w:footnote>
  <w:footnote w:type="continuationSeparator" w:id="0">
    <w:p w:rsidR="00E06047" w:rsidRDefault="00E0604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73"/>
    <w:rsid w:val="002C2B90"/>
    <w:rsid w:val="0080187D"/>
    <w:rsid w:val="00975A73"/>
    <w:rsid w:val="00E0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D542F-D470-45AF-8474-BEB07B5F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19pt">
    <w:name w:val="Основной текст (2) + 1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219pt0">
    <w:name w:val="Основной текст (2) + 1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20pt">
    <w:name w:val="Основной текст (3) + 20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451" w:lineRule="exact"/>
      <w:ind w:firstLine="780"/>
      <w:jc w:val="both"/>
    </w:pPr>
    <w:rPr>
      <w:rFonts w:ascii="Times New Roman" w:eastAsia="Times New Roman" w:hAnsi="Times New Roman" w:cs="Times New Roman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Танзиля Хамитовна Даутова</dc:creator>
  <cp:lastModifiedBy>Танзиля Хамитовна Даутова</cp:lastModifiedBy>
  <cp:revision>1</cp:revision>
  <dcterms:created xsi:type="dcterms:W3CDTF">2020-01-30T05:08:00Z</dcterms:created>
  <dcterms:modified xsi:type="dcterms:W3CDTF">2020-01-30T05:25:00Z</dcterms:modified>
</cp:coreProperties>
</file>