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5" w:rsidRDefault="003143B5" w:rsidP="003143B5">
      <w:pPr>
        <w:jc w:val="center"/>
        <w:rPr>
          <w:b/>
        </w:rPr>
      </w:pPr>
      <w:r>
        <w:rPr>
          <w:b/>
        </w:rPr>
        <w:t>ИНФОРМАЦИЯ</w:t>
      </w:r>
      <w:r>
        <w:rPr>
          <w:b/>
        </w:rPr>
        <w:tab/>
      </w:r>
    </w:p>
    <w:p w:rsidR="003143B5" w:rsidRDefault="003143B5" w:rsidP="003143B5">
      <w:pPr>
        <w:jc w:val="center"/>
        <w:rPr>
          <w:b/>
        </w:rPr>
      </w:pPr>
      <w:r>
        <w:rPr>
          <w:b/>
        </w:rPr>
        <w:t>О ходе выполнения муниципальных целевых программ</w:t>
      </w:r>
    </w:p>
    <w:p w:rsidR="003143B5" w:rsidRDefault="003143B5" w:rsidP="003143B5">
      <w:pPr>
        <w:jc w:val="center"/>
        <w:rPr>
          <w:b/>
        </w:rPr>
      </w:pPr>
      <w:r>
        <w:rPr>
          <w:b/>
        </w:rPr>
        <w:t xml:space="preserve"> в области культуры за 11 месяцев 2014 года.</w:t>
      </w:r>
    </w:p>
    <w:p w:rsidR="003143B5" w:rsidRDefault="003143B5" w:rsidP="003143B5">
      <w:pPr>
        <w:jc w:val="center"/>
      </w:pPr>
    </w:p>
    <w:p w:rsidR="003143B5" w:rsidRDefault="003143B5" w:rsidP="003143B5">
      <w:pPr>
        <w:jc w:val="both"/>
      </w:pPr>
    </w:p>
    <w:p w:rsidR="003143B5" w:rsidRDefault="003143B5" w:rsidP="003143B5">
      <w:pPr>
        <w:ind w:firstLine="708"/>
        <w:jc w:val="both"/>
      </w:pPr>
      <w:r>
        <w:t>В учреждениях  культуры принято и действуют 5 ведомственных  целевых программ:</w:t>
      </w:r>
    </w:p>
    <w:p w:rsidR="003143B5" w:rsidRDefault="003143B5" w:rsidP="003143B5">
      <w:pPr>
        <w:jc w:val="both"/>
      </w:pPr>
      <w:r>
        <w:t>1. Пожарная безопасность муниципальных учреждений культуры Сосновского муниципального района на 2013-2017 годы,</w:t>
      </w:r>
    </w:p>
    <w:p w:rsidR="003143B5" w:rsidRDefault="003143B5" w:rsidP="003143B5">
      <w:pPr>
        <w:jc w:val="both"/>
      </w:pPr>
      <w:r>
        <w:t xml:space="preserve">2. </w:t>
      </w:r>
      <w:proofErr w:type="spellStart"/>
      <w:r>
        <w:t>Внестационарное</w:t>
      </w:r>
      <w:proofErr w:type="spellEnd"/>
      <w:r>
        <w:t xml:space="preserve"> обслуживание досуга населения Сосновского муниципального района «Живи село» 2013-2018 годы,</w:t>
      </w:r>
    </w:p>
    <w:p w:rsidR="003143B5" w:rsidRDefault="003143B5" w:rsidP="003143B5">
      <w:pPr>
        <w:jc w:val="both"/>
      </w:pPr>
      <w:r>
        <w:t>3.Укрепление материально-технической базы учреждений культуры Сосновского муниципального района на 2013 – 2015 годы,</w:t>
      </w:r>
    </w:p>
    <w:p w:rsidR="003143B5" w:rsidRDefault="003143B5" w:rsidP="003143B5">
      <w:pPr>
        <w:jc w:val="both"/>
      </w:pPr>
      <w:r>
        <w:t>4.Развитее библиотечного дела в Сосновском муниципальном районе на 2013 – 2017 годы,</w:t>
      </w:r>
    </w:p>
    <w:p w:rsidR="003143B5" w:rsidRDefault="003143B5" w:rsidP="003143B5">
      <w:pPr>
        <w:jc w:val="both"/>
      </w:pPr>
      <w:r>
        <w:t>5.Оснащение музыкальными инструментами и сопутствующим оборудованием образовательных учреждений культуры и искусства в Сосновском муниципальном районе».</w:t>
      </w:r>
    </w:p>
    <w:p w:rsidR="003143B5" w:rsidRDefault="003143B5" w:rsidP="003143B5"/>
    <w:p w:rsidR="003143B5" w:rsidRDefault="003143B5" w:rsidP="003143B5">
      <w:pPr>
        <w:jc w:val="center"/>
      </w:pPr>
      <w:r>
        <w:t>Анализ</w:t>
      </w:r>
    </w:p>
    <w:p w:rsidR="003143B5" w:rsidRDefault="003143B5" w:rsidP="003143B5">
      <w:pPr>
        <w:numPr>
          <w:ilvl w:val="0"/>
          <w:numId w:val="1"/>
        </w:numPr>
      </w:pPr>
      <w:r>
        <w:t>Пожарная безопасность муниципальных учреждений культуры Сосновского муниципального района на 2013-2017 годы,</w:t>
      </w:r>
    </w:p>
    <w:p w:rsidR="003143B5" w:rsidRDefault="003143B5" w:rsidP="003143B5">
      <w:r>
        <w:t>(</w:t>
      </w:r>
      <w:r>
        <w:rPr>
          <w:b/>
        </w:rPr>
        <w:t>1 113 00,00</w:t>
      </w:r>
      <w:r>
        <w:t xml:space="preserve">  на все учреждения культуры на 2014 год)</w:t>
      </w:r>
    </w:p>
    <w:p w:rsidR="003143B5" w:rsidRDefault="003143B5" w:rsidP="003143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99"/>
        <w:gridCol w:w="3652"/>
        <w:gridCol w:w="3202"/>
      </w:tblGrid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с. Долгодеревенское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77 000,00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76 892,43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Огнезащитная обработка деревянных конструкций, замена дверей на противопожарные, приобретение огнетушителей и противопожарного оборудования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99,8%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ДШИ п. 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Рощино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76 000,00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59 000,00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Монтаж  системы объектового оборудования ПАК «Стрелец» - мониторинг» автоматической передачи извещений о срабатывании или неисправности системы противопожарной защиты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77,6 %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Оставшаяся сумма (18 000,00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будет потрачена на приобретение огнетушителей и противопожарного оборудования в 4 квартале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п.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Полетаево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77 000,00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59 000,00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Монтаж  системы объектового оборудования ПАК «Стрелец» - мониторинг» автоматической передачи извещений о срабатывании или неисправности системы противопожарной защиты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76,6%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Оставшаяся сумма (18 000,00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будет потрачена на приобретение огнетушителей и противопожарного оборудования в 4 квартале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«МЦБС»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191 000,00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176 725,00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Установлены противопожарные </w:t>
            </w:r>
            <w:r>
              <w:rPr>
                <w:lang w:eastAsia="en-US"/>
              </w:rPr>
              <w:lastRenderedPageBreak/>
              <w:t>двери: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-Центральная </w:t>
            </w:r>
            <w:proofErr w:type="spellStart"/>
            <w:r>
              <w:rPr>
                <w:lang w:eastAsia="en-US"/>
              </w:rPr>
              <w:t>межпоселенческая</w:t>
            </w:r>
            <w:proofErr w:type="spellEnd"/>
            <w:r>
              <w:rPr>
                <w:lang w:eastAsia="en-US"/>
              </w:rPr>
              <w:t xml:space="preserve"> библиотека,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-Есаульская б-ка,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Касаргинская</w:t>
            </w:r>
            <w:proofErr w:type="spellEnd"/>
            <w:r>
              <w:rPr>
                <w:lang w:eastAsia="en-US"/>
              </w:rPr>
              <w:t xml:space="preserve"> б-ка,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Полетаевская</w:t>
            </w:r>
            <w:proofErr w:type="spellEnd"/>
            <w:r>
              <w:rPr>
                <w:lang w:eastAsia="en-US"/>
              </w:rPr>
              <w:t xml:space="preserve"> б-ка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92,5%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Оставшаяся сумма </w:t>
            </w:r>
            <w:r>
              <w:rPr>
                <w:lang w:eastAsia="en-US"/>
              </w:rPr>
              <w:lastRenderedPageBreak/>
              <w:t>(14 275,00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будет потрачена на приобретение огнетушителей и противопожарного оборудования в 4 квартале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МБУК МСКО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692 000,00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649 707,57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Ремонт АПС в РДК;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-Испытание лестниц на крыше РДК;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-Приобретение знаков безопасности для </w:t>
            </w:r>
            <w:proofErr w:type="spellStart"/>
            <w:r>
              <w:rPr>
                <w:lang w:eastAsia="en-US"/>
              </w:rPr>
              <w:t>Мирненского</w:t>
            </w:r>
            <w:proofErr w:type="spellEnd"/>
            <w:r>
              <w:rPr>
                <w:lang w:eastAsia="en-US"/>
              </w:rPr>
              <w:t xml:space="preserve"> ДК;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-Установка противопожарных дверей в РДК;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-Замена линолеума  на </w:t>
            </w:r>
            <w:proofErr w:type="spellStart"/>
            <w:r>
              <w:rPr>
                <w:lang w:eastAsia="en-US"/>
              </w:rPr>
              <w:t>керамогранит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Полетаевском</w:t>
            </w:r>
            <w:proofErr w:type="spellEnd"/>
            <w:r>
              <w:rPr>
                <w:lang w:eastAsia="en-US"/>
              </w:rPr>
              <w:t xml:space="preserve"> ДК;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Монтаж  системы объектового оборудования ПАК «Стрелец» - мониторинг» автоматической передачи извещений о срабатывании или неисправности системы противопожарной защиты в РДК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93,8%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Оставшуюся сумму (42 292,43) планируется потратить: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планы эвакуации </w:t>
            </w:r>
            <w:proofErr w:type="spellStart"/>
            <w:r>
              <w:rPr>
                <w:lang w:eastAsia="en-US"/>
              </w:rPr>
              <w:t>Мирненский</w:t>
            </w:r>
            <w:proofErr w:type="spellEnd"/>
            <w:r>
              <w:rPr>
                <w:lang w:eastAsia="en-US"/>
              </w:rPr>
              <w:t xml:space="preserve"> ДК, </w:t>
            </w:r>
            <w:proofErr w:type="spellStart"/>
            <w:r>
              <w:rPr>
                <w:lang w:eastAsia="en-US"/>
              </w:rPr>
              <w:t>Султаевский</w:t>
            </w:r>
            <w:proofErr w:type="spellEnd"/>
            <w:r>
              <w:rPr>
                <w:lang w:eastAsia="en-US"/>
              </w:rPr>
              <w:t xml:space="preserve"> СК, Архангельский СК.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-Доводчики на двери;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-Плакаты по пожарной безопасности.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1 113 000,00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1 021 325,00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91,7%</w:t>
            </w:r>
          </w:p>
        </w:tc>
      </w:tr>
    </w:tbl>
    <w:p w:rsidR="003143B5" w:rsidRDefault="003143B5" w:rsidP="003143B5"/>
    <w:p w:rsidR="003143B5" w:rsidRDefault="003143B5" w:rsidP="003143B5">
      <w:pPr>
        <w:numPr>
          <w:ilvl w:val="0"/>
          <w:numId w:val="1"/>
        </w:numPr>
      </w:pPr>
      <w:proofErr w:type="spellStart"/>
      <w:r>
        <w:t>Внестационарное</w:t>
      </w:r>
      <w:proofErr w:type="spellEnd"/>
      <w:r>
        <w:t xml:space="preserve"> обслуживание досуга населения Сосновского муниципального района «Живи село» 2013-2018 годы,</w:t>
      </w:r>
    </w:p>
    <w:p w:rsidR="003143B5" w:rsidRDefault="003143B5" w:rsidP="003143B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899"/>
        <w:gridCol w:w="3277"/>
        <w:gridCol w:w="2819"/>
      </w:tblGrid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МСКО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13 190,00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-Областной смотр конкурс автоклубов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13,1%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Оставшуюся сумму (86 810,00) планируется израсходовать на приобретение светового оборудования для автоклуба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13,1%</w:t>
            </w: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143B5" w:rsidRDefault="003143B5" w:rsidP="003143B5"/>
    <w:p w:rsidR="003143B5" w:rsidRDefault="003143B5" w:rsidP="003143B5"/>
    <w:p w:rsidR="003143B5" w:rsidRDefault="003143B5" w:rsidP="003143B5"/>
    <w:p w:rsidR="003143B5" w:rsidRDefault="003143B5" w:rsidP="003143B5">
      <w:pPr>
        <w:pStyle w:val="a3"/>
        <w:numPr>
          <w:ilvl w:val="0"/>
          <w:numId w:val="1"/>
        </w:numPr>
      </w:pPr>
      <w:r>
        <w:t>Укрепление материально-технической базы учреждений культуры Сосновского муниципального района на 2013 – 2015 годы»</w:t>
      </w:r>
    </w:p>
    <w:p w:rsidR="003143B5" w:rsidRDefault="003143B5" w:rsidP="003143B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831"/>
        <w:gridCol w:w="3279"/>
        <w:gridCol w:w="2854"/>
      </w:tblGrid>
      <w:tr w:rsidR="003143B5" w:rsidTr="00314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исполнения</w:t>
            </w:r>
          </w:p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43B5" w:rsidTr="003143B5">
        <w:trPr>
          <w:trHeight w:val="16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МБУК МСКО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 900 000,00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 w:rsidRPr="003143B5">
              <w:rPr>
                <w:lang w:eastAsia="en-US"/>
              </w:rPr>
              <w:t>3</w:t>
            </w:r>
            <w:r>
              <w:rPr>
                <w:lang w:eastAsia="en-US"/>
              </w:rPr>
              <w:t> 896 567,92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-Ремонт помещений в РДК (ДШИ и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);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-Приобретение мебели и оборудования для </w:t>
            </w:r>
            <w:proofErr w:type="spellStart"/>
            <w:r>
              <w:rPr>
                <w:lang w:eastAsia="en-US"/>
              </w:rPr>
              <w:t>Султаевского</w:t>
            </w:r>
            <w:proofErr w:type="spellEnd"/>
            <w:r>
              <w:rPr>
                <w:lang w:eastAsia="en-US"/>
              </w:rPr>
              <w:t xml:space="preserve"> СК;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отопления Архангельского СК;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-Частичная оплата капитального ремонта </w:t>
            </w:r>
            <w:proofErr w:type="spellStart"/>
            <w:r>
              <w:rPr>
                <w:lang w:eastAsia="en-US"/>
              </w:rPr>
              <w:t>Султаевского</w:t>
            </w:r>
            <w:proofErr w:type="spellEnd"/>
            <w:r>
              <w:rPr>
                <w:lang w:eastAsia="en-US"/>
              </w:rPr>
              <w:t xml:space="preserve"> СК;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99,9%</w:t>
            </w:r>
          </w:p>
        </w:tc>
      </w:tr>
    </w:tbl>
    <w:p w:rsidR="003143B5" w:rsidRDefault="003143B5" w:rsidP="003143B5">
      <w:pPr>
        <w:ind w:left="360"/>
      </w:pPr>
    </w:p>
    <w:p w:rsidR="003143B5" w:rsidRDefault="003143B5" w:rsidP="003143B5"/>
    <w:p w:rsidR="003143B5" w:rsidRDefault="003143B5" w:rsidP="003143B5"/>
    <w:p w:rsidR="003143B5" w:rsidRDefault="003143B5" w:rsidP="003143B5">
      <w:pPr>
        <w:pStyle w:val="a3"/>
        <w:numPr>
          <w:ilvl w:val="0"/>
          <w:numId w:val="1"/>
        </w:numPr>
      </w:pPr>
      <w:r>
        <w:t>«Развитее библиотечного дела в Сосновском муниципальном районе на 2013 – 2017 годы.</w:t>
      </w:r>
    </w:p>
    <w:p w:rsidR="003143B5" w:rsidRDefault="003143B5" w:rsidP="003143B5">
      <w:pPr>
        <w:ind w:left="360"/>
      </w:pPr>
      <w:r>
        <w:t>Данная программа включает в себя 3 подпрограммы:</w:t>
      </w:r>
    </w:p>
    <w:p w:rsidR="003143B5" w:rsidRDefault="003143B5" w:rsidP="003143B5">
      <w:pPr>
        <w:ind w:left="360"/>
      </w:pPr>
      <w:r>
        <w:t xml:space="preserve">- </w:t>
      </w:r>
      <w:proofErr w:type="spellStart"/>
      <w:r>
        <w:t>Внестационарное</w:t>
      </w:r>
      <w:proofErr w:type="spellEnd"/>
      <w:r>
        <w:t xml:space="preserve"> библиотечное обслуживание населения Сосновского муниципального района на 2013 – 2017 годы.</w:t>
      </w:r>
    </w:p>
    <w:p w:rsidR="003143B5" w:rsidRDefault="003143B5" w:rsidP="003143B5">
      <w:pPr>
        <w:ind w:left="360"/>
      </w:pPr>
      <w:r>
        <w:t>-Создание единой компьютерной сети библиотек Сосновского муниципального района на 2013 – 2017 годы.</w:t>
      </w:r>
    </w:p>
    <w:p w:rsidR="003143B5" w:rsidRDefault="003143B5" w:rsidP="003143B5">
      <w:pPr>
        <w:ind w:left="360"/>
      </w:pPr>
      <w:r>
        <w:t>-Комплектование документальным фондом библиотек Сосновского муниципального района на 2013 – 2017 годы</w:t>
      </w:r>
    </w:p>
    <w:p w:rsidR="003143B5" w:rsidRDefault="003143B5" w:rsidP="003143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17"/>
        <w:gridCol w:w="3490"/>
        <w:gridCol w:w="1988"/>
      </w:tblGrid>
      <w:tr w:rsidR="003143B5" w:rsidTr="003143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исполнения</w:t>
            </w:r>
          </w:p>
        </w:tc>
      </w:tr>
      <w:tr w:rsidR="003143B5" w:rsidTr="003143B5">
        <w:trPr>
          <w:trHeight w:val="1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Внестационарное</w:t>
            </w:r>
            <w:proofErr w:type="spellEnd"/>
            <w:r>
              <w:rPr>
                <w:lang w:eastAsia="en-US"/>
              </w:rPr>
              <w:t xml:space="preserve"> библиотечное обслуживание населения Сосновского муниципального района на 2013 – 2017 годы.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97 414,40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47 414,40 – ремонт </w:t>
            </w:r>
            <w:proofErr w:type="spellStart"/>
            <w:r>
              <w:rPr>
                <w:lang w:eastAsia="en-US"/>
              </w:rPr>
              <w:t>библиобуса</w:t>
            </w:r>
            <w:proofErr w:type="spellEnd"/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50 000,00 – закупка книжного фонда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97,4%</w:t>
            </w:r>
          </w:p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Оставшаяся сумма 2 585,60</w:t>
            </w:r>
          </w:p>
        </w:tc>
      </w:tr>
      <w:tr w:rsidR="003143B5" w:rsidTr="003143B5">
        <w:trPr>
          <w:trHeight w:val="1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единой компьютерной сети библиотек Сосновского муниципального района на 2013 – 2017 годы.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71 600,00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71 423,00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-оргтехника и программное обеспечение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99,7%</w:t>
            </w:r>
          </w:p>
        </w:tc>
      </w:tr>
      <w:tr w:rsidR="003143B5" w:rsidTr="003143B5">
        <w:trPr>
          <w:trHeight w:val="1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документальным фондом библиотек Сосновского </w:t>
            </w:r>
            <w:r>
              <w:rPr>
                <w:lang w:eastAsia="en-US"/>
              </w:rPr>
              <w:lastRenderedPageBreak/>
              <w:t>муниципального района на 2013 – 2017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43B5" w:rsidTr="003143B5">
        <w:trPr>
          <w:trHeight w:val="5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171 600,00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168 837,40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98,4%%</w:t>
            </w:r>
          </w:p>
        </w:tc>
      </w:tr>
    </w:tbl>
    <w:p w:rsidR="003143B5" w:rsidRDefault="003143B5" w:rsidP="003143B5"/>
    <w:p w:rsidR="003143B5" w:rsidRDefault="003143B5" w:rsidP="003143B5"/>
    <w:p w:rsidR="003143B5" w:rsidRDefault="003143B5" w:rsidP="003143B5"/>
    <w:p w:rsidR="003143B5" w:rsidRDefault="003143B5" w:rsidP="003143B5"/>
    <w:p w:rsidR="003143B5" w:rsidRDefault="003143B5" w:rsidP="003143B5"/>
    <w:p w:rsidR="003143B5" w:rsidRDefault="003143B5" w:rsidP="003143B5">
      <w:pPr>
        <w:pStyle w:val="a3"/>
        <w:numPr>
          <w:ilvl w:val="0"/>
          <w:numId w:val="1"/>
        </w:numPr>
      </w:pPr>
      <w:r>
        <w:t>Оснащение музыкальными инструментами детских школ иску</w:t>
      </w:r>
      <w:proofErr w:type="gramStart"/>
      <w:r>
        <w:t>сств  в С</w:t>
      </w:r>
      <w:proofErr w:type="gramEnd"/>
      <w:r>
        <w:t>основском муниципальном районе на 2013 – 2015 годы.</w:t>
      </w:r>
    </w:p>
    <w:p w:rsidR="003143B5" w:rsidRDefault="003143B5" w:rsidP="003143B5">
      <w:pPr>
        <w:ind w:left="720"/>
      </w:pPr>
      <w:r>
        <w:t>Общая сумма – 200 000,00</w:t>
      </w:r>
    </w:p>
    <w:p w:rsidR="003143B5" w:rsidRDefault="003143B5" w:rsidP="003143B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36"/>
        <w:gridCol w:w="3501"/>
        <w:gridCol w:w="1999"/>
      </w:tblGrid>
      <w:tr w:rsidR="003143B5" w:rsidTr="003143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исполнения</w:t>
            </w:r>
          </w:p>
        </w:tc>
      </w:tr>
      <w:tr w:rsidR="003143B5" w:rsidTr="003143B5">
        <w:trPr>
          <w:trHeight w:val="7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ДШИ  с. Долгодеревенское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100  000,00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99 990,00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Цифровое пианино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99,9%%</w:t>
            </w:r>
          </w:p>
        </w:tc>
      </w:tr>
      <w:tr w:rsidR="003143B5" w:rsidTr="003143B5">
        <w:trPr>
          <w:trHeight w:val="8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ДШИ  п. Рощино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Баян «Юпитер-2Д»</w:t>
            </w:r>
          </w:p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Баян «Юпитер 1» - 2 шт.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3143B5" w:rsidTr="003143B5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ДШИ  п. Полетаево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43B5" w:rsidTr="003143B5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200 000,00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199 990,00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5" w:rsidRDefault="0031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99,95%</w:t>
            </w:r>
          </w:p>
        </w:tc>
      </w:tr>
    </w:tbl>
    <w:p w:rsidR="003143B5" w:rsidRDefault="003143B5" w:rsidP="003143B5">
      <w:pPr>
        <w:ind w:left="360"/>
      </w:pPr>
    </w:p>
    <w:p w:rsidR="003143B5" w:rsidRDefault="003143B5" w:rsidP="003143B5">
      <w:pPr>
        <w:ind w:left="360"/>
      </w:pPr>
    </w:p>
    <w:p w:rsidR="003143B5" w:rsidRDefault="003143B5" w:rsidP="003143B5">
      <w:pPr>
        <w:ind w:firstLine="708"/>
      </w:pPr>
      <w:r>
        <w:t xml:space="preserve">Таким образом, по учреждениям культуры на 2014 год лимитами установлено на все целевые программы  5 484 600 руб. освоено </w:t>
      </w:r>
      <w:r w:rsidRPr="003143B5">
        <w:t>5</w:t>
      </w:r>
      <w:r>
        <w:t xml:space="preserve"> 299 910,32 руб.  что составляет 97,1% %.  </w:t>
      </w:r>
    </w:p>
    <w:p w:rsidR="003143B5" w:rsidRDefault="003143B5" w:rsidP="003143B5">
      <w:pPr>
        <w:ind w:firstLine="708"/>
      </w:pPr>
      <w:r>
        <w:t>Оставшаяся  сумма будет исполнена  до конца 2014 года.</w:t>
      </w:r>
    </w:p>
    <w:p w:rsidR="003143B5" w:rsidRDefault="003143B5" w:rsidP="003143B5">
      <w:pPr>
        <w:ind w:firstLine="708"/>
      </w:pPr>
    </w:p>
    <w:p w:rsidR="003143B5" w:rsidRDefault="003143B5" w:rsidP="003143B5">
      <w:pPr>
        <w:ind w:firstLine="708"/>
      </w:pPr>
    </w:p>
    <w:p w:rsidR="003143B5" w:rsidRDefault="003143B5" w:rsidP="003143B5">
      <w:pPr>
        <w:ind w:firstLine="708"/>
      </w:pPr>
    </w:p>
    <w:p w:rsidR="003143B5" w:rsidRDefault="003143B5" w:rsidP="003143B5">
      <w:pPr>
        <w:ind w:firstLine="708"/>
      </w:pPr>
      <w:r>
        <w:t xml:space="preserve"> Начальника</w:t>
      </w:r>
    </w:p>
    <w:p w:rsidR="003143B5" w:rsidRDefault="003143B5" w:rsidP="003143B5">
      <w:pPr>
        <w:ind w:firstLine="708"/>
      </w:pPr>
      <w:r>
        <w:t>Отдела культуры:</w:t>
      </w:r>
      <w:r>
        <w:tab/>
      </w:r>
      <w:r>
        <w:tab/>
      </w:r>
      <w:r>
        <w:tab/>
      </w:r>
      <w:r>
        <w:tab/>
        <w:t>Т.И. Маркина</w:t>
      </w:r>
    </w:p>
    <w:p w:rsidR="003143B5" w:rsidRDefault="003143B5" w:rsidP="003143B5"/>
    <w:p w:rsidR="003143B5" w:rsidRDefault="003143B5" w:rsidP="003143B5"/>
    <w:p w:rsidR="00AE432C" w:rsidRDefault="00AE432C">
      <w:bookmarkStart w:id="0" w:name="_GoBack"/>
      <w:bookmarkEnd w:id="0"/>
    </w:p>
    <w:sectPr w:rsidR="00AE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5F2"/>
    <w:multiLevelType w:val="hybridMultilevel"/>
    <w:tmpl w:val="0A22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C"/>
    <w:rsid w:val="003143B5"/>
    <w:rsid w:val="0085185C"/>
    <w:rsid w:val="00A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2014-11-10T11:29:00Z</dcterms:created>
  <dcterms:modified xsi:type="dcterms:W3CDTF">2014-11-10T11:30:00Z</dcterms:modified>
</cp:coreProperties>
</file>