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8C" w:rsidRDefault="00B16C17">
      <w:pPr>
        <w:framePr w:h="1459" w:hSpace="10080" w:wrap="notBeside" w:vAnchor="text" w:hAnchor="margin" w:x="4311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620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8C" w:rsidRDefault="0021028C">
      <w:pPr>
        <w:spacing w:line="1" w:lineRule="exact"/>
        <w:rPr>
          <w:sz w:val="2"/>
          <w:szCs w:val="2"/>
        </w:rPr>
      </w:pPr>
    </w:p>
    <w:p w:rsidR="0021028C" w:rsidRDefault="0021028C">
      <w:pPr>
        <w:framePr w:h="1459" w:hSpace="10080" w:wrap="notBeside" w:vAnchor="text" w:hAnchor="margin" w:x="4311" w:y="1"/>
        <w:rPr>
          <w:sz w:val="24"/>
          <w:szCs w:val="24"/>
        </w:rPr>
        <w:sectPr w:rsidR="0021028C">
          <w:type w:val="continuous"/>
          <w:pgSz w:w="11909" w:h="16834"/>
          <w:pgMar w:top="1169" w:right="780" w:bottom="360" w:left="1183" w:header="720" w:footer="720" w:gutter="0"/>
          <w:cols w:space="720"/>
          <w:noEndnote/>
        </w:sectPr>
      </w:pPr>
    </w:p>
    <w:p w:rsidR="0021028C" w:rsidRDefault="00B16C17">
      <w:pPr>
        <w:shd w:val="clear" w:color="auto" w:fill="FFFFFF"/>
        <w:spacing w:before="29" w:line="355" w:lineRule="exact"/>
        <w:ind w:left="2486" w:right="1728" w:hanging="874"/>
      </w:pPr>
      <w:r>
        <w:rPr>
          <w:rFonts w:eastAsia="Times New Roman"/>
          <w:color w:val="000000"/>
          <w:spacing w:val="10"/>
          <w:sz w:val="32"/>
          <w:szCs w:val="32"/>
        </w:rPr>
        <w:t xml:space="preserve">СОБРАНИЕ ДЕПУТАТОВ СОСНОВСКОГО </w:t>
      </w:r>
      <w:r>
        <w:rPr>
          <w:rFonts w:eastAsia="Times New Roman"/>
          <w:color w:val="000000"/>
          <w:spacing w:val="12"/>
          <w:sz w:val="32"/>
          <w:szCs w:val="32"/>
        </w:rPr>
        <w:t>МУНИЦИПАЛЬНОГО РАЙОНА</w:t>
      </w:r>
    </w:p>
    <w:p w:rsidR="0021028C" w:rsidRDefault="00B16C17">
      <w:pPr>
        <w:shd w:val="clear" w:color="auto" w:fill="FFFFFF"/>
        <w:ind w:right="115"/>
        <w:jc w:val="center"/>
      </w:pPr>
      <w:r>
        <w:rPr>
          <w:rFonts w:eastAsia="Times New Roman"/>
          <w:color w:val="000000"/>
          <w:spacing w:val="-21"/>
          <w:sz w:val="32"/>
          <w:szCs w:val="32"/>
        </w:rPr>
        <w:t>третьего созыва</w:t>
      </w:r>
    </w:p>
    <w:p w:rsidR="0021028C" w:rsidRDefault="0021028C">
      <w:pPr>
        <w:shd w:val="clear" w:color="auto" w:fill="FFFFFF"/>
        <w:spacing w:before="614" w:line="269" w:lineRule="exact"/>
        <w:ind w:right="173"/>
        <w:jc w:val="center"/>
      </w:pPr>
      <w:r>
        <w:rPr>
          <w:noProof/>
        </w:rPr>
        <w:pict>
          <v:line id="Line 2" o:spid="_x0000_s1026" style="position:absolute;left:0;text-align:left;z-index:251658240;visibility:visible" from="46.1pt,14.4pt" to="448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cZ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" o:allowincell="f" strokeweight="3.35pt"/>
        </w:pict>
      </w:r>
      <w:r w:rsidR="00B16C17">
        <w:rPr>
          <w:rFonts w:eastAsia="Times New Roman"/>
          <w:color w:val="646464"/>
          <w:spacing w:val="-7"/>
          <w:w w:val="120"/>
          <w:position w:val="-5"/>
          <w:sz w:val="40"/>
          <w:szCs w:val="40"/>
        </w:rPr>
        <w:t>РЕШЕНИЕ</w:t>
      </w:r>
    </w:p>
    <w:p w:rsidR="0021028C" w:rsidRDefault="0021028C">
      <w:pPr>
        <w:shd w:val="clear" w:color="auto" w:fill="FFFFFF"/>
        <w:spacing w:before="614" w:line="269" w:lineRule="exact"/>
        <w:ind w:right="173"/>
        <w:jc w:val="center"/>
        <w:sectPr w:rsidR="0021028C">
          <w:type w:val="continuous"/>
          <w:pgSz w:w="11909" w:h="16834"/>
          <w:pgMar w:top="1169" w:right="780" w:bottom="360" w:left="1183" w:header="720" w:footer="720" w:gutter="0"/>
          <w:cols w:space="60"/>
          <w:noEndnote/>
        </w:sectPr>
      </w:pPr>
    </w:p>
    <w:p w:rsidR="0021028C" w:rsidRDefault="0021028C">
      <w:pPr>
        <w:spacing w:line="1" w:lineRule="exact"/>
        <w:rPr>
          <w:sz w:val="2"/>
          <w:szCs w:val="2"/>
        </w:rPr>
      </w:pPr>
    </w:p>
    <w:p w:rsidR="0021028C" w:rsidRPr="00D26AE6" w:rsidRDefault="00D26AE6" w:rsidP="00D26AE6">
      <w:pPr>
        <w:shd w:val="clear" w:color="auto" w:fill="FFFFFF"/>
        <w:spacing w:before="58"/>
        <w:rPr>
          <w:sz w:val="28"/>
          <w:szCs w:val="28"/>
        </w:rPr>
      </w:pPr>
      <w:r w:rsidRPr="00D26AE6">
        <w:rPr>
          <w:color w:val="000000"/>
          <w:sz w:val="28"/>
          <w:szCs w:val="28"/>
        </w:rPr>
        <w:t xml:space="preserve">От 21.06. 2006г. </w:t>
      </w:r>
      <w:r w:rsidR="00B16C17" w:rsidRPr="00D26AE6">
        <w:rPr>
          <w:rFonts w:eastAsia="Times New Roman"/>
          <w:color w:val="000000"/>
          <w:spacing w:val="-9"/>
          <w:sz w:val="28"/>
          <w:szCs w:val="28"/>
        </w:rPr>
        <w:t xml:space="preserve">№ </w:t>
      </w:r>
      <w:r w:rsidRPr="00D26AE6">
        <w:rPr>
          <w:rFonts w:eastAsia="Times New Roman"/>
          <w:iCs/>
          <w:color w:val="000000"/>
          <w:spacing w:val="-9"/>
          <w:sz w:val="28"/>
          <w:szCs w:val="28"/>
        </w:rPr>
        <w:t>264</w:t>
      </w:r>
    </w:p>
    <w:p w:rsidR="0021028C" w:rsidRDefault="00B16C17">
      <w:pPr>
        <w:shd w:val="clear" w:color="auto" w:fill="FFFFFF"/>
        <w:spacing w:before="173" w:line="384" w:lineRule="exact"/>
        <w:ind w:left="29" w:right="5808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 внесении изменений и дополнений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 Устав Сосновского муниципального </w:t>
      </w:r>
      <w:r>
        <w:rPr>
          <w:rFonts w:eastAsia="Times New Roman"/>
          <w:color w:val="000000"/>
          <w:spacing w:val="-5"/>
          <w:sz w:val="24"/>
          <w:szCs w:val="24"/>
        </w:rPr>
        <w:t>района</w:t>
      </w:r>
    </w:p>
    <w:p w:rsidR="0021028C" w:rsidRDefault="00B16C17">
      <w:pPr>
        <w:shd w:val="clear" w:color="auto" w:fill="FFFFFF"/>
        <w:spacing w:line="269" w:lineRule="exact"/>
        <w:ind w:left="10" w:firstLine="691"/>
        <w:jc w:val="both"/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В связи с вступлением в силу федерального закона от 31.12.2005 г. № 199 - ФЗ «О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внесении изменений в отдельные законодательные акты Российской Федерации в связи с </w:t>
      </w:r>
      <w:r>
        <w:rPr>
          <w:rFonts w:eastAsia="Times New Roman"/>
          <w:color w:val="000000"/>
          <w:sz w:val="24"/>
          <w:szCs w:val="24"/>
        </w:rPr>
        <w:t xml:space="preserve">совершенствованием разграничения полномочий», с принятием Закона Челябинской области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«О внесении изменений в законы Челябинской области», «О статусе и границах Челябинского городского округа», «О статусе и границах Сосновского муниципального района, городского и </w:t>
      </w:r>
      <w:r>
        <w:rPr>
          <w:rFonts w:eastAsia="Times New Roman"/>
          <w:color w:val="000000"/>
          <w:spacing w:val="9"/>
          <w:sz w:val="24"/>
          <w:szCs w:val="24"/>
        </w:rPr>
        <w:t>сельских поселений в его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 xml:space="preserve">составе» от 25.08.2005 г. № 391 -30 и Постановления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Законодательного Собрания Челябинской области от 25.08.2005 г. № 1797 «О преобразовании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рабочего поселка Полетаево Сосновского района Челябинской области», а также </w:t>
      </w:r>
      <w:r w:rsidRPr="00D26AE6">
        <w:rPr>
          <w:rFonts w:eastAsia="Times New Roman"/>
          <w:bCs/>
          <w:color w:val="000000"/>
          <w:spacing w:val="-3"/>
          <w:sz w:val="24"/>
          <w:szCs w:val="24"/>
        </w:rPr>
        <w:t xml:space="preserve">требований </w:t>
      </w:r>
      <w:r>
        <w:rPr>
          <w:rFonts w:eastAsia="Times New Roman"/>
          <w:color w:val="000000"/>
          <w:spacing w:val="-1"/>
          <w:sz w:val="24"/>
          <w:szCs w:val="24"/>
        </w:rPr>
        <w:t>статьи 272 Бюджетного Кодекса Российской Федерации Собрание депутатов Сосновского муниципального района третьего созыва РЕШАЕТ:</w:t>
      </w:r>
      <w:proofErr w:type="gramEnd"/>
    </w:p>
    <w:p w:rsidR="0021028C" w:rsidRDefault="00B16C17">
      <w:pPr>
        <w:shd w:val="clear" w:color="auto" w:fill="FFFFFF"/>
        <w:spacing w:before="106"/>
        <w:ind w:left="38"/>
      </w:pPr>
      <w:r>
        <w:rPr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-1"/>
          <w:sz w:val="24"/>
          <w:szCs w:val="24"/>
        </w:rPr>
        <w:t>Внести в Устав Сосновского муниципального района следующие изменения и дополнения:</w:t>
      </w:r>
    </w:p>
    <w:p w:rsidR="0021028C" w:rsidRDefault="00B16C17">
      <w:pPr>
        <w:shd w:val="clear" w:color="auto" w:fill="FFFFFF"/>
        <w:tabs>
          <w:tab w:val="left" w:pos="509"/>
        </w:tabs>
        <w:spacing w:before="115" w:line="269" w:lineRule="exact"/>
        <w:ind w:left="10"/>
      </w:pPr>
      <w:r>
        <w:rPr>
          <w:color w:val="000000"/>
          <w:spacing w:val="-16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По всему тексту  Устава слова  «городское поселение»  заменить  словами  «сельское</w:t>
      </w:r>
      <w:r w:rsidR="00016FA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поселение»;</w:t>
      </w:r>
    </w:p>
    <w:p w:rsidR="0021028C" w:rsidRDefault="00B16C17" w:rsidP="00B16C17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115"/>
        <w:ind w:left="10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Пункт 10 части 1 статьи 5 признать утратившим силу;</w:t>
      </w:r>
    </w:p>
    <w:p w:rsidR="0021028C" w:rsidRDefault="00B16C17" w:rsidP="00B16C17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106" w:line="269" w:lineRule="exact"/>
        <w:ind w:left="1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Пункт 19 части 1 статьи 5 изложить в следующей редакции: «организация библиотечного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обслуживания     населения    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межпосел</w:t>
      </w:r>
      <w:r w:rsidR="00016FA1">
        <w:rPr>
          <w:rFonts w:eastAsia="Times New Roman"/>
          <w:color w:val="000000"/>
          <w:spacing w:val="1"/>
          <w:sz w:val="24"/>
          <w:szCs w:val="24"/>
        </w:rPr>
        <w:t>енческими</w:t>
      </w:r>
      <w:proofErr w:type="spellEnd"/>
      <w:r w:rsidR="00016FA1">
        <w:rPr>
          <w:rFonts w:eastAsia="Times New Roman"/>
          <w:color w:val="000000"/>
          <w:spacing w:val="1"/>
          <w:sz w:val="24"/>
          <w:szCs w:val="24"/>
        </w:rPr>
        <w:t xml:space="preserve">     библиотеками,    </w:t>
      </w:r>
      <w:r>
        <w:rPr>
          <w:rFonts w:eastAsia="Times New Roman"/>
          <w:color w:val="000000"/>
          <w:spacing w:val="1"/>
          <w:sz w:val="24"/>
          <w:szCs w:val="24"/>
        </w:rPr>
        <w:t>комплектование     их</w:t>
      </w:r>
      <w:r w:rsidR="00016FA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библиотечных фондов»;</w:t>
      </w:r>
    </w:p>
    <w:p w:rsidR="0021028C" w:rsidRDefault="00B16C17" w:rsidP="00B16C17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134"/>
        <w:ind w:left="10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Часть 1 статьи 5 дополнить пунктами </w:t>
      </w:r>
      <w:r w:rsidRPr="00D26AE6">
        <w:rPr>
          <w:rFonts w:eastAsia="Times New Roman"/>
          <w:bCs/>
          <w:color w:val="000000"/>
          <w:spacing w:val="9"/>
          <w:sz w:val="24"/>
          <w:szCs w:val="24"/>
        </w:rPr>
        <w:t>19.1</w:t>
      </w:r>
      <w:r>
        <w:rPr>
          <w:rFonts w:eastAsia="Times New Roman"/>
          <w:b/>
          <w:bCs/>
          <w:color w:val="000000"/>
          <w:spacing w:val="9"/>
          <w:sz w:val="24"/>
          <w:szCs w:val="24"/>
        </w:rPr>
        <w:t>;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19.2 следующего содержания:</w:t>
      </w:r>
    </w:p>
    <w:p w:rsidR="0021028C" w:rsidRDefault="00B16C17">
      <w:pPr>
        <w:shd w:val="clear" w:color="auto" w:fill="FFFFFF"/>
        <w:spacing w:before="115" w:line="278" w:lineRule="exact"/>
        <w:ind w:right="29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«19.1. Создание условий для обеспечения поселений, входящих в состав муниципального </w:t>
      </w:r>
      <w:r>
        <w:rPr>
          <w:rFonts w:eastAsia="Times New Roman"/>
          <w:color w:val="000000"/>
          <w:spacing w:val="-1"/>
          <w:sz w:val="24"/>
          <w:szCs w:val="24"/>
        </w:rPr>
        <w:t>района, услугами по организации досуга и услугами организации культуры»;</w:t>
      </w:r>
    </w:p>
    <w:p w:rsidR="0021028C" w:rsidRDefault="00B16C17">
      <w:pPr>
        <w:shd w:val="clear" w:color="auto" w:fill="FFFFFF"/>
        <w:spacing w:before="125" w:line="269" w:lineRule="exact"/>
        <w:ind w:right="29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«19.2. Создание условий для развития местного традиционного народного художественного творчества в поселениях, входящих в состав муниципального района».</w:t>
      </w:r>
    </w:p>
    <w:p w:rsidR="0021028C" w:rsidRDefault="00B16C17">
      <w:pPr>
        <w:shd w:val="clear" w:color="auto" w:fill="FFFFFF"/>
        <w:tabs>
          <w:tab w:val="left" w:pos="413"/>
        </w:tabs>
        <w:spacing w:before="125"/>
        <w:ind w:left="10"/>
      </w:pPr>
      <w:r>
        <w:rPr>
          <w:color w:val="000000"/>
          <w:spacing w:val="-13"/>
          <w:sz w:val="24"/>
          <w:szCs w:val="24"/>
        </w:rPr>
        <w:t>1.5.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Пункты 25, 26 части 1 статьи 5 читать в следующей редакции:</w:t>
      </w:r>
    </w:p>
    <w:p w:rsidR="0021028C" w:rsidRDefault="00B16C17">
      <w:pPr>
        <w:shd w:val="clear" w:color="auto" w:fill="FFFFFF"/>
        <w:spacing w:before="96" w:line="278" w:lineRule="exact"/>
        <w:ind w:right="29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«25)</w:t>
      </w:r>
      <w:r w:rsidR="00016FA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Создание условий для развития сельскохозяйственного производства в поселениях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р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асширения рынка сельскохозяйственной продукции, сырья и продовольствия»;</w:t>
      </w:r>
    </w:p>
    <w:p w:rsidR="0021028C" w:rsidRDefault="00B16C17">
      <w:pPr>
        <w:shd w:val="clear" w:color="auto" w:fill="FFFFFF"/>
        <w:spacing w:before="96" w:line="278" w:lineRule="exact"/>
        <w:ind w:right="29"/>
        <w:jc w:val="both"/>
      </w:pPr>
      <w:r w:rsidRPr="00D26AE6">
        <w:rPr>
          <w:rFonts w:eastAsia="Times New Roman"/>
          <w:bCs/>
          <w:color w:val="000000"/>
          <w:spacing w:val="-3"/>
          <w:sz w:val="24"/>
          <w:szCs w:val="24"/>
        </w:rPr>
        <w:t>«26)</w:t>
      </w:r>
      <w:r w:rsidR="00016FA1">
        <w:rPr>
          <w:rFonts w:eastAsia="Times New Roman"/>
          <w:bCs/>
          <w:color w:val="000000"/>
          <w:spacing w:val="-3"/>
          <w:sz w:val="24"/>
          <w:szCs w:val="24"/>
        </w:rPr>
        <w:t xml:space="preserve"> </w:t>
      </w:r>
      <w:r w:rsidRPr="00D26AE6">
        <w:rPr>
          <w:rFonts w:eastAsia="Times New Roman"/>
          <w:bCs/>
          <w:color w:val="000000"/>
          <w:spacing w:val="-3"/>
          <w:sz w:val="24"/>
          <w:szCs w:val="24"/>
        </w:rPr>
        <w:t>Обеспечение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условий для развития на территории муниципального района физической </w:t>
      </w:r>
      <w:r>
        <w:rPr>
          <w:rFonts w:eastAsia="Times New Roman"/>
          <w:color w:val="000000"/>
          <w:spacing w:val="2"/>
          <w:sz w:val="24"/>
          <w:szCs w:val="24"/>
        </w:rPr>
        <w:t>культуры и массового спорта, организация проведения официальных физкультурно-</w:t>
      </w:r>
      <w:r>
        <w:rPr>
          <w:rFonts w:eastAsia="Times New Roman"/>
          <w:color w:val="000000"/>
          <w:spacing w:val="-1"/>
          <w:sz w:val="24"/>
          <w:szCs w:val="24"/>
        </w:rPr>
        <w:t>оздоровительных и спортивных мероприятий муниципального района»;</w:t>
      </w:r>
    </w:p>
    <w:p w:rsidR="0021028C" w:rsidRDefault="0021028C">
      <w:pPr>
        <w:shd w:val="clear" w:color="auto" w:fill="FFFFFF"/>
        <w:spacing w:before="96" w:line="278" w:lineRule="exact"/>
        <w:ind w:right="29"/>
        <w:jc w:val="both"/>
        <w:sectPr w:rsidR="0021028C">
          <w:type w:val="continuous"/>
          <w:pgSz w:w="11909" w:h="16834"/>
          <w:pgMar w:top="1169" w:right="991" w:bottom="360" w:left="1183" w:header="720" w:footer="720" w:gutter="0"/>
          <w:cols w:space="60"/>
          <w:noEndnote/>
        </w:sectPr>
      </w:pPr>
    </w:p>
    <w:p w:rsidR="0021028C" w:rsidRDefault="00B16C17" w:rsidP="00B16C17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259" w:lineRule="exact"/>
        <w:ind w:left="67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Час</w:t>
      </w:r>
      <w:r w:rsidR="00016FA1"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ь 1 статьи 5 дополнить пунктом 26.1 следующего содержания: « 26.1. Организация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 xml:space="preserve">осуществление мероприятий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межпоселенческого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характера по работе с детьми и молодежью»;</w:t>
      </w:r>
    </w:p>
    <w:p w:rsidR="0021028C" w:rsidRDefault="00B16C17" w:rsidP="00B16C17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106" w:line="259" w:lineRule="exact"/>
        <w:ind w:left="67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Пункт 3 статьи 26 изложить в следующей редакции» « 3) Глава муниципального района</w:t>
      </w:r>
      <w:r>
        <w:rPr>
          <w:rFonts w:eastAsia="Times New Roman"/>
          <w:color w:val="000000"/>
          <w:spacing w:val="2"/>
          <w:sz w:val="24"/>
          <w:szCs w:val="24"/>
        </w:rPr>
        <w:br/>
        <w:t>вступает в должность в десятидневный срок после официального сообщения об избрании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торжественной обстановке»;</w:t>
      </w:r>
    </w:p>
    <w:p w:rsidR="0021028C" w:rsidRDefault="00B16C17" w:rsidP="00B16C17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125" w:line="259" w:lineRule="exact"/>
        <w:ind w:left="67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Статью 26 дополнить пунктом 3.1. следующего содержания: «3.1. Полномочия прежнего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Главы муниципального  района прекращаются с момента вступления  в должность вновь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избранного Главы»;</w:t>
      </w:r>
    </w:p>
    <w:p w:rsidR="0021028C" w:rsidRDefault="00B16C17">
      <w:pPr>
        <w:shd w:val="clear" w:color="auto" w:fill="FFFFFF"/>
        <w:tabs>
          <w:tab w:val="left" w:pos="576"/>
        </w:tabs>
        <w:spacing w:before="134" w:line="259" w:lineRule="exact"/>
        <w:ind w:left="67"/>
      </w:pPr>
      <w:r>
        <w:rPr>
          <w:color w:val="000000"/>
          <w:spacing w:val="-16"/>
          <w:sz w:val="24"/>
          <w:szCs w:val="24"/>
        </w:rPr>
        <w:t>1.9.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Пункт   22   части   1   статьи   32   изложить   в  </w:t>
      </w:r>
      <w:r w:rsidR="00016FA1">
        <w:rPr>
          <w:rFonts w:eastAsia="Times New Roman"/>
          <w:color w:val="000000"/>
          <w:spacing w:val="-4"/>
          <w:sz w:val="24"/>
          <w:szCs w:val="24"/>
        </w:rPr>
        <w:t xml:space="preserve"> следующей   редакции:   «22)</w:t>
      </w:r>
      <w:r>
        <w:rPr>
          <w:rFonts w:eastAsia="Times New Roman"/>
          <w:color w:val="000000"/>
          <w:spacing w:val="-4"/>
          <w:sz w:val="24"/>
          <w:szCs w:val="24"/>
        </w:rPr>
        <w:t>Организация</w:t>
      </w:r>
      <w:r w:rsidR="00D26AE6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библиотечного обслуживания населения 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межпоселенческими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библиотеками, комплектование</w:t>
      </w:r>
      <w:r w:rsidR="00D26AE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их библиотечных фондов»;</w:t>
      </w:r>
      <w:proofErr w:type="gramEnd"/>
    </w:p>
    <w:p w:rsidR="0021028C" w:rsidRDefault="00B16C17">
      <w:pPr>
        <w:shd w:val="clear" w:color="auto" w:fill="FFFFFF"/>
        <w:tabs>
          <w:tab w:val="left" w:pos="653"/>
        </w:tabs>
        <w:spacing w:before="125" w:line="269" w:lineRule="exact"/>
        <w:ind w:left="48"/>
      </w:pPr>
      <w:r>
        <w:rPr>
          <w:color w:val="000000"/>
          <w:spacing w:val="-12"/>
          <w:sz w:val="24"/>
          <w:szCs w:val="24"/>
        </w:rPr>
        <w:t>1.10.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Часть   1   статьи 32 дополнить пунктами 26.1</w:t>
      </w:r>
      <w:r w:rsidR="00016FA1">
        <w:rPr>
          <w:rFonts w:eastAsia="Times New Roman"/>
          <w:color w:val="000000"/>
          <w:spacing w:val="4"/>
          <w:sz w:val="24"/>
          <w:szCs w:val="24"/>
        </w:rPr>
        <w:t>.; 26.2. следующего содержания:</w:t>
      </w:r>
      <w:r>
        <w:rPr>
          <w:rFonts w:eastAsia="Times New Roman"/>
          <w:color w:val="000000"/>
          <w:spacing w:val="4"/>
          <w:sz w:val="24"/>
          <w:szCs w:val="24"/>
        </w:rPr>
        <w:t>«26.1)</w:t>
      </w:r>
      <w:r w:rsidR="001A045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создание   условий    для    развития   сельскохозяйственного    производства   в   поселениях,</w:t>
      </w:r>
      <w:r w:rsidR="001A045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расширения рынка сельскохозяйственной </w:t>
      </w:r>
      <w:r w:rsidRPr="00D26AE6">
        <w:rPr>
          <w:rFonts w:eastAsia="Times New Roman"/>
          <w:bCs/>
          <w:color w:val="000000"/>
          <w:spacing w:val="-2"/>
          <w:sz w:val="24"/>
          <w:szCs w:val="24"/>
        </w:rPr>
        <w:t>продукции,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сырья и продовольствия»;</w:t>
      </w:r>
      <w:proofErr w:type="gramEnd"/>
    </w:p>
    <w:p w:rsidR="0021028C" w:rsidRDefault="001A0453">
      <w:pPr>
        <w:shd w:val="clear" w:color="auto" w:fill="FFFFFF"/>
        <w:spacing w:before="115" w:line="269" w:lineRule="exact"/>
        <w:ind w:left="48" w:right="29"/>
        <w:jc w:val="both"/>
      </w:pPr>
      <w:r>
        <w:rPr>
          <w:color w:val="000000"/>
          <w:spacing w:val="-2"/>
          <w:sz w:val="24"/>
          <w:szCs w:val="24"/>
        </w:rPr>
        <w:t>«</w:t>
      </w:r>
      <w:r w:rsidR="00B16C17">
        <w:rPr>
          <w:color w:val="000000"/>
          <w:spacing w:val="-2"/>
          <w:sz w:val="24"/>
          <w:szCs w:val="24"/>
        </w:rPr>
        <w:t xml:space="preserve">26.2) </w:t>
      </w:r>
      <w:r w:rsidR="00B16C17">
        <w:rPr>
          <w:rFonts w:eastAsia="Times New Roman"/>
          <w:color w:val="000000"/>
          <w:spacing w:val="-2"/>
          <w:sz w:val="24"/>
          <w:szCs w:val="24"/>
        </w:rPr>
        <w:t xml:space="preserve">обеспечение условий для развития на территории муниципального района физической </w:t>
      </w:r>
      <w:r w:rsidR="00B16C17">
        <w:rPr>
          <w:rFonts w:eastAsia="Times New Roman"/>
          <w:color w:val="000000"/>
          <w:spacing w:val="2"/>
          <w:sz w:val="24"/>
          <w:szCs w:val="24"/>
        </w:rPr>
        <w:t>культуры и массового спорта, организация проведения официальных физкультурно-</w:t>
      </w:r>
      <w:r w:rsidR="00B16C17">
        <w:rPr>
          <w:rFonts w:eastAsia="Times New Roman"/>
          <w:color w:val="000000"/>
          <w:spacing w:val="-1"/>
          <w:sz w:val="24"/>
          <w:szCs w:val="24"/>
        </w:rPr>
        <w:t>оздоровительных и спортивных мероприятий муниципального района»;</w:t>
      </w:r>
    </w:p>
    <w:p w:rsidR="0021028C" w:rsidRDefault="00B16C17" w:rsidP="00B16C17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115" w:line="269" w:lineRule="exact"/>
        <w:ind w:left="29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Статью 15 дополнить подпунктом 4 пун</w:t>
      </w:r>
      <w:r w:rsidR="001A0453">
        <w:rPr>
          <w:rFonts w:eastAsia="Times New Roman"/>
          <w:color w:val="000000"/>
          <w:spacing w:val="1"/>
          <w:sz w:val="24"/>
          <w:szCs w:val="24"/>
        </w:rPr>
        <w:t xml:space="preserve">кта 1 следующего содержания: « </w:t>
      </w:r>
      <w:r>
        <w:rPr>
          <w:rFonts w:eastAsia="Times New Roman"/>
          <w:color w:val="000000"/>
          <w:spacing w:val="1"/>
          <w:sz w:val="24"/>
          <w:szCs w:val="24"/>
        </w:rPr>
        <w:t>Контрольно-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счетная палата Сосновского муниципального района - контрольный орган муниципального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района»;</w:t>
      </w:r>
    </w:p>
    <w:p w:rsidR="0021028C" w:rsidRDefault="00B16C17" w:rsidP="00B16C17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115" w:line="269" w:lineRule="exact"/>
        <w:ind w:left="29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Пункт 1 статьи 16 дополнить подпунктом 3 следующего содержания: « 3</w:t>
      </w:r>
      <w:r w:rsidR="00016FA1">
        <w:rPr>
          <w:rFonts w:eastAsia="Times New Roman"/>
          <w:color w:val="000000"/>
          <w:spacing w:val="2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2"/>
          <w:sz w:val="24"/>
          <w:szCs w:val="24"/>
        </w:rPr>
        <w:t>Председатель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контрольно-счетной   палаты   Сосновского   муниципального   района   -  должностное   лицо</w:t>
      </w:r>
      <w:r w:rsidR="00016FA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местного самоуправления Сосновского му</w:t>
      </w:r>
      <w:r w:rsidR="00016FA1">
        <w:rPr>
          <w:rFonts w:eastAsia="Times New Roman"/>
          <w:color w:val="000000"/>
          <w:spacing w:val="-2"/>
          <w:sz w:val="24"/>
          <w:szCs w:val="24"/>
        </w:rPr>
        <w:t xml:space="preserve">ниципального района, наделенное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полномочиями </w:t>
      </w:r>
      <w:r w:rsidR="00016FA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по</w:t>
      </w:r>
      <w:r w:rsidR="00016FA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организации деятельности контрольного органа муниципального района»;</w:t>
      </w:r>
    </w:p>
    <w:p w:rsidR="0021028C" w:rsidRDefault="00B16C17" w:rsidP="00B16C17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125"/>
        <w:ind w:left="29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Устав дополнить главой 7 -1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«Иные органы местного самоуправления»;</w:t>
      </w:r>
    </w:p>
    <w:p w:rsidR="0021028C" w:rsidRDefault="00B16C17">
      <w:pPr>
        <w:shd w:val="clear" w:color="auto" w:fill="FFFFFF"/>
        <w:tabs>
          <w:tab w:val="left" w:pos="624"/>
        </w:tabs>
        <w:spacing w:before="134" w:line="259" w:lineRule="exact"/>
        <w:ind w:left="29"/>
      </w:pPr>
      <w:r>
        <w:rPr>
          <w:color w:val="000000"/>
          <w:spacing w:val="-12"/>
          <w:sz w:val="24"/>
          <w:szCs w:val="24"/>
        </w:rPr>
        <w:t>1.14.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 xml:space="preserve">Включить в главу </w:t>
      </w:r>
      <w:r>
        <w:rPr>
          <w:rFonts w:eastAsia="Times New Roman"/>
          <w:color w:val="000000"/>
          <w:spacing w:val="78"/>
          <w:sz w:val="24"/>
          <w:szCs w:val="24"/>
        </w:rPr>
        <w:t>7-1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статью 33-1 «Контрольный орган муниципального района»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следующего содержания:</w:t>
      </w:r>
    </w:p>
    <w:p w:rsidR="0021028C" w:rsidRDefault="00B16C17">
      <w:pPr>
        <w:shd w:val="clear" w:color="auto" w:fill="FFFFFF"/>
        <w:spacing w:before="134" w:line="259" w:lineRule="exact"/>
        <w:ind w:left="29" w:right="38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>«1. Контрольным органом Сосновского муниципального района является контрольно -</w:t>
      </w:r>
      <w:r w:rsidR="00016FA1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счетная палата.</w:t>
      </w:r>
    </w:p>
    <w:p w:rsidR="0021028C" w:rsidRDefault="00B16C17">
      <w:pPr>
        <w:shd w:val="clear" w:color="auto" w:fill="FFFFFF"/>
        <w:tabs>
          <w:tab w:val="left" w:pos="250"/>
        </w:tabs>
        <w:spacing w:before="115"/>
        <w:ind w:left="10"/>
      </w:pPr>
      <w:r>
        <w:rPr>
          <w:color w:val="000000"/>
          <w:spacing w:val="-18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Контрольно-счетная палата осуществляет:</w:t>
      </w:r>
    </w:p>
    <w:p w:rsidR="0021028C" w:rsidRDefault="00B16C17">
      <w:pPr>
        <w:shd w:val="clear" w:color="auto" w:fill="FFFFFF"/>
        <w:tabs>
          <w:tab w:val="left" w:pos="336"/>
        </w:tabs>
        <w:spacing w:before="115" w:line="269" w:lineRule="exact"/>
        <w:ind w:left="19"/>
      </w:pPr>
      <w:r>
        <w:rPr>
          <w:color w:val="000000"/>
          <w:spacing w:val="-23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исполнением бюджета Сосновского муниципального района, соблюдением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установленного    порядка    подготовки    и    рассмотрения    проекта    бюджета    Сосновского</w:t>
      </w:r>
      <w:r w:rsidR="00016FA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района, отчета об его исполнении;</w:t>
      </w:r>
    </w:p>
    <w:p w:rsidR="0021028C" w:rsidRDefault="00B16C17">
      <w:pPr>
        <w:shd w:val="clear" w:color="auto" w:fill="FFFFFF"/>
        <w:tabs>
          <w:tab w:val="left" w:pos="442"/>
        </w:tabs>
        <w:spacing w:before="115" w:line="278" w:lineRule="exact"/>
        <w:ind w:left="10"/>
      </w:pPr>
      <w:r>
        <w:rPr>
          <w:color w:val="000000"/>
          <w:spacing w:val="-18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контроль   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  соблюдением   установленного   порядка   управления    и   распоряжения</w:t>
      </w:r>
      <w:r w:rsidR="00016FA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имуществом, находящимся в муниципальной собственности;</w:t>
      </w:r>
    </w:p>
    <w:p w:rsidR="0021028C" w:rsidRDefault="00B16C17">
      <w:pPr>
        <w:shd w:val="clear" w:color="auto" w:fill="FFFFFF"/>
        <w:tabs>
          <w:tab w:val="left" w:pos="298"/>
        </w:tabs>
        <w:spacing w:before="115" w:line="278" w:lineRule="exact"/>
        <w:ind w:left="10"/>
      </w:pPr>
      <w:r>
        <w:rPr>
          <w:color w:val="000000"/>
          <w:spacing w:val="-15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соблюдением законодательства Российской Федерации и иных нормативных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правовых   актов   Российской   Федерации   о   размещении   зак</w:t>
      </w:r>
      <w:r w:rsidR="00016FA1">
        <w:rPr>
          <w:rFonts w:eastAsia="Times New Roman"/>
          <w:color w:val="000000"/>
          <w:spacing w:val="-1"/>
          <w:sz w:val="24"/>
          <w:szCs w:val="24"/>
        </w:rPr>
        <w:t xml:space="preserve">азов   на   поставки   товаров, </w:t>
      </w:r>
      <w:r>
        <w:rPr>
          <w:rFonts w:eastAsia="Times New Roman"/>
          <w:color w:val="000000"/>
          <w:spacing w:val="-1"/>
          <w:sz w:val="24"/>
          <w:szCs w:val="24"/>
        </w:rPr>
        <w:t>выполнение работ, оказание услуг для муниципальных нужд.</w:t>
      </w:r>
    </w:p>
    <w:p w:rsidR="0021028C" w:rsidRDefault="00B16C17">
      <w:pPr>
        <w:shd w:val="clear" w:color="auto" w:fill="FFFFFF"/>
        <w:tabs>
          <w:tab w:val="left" w:pos="250"/>
        </w:tabs>
        <w:spacing w:before="106" w:line="278" w:lineRule="exact"/>
        <w:ind w:left="10"/>
      </w:pPr>
      <w:r>
        <w:rPr>
          <w:color w:val="000000"/>
          <w:spacing w:val="-23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Контрольно - счетная палата Сосновского муниципального района формируется Собранием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депутатов путем принятия решения о создании контрольно-счетной палаты Сосновского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муниципального района, утверждение Положения о контрольно-счетной палате Сосновского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района. Собрание депутатов определяет членов контрольно-счетной палаты.</w:t>
      </w:r>
    </w:p>
    <w:p w:rsidR="0021028C" w:rsidRDefault="00B16C17">
      <w:pPr>
        <w:shd w:val="clear" w:color="auto" w:fill="FFFFFF"/>
        <w:tabs>
          <w:tab w:val="left" w:pos="480"/>
        </w:tabs>
        <w:spacing w:before="96" w:line="278" w:lineRule="exact"/>
      </w:pPr>
      <w:r>
        <w:rPr>
          <w:color w:val="000000"/>
          <w:spacing w:val="-19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Руководство     контрольно-счетной     палаты     Сосновского     муниципального     района</w:t>
      </w:r>
      <w:r w:rsidR="00016FA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осуществляет - Председатель контрольно-счетной палаты.</w:t>
      </w:r>
    </w:p>
    <w:p w:rsidR="003B376B" w:rsidRDefault="00B16C17" w:rsidP="003B376B">
      <w:pPr>
        <w:shd w:val="clear" w:color="auto" w:fill="FFFFFF"/>
        <w:tabs>
          <w:tab w:val="left" w:pos="374"/>
        </w:tabs>
        <w:spacing w:before="106" w:line="269" w:lineRule="exact"/>
      </w:pPr>
      <w:r>
        <w:rPr>
          <w:color w:val="000000"/>
          <w:spacing w:val="-24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Председатель   контрольно   -   счетной   палаты   Сосновского   муниципальн</w:t>
      </w:r>
      <w:r w:rsidR="003B376B">
        <w:rPr>
          <w:rFonts w:eastAsia="Times New Roman"/>
          <w:color w:val="000000"/>
          <w:sz w:val="24"/>
          <w:szCs w:val="24"/>
        </w:rPr>
        <w:t xml:space="preserve">ого   района </w:t>
      </w:r>
      <w:r>
        <w:rPr>
          <w:rFonts w:eastAsia="Times New Roman"/>
          <w:color w:val="000000"/>
          <w:sz w:val="24"/>
          <w:szCs w:val="24"/>
        </w:rPr>
        <w:t>назначается   на  должность   Собранием  депутатов.   Кандидат  на  должность  председателя</w:t>
      </w:r>
      <w:r w:rsidR="003B376B">
        <w:t xml:space="preserve"> </w:t>
      </w:r>
      <w:r w:rsidR="003B376B">
        <w:rPr>
          <w:rFonts w:eastAsia="Times New Roman"/>
          <w:color w:val="000000"/>
          <w:spacing w:val="9"/>
          <w:sz w:val="24"/>
          <w:szCs w:val="24"/>
        </w:rPr>
        <w:t xml:space="preserve">считается назначенным, если за его кандидатуру проголосовало </w:t>
      </w:r>
      <w:r w:rsidR="003B376B">
        <w:rPr>
          <w:rFonts w:eastAsia="Times New Roman"/>
          <w:color w:val="000000"/>
          <w:spacing w:val="9"/>
          <w:sz w:val="24"/>
          <w:szCs w:val="24"/>
        </w:rPr>
        <w:lastRenderedPageBreak/>
        <w:t xml:space="preserve">большинство от </w:t>
      </w:r>
      <w:r w:rsidR="003B376B">
        <w:rPr>
          <w:rFonts w:eastAsia="Times New Roman"/>
          <w:color w:val="000000"/>
          <w:spacing w:val="-1"/>
          <w:sz w:val="24"/>
          <w:szCs w:val="24"/>
        </w:rPr>
        <w:t>установленной численности депутатов Собрания депутатов.</w:t>
      </w:r>
    </w:p>
    <w:p w:rsidR="003B376B" w:rsidRDefault="003B376B" w:rsidP="003B376B">
      <w:pPr>
        <w:numPr>
          <w:ilvl w:val="0"/>
          <w:numId w:val="4"/>
        </w:numPr>
        <w:shd w:val="clear" w:color="auto" w:fill="FFFFFF"/>
        <w:tabs>
          <w:tab w:val="left" w:pos="384"/>
        </w:tabs>
        <w:spacing w:before="106" w:line="259" w:lineRule="exact"/>
        <w:ind w:left="38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По   вопросам,   отнесенным   к   полномочиям   контрольно-счетной   палаты,   Председатель</w:t>
      </w:r>
      <w:r w:rsidR="00016FA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принимает распоряжения и приказы.</w:t>
      </w:r>
    </w:p>
    <w:p w:rsidR="003B376B" w:rsidRDefault="003B376B" w:rsidP="003B376B">
      <w:pPr>
        <w:numPr>
          <w:ilvl w:val="0"/>
          <w:numId w:val="4"/>
        </w:numPr>
        <w:shd w:val="clear" w:color="auto" w:fill="FFFFFF"/>
        <w:tabs>
          <w:tab w:val="left" w:pos="384"/>
        </w:tabs>
        <w:spacing w:before="106" w:line="259" w:lineRule="exact"/>
        <w:ind w:left="38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Контрольно-счетная    палата    наделяется    правами    юридического    лица    и    подлежит</w:t>
      </w:r>
      <w:r w:rsidR="00016FA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государственной регистрации в порядке, установленном федеральным законом.</w:t>
      </w:r>
    </w:p>
    <w:p w:rsidR="003B376B" w:rsidRDefault="003B376B" w:rsidP="003B376B">
      <w:pPr>
        <w:shd w:val="clear" w:color="auto" w:fill="FFFFFF"/>
        <w:tabs>
          <w:tab w:val="left" w:pos="326"/>
        </w:tabs>
        <w:spacing w:before="125" w:line="259" w:lineRule="exact"/>
        <w:ind w:left="29"/>
      </w:pPr>
      <w:r>
        <w:rPr>
          <w:color w:val="000000"/>
          <w:spacing w:val="-18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Расходы на обеспечение деятельности контрольно-счетной палаты предусматриваются 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бюджете   муниципального   района   отдельной   строкой   в   соответствии   с   классификацией</w:t>
      </w:r>
      <w:r w:rsidR="00016FA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расходов бюджетов Российской Федерации.</w:t>
      </w:r>
    </w:p>
    <w:p w:rsidR="003B376B" w:rsidRDefault="003B376B" w:rsidP="003B376B">
      <w:pPr>
        <w:shd w:val="clear" w:color="auto" w:fill="FFFFFF"/>
        <w:tabs>
          <w:tab w:val="left" w:pos="490"/>
        </w:tabs>
        <w:spacing w:before="125" w:line="259" w:lineRule="exact"/>
        <w:ind w:left="38"/>
      </w:pPr>
      <w:r>
        <w:rPr>
          <w:color w:val="000000"/>
          <w:spacing w:val="-19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Результаты     проверок,     осуществляющих     конт</w:t>
      </w:r>
      <w:r w:rsidR="00016FA1">
        <w:rPr>
          <w:rFonts w:eastAsia="Times New Roman"/>
          <w:color w:val="000000"/>
          <w:spacing w:val="-3"/>
          <w:sz w:val="24"/>
          <w:szCs w:val="24"/>
        </w:rPr>
        <w:t xml:space="preserve">рольно-счетной     палатой, </w:t>
      </w:r>
      <w:r>
        <w:rPr>
          <w:rFonts w:eastAsia="Times New Roman"/>
          <w:color w:val="000000"/>
          <w:spacing w:val="-3"/>
          <w:sz w:val="24"/>
          <w:szCs w:val="24"/>
        </w:rPr>
        <w:t>подлежат</w:t>
      </w:r>
      <w:r w:rsidR="00016FA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опубликованию (обнародованию).</w:t>
      </w:r>
    </w:p>
    <w:p w:rsidR="003B376B" w:rsidRDefault="003B376B" w:rsidP="003B376B">
      <w:pPr>
        <w:shd w:val="clear" w:color="auto" w:fill="FFFFFF"/>
        <w:tabs>
          <w:tab w:val="left" w:pos="384"/>
        </w:tabs>
        <w:spacing w:before="115" w:line="269" w:lineRule="exact"/>
        <w:ind w:left="19"/>
      </w:pPr>
      <w:r>
        <w:rPr>
          <w:color w:val="000000"/>
          <w:spacing w:val="-2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Органы местного самоуправления и должностные лица местного самоуправления обязаны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представлять в  контрольно-счетную  палату  Сосновского  муниципального района по  ее</w:t>
      </w:r>
      <w:r w:rsidR="00016FA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требованию  необходимую   информацию  </w:t>
      </w:r>
      <w:r w:rsidR="00016FA1">
        <w:rPr>
          <w:rFonts w:eastAsia="Times New Roman"/>
          <w:color w:val="000000"/>
          <w:spacing w:val="-1"/>
          <w:sz w:val="24"/>
          <w:szCs w:val="24"/>
        </w:rPr>
        <w:t xml:space="preserve"> и  документы  по   вопросам,  </w:t>
      </w:r>
      <w:r>
        <w:rPr>
          <w:rFonts w:eastAsia="Times New Roman"/>
          <w:color w:val="000000"/>
          <w:spacing w:val="-1"/>
          <w:sz w:val="24"/>
          <w:szCs w:val="24"/>
        </w:rPr>
        <w:t>относящимся   к   их</w:t>
      </w:r>
      <w:r w:rsidR="00016FA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компетенции».</w:t>
      </w:r>
    </w:p>
    <w:p w:rsidR="003B376B" w:rsidRDefault="003B376B" w:rsidP="003B376B">
      <w:pPr>
        <w:shd w:val="clear" w:color="auto" w:fill="FFFFFF"/>
        <w:spacing w:before="134" w:line="259" w:lineRule="exact"/>
        <w:ind w:right="38"/>
        <w:jc w:val="both"/>
      </w:pPr>
      <w:r>
        <w:rPr>
          <w:color w:val="000000"/>
          <w:spacing w:val="3"/>
          <w:sz w:val="24"/>
          <w:szCs w:val="24"/>
        </w:rPr>
        <w:t xml:space="preserve">1.15.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Пункты 1.1. - 1.10. настоящего решения вступают в силу после государственной </w:t>
      </w:r>
      <w:r>
        <w:rPr>
          <w:rFonts w:eastAsia="Times New Roman"/>
          <w:color w:val="000000"/>
          <w:spacing w:val="-1"/>
          <w:sz w:val="24"/>
          <w:szCs w:val="24"/>
        </w:rPr>
        <w:t>регистрации и опубликования в газете «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Сосновская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Нива».</w:t>
      </w:r>
    </w:p>
    <w:p w:rsidR="003B376B" w:rsidRDefault="003B376B" w:rsidP="003B376B">
      <w:pPr>
        <w:shd w:val="clear" w:color="auto" w:fill="FFFFFF"/>
        <w:spacing w:before="125" w:line="269" w:lineRule="exact"/>
        <w:ind w:left="10" w:right="48"/>
        <w:jc w:val="both"/>
      </w:pPr>
      <w:r>
        <w:rPr>
          <w:color w:val="000000"/>
          <w:spacing w:val="-3"/>
          <w:sz w:val="24"/>
          <w:szCs w:val="24"/>
        </w:rPr>
        <w:t xml:space="preserve">1.26.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пункты </w:t>
      </w:r>
      <w:r>
        <w:rPr>
          <w:rFonts w:eastAsia="Times New Roman"/>
          <w:color w:val="000000"/>
          <w:spacing w:val="9"/>
          <w:sz w:val="24"/>
          <w:szCs w:val="24"/>
        </w:rPr>
        <w:t>1.11.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- 1.14. настоящего решения вступают в силу в соответствии со статьей 44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Федерального закона от 06.10.2003 года № 131-ФЗ «Об общих принципах организации </w:t>
      </w:r>
      <w:r>
        <w:rPr>
          <w:rFonts w:eastAsia="Times New Roman"/>
          <w:color w:val="000000"/>
          <w:spacing w:val="-1"/>
          <w:sz w:val="24"/>
          <w:szCs w:val="24"/>
        </w:rPr>
        <w:t>местного самоуправления в Российской Федерации».</w:t>
      </w:r>
    </w:p>
    <w:p w:rsidR="003B376B" w:rsidRPr="003B376B" w:rsidRDefault="003B376B" w:rsidP="003B376B"/>
    <w:p w:rsidR="003B376B" w:rsidRPr="003B376B" w:rsidRDefault="003B376B" w:rsidP="003B376B"/>
    <w:p w:rsidR="003B376B" w:rsidRPr="003B376B" w:rsidRDefault="003B376B" w:rsidP="003B376B"/>
    <w:p w:rsidR="003B376B" w:rsidRPr="003B376B" w:rsidRDefault="003B376B" w:rsidP="003B376B"/>
    <w:p w:rsidR="003B376B" w:rsidRDefault="003B376B" w:rsidP="003B376B"/>
    <w:p w:rsidR="003B376B" w:rsidRDefault="003B376B" w:rsidP="003B376B">
      <w:pPr>
        <w:shd w:val="clear" w:color="auto" w:fill="FFFFFF"/>
        <w:spacing w:line="394" w:lineRule="exact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Председатель 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районного</w:t>
      </w:r>
      <w:proofErr w:type="gramEnd"/>
    </w:p>
    <w:p w:rsidR="003B376B" w:rsidRPr="003B376B" w:rsidRDefault="003B376B" w:rsidP="003B376B">
      <w:pPr>
        <w:shd w:val="clear" w:color="auto" w:fill="FFFFFF"/>
        <w:spacing w:line="394" w:lineRule="exact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 xml:space="preserve">Собрания депутатов                                                          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Г.М.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Шихалева</w:t>
      </w:r>
      <w:proofErr w:type="spellEnd"/>
    </w:p>
    <w:p w:rsidR="0021028C" w:rsidRDefault="003B376B" w:rsidP="00B172DA">
      <w:pPr>
        <w:shd w:val="clear" w:color="auto" w:fill="FFFFFF"/>
        <w:spacing w:before="365"/>
        <w:sectPr w:rsidR="0021028C">
          <w:pgSz w:w="11909" w:h="16834"/>
          <w:pgMar w:top="1440" w:right="1289" w:bottom="720" w:left="857" w:header="720" w:footer="720" w:gutter="0"/>
          <w:cols w:space="60"/>
          <w:noEndnote/>
        </w:sectPr>
      </w:pPr>
      <w:r>
        <w:br w:type="column"/>
      </w:r>
    </w:p>
    <w:p w:rsidR="00B16C17" w:rsidRDefault="00B16C17" w:rsidP="003B376B">
      <w:pPr>
        <w:shd w:val="clear" w:color="auto" w:fill="FFFFFF"/>
        <w:spacing w:line="394" w:lineRule="exact"/>
      </w:pPr>
    </w:p>
    <w:sectPr w:rsidR="00B16C17" w:rsidSect="0021028C">
      <w:type w:val="continuous"/>
      <w:pgSz w:w="11909" w:h="16834"/>
      <w:pgMar w:top="1440" w:right="3871" w:bottom="720" w:left="857" w:header="720" w:footer="720" w:gutter="0"/>
      <w:cols w:num="3" w:space="720" w:equalWidth="0">
        <w:col w:w="3475" w:space="1219"/>
        <w:col w:w="720" w:space="202"/>
        <w:col w:w="15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CC9"/>
    <w:multiLevelType w:val="singleLevel"/>
    <w:tmpl w:val="E4D2DC70"/>
    <w:lvl w:ilvl="0">
      <w:start w:val="6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FED1EEB"/>
    <w:multiLevelType w:val="singleLevel"/>
    <w:tmpl w:val="BF14EAC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AC81BBF"/>
    <w:multiLevelType w:val="singleLevel"/>
    <w:tmpl w:val="5714314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03543E4"/>
    <w:multiLevelType w:val="singleLevel"/>
    <w:tmpl w:val="7E48270A"/>
    <w:lvl w:ilvl="0">
      <w:start w:val="11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6C17"/>
    <w:rsid w:val="00016FA1"/>
    <w:rsid w:val="001A0453"/>
    <w:rsid w:val="0021028C"/>
    <w:rsid w:val="003B376B"/>
    <w:rsid w:val="00B16C17"/>
    <w:rsid w:val="00B172DA"/>
    <w:rsid w:val="00D2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03EE9-348B-4F93-A84E-BBE73A8F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6</cp:revision>
  <dcterms:created xsi:type="dcterms:W3CDTF">2013-02-06T04:29:00Z</dcterms:created>
  <dcterms:modified xsi:type="dcterms:W3CDTF">2013-02-06T04:55:00Z</dcterms:modified>
</cp:coreProperties>
</file>