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0E347C" w:rsidP="003E2015">
            <w:pPr>
              <w:ind w:firstLine="6566"/>
              <w:jc w:val="right"/>
            </w:pPr>
            <w:r>
              <w:t>Кременкульского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3331C4" w:rsidP="003E2015">
            <w:pPr>
              <w:ind w:firstLine="6566"/>
              <w:jc w:val="right"/>
            </w:pPr>
            <w:r>
              <w:t xml:space="preserve">от 27.02.2015 № 46 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0E347C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Кременкульского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6A" w:rsidRDefault="009A326A" w:rsidP="006E7B4F">
      <w:r>
        <w:separator/>
      </w:r>
    </w:p>
  </w:endnote>
  <w:endnote w:type="continuationSeparator" w:id="0">
    <w:p w:rsidR="009A326A" w:rsidRDefault="009A326A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813E5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813E56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331C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6A" w:rsidRDefault="009A326A" w:rsidP="006E7B4F">
      <w:r>
        <w:separator/>
      </w:r>
    </w:p>
  </w:footnote>
  <w:footnote w:type="continuationSeparator" w:id="0">
    <w:p w:rsidR="009A326A" w:rsidRDefault="009A326A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0E347C"/>
    <w:rsid w:val="00302E36"/>
    <w:rsid w:val="003331C4"/>
    <w:rsid w:val="003E2015"/>
    <w:rsid w:val="00425E06"/>
    <w:rsid w:val="00484DC8"/>
    <w:rsid w:val="00500B40"/>
    <w:rsid w:val="00656211"/>
    <w:rsid w:val="006D5546"/>
    <w:rsid w:val="006E7B4F"/>
    <w:rsid w:val="00813E56"/>
    <w:rsid w:val="008C10DD"/>
    <w:rsid w:val="009A326A"/>
    <w:rsid w:val="00A13204"/>
    <w:rsid w:val="00B2736A"/>
    <w:rsid w:val="00B87786"/>
    <w:rsid w:val="00C61EED"/>
    <w:rsid w:val="00DC3160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E21C-D878-41E8-A512-6EF6081B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13524</Words>
  <Characters>77091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11</cp:revision>
  <dcterms:created xsi:type="dcterms:W3CDTF">2014-09-08T04:49:00Z</dcterms:created>
  <dcterms:modified xsi:type="dcterms:W3CDTF">2017-06-08T11:36:00Z</dcterms:modified>
</cp:coreProperties>
</file>