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DA" w:rsidRDefault="00732A9D" w:rsidP="00B859A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9AA">
        <w:rPr>
          <w:rFonts w:ascii="Times New Roman" w:hAnsi="Times New Roman" w:cs="Times New Roman"/>
          <w:sz w:val="24"/>
          <w:szCs w:val="24"/>
        </w:rPr>
        <w:t xml:space="preserve">Администрация Сосновского муниципального района информирует руководителей предприятий Сосновского района и всех заинтересованных лиц о возможности заключения </w:t>
      </w:r>
      <w:r w:rsidR="00B859AA">
        <w:rPr>
          <w:rFonts w:ascii="Times New Roman" w:hAnsi="Times New Roman" w:cs="Times New Roman"/>
          <w:sz w:val="24"/>
          <w:szCs w:val="24"/>
        </w:rPr>
        <w:t>С</w:t>
      </w:r>
      <w:r w:rsidRPr="00B859AA">
        <w:rPr>
          <w:rFonts w:ascii="Times New Roman" w:hAnsi="Times New Roman" w:cs="Times New Roman"/>
          <w:sz w:val="24"/>
          <w:szCs w:val="24"/>
        </w:rPr>
        <w:t>оглашения о защите и поощрении капиталовложений (далее – СЗПК)</w:t>
      </w:r>
      <w:r w:rsidR="00B859AA" w:rsidRPr="00B859AA">
        <w:rPr>
          <w:rFonts w:ascii="Times New Roman" w:hAnsi="Times New Roman" w:cs="Times New Roman"/>
          <w:sz w:val="24"/>
          <w:szCs w:val="24"/>
        </w:rPr>
        <w:t>, которое предусматривает стабилизацию налоговых и иных регуляторных условий реализации инвестиционных проектов на срок до 20 лет, а также возможность возмещения затрат на инфраструктуру, необходимую для реализации инвестиционных проектов, в объеме не более уплаченных налогов и иных</w:t>
      </w:r>
      <w:proofErr w:type="gramEnd"/>
      <w:r w:rsidR="00B859AA" w:rsidRPr="00B859AA">
        <w:rPr>
          <w:rFonts w:ascii="Times New Roman" w:hAnsi="Times New Roman" w:cs="Times New Roman"/>
          <w:sz w:val="24"/>
          <w:szCs w:val="24"/>
        </w:rPr>
        <w:t xml:space="preserve"> платежей</w:t>
      </w:r>
      <w:r w:rsidR="00B859AA">
        <w:rPr>
          <w:rFonts w:ascii="Times New Roman" w:hAnsi="Times New Roman" w:cs="Times New Roman"/>
          <w:sz w:val="24"/>
          <w:szCs w:val="24"/>
        </w:rPr>
        <w:t xml:space="preserve">. </w:t>
      </w:r>
      <w:r w:rsidR="000747D4">
        <w:rPr>
          <w:rFonts w:ascii="Times New Roman" w:hAnsi="Times New Roman" w:cs="Times New Roman"/>
          <w:sz w:val="24"/>
          <w:szCs w:val="24"/>
        </w:rPr>
        <w:t xml:space="preserve">Механизм СЗПК запущен в связи с принятием Федерального закона № 69-ФЗ «О защите и поощрении капиталовложений в Российской Федерации», постановлений Правительства Российской Федерации от 01.10.2020 года № 1577 и от 03.10.2020 года №1599. </w:t>
      </w:r>
    </w:p>
    <w:p w:rsidR="001339BF" w:rsidRPr="00B859AA" w:rsidRDefault="000747D4" w:rsidP="00B859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п</w:t>
      </w:r>
      <w:r w:rsidR="00B859AA">
        <w:rPr>
          <w:rFonts w:ascii="Times New Roman" w:hAnsi="Times New Roman" w:cs="Times New Roman"/>
          <w:sz w:val="24"/>
          <w:szCs w:val="24"/>
        </w:rPr>
        <w:t>одробно о механизме СЗПК – в приложении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339BF" w:rsidRPr="00B85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732A9D"/>
    <w:rsid w:val="000747D4"/>
    <w:rsid w:val="001339BF"/>
    <w:rsid w:val="00732A9D"/>
    <w:rsid w:val="00AD16DA"/>
    <w:rsid w:val="00B8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TitovaNG</cp:lastModifiedBy>
  <cp:revision>2</cp:revision>
  <dcterms:created xsi:type="dcterms:W3CDTF">2020-11-30T04:34:00Z</dcterms:created>
  <dcterms:modified xsi:type="dcterms:W3CDTF">2020-11-30T05:08:00Z</dcterms:modified>
</cp:coreProperties>
</file>