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1D0545" w:rsidRDefault="001D0545" w:rsidP="001D0545">
      <w:pPr>
        <w:shd w:val="clear" w:color="auto" w:fill="FFFFFF"/>
        <w:spacing w:line="315" w:lineRule="atLeast"/>
        <w:ind w:right="425"/>
        <w:jc w:val="center"/>
        <w:rPr>
          <w:rFonts w:ascii="PF Din Text Cond Pro Light" w:hAnsi="PF Din Text Cond Pro Light" w:cs="Arial"/>
          <w:b/>
          <w:color w:val="0070C0"/>
          <w:sz w:val="40"/>
          <w:szCs w:val="40"/>
        </w:rPr>
      </w:pPr>
      <w:r w:rsidRPr="001D0545">
        <w:rPr>
          <w:rFonts w:ascii="PF Din Text Cond Pro Light" w:hAnsi="PF Din Text Cond Pro Light" w:cs="Arial"/>
          <w:b/>
          <w:color w:val="0070C0"/>
          <w:sz w:val="40"/>
          <w:szCs w:val="40"/>
        </w:rPr>
        <w:t>Машиночитаемые бланки с двухмерным штрих</w:t>
      </w:r>
      <w:r w:rsidR="00AD5C01">
        <w:rPr>
          <w:rFonts w:ascii="PF Din Text Cond Pro Light" w:hAnsi="PF Din Text Cond Pro Light" w:cs="Arial"/>
          <w:b/>
          <w:color w:val="0070C0"/>
          <w:sz w:val="40"/>
          <w:szCs w:val="40"/>
        </w:rPr>
        <w:t xml:space="preserve"> </w:t>
      </w:r>
      <w:r w:rsidRPr="001D0545">
        <w:rPr>
          <w:rFonts w:ascii="PF Din Text Cond Pro Light" w:hAnsi="PF Din Text Cond Pro Light" w:cs="Arial"/>
          <w:b/>
          <w:color w:val="0070C0"/>
          <w:sz w:val="40"/>
          <w:szCs w:val="40"/>
        </w:rPr>
        <w:t>-</w:t>
      </w:r>
      <w:r w:rsidR="00AD5C01">
        <w:rPr>
          <w:rFonts w:ascii="PF Din Text Cond Pro Light" w:hAnsi="PF Din Text Cond Pro Light" w:cs="Arial"/>
          <w:b/>
          <w:color w:val="0070C0"/>
          <w:sz w:val="40"/>
          <w:szCs w:val="40"/>
        </w:rPr>
        <w:t xml:space="preserve"> </w:t>
      </w:r>
      <w:r w:rsidRPr="001D0545">
        <w:rPr>
          <w:rFonts w:ascii="PF Din Text Cond Pro Light" w:hAnsi="PF Din Text Cond Pro Light" w:cs="Arial"/>
          <w:b/>
          <w:color w:val="0070C0"/>
          <w:sz w:val="40"/>
          <w:szCs w:val="40"/>
        </w:rPr>
        <w:t xml:space="preserve">кодом для заполнения налоговой отчетности – новые технологии </w:t>
      </w:r>
    </w:p>
    <w:p w:rsidR="001D0545" w:rsidRPr="001D0545" w:rsidRDefault="001D0545" w:rsidP="001D0545">
      <w:pPr>
        <w:shd w:val="clear" w:color="auto" w:fill="FFFFFF"/>
        <w:spacing w:line="315" w:lineRule="atLeast"/>
        <w:ind w:right="425"/>
        <w:jc w:val="center"/>
        <w:rPr>
          <w:rFonts w:ascii="PF Din Text Cond Pro Light" w:hAnsi="PF Din Text Cond Pro Light" w:cs="Arial"/>
          <w:b/>
          <w:color w:val="0070C0"/>
          <w:sz w:val="40"/>
          <w:szCs w:val="40"/>
        </w:rPr>
      </w:pPr>
      <w:r w:rsidRPr="001D0545">
        <w:rPr>
          <w:rFonts w:ascii="PF Din Text Cond Pro Light" w:hAnsi="PF Din Text Cond Pro Light" w:cs="Arial"/>
          <w:b/>
          <w:color w:val="0070C0"/>
          <w:sz w:val="40"/>
          <w:szCs w:val="40"/>
        </w:rPr>
        <w:t>в сфере бумажного документооборота.</w:t>
      </w:r>
    </w:p>
    <w:p w:rsidR="001D0545" w:rsidRDefault="001D0545" w:rsidP="001D0545">
      <w:pPr>
        <w:shd w:val="clear" w:color="auto" w:fill="FFFFFF"/>
        <w:spacing w:line="315" w:lineRule="atLeast"/>
        <w:ind w:right="425"/>
        <w:rPr>
          <w:rFonts w:ascii="PF Din Text Cond Pro Light" w:hAnsi="PF Din Text Cond Pro Light" w:cs="Arial"/>
          <w:color w:val="000000"/>
          <w:sz w:val="32"/>
          <w:szCs w:val="32"/>
        </w:rPr>
      </w:pPr>
    </w:p>
    <w:p w:rsidR="00297EBC" w:rsidRDefault="00297EBC" w:rsidP="001D0545">
      <w:pPr>
        <w:shd w:val="clear" w:color="auto" w:fill="FFFFFF"/>
        <w:spacing w:line="315" w:lineRule="atLeast"/>
        <w:ind w:right="425"/>
        <w:rPr>
          <w:rFonts w:ascii="PF Din Text Cond Pro Light" w:hAnsi="PF Din Text Cond Pro Light" w:cs="Arial"/>
          <w:color w:val="000000"/>
          <w:sz w:val="32"/>
          <w:szCs w:val="32"/>
        </w:rPr>
      </w:pPr>
    </w:p>
    <w:p w:rsidR="001D0545" w:rsidRDefault="001D0545" w:rsidP="001D0545">
      <w:pPr>
        <w:shd w:val="clear" w:color="auto" w:fill="FFFFFF"/>
        <w:spacing w:line="315" w:lineRule="atLeast"/>
        <w:ind w:right="425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  <w:r>
        <w:rPr>
          <w:rFonts w:ascii="PF Din Text Cond Pro Light" w:hAnsi="PF Din Text Cond Pro Light" w:cs="Arial"/>
          <w:color w:val="000000"/>
          <w:sz w:val="32"/>
          <w:szCs w:val="32"/>
        </w:rPr>
        <w:tab/>
      </w: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Для налогоплательщиков, представляющих отчетность на бумажных носителях и не имеющих возможность представлять отчетность в электронном виде, разработаны машиночитаемые бланки с двухмерным штрих</w:t>
      </w:r>
      <w:r w:rsidR="00AD5C01">
        <w:rPr>
          <w:rFonts w:ascii="PF Din Text Cond Pro Light" w:hAnsi="PF Din Text Cond Pro Light" w:cs="Arial"/>
          <w:color w:val="000000"/>
          <w:sz w:val="32"/>
          <w:szCs w:val="32"/>
        </w:rPr>
        <w:t xml:space="preserve"> </w:t>
      </w: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-</w:t>
      </w:r>
      <w:r w:rsidR="00AD5C01">
        <w:rPr>
          <w:rFonts w:ascii="PF Din Text Cond Pro Light" w:hAnsi="PF Din Text Cond Pro Light" w:cs="Arial"/>
          <w:color w:val="000000"/>
          <w:sz w:val="32"/>
          <w:szCs w:val="32"/>
        </w:rPr>
        <w:t xml:space="preserve"> </w:t>
      </w: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кодом.</w:t>
      </w:r>
    </w:p>
    <w:p w:rsidR="001D0545" w:rsidRPr="001D0545" w:rsidRDefault="001D0545" w:rsidP="001D0545">
      <w:pPr>
        <w:shd w:val="clear" w:color="auto" w:fill="FFFFFF"/>
        <w:spacing w:line="315" w:lineRule="atLeast"/>
        <w:ind w:right="425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</w:p>
    <w:p w:rsidR="001D0545" w:rsidRPr="001D0545" w:rsidRDefault="001D0545" w:rsidP="001D0545">
      <w:pPr>
        <w:shd w:val="clear" w:color="auto" w:fill="FFFFFF"/>
        <w:spacing w:line="315" w:lineRule="atLeast"/>
        <w:ind w:right="425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Преимущества данного способа предоставления отчетности:</w:t>
      </w:r>
    </w:p>
    <w:p w:rsidR="001D0545" w:rsidRPr="001D0545" w:rsidRDefault="001D0545" w:rsidP="001D0545">
      <w:pPr>
        <w:shd w:val="clear" w:color="auto" w:fill="FFFFFF"/>
        <w:spacing w:line="315" w:lineRule="atLeast"/>
        <w:ind w:right="425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 xml:space="preserve"> - отсутствуют дополнительные финансовые и временные затраты;</w:t>
      </w:r>
    </w:p>
    <w:p w:rsidR="001D0545" w:rsidRPr="001D0545" w:rsidRDefault="001D0545" w:rsidP="001D0545">
      <w:pPr>
        <w:shd w:val="clear" w:color="auto" w:fill="FFFFFF"/>
        <w:spacing w:line="315" w:lineRule="atLeast"/>
        <w:ind w:right="425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-  минимум риска возникновения технических ошибок;</w:t>
      </w:r>
    </w:p>
    <w:p w:rsidR="001D0545" w:rsidRPr="001D0545" w:rsidRDefault="001D0545" w:rsidP="001D0545">
      <w:pPr>
        <w:shd w:val="clear" w:color="auto" w:fill="FFFFFF"/>
        <w:spacing w:line="315" w:lineRule="atLeast"/>
        <w:ind w:right="425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-  оптимизация процесса расчета налоговых вычетов;</w:t>
      </w:r>
    </w:p>
    <w:p w:rsidR="001D0545" w:rsidRPr="001D0545" w:rsidRDefault="001D0545" w:rsidP="001D0545">
      <w:pPr>
        <w:shd w:val="clear" w:color="auto" w:fill="FFFFFF"/>
        <w:spacing w:line="315" w:lineRule="atLeast"/>
        <w:ind w:right="425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-  сокращение времени обработки документов налоговыми органами;</w:t>
      </w:r>
    </w:p>
    <w:p w:rsidR="001D0545" w:rsidRPr="001D0545" w:rsidRDefault="001D0545" w:rsidP="001D0545">
      <w:pPr>
        <w:shd w:val="clear" w:color="auto" w:fill="FFFFFF"/>
        <w:spacing w:line="315" w:lineRule="atLeast"/>
        <w:ind w:right="425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-  раннее выявление возможных ошибок.</w:t>
      </w:r>
    </w:p>
    <w:p w:rsidR="001D0545" w:rsidRPr="001D0545" w:rsidRDefault="001D0545" w:rsidP="001D0545">
      <w:pPr>
        <w:shd w:val="clear" w:color="auto" w:fill="FFFFFF"/>
        <w:spacing w:line="315" w:lineRule="atLeast"/>
        <w:ind w:right="425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br/>
        <w:t xml:space="preserve">Двухмерный штрих-код формируется автоматически программным обеспечением и наносится на листы формы при печати документов. </w:t>
      </w: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br/>
        <w:t xml:space="preserve">Технология </w:t>
      </w:r>
      <w:proofErr w:type="gramStart"/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двухмерного</w:t>
      </w:r>
      <w:proofErr w:type="gramEnd"/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 xml:space="preserve"> </w:t>
      </w:r>
      <w:proofErr w:type="spellStart"/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штрих-кодирования</w:t>
      </w:r>
      <w:proofErr w:type="spellEnd"/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 xml:space="preserve"> реализована в программных </w:t>
      </w:r>
      <w:r w:rsidRPr="001D0545">
        <w:rPr>
          <w:rFonts w:ascii="PF Din Text Cond Pro Light" w:hAnsi="PF Din Text Cond Pro Light" w:cs="Arial"/>
          <w:sz w:val="32"/>
          <w:szCs w:val="32"/>
        </w:rPr>
        <w:t>комплексах</w:t>
      </w:r>
      <w:r w:rsidRPr="001D0545">
        <w:rPr>
          <w:rFonts w:ascii="Arial" w:hAnsi="Arial" w:cs="Arial"/>
          <w:sz w:val="32"/>
          <w:szCs w:val="32"/>
        </w:rPr>
        <w:t> </w:t>
      </w:r>
      <w:hyperlink r:id="rId8" w:history="1">
        <w:r w:rsidRPr="001D0545">
          <w:rPr>
            <w:rFonts w:ascii="PF Din Text Cond Pro Light" w:hAnsi="PF Din Text Cond Pro Light" w:cs="Arial"/>
            <w:sz w:val="32"/>
            <w:szCs w:val="32"/>
          </w:rPr>
          <w:t>"Налогоплательщик ЮЛ"</w:t>
        </w:r>
      </w:hyperlink>
      <w:r w:rsidRPr="001D0545">
        <w:rPr>
          <w:rFonts w:ascii="Arial" w:hAnsi="Arial" w:cs="Arial"/>
          <w:sz w:val="32"/>
          <w:szCs w:val="32"/>
        </w:rPr>
        <w:t> </w:t>
      </w:r>
      <w:r w:rsidRPr="001D0545">
        <w:rPr>
          <w:rFonts w:ascii="PF Din Text Cond Pro Light" w:hAnsi="PF Din Text Cond Pro Light" w:cs="Arial"/>
          <w:sz w:val="32"/>
          <w:szCs w:val="32"/>
        </w:rPr>
        <w:t>и</w:t>
      </w:r>
      <w:r w:rsidRPr="001D0545">
        <w:rPr>
          <w:rFonts w:ascii="Arial" w:hAnsi="Arial" w:cs="Arial"/>
          <w:sz w:val="32"/>
          <w:szCs w:val="32"/>
        </w:rPr>
        <w:t> </w:t>
      </w:r>
      <w:hyperlink r:id="rId9" w:history="1">
        <w:r w:rsidRPr="001D0545">
          <w:rPr>
            <w:rFonts w:ascii="PF Din Text Cond Pro Light" w:hAnsi="PF Din Text Cond Pro Light" w:cs="Arial"/>
            <w:sz w:val="32"/>
            <w:szCs w:val="32"/>
          </w:rPr>
          <w:t>«Декларация 201_»</w:t>
        </w:r>
      </w:hyperlink>
      <w:r w:rsidRPr="001D0545">
        <w:rPr>
          <w:rFonts w:ascii="Arial" w:hAnsi="Arial" w:cs="Arial"/>
          <w:sz w:val="32"/>
          <w:szCs w:val="32"/>
        </w:rPr>
        <w:t> </w:t>
      </w:r>
      <w:r w:rsidRPr="001D0545">
        <w:rPr>
          <w:rFonts w:ascii="PF Din Text Cond Pro Light" w:hAnsi="PF Din Text Cond Pro Light" w:cs="Arial"/>
          <w:sz w:val="32"/>
          <w:szCs w:val="32"/>
        </w:rPr>
        <w:t xml:space="preserve">(форма декларации 3-НДФЛ). Программы можно записать в любом налоговом органе области либо скачать с сайта ФНС России </w:t>
      </w:r>
      <w:hyperlink r:id="rId10" w:history="1">
        <w:r w:rsidRPr="001D0545">
          <w:rPr>
            <w:rStyle w:val="a3"/>
            <w:rFonts w:ascii="PF Din Text Cond Pro Light" w:hAnsi="PF Din Text Cond Pro Light" w:cs="Arial"/>
            <w:color w:val="auto"/>
            <w:sz w:val="32"/>
            <w:szCs w:val="32"/>
            <w:lang w:val="en-US"/>
          </w:rPr>
          <w:t>www</w:t>
        </w:r>
        <w:r w:rsidRPr="001D0545">
          <w:rPr>
            <w:rStyle w:val="a3"/>
            <w:rFonts w:ascii="PF Din Text Cond Pro Light" w:hAnsi="PF Din Text Cond Pro Light" w:cs="Arial"/>
            <w:color w:val="auto"/>
            <w:sz w:val="32"/>
            <w:szCs w:val="32"/>
          </w:rPr>
          <w:t>.</w:t>
        </w:r>
        <w:proofErr w:type="spellStart"/>
        <w:r w:rsidRPr="001D0545">
          <w:rPr>
            <w:rStyle w:val="a3"/>
            <w:rFonts w:ascii="PF Din Text Cond Pro Light" w:hAnsi="PF Din Text Cond Pro Light" w:cs="Arial"/>
            <w:color w:val="auto"/>
            <w:sz w:val="32"/>
            <w:szCs w:val="32"/>
            <w:lang w:val="en-US"/>
          </w:rPr>
          <w:t>nalog</w:t>
        </w:r>
        <w:proofErr w:type="spellEnd"/>
        <w:r w:rsidRPr="001D0545">
          <w:rPr>
            <w:rStyle w:val="a3"/>
            <w:rFonts w:ascii="PF Din Text Cond Pro Light" w:hAnsi="PF Din Text Cond Pro Light" w:cs="Arial"/>
            <w:color w:val="auto"/>
            <w:sz w:val="32"/>
            <w:szCs w:val="32"/>
          </w:rPr>
          <w:t>.</w:t>
        </w:r>
        <w:proofErr w:type="spellStart"/>
        <w:r w:rsidRPr="001D0545">
          <w:rPr>
            <w:rStyle w:val="a3"/>
            <w:rFonts w:ascii="PF Din Text Cond Pro Light" w:hAnsi="PF Din Text Cond Pro Light" w:cs="Arial"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1D0545">
        <w:rPr>
          <w:rFonts w:ascii="PF Din Text Cond Pro Light" w:hAnsi="PF Din Text Cond Pro Light" w:cs="Arial"/>
          <w:sz w:val="32"/>
          <w:szCs w:val="32"/>
        </w:rPr>
        <w:t xml:space="preserve"> в разделе</w:t>
      </w:r>
      <w:r w:rsidRPr="001D0545">
        <w:rPr>
          <w:rFonts w:ascii="Arial" w:hAnsi="Arial" w:cs="Arial"/>
          <w:sz w:val="32"/>
          <w:szCs w:val="32"/>
        </w:rPr>
        <w:t> </w:t>
      </w:r>
      <w:hyperlink r:id="rId11" w:history="1">
        <w:r w:rsidRPr="001D0545">
          <w:rPr>
            <w:rFonts w:ascii="PF Din Text Cond Pro Light" w:hAnsi="PF Din Text Cond Pro Light" w:cs="Arial"/>
            <w:sz w:val="32"/>
            <w:szCs w:val="32"/>
          </w:rPr>
          <w:t>«Помощь налогоплательщику/Программные средства»</w:t>
        </w:r>
      </w:hyperlink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.</w:t>
      </w:r>
    </w:p>
    <w:p w:rsidR="001D0545" w:rsidRPr="001D0545" w:rsidRDefault="001D0545" w:rsidP="001D0545">
      <w:pPr>
        <w:shd w:val="clear" w:color="auto" w:fill="FFFFFF"/>
        <w:spacing w:line="315" w:lineRule="atLeast"/>
        <w:ind w:right="425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1D0545">
        <w:rPr>
          <w:rFonts w:ascii="Arial" w:hAnsi="Arial" w:cs="Arial"/>
          <w:color w:val="000000"/>
          <w:sz w:val="32"/>
          <w:szCs w:val="32"/>
        </w:rPr>
        <w:t> </w:t>
      </w:r>
    </w:p>
    <w:p w:rsidR="002F4717" w:rsidRDefault="001D0545" w:rsidP="001D0545">
      <w:pPr>
        <w:shd w:val="clear" w:color="auto" w:fill="FFFFFF"/>
        <w:spacing w:line="315" w:lineRule="atLeast"/>
        <w:ind w:right="425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br/>
        <w:t xml:space="preserve">Внимание! Не допускается скрепление листов документов отчетности </w:t>
      </w:r>
      <w:proofErr w:type="spellStart"/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степлером</w:t>
      </w:r>
      <w:proofErr w:type="spellEnd"/>
      <w:r>
        <w:rPr>
          <w:rFonts w:ascii="PF Din Text Cond Pro Light" w:hAnsi="PF Din Text Cond Pro Light" w:cs="Arial"/>
          <w:color w:val="000000"/>
          <w:sz w:val="32"/>
          <w:szCs w:val="32"/>
        </w:rPr>
        <w:t>, так как м</w:t>
      </w:r>
      <w:r w:rsidRPr="001D0545">
        <w:rPr>
          <w:rFonts w:ascii="PF Din Text Cond Pro Light" w:hAnsi="PF Din Text Cond Pro Light" w:cs="Arial"/>
          <w:color w:val="000000"/>
          <w:sz w:val="32"/>
          <w:szCs w:val="32"/>
        </w:rPr>
        <w:t>ожно повредить штрих-код, расположенный в верхнем левом углу, и нарушить процесс считывания информации.</w:t>
      </w:r>
    </w:p>
    <w:p w:rsidR="00297EBC" w:rsidRDefault="00297EBC" w:rsidP="001D0545">
      <w:pPr>
        <w:shd w:val="clear" w:color="auto" w:fill="FFFFFF"/>
        <w:spacing w:line="315" w:lineRule="atLeast"/>
        <w:ind w:right="425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</w:p>
    <w:p w:rsidR="00297EBC" w:rsidRDefault="00297EBC" w:rsidP="001D0545">
      <w:pPr>
        <w:shd w:val="clear" w:color="auto" w:fill="FFFFFF"/>
        <w:spacing w:line="315" w:lineRule="atLeast"/>
        <w:ind w:right="425"/>
        <w:jc w:val="both"/>
        <w:rPr>
          <w:rFonts w:ascii="PF Din Text Cond Pro Light" w:eastAsia="Calibri" w:hAnsi="PF Din Text Cond Pro Light" w:cs="PF Din Text Comp Pro Light"/>
          <w:color w:val="000000" w:themeColor="text1"/>
          <w:sz w:val="28"/>
          <w:szCs w:val="28"/>
        </w:rPr>
      </w:pPr>
    </w:p>
    <w:sectPr w:rsidR="00297EBC" w:rsidSect="00546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29" w:rsidRDefault="00C64E29">
      <w:r>
        <w:separator/>
      </w:r>
    </w:p>
  </w:endnote>
  <w:endnote w:type="continuationSeparator" w:id="0">
    <w:p w:rsidR="00C64E29" w:rsidRDefault="00C6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8C" w:rsidRDefault="00D5708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29" w:rsidRDefault="00C64E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8C" w:rsidRDefault="00D570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29" w:rsidRDefault="00C64E29">
      <w:r>
        <w:separator/>
      </w:r>
    </w:p>
  </w:footnote>
  <w:footnote w:type="continuationSeparator" w:id="0">
    <w:p w:rsidR="00C64E29" w:rsidRDefault="00C6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8C" w:rsidRDefault="00D570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8C" w:rsidRDefault="00D5708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8C" w:rsidRDefault="00D570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366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4FC4"/>
    <w:rsid w:val="000B13C3"/>
    <w:rsid w:val="000C087A"/>
    <w:rsid w:val="000D1AF2"/>
    <w:rsid w:val="000F6FA7"/>
    <w:rsid w:val="00104086"/>
    <w:rsid w:val="0010766C"/>
    <w:rsid w:val="00134EFF"/>
    <w:rsid w:val="00137B4C"/>
    <w:rsid w:val="00195916"/>
    <w:rsid w:val="001A7FE2"/>
    <w:rsid w:val="001B39B1"/>
    <w:rsid w:val="001D0545"/>
    <w:rsid w:val="00204284"/>
    <w:rsid w:val="00206ED2"/>
    <w:rsid w:val="00215218"/>
    <w:rsid w:val="00227D28"/>
    <w:rsid w:val="00240988"/>
    <w:rsid w:val="00262160"/>
    <w:rsid w:val="0026330C"/>
    <w:rsid w:val="00272ACA"/>
    <w:rsid w:val="00294F75"/>
    <w:rsid w:val="002964BD"/>
    <w:rsid w:val="00297EBC"/>
    <w:rsid w:val="002B0566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2C77"/>
    <w:rsid w:val="004140B8"/>
    <w:rsid w:val="00443AD2"/>
    <w:rsid w:val="004450E5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53FC4"/>
    <w:rsid w:val="00564201"/>
    <w:rsid w:val="00564E49"/>
    <w:rsid w:val="00571F34"/>
    <w:rsid w:val="005842B0"/>
    <w:rsid w:val="005958E6"/>
    <w:rsid w:val="005A4A5A"/>
    <w:rsid w:val="005A5A2F"/>
    <w:rsid w:val="005C7B2D"/>
    <w:rsid w:val="006005DC"/>
    <w:rsid w:val="00604ACC"/>
    <w:rsid w:val="006142D3"/>
    <w:rsid w:val="00624377"/>
    <w:rsid w:val="006309DE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3118B"/>
    <w:rsid w:val="007766C8"/>
    <w:rsid w:val="0077712D"/>
    <w:rsid w:val="00787AB9"/>
    <w:rsid w:val="0079212D"/>
    <w:rsid w:val="007A5518"/>
    <w:rsid w:val="007A5DA1"/>
    <w:rsid w:val="007B233C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874D3"/>
    <w:rsid w:val="008A13C3"/>
    <w:rsid w:val="008A2153"/>
    <w:rsid w:val="008B0EF1"/>
    <w:rsid w:val="008C18F2"/>
    <w:rsid w:val="008D40A8"/>
    <w:rsid w:val="008D6EF2"/>
    <w:rsid w:val="008E0DC5"/>
    <w:rsid w:val="009042FA"/>
    <w:rsid w:val="0090762D"/>
    <w:rsid w:val="0091179D"/>
    <w:rsid w:val="00931A86"/>
    <w:rsid w:val="00940D40"/>
    <w:rsid w:val="00950BBD"/>
    <w:rsid w:val="009607EF"/>
    <w:rsid w:val="0096482D"/>
    <w:rsid w:val="00966AC1"/>
    <w:rsid w:val="00982C73"/>
    <w:rsid w:val="009B6728"/>
    <w:rsid w:val="009C4BAA"/>
    <w:rsid w:val="009D13B1"/>
    <w:rsid w:val="009D42F9"/>
    <w:rsid w:val="009D4C8A"/>
    <w:rsid w:val="00A01094"/>
    <w:rsid w:val="00A02107"/>
    <w:rsid w:val="00A067CB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D5C01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45A51"/>
    <w:rsid w:val="00C5091C"/>
    <w:rsid w:val="00C61AC5"/>
    <w:rsid w:val="00C64E29"/>
    <w:rsid w:val="00C75269"/>
    <w:rsid w:val="00C8601B"/>
    <w:rsid w:val="00C86649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5708C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3A04"/>
    <w:rsid w:val="00E66003"/>
    <w:rsid w:val="00E70D32"/>
    <w:rsid w:val="00E91837"/>
    <w:rsid w:val="00EA0D34"/>
    <w:rsid w:val="00EB51F4"/>
    <w:rsid w:val="00EB6A39"/>
    <w:rsid w:val="00EC6234"/>
    <w:rsid w:val="00EF1CF0"/>
    <w:rsid w:val="00EF5D49"/>
    <w:rsid w:val="00EF7641"/>
    <w:rsid w:val="00F0430E"/>
    <w:rsid w:val="00F23C8A"/>
    <w:rsid w:val="00F341D2"/>
    <w:rsid w:val="00F457B7"/>
    <w:rsid w:val="00F67938"/>
    <w:rsid w:val="00F8027A"/>
    <w:rsid w:val="00FA3ABB"/>
    <w:rsid w:val="00FB7032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el_usl/no_software/prog_ur/4237323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49.nalog.ru/help_nalog/pd/pd_u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lo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49.nalog.ru/help_nalog/pd/pd_f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E8B24-4E2D-428A-8DE1-4FFC3C59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2018-07-04T03:33:00Z</cp:lastPrinted>
  <dcterms:created xsi:type="dcterms:W3CDTF">2018-07-04T03:31:00Z</dcterms:created>
  <dcterms:modified xsi:type="dcterms:W3CDTF">2018-07-17T14:30:00Z</dcterms:modified>
</cp:coreProperties>
</file>