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BD" w:rsidRDefault="007E0ABD" w:rsidP="007E0ABD">
      <w:pPr>
        <w:jc w:val="center"/>
        <w:rPr>
          <w:b/>
          <w:sz w:val="24"/>
          <w:szCs w:val="24"/>
        </w:rPr>
      </w:pPr>
    </w:p>
    <w:p w:rsidR="00D05150" w:rsidRDefault="007E0ABD" w:rsidP="007E0A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Тарифы</w:t>
      </w:r>
      <w:r w:rsidRPr="003C5EAC">
        <w:rPr>
          <w:b/>
          <w:sz w:val="24"/>
          <w:szCs w:val="24"/>
        </w:rPr>
        <w:t xml:space="preserve"> на коммунальные </w:t>
      </w:r>
      <w:r w:rsidR="00D84F24">
        <w:rPr>
          <w:b/>
          <w:sz w:val="24"/>
          <w:szCs w:val="24"/>
        </w:rPr>
        <w:t>услуги, которые применяются ООО УК «</w:t>
      </w:r>
      <w:proofErr w:type="spellStart"/>
      <w:r w:rsidR="00D84F24">
        <w:rPr>
          <w:b/>
          <w:sz w:val="24"/>
          <w:szCs w:val="24"/>
        </w:rPr>
        <w:t>Стройгарант</w:t>
      </w:r>
      <w:proofErr w:type="spellEnd"/>
      <w:r w:rsidR="00D84F24">
        <w:rPr>
          <w:b/>
          <w:sz w:val="24"/>
          <w:szCs w:val="24"/>
        </w:rPr>
        <w:t xml:space="preserve">»   </w:t>
      </w:r>
      <w:r>
        <w:rPr>
          <w:b/>
          <w:sz w:val="24"/>
          <w:szCs w:val="24"/>
        </w:rPr>
        <w:t xml:space="preserve"> для расчета размера платежей для населения</w:t>
      </w:r>
      <w:r w:rsidR="0097004E">
        <w:rPr>
          <w:b/>
          <w:sz w:val="24"/>
          <w:szCs w:val="24"/>
        </w:rPr>
        <w:t xml:space="preserve"> с 01.01.2014г</w:t>
      </w:r>
      <w:r>
        <w:rPr>
          <w:b/>
          <w:sz w:val="24"/>
          <w:szCs w:val="24"/>
        </w:rPr>
        <w:t>.</w:t>
      </w:r>
    </w:p>
    <w:p w:rsidR="007E0ABD" w:rsidRPr="007E0ABD" w:rsidRDefault="007E0ABD" w:rsidP="007E0ABD">
      <w:pPr>
        <w:jc w:val="center"/>
        <w:rPr>
          <w:b/>
          <w:sz w:val="24"/>
          <w:szCs w:val="24"/>
        </w:rPr>
      </w:pPr>
    </w:p>
    <w:tbl>
      <w:tblPr>
        <w:tblW w:w="10886" w:type="dxa"/>
        <w:tblInd w:w="-176" w:type="dxa"/>
        <w:tblLayout w:type="fixed"/>
        <w:tblLook w:val="04A0"/>
      </w:tblPr>
      <w:tblGrid>
        <w:gridCol w:w="568"/>
        <w:gridCol w:w="5000"/>
        <w:gridCol w:w="1580"/>
        <w:gridCol w:w="1551"/>
        <w:gridCol w:w="1227"/>
        <w:gridCol w:w="960"/>
      </w:tblGrid>
      <w:tr w:rsidR="00D05150" w:rsidRPr="00DD4C2F" w:rsidTr="004C78D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4C2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D4C2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D4C2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>Нормативы потребления услуг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jc w:val="center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>Тариф,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стоков) при наличии приборов учета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стоков) с ГВС и ванной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стоков) с электрическим или газовым водонагревателем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80,70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стоков) с ГВС и душем без ванны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74,94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стоков) без ГВС с ванной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57,65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стоков) без ванны с ГВС и душем в общежитиях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42,27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 xml:space="preserve">Канализация (сбор стоков) без ГВС и ванны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36,51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и очистка стоков) при наличии приборов учета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и очистка стоков) с ГВС и ванной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172,35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и очистка стоков) с электрическим или газовым водонагревателем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144,77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и очистка стоков) с ГВС и душем без ванны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134,43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и очистка стоков)                               без ГВС с ванной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103,41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и очистка стоков)                   без ванны с ГВС и душем в общежитиях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75,83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Канализация (сбор и очистка стоков)                           без ГВС и ванны с КНЗ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65,49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Нецентрализованная канализация  при наличии приборов учета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72,08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Нецентрализованная канализация                                  (с ГВС и ванной)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540,60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Нецентрализованная канализация                                  (с электрическим или газовым водонагревателем)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454,10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Нецентрализованная канализация                                         (с ГВС и душем без ванны)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5,85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421,67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Нецентрализованная канализация                                           (без ГВС с ванной)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324,36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Нецентрализованная канализация                         (без ГВС и ванны с КНЗ)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куб.м</w:t>
            </w:r>
            <w:proofErr w:type="gramStart"/>
            <w:r w:rsidRPr="00DD4C2F">
              <w:rPr>
                <w:sz w:val="22"/>
                <w:szCs w:val="22"/>
              </w:rPr>
              <w:t>.в</w:t>
            </w:r>
            <w:proofErr w:type="gramEnd"/>
            <w:r w:rsidRPr="00DD4C2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2,85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205,43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Default="00D05150" w:rsidP="004C78DE">
            <w:pPr>
              <w:rPr>
                <w:rFonts w:ascii="Arial" w:hAnsi="Arial" w:cs="Arial"/>
              </w:rPr>
            </w:pPr>
          </w:p>
          <w:p w:rsidR="00D05150" w:rsidRDefault="00D05150" w:rsidP="004C78DE">
            <w:pPr>
              <w:rPr>
                <w:rFonts w:ascii="Arial" w:hAnsi="Arial" w:cs="Arial"/>
              </w:rPr>
            </w:pPr>
          </w:p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Default="00D05150" w:rsidP="004C78DE">
            <w:pPr>
              <w:rPr>
                <w:rFonts w:ascii="Arial" w:hAnsi="Arial" w:cs="Arial"/>
              </w:rPr>
            </w:pPr>
          </w:p>
          <w:p w:rsidR="007E0ABD" w:rsidRPr="00DD4C2F" w:rsidRDefault="007E0ABD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b/>
                <w:bCs/>
                <w:sz w:val="24"/>
                <w:szCs w:val="24"/>
              </w:rPr>
            </w:pPr>
            <w:r w:rsidRPr="00DD4C2F">
              <w:rPr>
                <w:b/>
                <w:bCs/>
                <w:sz w:val="24"/>
                <w:szCs w:val="24"/>
              </w:rPr>
              <w:t>Примечание: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both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1. Нормативы потребления коммунальных услуг для  населения утверждены Постановлением Главы Сосновского муниципального района №212 от 17.01.2013г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7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both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2. При  расчете тарифов на услуги водоотведения применяются тарифы, установленные Постановлением ГК "ЕТО Челябинской области" №49/260 от 29.11</w:t>
            </w:r>
            <w:r w:rsidR="00D84F24">
              <w:rPr>
                <w:sz w:val="22"/>
                <w:szCs w:val="22"/>
              </w:rPr>
              <w:t>.2012г для ООО УК "</w:t>
            </w:r>
            <w:proofErr w:type="spellStart"/>
            <w:r w:rsidR="00D84F24">
              <w:rPr>
                <w:sz w:val="22"/>
                <w:szCs w:val="22"/>
              </w:rPr>
              <w:t>Стройгарант</w:t>
            </w:r>
            <w:proofErr w:type="spellEnd"/>
            <w:r w:rsidR="00D84F24">
              <w:rPr>
                <w:sz w:val="22"/>
                <w:szCs w:val="22"/>
              </w:rPr>
              <w:t>"</w:t>
            </w:r>
            <w:r w:rsidRPr="00DD4C2F">
              <w:rPr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jc w:val="both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 xml:space="preserve"> - тариф  на водоотведение (сбор стоков) - 12,81 руб./куб</w:t>
            </w:r>
            <w:proofErr w:type="gramStart"/>
            <w:r w:rsidRPr="00DD4C2F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D4C2F">
              <w:rPr>
                <w:b/>
                <w:bCs/>
                <w:sz w:val="22"/>
                <w:szCs w:val="22"/>
              </w:rPr>
              <w:t xml:space="preserve"> (НДС не предусмотрен);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4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jc w:val="both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 xml:space="preserve"> - тариф  на водоотведение (очистка стоков) - 10,17 руб./куб</w:t>
            </w:r>
            <w:proofErr w:type="gramStart"/>
            <w:r w:rsidRPr="00DD4C2F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D4C2F">
              <w:rPr>
                <w:b/>
                <w:bCs/>
                <w:sz w:val="22"/>
                <w:szCs w:val="22"/>
              </w:rPr>
              <w:t xml:space="preserve"> (НДС не предусмотрен).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9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both"/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3. При  расчете тарифов на услуги по вывозу жидких бытовых отходов применяются тарифы, установленные Постановлением Главы Сосновского муниципального района №209 от 17.01.2013г для населения Долгодеревенского сельского поселения: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both"/>
              <w:rPr>
                <w:b/>
                <w:bCs/>
                <w:sz w:val="22"/>
                <w:szCs w:val="22"/>
              </w:rPr>
            </w:pPr>
            <w:r w:rsidRPr="00DD4C2F">
              <w:rPr>
                <w:b/>
                <w:bCs/>
                <w:sz w:val="22"/>
                <w:szCs w:val="22"/>
              </w:rPr>
              <w:t xml:space="preserve"> - тариф  на вывоз жидких бытовых отходов - 72,08 руб./куб</w:t>
            </w:r>
            <w:proofErr w:type="gramStart"/>
            <w:r w:rsidRPr="00DD4C2F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D4C2F">
              <w:rPr>
                <w:b/>
                <w:bCs/>
                <w:sz w:val="22"/>
                <w:szCs w:val="22"/>
              </w:rPr>
              <w:t xml:space="preserve"> (НДС не предусмотрен).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150" w:rsidRPr="00DD4C2F" w:rsidRDefault="00D05150" w:rsidP="004C78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150" w:rsidRPr="00DD4C2F" w:rsidRDefault="00D05150" w:rsidP="004C7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Директор ООО  УК "</w:t>
            </w:r>
            <w:proofErr w:type="spellStart"/>
            <w:r w:rsidRPr="00DD4C2F">
              <w:rPr>
                <w:sz w:val="22"/>
                <w:szCs w:val="22"/>
              </w:rPr>
              <w:t>Стройгарант</w:t>
            </w:r>
            <w:proofErr w:type="spellEnd"/>
            <w:r w:rsidRPr="00DD4C2F">
              <w:rPr>
                <w:sz w:val="22"/>
                <w:szCs w:val="22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sz w:val="22"/>
                <w:szCs w:val="22"/>
              </w:rPr>
            </w:pPr>
            <w:r w:rsidRPr="00DD4C2F">
              <w:rPr>
                <w:sz w:val="22"/>
                <w:szCs w:val="22"/>
              </w:rPr>
              <w:t>Корчак С.А.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150" w:rsidRPr="00DD4C2F" w:rsidTr="004C78D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  <w:tr w:rsidR="00D05150" w:rsidRPr="00DD4C2F" w:rsidTr="004C78DE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150" w:rsidRPr="00DD4C2F" w:rsidRDefault="00D05150" w:rsidP="004C78DE">
            <w:pPr>
              <w:rPr>
                <w:rFonts w:ascii="Arial" w:hAnsi="Arial" w:cs="Arial"/>
              </w:rPr>
            </w:pPr>
          </w:p>
        </w:tc>
      </w:tr>
    </w:tbl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jc w:val="both"/>
        <w:rPr>
          <w:sz w:val="24"/>
          <w:szCs w:val="24"/>
        </w:rPr>
      </w:pPr>
    </w:p>
    <w:p w:rsidR="00D05150" w:rsidRDefault="00D05150" w:rsidP="00D05150">
      <w:pPr>
        <w:pStyle w:val="1"/>
        <w:jc w:val="left"/>
        <w:rPr>
          <w:szCs w:val="24"/>
        </w:rPr>
      </w:pPr>
    </w:p>
    <w:p w:rsidR="00D05150" w:rsidRDefault="00D05150" w:rsidP="00D05150"/>
    <w:p w:rsidR="00D05150" w:rsidRPr="00D05150" w:rsidRDefault="00D05150" w:rsidP="00D05150"/>
    <w:sectPr w:rsidR="00D05150" w:rsidRPr="00D05150" w:rsidSect="00F31093">
      <w:pgSz w:w="11906" w:h="16838" w:code="9"/>
      <w:pgMar w:top="709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50"/>
    <w:rsid w:val="000048B4"/>
    <w:rsid w:val="00645841"/>
    <w:rsid w:val="007520CE"/>
    <w:rsid w:val="007E0ABD"/>
    <w:rsid w:val="008441E6"/>
    <w:rsid w:val="0097004E"/>
    <w:rsid w:val="009E768D"/>
    <w:rsid w:val="00D05150"/>
    <w:rsid w:val="00D84F24"/>
    <w:rsid w:val="00E4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150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D05150"/>
    <w:pPr>
      <w:jc w:val="both"/>
    </w:pPr>
    <w:rPr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D05150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D05150"/>
    <w:rPr>
      <w:bCs/>
      <w:sz w:val="26"/>
    </w:rPr>
  </w:style>
  <w:style w:type="character" w:customStyle="1" w:styleId="a4">
    <w:name w:val="Основной текст Знак"/>
    <w:basedOn w:val="a0"/>
    <w:link w:val="a3"/>
    <w:semiHidden/>
    <w:rsid w:val="00D05150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rsid w:val="00D05150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D051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nhideWhenUsed/>
    <w:rsid w:val="00D05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5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05150"/>
    <w:rPr>
      <w:color w:val="0000FF"/>
      <w:u w:val="single"/>
    </w:rPr>
  </w:style>
  <w:style w:type="paragraph" w:customStyle="1" w:styleId="7">
    <w:name w:val="7Основной Знак Знак"/>
    <w:basedOn w:val="a"/>
    <w:rsid w:val="00D05150"/>
    <w:pPr>
      <w:ind w:firstLine="709"/>
      <w:jc w:val="both"/>
    </w:pPr>
    <w:rPr>
      <w:rFonts w:eastAsia="Batang"/>
      <w:sz w:val="26"/>
      <w:szCs w:val="26"/>
    </w:rPr>
  </w:style>
  <w:style w:type="paragraph" w:customStyle="1" w:styleId="9">
    <w:name w:val="9Приложение"/>
    <w:basedOn w:val="a"/>
    <w:rsid w:val="00D05150"/>
    <w:pPr>
      <w:jc w:val="right"/>
    </w:pPr>
    <w:rPr>
      <w:rFonts w:eastAsia="Batang"/>
      <w:sz w:val="26"/>
      <w:szCs w:val="26"/>
    </w:rPr>
  </w:style>
  <w:style w:type="paragraph" w:customStyle="1" w:styleId="6">
    <w:name w:val="6Заглавие Знак Знак"/>
    <w:basedOn w:val="a"/>
    <w:rsid w:val="00D05150"/>
    <w:pPr>
      <w:jc w:val="center"/>
    </w:pPr>
    <w:rPr>
      <w:rFonts w:eastAsia="Batang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Евгений</cp:lastModifiedBy>
  <cp:revision>6</cp:revision>
  <dcterms:created xsi:type="dcterms:W3CDTF">2014-03-28T09:22:00Z</dcterms:created>
  <dcterms:modified xsi:type="dcterms:W3CDTF">2014-04-20T16:51:00Z</dcterms:modified>
</cp:coreProperties>
</file>