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88915" w14:textId="77777777" w:rsidR="00250123" w:rsidRDefault="0025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FDD6B" w14:textId="77777777" w:rsidR="00250123" w:rsidRDefault="0025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E3634" w14:textId="701C21F2" w:rsidR="00250123" w:rsidRDefault="004A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  <w:lang w:val="x-none"/>
        </w:rPr>
        <w:t>постановление № 1559 от 12.11.21 г</w:t>
      </w:r>
      <w:bookmarkStart w:id="0" w:name="_GoBack"/>
      <w:bookmarkEnd w:id="0"/>
    </w:p>
    <w:p w14:paraId="1F9224B0" w14:textId="77777777" w:rsidR="00250123" w:rsidRDefault="0025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962577" w14:textId="77777777" w:rsidR="00250123" w:rsidRDefault="0025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8228B" w14:textId="77777777" w:rsidR="00250123" w:rsidRDefault="0025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1FFF1" w14:textId="77777777" w:rsidR="00250123" w:rsidRDefault="0025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4AB67" w14:textId="77777777" w:rsidR="00250123" w:rsidRDefault="0025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042A4" w14:textId="77777777" w:rsidR="00250123" w:rsidRDefault="0025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97E91" w14:textId="77777777" w:rsidR="00250123" w:rsidRDefault="0025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97D95" w14:textId="77777777" w:rsidR="00250123" w:rsidRDefault="0025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38F2C" w14:textId="77777777" w:rsidR="00250123" w:rsidRDefault="0025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88737" w14:textId="77777777" w:rsidR="00250123" w:rsidRDefault="002C5F8A">
      <w:pPr>
        <w:pStyle w:val="a8"/>
        <w:spacing w:after="0" w:line="240" w:lineRule="auto"/>
        <w:ind w:right="4535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Сосновского муниципального     района от 26.08.2019 № 1686</w:t>
      </w:r>
    </w:p>
    <w:p w14:paraId="77D828F6" w14:textId="77777777" w:rsidR="00250123" w:rsidRDefault="0025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8595B" w14:textId="77777777" w:rsidR="00250123" w:rsidRDefault="0025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8D8CA" w14:textId="77777777" w:rsidR="00250123" w:rsidRDefault="002C5F8A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частью 10 статьи 5, частью 10 статьи 6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года № 131-ФЗ (ред. от 02.08.2019 года) 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Устава Сосновского муниципального района, на основании Акта приемки законченного строительством объекта «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и реконструкция подъездных путей к поселку Терема Сосновского района Челябинской области (1,2,3 этапы)</w:t>
      </w:r>
      <w:r>
        <w:rPr>
          <w:rFonts w:ascii="Times New Roman" w:hAnsi="Times New Roman" w:cs="Times New Roman"/>
          <w:sz w:val="28"/>
          <w:szCs w:val="28"/>
        </w:rPr>
        <w:t xml:space="preserve">» №1 от </w:t>
      </w:r>
      <w:r>
        <w:rPr>
          <w:rFonts w:ascii="Times New Roman" w:hAnsi="Times New Roman" w:cs="Times New Roman"/>
          <w:color w:val="000000"/>
          <w:sz w:val="28"/>
          <w:szCs w:val="28"/>
        </w:rPr>
        <w:t>02.12.2020</w:t>
      </w:r>
      <w:r>
        <w:rPr>
          <w:rFonts w:ascii="Times New Roman" w:hAnsi="Times New Roman" w:cs="Times New Roman"/>
          <w:sz w:val="28"/>
          <w:szCs w:val="28"/>
        </w:rPr>
        <w:t xml:space="preserve"> года, Акта приемки законченного строительством объекта «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и реконструкция подъездных путей к поселку Терема Сосновского района Челябинской области (4 этап)</w:t>
      </w:r>
      <w:r>
        <w:rPr>
          <w:rFonts w:ascii="Times New Roman" w:hAnsi="Times New Roman" w:cs="Times New Roman"/>
          <w:sz w:val="28"/>
          <w:szCs w:val="28"/>
        </w:rPr>
        <w:t xml:space="preserve">» №2 от </w:t>
      </w:r>
      <w:r>
        <w:rPr>
          <w:rFonts w:ascii="Times New Roman" w:hAnsi="Times New Roman" w:cs="Times New Roman"/>
          <w:color w:val="000000"/>
          <w:sz w:val="28"/>
          <w:szCs w:val="28"/>
        </w:rPr>
        <w:t>02.12.2020</w:t>
      </w:r>
      <w:r>
        <w:rPr>
          <w:rFonts w:ascii="Times New Roman" w:hAnsi="Times New Roman" w:cs="Times New Roman"/>
          <w:sz w:val="28"/>
          <w:szCs w:val="28"/>
        </w:rPr>
        <w:t xml:space="preserve"> года, Акта приемки законченного строительством объекта «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подъездных путей к микрорайону Белый Хутор поселка Западный</w:t>
      </w:r>
      <w:r>
        <w:rPr>
          <w:rFonts w:ascii="Times New Roman" w:hAnsi="Times New Roman" w:cs="Times New Roman"/>
          <w:sz w:val="28"/>
          <w:szCs w:val="28"/>
        </w:rPr>
        <w:t>»  №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03.12.2020</w:t>
      </w:r>
      <w:r>
        <w:rPr>
          <w:rFonts w:ascii="Times New Roman" w:hAnsi="Times New Roman" w:cs="Times New Roman"/>
          <w:sz w:val="28"/>
          <w:szCs w:val="28"/>
        </w:rPr>
        <w:t xml:space="preserve"> года, Акта приемки законченного строительством объекта «Строительство автомобильн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дороги Проектная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пос. Западный (2 этап) Сосновского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»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03.12.2020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2221AA55" w14:textId="77777777" w:rsidR="00250123" w:rsidRDefault="002C5F8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903668" w14:textId="77777777" w:rsidR="00250123" w:rsidRDefault="002C5F8A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приложение к постановлению администрации Сосновского муниципального района от 26.08.2019 № 1686 «Об утверждении перечня автомобильных дорог общего пользования местного значения Сосновского муниципального района» изменения и изложить в новой редакции (приложение).</w:t>
      </w:r>
    </w:p>
    <w:p w14:paraId="3783D7BF" w14:textId="77777777" w:rsidR="00250123" w:rsidRDefault="002C5F8A">
      <w:pPr>
        <w:pStyle w:val="a8"/>
        <w:spacing w:after="26"/>
        <w:ind w:right="13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13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</w:t>
      </w:r>
      <w:r w:rsidRPr="006213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F89B6B" w14:textId="77777777" w:rsidR="00250123" w:rsidRDefault="002C5F8A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исполнения настоящего постановления возложить на Первого заместителя Главы Сосновского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Новикову.</w:t>
      </w:r>
    </w:p>
    <w:p w14:paraId="776F45CA" w14:textId="77777777" w:rsidR="00250123" w:rsidRDefault="00250123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02D54222" w14:textId="77777777" w:rsidR="00250123" w:rsidRDefault="00250123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4A56CD9F" w14:textId="77777777" w:rsidR="00250123" w:rsidRDefault="0025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B1A3D" w14:textId="77777777" w:rsidR="00250123" w:rsidRDefault="002C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DCA7FF5" w14:textId="77777777" w:rsidR="00250123" w:rsidRDefault="002C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Е.Г. Ваганов</w:t>
      </w:r>
    </w:p>
    <w:p w14:paraId="6C9BC61F" w14:textId="77777777" w:rsidR="00250123" w:rsidRDefault="0025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C9796" w14:textId="77777777" w:rsidR="00250123" w:rsidRDefault="0025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026F1" w14:textId="77777777" w:rsidR="00250123" w:rsidRDefault="0025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2B00A" w14:textId="77777777" w:rsidR="00250123" w:rsidRDefault="0025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823DC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E74798D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567ECC4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EF2ED2C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881A63E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0D3A311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2239778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A76BDB2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8582D1C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9C73DAD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B95D9A9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ECBEAA1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FF51234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7C84E80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A7856D9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5A88E37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E647D1E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020B705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21A33D3" w14:textId="77777777" w:rsidR="00250123" w:rsidRDefault="002501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250123">
          <w:headerReference w:type="default" r:id="rId6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 w:charSpace="4096"/>
        </w:sectPr>
      </w:pPr>
    </w:p>
    <w:p w14:paraId="22430CE8" w14:textId="77777777" w:rsidR="00250123" w:rsidRDefault="002C5F8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152DF4D" w14:textId="77777777" w:rsidR="00250123" w:rsidRDefault="002C5F8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34D373B" w14:textId="77777777" w:rsidR="00250123" w:rsidRDefault="002C5F8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244CBD5C" w14:textId="77777777" w:rsidR="00250123" w:rsidRDefault="002C5F8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  <w:u w:val="single"/>
        </w:rPr>
        <w:t>1686</w:t>
      </w:r>
    </w:p>
    <w:p w14:paraId="2F093915" w14:textId="77777777" w:rsidR="00250123" w:rsidRDefault="0025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DF991F" w14:textId="77777777" w:rsidR="00250123" w:rsidRDefault="0025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20079" w14:textId="77777777" w:rsidR="00250123" w:rsidRDefault="002C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14:paraId="37D8DD00" w14:textId="77777777" w:rsidR="00250123" w:rsidRDefault="002C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15A327F0" w14:textId="77777777" w:rsidR="00250123" w:rsidRDefault="00250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941"/>
        <w:gridCol w:w="8126"/>
        <w:gridCol w:w="2152"/>
        <w:gridCol w:w="3377"/>
      </w:tblGrid>
      <w:tr w:rsidR="00250123" w14:paraId="3344DFB0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DAFC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C33F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автомобильной дороги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F9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километров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7652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250123" w14:paraId="42BC50D0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29BE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50123" w14:paraId="20DD0073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1FE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FFD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автодороги обход г. Челябинска (74 ОП Р3 75К-205)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4E70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FB00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75 252 805 ОП МР-001</w:t>
            </w:r>
          </w:p>
        </w:tc>
      </w:tr>
      <w:tr w:rsidR="00250123" w14:paraId="5F81E4ED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0043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250123" w14:paraId="457098A8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4918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CDE6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п. Полевой до п. Вознесенка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C288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83F2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75 252 808 ОП МР- 002</w:t>
            </w:r>
          </w:p>
        </w:tc>
      </w:tr>
      <w:tr w:rsidR="00250123" w14:paraId="39D305C4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324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D869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городской черты с Сосновским районом 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Новосинеглазово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южном направлении до поворота на совхоз «Полевой»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0F5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0BE5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75 252 808 ОП МР- 003</w:t>
            </w:r>
          </w:p>
        </w:tc>
      </w:tr>
      <w:tr w:rsidR="00250123" w14:paraId="29804213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052B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Долгодеревенское сельское поселение</w:t>
            </w:r>
          </w:p>
        </w:tc>
      </w:tr>
      <w:tr w:rsidR="00250123" w14:paraId="2B3900A7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ABB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881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М5 «Урал»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д.Урефты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A99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A878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75 252 810 ОП МР-004</w:t>
            </w:r>
          </w:p>
        </w:tc>
      </w:tr>
      <w:tr w:rsidR="00250123" w14:paraId="3FCF4ECB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C037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C4A4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861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6BF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75 252 810 ОП МР-005</w:t>
            </w:r>
          </w:p>
        </w:tc>
      </w:tr>
      <w:tr w:rsidR="00250123" w14:paraId="5C53E340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A0AF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125F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М5 «Урал» до озера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943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C352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75 252 810 ОП МР-006</w:t>
            </w:r>
          </w:p>
        </w:tc>
      </w:tr>
      <w:tr w:rsidR="00250123" w14:paraId="111B2466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EC83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Краснопольское сельское поселение</w:t>
            </w:r>
          </w:p>
        </w:tc>
      </w:tr>
      <w:tr w:rsidR="00250123" w14:paraId="75966B58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297B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3803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обход г. Челябинска (74 ОП Р3 75К-205)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д.Ключи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AD40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1ED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МР-007</w:t>
            </w:r>
          </w:p>
        </w:tc>
      </w:tr>
      <w:tr w:rsidR="00250123" w14:paraId="52FF80CE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0A1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6587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обход г. Челябинска (74 ОП Р3 75К-205)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д.Заварухино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B1B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039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МР-008</w:t>
            </w:r>
          </w:p>
        </w:tc>
      </w:tr>
      <w:tr w:rsidR="00250123" w14:paraId="5A09B589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4258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E5D6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Красное поле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219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E92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МР-009</w:t>
            </w:r>
          </w:p>
        </w:tc>
      </w:tr>
      <w:tr w:rsidR="00250123" w14:paraId="015AC27B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301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F510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границы г. Челябинска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59AE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2D2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МР-0010</w:t>
            </w:r>
          </w:p>
        </w:tc>
      </w:tr>
      <w:tr w:rsidR="00250123" w14:paraId="54A0AEB4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9A97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4548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Подъездная а/д к зоне жилой застройки: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пос.Красное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C9DD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F84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МР-0044</w:t>
            </w:r>
          </w:p>
        </w:tc>
      </w:tr>
      <w:tr w:rsidR="00250123" w14:paraId="4652D00C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081B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Кременкульское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50123" w14:paraId="2EED0695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26D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CEB7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Челябинск-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(74 ОП Р3 75К-211)  до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п.Садовый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F66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C8E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МР-011</w:t>
            </w:r>
          </w:p>
        </w:tc>
      </w:tr>
      <w:tr w:rsidR="00250123" w14:paraId="43D9031E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529A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BAEE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Челябинск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(74 ОП Р3 75К-211)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д.Костыли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2642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9E1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МР-012</w:t>
            </w:r>
          </w:p>
        </w:tc>
      </w:tr>
      <w:tr w:rsidR="00250123" w14:paraId="7D825223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6E2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1A0C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д. Малиновка до д. Осиновка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21A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5DE8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МР-013</w:t>
            </w:r>
          </w:p>
        </w:tc>
      </w:tr>
      <w:tr w:rsidR="00250123" w14:paraId="1FA1A34F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062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95FB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обход г. Челябинска (74 ОП Р3 75К-205) до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д.Малышево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7E2D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3C7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МР-014</w:t>
            </w:r>
          </w:p>
        </w:tc>
      </w:tr>
      <w:tr w:rsidR="00250123" w14:paraId="4C6D0881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D94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D370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3 п. Западный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6E0D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1,05+0,65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E2B5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МР-040</w:t>
            </w:r>
          </w:p>
        </w:tc>
      </w:tr>
      <w:tr w:rsidR="00250123" w14:paraId="46EC0A92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130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EF67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5 п. Западный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FF8F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32F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МР-041</w:t>
            </w:r>
          </w:p>
        </w:tc>
      </w:tr>
      <w:tr w:rsidR="00250123" w14:paraId="5F8A2745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5B3A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B842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6 п. Западный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7CF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EF88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МР-042</w:t>
            </w:r>
          </w:p>
        </w:tc>
      </w:tr>
      <w:tr w:rsidR="00250123" w14:paraId="55DEBF95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6D5D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66D3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7 п. Западный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5E8F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466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МР-043</w:t>
            </w:r>
          </w:p>
        </w:tc>
      </w:tr>
      <w:tr w:rsidR="00250123" w14:paraId="662655F7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88C22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E426" w14:textId="77777777" w:rsidR="00250123" w:rsidRDefault="002C5F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«Шершни — Северный — автодорога Обход города Челябинска, с подъездом к поселку Садовый» до автодороги Проектная 3 п. Западный и от автодороги Проектная 3 п. Западный до детского сада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13995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050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МР-045</w:t>
            </w:r>
          </w:p>
        </w:tc>
      </w:tr>
      <w:tr w:rsidR="00250123" w14:paraId="5035CC01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CDAD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367F4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«Челябинск 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граница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том числе транспортная развязка 4,23 километра на пересечении с автодорогой Обход города Челябинская» до границы сельского поселения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7E84A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1,97582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0E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МР-046</w:t>
            </w:r>
          </w:p>
        </w:tc>
      </w:tr>
      <w:tr w:rsidR="00250123" w14:paraId="43813EBC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21E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50123" w14:paraId="23CD1511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856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807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п.Мирный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3132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1E0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75 252 830 ОП МР-015</w:t>
            </w:r>
          </w:p>
        </w:tc>
      </w:tr>
      <w:tr w:rsidR="00250123" w14:paraId="627099C3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DFD5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50123" w14:paraId="493466DB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AE33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A4A2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М5 «Урал»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Биргильда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A6FC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B3A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МР-016</w:t>
            </w:r>
          </w:p>
        </w:tc>
      </w:tr>
      <w:tr w:rsidR="00250123" w14:paraId="43D701FF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B5F3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15AE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п. Ленинский до границы Чебаркульского муниципального района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64FD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2145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МР-017</w:t>
            </w:r>
          </w:p>
        </w:tc>
      </w:tr>
      <w:tr w:rsidR="00250123" w14:paraId="12E2ADB1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7ABD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7C1A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границы Чебаркульского муниципального района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п.Высокий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CA4F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22DF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МР-018</w:t>
            </w:r>
          </w:p>
        </w:tc>
      </w:tr>
      <w:tr w:rsidR="00250123" w14:paraId="1714DC61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0943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1E65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Полетаево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AE0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7BD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МР-019</w:t>
            </w:r>
          </w:p>
        </w:tc>
      </w:tr>
      <w:tr w:rsidR="00250123" w14:paraId="79EC7A72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29FE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A3F5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Полетаево до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п.Ленинский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A7B2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529F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МР-020</w:t>
            </w:r>
          </w:p>
        </w:tc>
      </w:tr>
      <w:tr w:rsidR="00250123" w14:paraId="0B1D9C31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5BB5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EA2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обход г. Челябинска (74 ОП Р3 75К-205)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д.Бутаки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C95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EFD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МР-021</w:t>
            </w:r>
          </w:p>
        </w:tc>
      </w:tr>
      <w:tr w:rsidR="00250123" w14:paraId="0EC6DAE5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C72A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550C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обход г. Челябинска (74 ОП Р3 75К-205) до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8F70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2F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МР-022</w:t>
            </w:r>
          </w:p>
        </w:tc>
      </w:tr>
      <w:tr w:rsidR="00250123" w14:paraId="786BB905" w14:textId="77777777">
        <w:trPr>
          <w:trHeight w:val="80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2DE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BEEE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Челябинска (74 ОП Р3 75К-205) до п.Полетаево-1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530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1D1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МР-023</w:t>
            </w:r>
          </w:p>
        </w:tc>
      </w:tr>
      <w:tr w:rsidR="00250123" w14:paraId="542367E0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E17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5465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 до п. Витаминный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691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FB8E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МР-024</w:t>
            </w:r>
          </w:p>
        </w:tc>
      </w:tr>
      <w:tr w:rsidR="00250123" w14:paraId="69CAF75B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EECA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A33B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 до п. Полетаево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0557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E500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МР-025</w:t>
            </w:r>
          </w:p>
        </w:tc>
      </w:tr>
      <w:tr w:rsidR="00250123" w14:paraId="5790EE5F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4D67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3F1D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М5 «Урал»  мимо п. Новотроицкий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F515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ED4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МР-026</w:t>
            </w:r>
          </w:p>
        </w:tc>
      </w:tr>
      <w:tr w:rsidR="00250123" w14:paraId="4E84CA09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9F15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Рощинское сельское поселение</w:t>
            </w:r>
          </w:p>
        </w:tc>
      </w:tr>
      <w:tr w:rsidR="00250123" w14:paraId="42FF6385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9A3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9C0C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Рощино-автодорога М-5 Подъезд к городу Екатеринбургу (74 ОП Р3 75К-219) до п. Рощино (мимо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6C6C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5303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75 252 835 ОП МР-027</w:t>
            </w:r>
          </w:p>
        </w:tc>
      </w:tr>
      <w:tr w:rsidR="00250123" w14:paraId="5752B2AF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BF7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Саккуловское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50123" w14:paraId="0C4233C6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D2D8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7832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д. Смольное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D3D4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8A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75 252 840 ОП МР-028</w:t>
            </w:r>
          </w:p>
        </w:tc>
      </w:tr>
      <w:tr w:rsidR="00250123" w14:paraId="32373167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E76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53C5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Шимаковка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9D1C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0E45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75 252 840 ОП МР-029</w:t>
            </w:r>
          </w:p>
        </w:tc>
      </w:tr>
      <w:tr w:rsidR="00250123" w14:paraId="61A5F7A3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0913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CA68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Этимганова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F3F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1733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75 252 840 ОП МР-030</w:t>
            </w:r>
          </w:p>
        </w:tc>
      </w:tr>
      <w:tr w:rsidR="00250123" w14:paraId="7CCA9960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08A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50123" w14:paraId="3ABCF97C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E640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C7CB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п. Южно-Челябинский прииск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8678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8DA0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75 252 845 ОП МР-031</w:t>
            </w:r>
          </w:p>
        </w:tc>
      </w:tr>
      <w:tr w:rsidR="00250123" w14:paraId="0132CFE5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D30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8A3D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Смолино до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FFC8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6949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75 252 845 ОП МР-032</w:t>
            </w:r>
          </w:p>
        </w:tc>
      </w:tr>
      <w:tr w:rsidR="00250123" w14:paraId="454466C1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246A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AE08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Автодороги М5 «Урал»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3EBC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A1F0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75 252 845 ОП МР-033</w:t>
            </w:r>
          </w:p>
        </w:tc>
      </w:tr>
      <w:tr w:rsidR="00250123" w14:paraId="27115B29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C99C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Солнечное сельское поселение</w:t>
            </w:r>
          </w:p>
        </w:tc>
      </w:tr>
      <w:tr w:rsidR="00250123" w14:paraId="7C6865C1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068A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C363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Вахрушево города Копейска – Долгодеревенское (74 ОП Р3 75К-138) до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Полянный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6BFB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4CCE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75 252 850 ОП МР-034</w:t>
            </w:r>
          </w:p>
        </w:tc>
      </w:tr>
      <w:tr w:rsidR="00250123" w14:paraId="27B82368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A51C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F0B9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Вахрушево города Копейска – Долгодеревенское (74 ОП Р3 75К-138) до п. Нагорный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2FA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952A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75 252 850 ОП МР-035</w:t>
            </w:r>
          </w:p>
        </w:tc>
      </w:tr>
      <w:tr w:rsidR="00250123" w14:paraId="037A3479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1AA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8820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Солнечный до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1436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1443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75 252 850 ОП МР-036</w:t>
            </w:r>
          </w:p>
        </w:tc>
      </w:tr>
      <w:tr w:rsidR="00250123" w14:paraId="45D5E50F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A92D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50123" w14:paraId="54EAA0D1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55C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ADC5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Томино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448C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6A80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75 252 855 ОП МР-037</w:t>
            </w:r>
          </w:p>
        </w:tc>
      </w:tr>
      <w:tr w:rsidR="00250123" w14:paraId="2E0E537B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567B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7D61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мимо ст. Томино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E421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A36D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75 252 855 ОП МР-038</w:t>
            </w:r>
          </w:p>
        </w:tc>
      </w:tr>
      <w:tr w:rsidR="00250123" w14:paraId="16FAEB5E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6913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0479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д. Томино до границы Коркинского муниципального района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787C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27C7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75 252 855 ОП МР-039</w:t>
            </w:r>
          </w:p>
        </w:tc>
      </w:tr>
      <w:tr w:rsidR="00250123" w14:paraId="0C401EEC" w14:textId="77777777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222E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50123" w14:paraId="4D875275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EFFE8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C1549" w14:textId="77777777" w:rsidR="00250123" w:rsidRDefault="002C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«Челябинск 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граница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том числе транспортная развязка 4,23 километра на пересечении с автодорогой Обход города Челябинская» до границы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97F98" w14:textId="77777777" w:rsidR="00250123" w:rsidRDefault="002C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9741" w14:textId="77777777" w:rsidR="00250123" w:rsidRDefault="002C5F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 МР-047</w:t>
            </w:r>
          </w:p>
        </w:tc>
      </w:tr>
    </w:tbl>
    <w:p w14:paraId="5B733509" w14:textId="77777777" w:rsidR="00250123" w:rsidRDefault="00250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C66EA3" w14:textId="77777777" w:rsidR="00250123" w:rsidRDefault="00250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8F5148" w14:textId="77777777" w:rsidR="00250123" w:rsidRDefault="002C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Новикова</w:t>
      </w:r>
    </w:p>
    <w:sectPr w:rsidR="00250123">
      <w:headerReference w:type="default" r:id="rId7"/>
      <w:pgSz w:w="16838" w:h="11906" w:orient="landscape"/>
      <w:pgMar w:top="1134" w:right="851" w:bottom="851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7435D" w14:textId="77777777" w:rsidR="0049580A" w:rsidRDefault="0049580A">
      <w:pPr>
        <w:spacing w:after="0" w:line="240" w:lineRule="auto"/>
      </w:pPr>
      <w:r>
        <w:separator/>
      </w:r>
    </w:p>
  </w:endnote>
  <w:endnote w:type="continuationSeparator" w:id="0">
    <w:p w14:paraId="2D16975D" w14:textId="77777777" w:rsidR="0049580A" w:rsidRDefault="0049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276D" w14:textId="77777777" w:rsidR="0049580A" w:rsidRDefault="0049580A">
      <w:pPr>
        <w:spacing w:after="0" w:line="240" w:lineRule="auto"/>
      </w:pPr>
      <w:r>
        <w:separator/>
      </w:r>
    </w:p>
  </w:footnote>
  <w:footnote w:type="continuationSeparator" w:id="0">
    <w:p w14:paraId="7F7FF43F" w14:textId="77777777" w:rsidR="0049580A" w:rsidRDefault="0049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717909"/>
      <w:docPartObj>
        <w:docPartGallery w:val="Page Numbers (Top of Page)"/>
        <w:docPartUnique/>
      </w:docPartObj>
    </w:sdtPr>
    <w:sdtEndPr/>
    <w:sdtContent>
      <w:p w14:paraId="6DA7AFAA" w14:textId="35776046" w:rsidR="00250123" w:rsidRDefault="002C5F8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53C2">
          <w:rPr>
            <w:noProof/>
          </w:rPr>
          <w:t>2</w:t>
        </w:r>
        <w:r>
          <w:fldChar w:fldCharType="end"/>
        </w:r>
      </w:p>
      <w:p w14:paraId="550B1174" w14:textId="77777777" w:rsidR="00250123" w:rsidRDefault="0049580A">
        <w:pPr>
          <w:pStyle w:val="af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707101"/>
      <w:docPartObj>
        <w:docPartGallery w:val="Page Numbers (Top of Page)"/>
        <w:docPartUnique/>
      </w:docPartObj>
    </w:sdtPr>
    <w:sdtEndPr/>
    <w:sdtContent>
      <w:p w14:paraId="16210956" w14:textId="595F14DC" w:rsidR="00250123" w:rsidRDefault="002C5F8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53C2">
          <w:rPr>
            <w:noProof/>
          </w:rPr>
          <w:t>6</w:t>
        </w:r>
        <w:r>
          <w:fldChar w:fldCharType="end"/>
        </w:r>
      </w:p>
      <w:p w14:paraId="0C6FE277" w14:textId="77777777" w:rsidR="00250123" w:rsidRDefault="0049580A">
        <w:pPr>
          <w:pStyle w:val="af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23"/>
    <w:rsid w:val="00250123"/>
    <w:rsid w:val="002C5F8A"/>
    <w:rsid w:val="0049580A"/>
    <w:rsid w:val="004A53C2"/>
    <w:rsid w:val="006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6F47"/>
  <w15:docId w15:val="{4E99DC7F-45C7-4862-BF4B-34E6F562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65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E62A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2AD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2AD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2AD6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62AD6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E6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qFormat/>
    <w:rsid w:val="00E62A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qFormat/>
    <w:rsid w:val="00E62A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E62AD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62AD6"/>
  </w:style>
  <w:style w:type="character" w:customStyle="1" w:styleId="a3">
    <w:name w:val="Текст выноски Знак"/>
    <w:basedOn w:val="a0"/>
    <w:uiPriority w:val="99"/>
    <w:semiHidden/>
    <w:qFormat/>
    <w:rsid w:val="00E62AD6"/>
    <w:rPr>
      <w:rFonts w:ascii="Tahoma" w:hAnsi="Tahoma" w:cs="Tahoma"/>
      <w:sz w:val="16"/>
      <w:szCs w:val="16"/>
    </w:rPr>
  </w:style>
  <w:style w:type="character" w:customStyle="1" w:styleId="stepname">
    <w:name w:val="step_name"/>
    <w:basedOn w:val="a0"/>
    <w:qFormat/>
    <w:rsid w:val="000861C9"/>
  </w:style>
  <w:style w:type="character" w:styleId="a4">
    <w:name w:val="Strong"/>
    <w:basedOn w:val="a0"/>
    <w:uiPriority w:val="22"/>
    <w:qFormat/>
    <w:rsid w:val="000861C9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637947"/>
  </w:style>
  <w:style w:type="character" w:customStyle="1" w:styleId="a6">
    <w:name w:val="Нижний колонтитул Знак"/>
    <w:basedOn w:val="a0"/>
    <w:uiPriority w:val="99"/>
    <w:qFormat/>
    <w:rsid w:val="00637947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rmal (Web)"/>
    <w:basedOn w:val="a"/>
    <w:uiPriority w:val="99"/>
    <w:semiHidden/>
    <w:unhideWhenUsed/>
    <w:qFormat/>
    <w:rsid w:val="00E62A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E62A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E09A6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Светлана Павловна Макаровских</cp:lastModifiedBy>
  <cp:revision>2</cp:revision>
  <cp:lastPrinted>2020-08-13T07:13:00Z</cp:lastPrinted>
  <dcterms:created xsi:type="dcterms:W3CDTF">2022-01-31T10:45:00Z</dcterms:created>
  <dcterms:modified xsi:type="dcterms:W3CDTF">2022-01-31T10:45:00Z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