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A" w:rsidRDefault="000B0DF8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44701A" w:rsidRDefault="000B0DF8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44701A" w:rsidRDefault="000B0DF8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44701A" w:rsidRDefault="0044701A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0B0DF8" w:rsidRDefault="000B0DF8" w:rsidP="000B0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0DF8" w:rsidRPr="008560FB" w:rsidRDefault="000B0DF8" w:rsidP="000B0DF8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  <w:r w:rsidRPr="008560FB">
        <w:rPr>
          <w:rFonts w:ascii="PF Din Text Comp Pro" w:hAnsi="PF Din Text Comp Pro" w:cs="Arial"/>
          <w:b/>
          <w:color w:val="0070C0"/>
          <w:sz w:val="40"/>
          <w:szCs w:val="40"/>
        </w:rPr>
        <w:t>Об отмене ЕНВД с 01.01</w:t>
      </w:r>
      <w:bookmarkStart w:id="0" w:name="_GoBack"/>
      <w:bookmarkEnd w:id="0"/>
      <w:r w:rsidRPr="008560FB">
        <w:rPr>
          <w:rFonts w:ascii="PF Din Text Comp Pro" w:hAnsi="PF Din Text Comp Pro" w:cs="Arial"/>
          <w:b/>
          <w:color w:val="0070C0"/>
          <w:sz w:val="40"/>
          <w:szCs w:val="40"/>
        </w:rPr>
        <w:t>.2021 и переходе на ин</w:t>
      </w:r>
      <w:r w:rsidR="000C24BC" w:rsidRPr="008560FB">
        <w:rPr>
          <w:rFonts w:ascii="PF Din Text Comp Pro" w:hAnsi="PF Din Text Comp Pro" w:cs="Arial"/>
          <w:b/>
          <w:color w:val="0070C0"/>
          <w:sz w:val="40"/>
          <w:szCs w:val="40"/>
        </w:rPr>
        <w:t>ые специальные налоговые режимы</w:t>
      </w:r>
    </w:p>
    <w:p w:rsidR="000C24BC" w:rsidRDefault="000C24BC" w:rsidP="000C24BC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В соответствии с </w:t>
      </w:r>
      <w:hyperlink r:id="rId7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пунктом 8 статьи 5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Федерального закона от 29 июня 2012 года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8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главы 26.3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части второй Налогового кодекса Российской Федерации (далее - Кодекс) не применяются с 1 января 2021 года.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При этом основными </w:t>
      </w:r>
      <w:hyperlink r:id="rId9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направлениями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бюджетной, налоговой и таможенно-тарифной политики на 2020 год и на плановый период 2021 и 2022 годов продление действия системы налогообложения в виде единого налога на вмененный доход для отдельных видов деятельности (далее - ЕНВД) не предусмотрено.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Система налогообложения в виде ЕНВД не учитывает масштабы экономической деятельности и применяется вне зависимости от размера фактической выручки или дохода налогоплательщика. На момент принятия решения о вводе ЕНВД отсутствовали современные технологии налогового администрирования, в связи с этим было принято решение об исчислении ЕНВД с физических показателей (площадь торгового зала, количество автотранспортных средств, количество работников и т.д.).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С развитием цифровых технологий совершенствуется применение контрольно-кассовой техники в режиме онлайн-касс, у налоговых органов появилась возможность контролировать фактически полученный доход, в то время как плательщики ЕНВД по-прежнему исчисляют налог с физических показателей, что приводит к злоупотреблениям со стороны хозяйствующих субъектов.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С отменой ЕНВД организации и индивидуальные предприниматели вправе перейти на упрощенную систему налогообложения (далее - УСН), а индивидуальные предприниматели - на патентную систему налогообложения или на уплату налога на профессиональный доход (далее - НПД).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Кроме того, </w:t>
      </w:r>
      <w:hyperlink r:id="rId10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Кодексом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предусмотрены различные налоговые преференции для налогоплательщиков в зависимости от применяемого специального налогового режима.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Законами субъектов Российской Федерации могут быть установлены налоговые ставки по налогу, уплачиваемому в связи с применением УСН с объектом налогообложения в виде доходов, в пределах от 1 до 6 процентов в зависимости от категорий налогоплательщиков и видов предпринимательской деятельности (</w:t>
      </w:r>
      <w:hyperlink r:id="rId11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пункт 1 статьи 346.20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Кодекса).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На основании </w:t>
      </w:r>
      <w:hyperlink r:id="rId12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пункта 2 статьи 346.20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Кодекса законами субъектов Российской Федерации также могут быть установлены дифференцированные налоговые ставки для налогоплательщиков, применяющих УСН с объектом налогообложения в виде доходов, уменьшенных на величину расходов, в пределах от 5 до 15 процентов в зависимости от категории налогоплательщиков.</w:t>
      </w:r>
    </w:p>
    <w:p w:rsidR="000C24BC" w:rsidRPr="000C24BC" w:rsidRDefault="000C24BC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Дополнительно Инспекция информирует:</w:t>
      </w:r>
    </w:p>
    <w:p w:rsidR="000B0DF8" w:rsidRPr="000C24BC" w:rsidRDefault="000C24BC" w:rsidP="000C24BC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color w:val="auto"/>
          <w:sz w:val="26"/>
          <w:szCs w:val="26"/>
        </w:rPr>
      </w:pPr>
      <w:r>
        <w:rPr>
          <w:rFonts w:ascii="PF Din Text Cond Pro Light" w:hAnsi="PF Din Text Cond Pro Light"/>
          <w:color w:val="auto"/>
          <w:sz w:val="26"/>
          <w:szCs w:val="26"/>
        </w:rPr>
        <w:t xml:space="preserve">           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>Постановлением Законодательного собр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>ания  Челябинской области  от 28 мая 2020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года №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2398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принят Закон Чел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>ябинской области № 156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–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ЗО от 01.06.2020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  <w:r w:rsidR="00FB43CD">
        <w:rPr>
          <w:rFonts w:ascii="PF Din Text Cond Pro Light" w:hAnsi="PF Din Text Cond Pro Light"/>
          <w:color w:val="auto"/>
          <w:sz w:val="26"/>
          <w:szCs w:val="26"/>
        </w:rPr>
        <w:t>«</w:t>
      </w:r>
      <w:r w:rsidR="000B0DF8" w:rsidRPr="000C24BC">
        <w:rPr>
          <w:rFonts w:ascii="PF Din Text Cond Pro Light" w:hAnsi="PF Din Text Cond Pro Light" w:cs="Calibri"/>
          <w:color w:val="auto"/>
          <w:sz w:val="26"/>
          <w:szCs w:val="26"/>
        </w:rPr>
        <w:t xml:space="preserve">О внесении </w:t>
      </w:r>
      <w:r w:rsidR="000B0DF8" w:rsidRPr="000C24BC">
        <w:rPr>
          <w:rFonts w:ascii="PF Din Text Cond Pro Light" w:hAnsi="PF Din Text Cond Pro Light" w:cs="Calibri"/>
          <w:color w:val="auto"/>
          <w:sz w:val="26"/>
          <w:szCs w:val="26"/>
        </w:rPr>
        <w:lastRenderedPageBreak/>
        <w:t>изменен</w:t>
      </w:r>
      <w:r w:rsidR="00940C26" w:rsidRPr="000C24BC">
        <w:rPr>
          <w:rFonts w:ascii="PF Din Text Cond Pro Light" w:hAnsi="PF Din Text Cond Pro Light" w:cs="Calibri"/>
          <w:color w:val="auto"/>
          <w:sz w:val="26"/>
          <w:szCs w:val="26"/>
        </w:rPr>
        <w:t>ий в Закон Челябинской области «</w:t>
      </w:r>
      <w:r w:rsidR="000B0DF8" w:rsidRPr="000C24BC">
        <w:rPr>
          <w:rFonts w:ascii="PF Din Text Cond Pro Light" w:hAnsi="PF Din Text Cond Pro Light" w:cs="Calibri"/>
          <w:color w:val="auto"/>
          <w:sz w:val="26"/>
          <w:szCs w:val="26"/>
        </w:rPr>
        <w:t>Об установлении налоговой ставки при применении упрощенной системы налогообложения на территории Челябинской области»</w:t>
      </w:r>
      <w:r w:rsidRPr="000C24BC">
        <w:rPr>
          <w:rFonts w:ascii="PF Din Text Cond Pro Light" w:hAnsi="PF Din Text Cond Pro Light" w:cs="Calibri"/>
          <w:color w:val="auto"/>
          <w:sz w:val="26"/>
          <w:szCs w:val="26"/>
        </w:rPr>
        <w:t>.</w:t>
      </w:r>
    </w:p>
    <w:p w:rsidR="000B0DF8" w:rsidRPr="000C24BC" w:rsidRDefault="000B0DF8" w:rsidP="000C24BC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color w:val="auto"/>
          <w:sz w:val="26"/>
          <w:szCs w:val="26"/>
        </w:rPr>
      </w:pP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</w:p>
    <w:sectPr w:rsidR="000B0DF8" w:rsidRPr="000C24BC" w:rsidSect="0044701A">
      <w:footerReference w:type="defaul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B9" w:rsidRDefault="005345B9" w:rsidP="0044701A">
      <w:r>
        <w:separator/>
      </w:r>
    </w:p>
  </w:endnote>
  <w:endnote w:type="continuationSeparator" w:id="0">
    <w:p w:rsidR="005345B9" w:rsidRDefault="005345B9" w:rsidP="004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">
    <w:altName w:val="Arial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57"/>
    </w:tblGrid>
    <w:tr w:rsidR="000C24BC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0C24BC" w:rsidRDefault="000C24BC">
          <w:pPr>
            <w:pStyle w:val="ae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www.nalog.ru</w:t>
          </w:r>
        </w:p>
      </w:tc>
    </w:tr>
  </w:tbl>
  <w:p w:rsidR="000C24BC" w:rsidRDefault="000C24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B9" w:rsidRDefault="005345B9" w:rsidP="0044701A">
      <w:r>
        <w:separator/>
      </w:r>
    </w:p>
  </w:footnote>
  <w:footnote w:type="continuationSeparator" w:id="0">
    <w:p w:rsidR="005345B9" w:rsidRDefault="005345B9" w:rsidP="0044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A"/>
    <w:rsid w:val="000B0DF8"/>
    <w:rsid w:val="000C24BC"/>
    <w:rsid w:val="00311433"/>
    <w:rsid w:val="0044701A"/>
    <w:rsid w:val="005345B9"/>
    <w:rsid w:val="008560FB"/>
    <w:rsid w:val="0092511B"/>
    <w:rsid w:val="00940C26"/>
    <w:rsid w:val="00C10B31"/>
    <w:rsid w:val="00FB43CD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4E0B-BC4D-4F63-A2CA-18EAD2B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4701A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4701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4701A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470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70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701A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01A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4701A"/>
    <w:pPr>
      <w:ind w:left="200"/>
    </w:pPr>
  </w:style>
  <w:style w:type="character" w:customStyle="1" w:styleId="22">
    <w:name w:val="Оглавление 2 Знак"/>
    <w:link w:val="21"/>
    <w:rsid w:val="0044701A"/>
  </w:style>
  <w:style w:type="paragraph" w:styleId="41">
    <w:name w:val="toc 4"/>
    <w:next w:val="a"/>
    <w:link w:val="42"/>
    <w:uiPriority w:val="39"/>
    <w:rsid w:val="0044701A"/>
    <w:pPr>
      <w:ind w:left="600"/>
    </w:pPr>
  </w:style>
  <w:style w:type="character" w:customStyle="1" w:styleId="42">
    <w:name w:val="Оглавление 4 Знак"/>
    <w:link w:val="41"/>
    <w:rsid w:val="0044701A"/>
  </w:style>
  <w:style w:type="paragraph" w:styleId="6">
    <w:name w:val="toc 6"/>
    <w:next w:val="a"/>
    <w:link w:val="60"/>
    <w:uiPriority w:val="39"/>
    <w:rsid w:val="0044701A"/>
    <w:pPr>
      <w:ind w:left="1000"/>
    </w:pPr>
  </w:style>
  <w:style w:type="character" w:customStyle="1" w:styleId="60">
    <w:name w:val="Оглавление 6 Знак"/>
    <w:link w:val="6"/>
    <w:rsid w:val="0044701A"/>
  </w:style>
  <w:style w:type="paragraph" w:styleId="7">
    <w:name w:val="toc 7"/>
    <w:next w:val="a"/>
    <w:link w:val="70"/>
    <w:uiPriority w:val="39"/>
    <w:rsid w:val="0044701A"/>
    <w:pPr>
      <w:ind w:left="1200"/>
    </w:pPr>
  </w:style>
  <w:style w:type="character" w:customStyle="1" w:styleId="70">
    <w:name w:val="Оглавление 7 Знак"/>
    <w:link w:val="7"/>
    <w:rsid w:val="0044701A"/>
  </w:style>
  <w:style w:type="paragraph" w:customStyle="1" w:styleId="ConsNormal">
    <w:name w:val="ConsNormal"/>
    <w:link w:val="ConsNormal0"/>
    <w:rsid w:val="0044701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4701A"/>
    <w:rPr>
      <w:rFonts w:ascii="Arial" w:hAnsi="Arial"/>
    </w:rPr>
  </w:style>
  <w:style w:type="character" w:customStyle="1" w:styleId="30">
    <w:name w:val="Заголовок 3 Знак"/>
    <w:link w:val="3"/>
    <w:rsid w:val="0044701A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447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44701A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4701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4701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44701A"/>
    <w:pPr>
      <w:ind w:left="400"/>
    </w:pPr>
  </w:style>
  <w:style w:type="character" w:customStyle="1" w:styleId="32">
    <w:name w:val="Оглавление 3 Знак"/>
    <w:link w:val="31"/>
    <w:rsid w:val="0044701A"/>
  </w:style>
  <w:style w:type="paragraph" w:styleId="a7">
    <w:name w:val="Normal (Web)"/>
    <w:basedOn w:val="a"/>
    <w:link w:val="a8"/>
    <w:rsid w:val="0044701A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4701A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44701A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44701A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4701A"/>
    <w:rPr>
      <w:b/>
      <w:sz w:val="22"/>
    </w:rPr>
  </w:style>
  <w:style w:type="paragraph" w:customStyle="1" w:styleId="Default">
    <w:name w:val="Default"/>
    <w:link w:val="Default0"/>
    <w:rsid w:val="0044701A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4701A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44701A"/>
  </w:style>
  <w:style w:type="character" w:customStyle="1" w:styleId="apple-converted-space0">
    <w:name w:val="apple-converted-space"/>
    <w:basedOn w:val="a0"/>
    <w:link w:val="apple-converted-space"/>
    <w:rsid w:val="0044701A"/>
  </w:style>
  <w:style w:type="character" w:customStyle="1" w:styleId="11">
    <w:name w:val="Заголовок 1 Знак"/>
    <w:basedOn w:val="1"/>
    <w:link w:val="10"/>
    <w:rsid w:val="0044701A"/>
    <w:rPr>
      <w:rFonts w:ascii="Arial" w:hAnsi="Arial"/>
      <w:b/>
      <w:sz w:val="32"/>
    </w:rPr>
  </w:style>
  <w:style w:type="paragraph" w:customStyle="1" w:styleId="12">
    <w:name w:val="Основной шрифт абзаца1"/>
    <w:rsid w:val="0044701A"/>
  </w:style>
  <w:style w:type="paragraph" w:customStyle="1" w:styleId="a9">
    <w:name w:val="Фирменный стиль ЗАГОЛОВОК"/>
    <w:basedOn w:val="a"/>
    <w:link w:val="aa"/>
    <w:rsid w:val="0044701A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44701A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44701A"/>
    <w:rPr>
      <w:color w:val="0000FF"/>
      <w:u w:val="single"/>
    </w:rPr>
  </w:style>
  <w:style w:type="character" w:styleId="ab">
    <w:name w:val="Hyperlink"/>
    <w:basedOn w:val="a0"/>
    <w:link w:val="13"/>
    <w:rsid w:val="0044701A"/>
    <w:rPr>
      <w:color w:val="0000FF"/>
      <w:u w:val="single"/>
    </w:rPr>
  </w:style>
  <w:style w:type="paragraph" w:customStyle="1" w:styleId="Footnote">
    <w:name w:val="Footnote"/>
    <w:link w:val="Footnote0"/>
    <w:rsid w:val="004470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470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4701A"/>
    <w:rPr>
      <w:rFonts w:ascii="XO Thames" w:hAnsi="XO Thames"/>
      <w:b/>
    </w:rPr>
  </w:style>
  <w:style w:type="character" w:customStyle="1" w:styleId="15">
    <w:name w:val="Оглавление 1 Знак"/>
    <w:link w:val="14"/>
    <w:rsid w:val="004470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0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701A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44701A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44701A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44701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4701A"/>
    <w:rPr>
      <w:rFonts w:ascii="Arial" w:hAnsi="Arial"/>
    </w:rPr>
  </w:style>
  <w:style w:type="paragraph" w:styleId="9">
    <w:name w:val="toc 9"/>
    <w:next w:val="a"/>
    <w:link w:val="90"/>
    <w:uiPriority w:val="39"/>
    <w:rsid w:val="0044701A"/>
    <w:pPr>
      <w:ind w:left="1600"/>
    </w:pPr>
  </w:style>
  <w:style w:type="character" w:customStyle="1" w:styleId="90">
    <w:name w:val="Оглавление 9 Знак"/>
    <w:link w:val="9"/>
    <w:rsid w:val="0044701A"/>
  </w:style>
  <w:style w:type="paragraph" w:styleId="33">
    <w:name w:val="Body Text Indent 3"/>
    <w:basedOn w:val="a"/>
    <w:link w:val="34"/>
    <w:rsid w:val="0044701A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44701A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rsid w:val="0044701A"/>
    <w:pPr>
      <w:ind w:left="1400"/>
    </w:pPr>
  </w:style>
  <w:style w:type="character" w:customStyle="1" w:styleId="80">
    <w:name w:val="Оглавление 8 Знак"/>
    <w:link w:val="8"/>
    <w:rsid w:val="0044701A"/>
  </w:style>
  <w:style w:type="paragraph" w:styleId="51">
    <w:name w:val="toc 5"/>
    <w:next w:val="a"/>
    <w:link w:val="52"/>
    <w:uiPriority w:val="39"/>
    <w:rsid w:val="0044701A"/>
    <w:pPr>
      <w:ind w:left="800"/>
    </w:pPr>
  </w:style>
  <w:style w:type="character" w:customStyle="1" w:styleId="52">
    <w:name w:val="Оглавление 5 Знак"/>
    <w:link w:val="51"/>
    <w:rsid w:val="0044701A"/>
  </w:style>
  <w:style w:type="paragraph" w:styleId="ae">
    <w:name w:val="footer"/>
    <w:basedOn w:val="a"/>
    <w:link w:val="af"/>
    <w:rsid w:val="004470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44701A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rsid w:val="0044701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44701A"/>
    <w:rPr>
      <w:rFonts w:ascii="Times New Roman" w:hAnsi="Times New Roman"/>
      <w:sz w:val="24"/>
    </w:rPr>
  </w:style>
  <w:style w:type="paragraph" w:styleId="af2">
    <w:name w:val="No Spacing"/>
    <w:link w:val="af3"/>
    <w:rsid w:val="0044701A"/>
    <w:rPr>
      <w:sz w:val="22"/>
    </w:rPr>
  </w:style>
  <w:style w:type="character" w:customStyle="1" w:styleId="af3">
    <w:name w:val="Без интервала Знак"/>
    <w:link w:val="af2"/>
    <w:rsid w:val="0044701A"/>
    <w:rPr>
      <w:sz w:val="22"/>
    </w:rPr>
  </w:style>
  <w:style w:type="paragraph" w:styleId="af4">
    <w:name w:val="Subtitle"/>
    <w:next w:val="a"/>
    <w:link w:val="af5"/>
    <w:uiPriority w:val="11"/>
    <w:qFormat/>
    <w:rsid w:val="0044701A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470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01A"/>
    <w:pPr>
      <w:ind w:left="1800"/>
    </w:pPr>
  </w:style>
  <w:style w:type="character" w:customStyle="1" w:styleId="toc100">
    <w:name w:val="toc 10"/>
    <w:link w:val="toc10"/>
    <w:rsid w:val="0044701A"/>
  </w:style>
  <w:style w:type="paragraph" w:styleId="af6">
    <w:name w:val="Title"/>
    <w:next w:val="a"/>
    <w:link w:val="af7"/>
    <w:uiPriority w:val="10"/>
    <w:qFormat/>
    <w:rsid w:val="0044701A"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sid w:val="004470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0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4701A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447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4157547D9B14A4E6B64071B7AC8F806600417573C0BCDF4F47C889E018D9214C71AE7CBCB796300519CE1C47A91B44417E149080F3026eDY5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4157547D9B14A4E6B64071B7AC8F80764071759390BCDF4F47C889E018D9214C71AE2C09C2F255657C8B69E2F9BAA4009E3e4YEI" TargetMode="External"/><Relationship Id="rId12" Type="http://schemas.openxmlformats.org/officeDocument/2006/relationships/hyperlink" Target="consultantplus://offline/ref=3114157547D9B14A4E6B64071B7AC8F806600417573C0BCDF4F47C889E018D9214C71AE2C8CB7B6A570B8CE58D2F9AAA420EFF4C160Fe3Y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114157547D9B14A4E6B64071B7AC8F806600417573C0BCDF4F47C889E018D9214C71AE7CAC07767080E99F4D5229CB25C09E650140D32e2Y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14157547D9B14A4E6B64071B7AC8F806600417573C0BCDF4F47C889E018D9214C71AE7CBCB7B6007519CE1C47A91B44417E149080F3026eDY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14157547D9B14A4E6B64071B7AC8F806670213513B0BCDF4F47C889E018D9206C742EBCBCE60610444CAB082e2Y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Надежда Михайловна Ахметшина</cp:lastModifiedBy>
  <cp:revision>2</cp:revision>
  <dcterms:created xsi:type="dcterms:W3CDTF">2020-09-24T10:43:00Z</dcterms:created>
  <dcterms:modified xsi:type="dcterms:W3CDTF">2020-09-24T10:43:00Z</dcterms:modified>
</cp:coreProperties>
</file>