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DC" w:rsidRPr="00D66E0B" w:rsidRDefault="004317DC" w:rsidP="004317DC">
      <w:pPr>
        <w:shd w:val="clear" w:color="auto" w:fill="FFFFFF"/>
        <w:jc w:val="center"/>
        <w:textAlignment w:val="baseline"/>
        <w:rPr>
          <w:rFonts w:ascii="PF Din Text Comp Pro Medium" w:hAnsi="PF Din Text Comp Pro Medium" w:cs="Arial"/>
          <w:color w:val="0066B3"/>
          <w:kern w:val="36"/>
          <w:sz w:val="32"/>
          <w:szCs w:val="32"/>
          <w:shd w:val="clear" w:color="auto" w:fill="FFFFFF"/>
        </w:rPr>
      </w:pPr>
    </w:p>
    <w:p w:rsidR="005B40DF" w:rsidRPr="00D66E0B" w:rsidRDefault="004317DC" w:rsidP="00D66E0B">
      <w:pPr>
        <w:pStyle w:val="ae"/>
        <w:spacing w:after="0"/>
        <w:rPr>
          <w:sz w:val="40"/>
          <w:szCs w:val="40"/>
        </w:rPr>
      </w:pPr>
      <w:r w:rsidRPr="00787206">
        <w:rPr>
          <w:rFonts w:cs="Arial"/>
          <w:sz w:val="40"/>
          <w:szCs w:val="40"/>
        </w:rPr>
        <w:t xml:space="preserve"> </w:t>
      </w:r>
      <w:r w:rsidR="005B40DF" w:rsidRPr="005B40DF">
        <w:rPr>
          <w:sz w:val="40"/>
          <w:szCs w:val="40"/>
        </w:rPr>
        <w:t xml:space="preserve">Изменения в порядке применения ККТ для отдельных категорий налогоплательщиков </w:t>
      </w:r>
      <w:r w:rsidR="00D66E0B">
        <w:rPr>
          <w:sz w:val="40"/>
          <w:szCs w:val="40"/>
        </w:rPr>
        <w:t>и утрата актуальности системы налогообложения</w:t>
      </w:r>
      <w:bookmarkStart w:id="0" w:name="_GoBack"/>
      <w:bookmarkEnd w:id="0"/>
      <w:r w:rsidR="00D66E0B">
        <w:rPr>
          <w:sz w:val="40"/>
          <w:szCs w:val="40"/>
        </w:rPr>
        <w:t xml:space="preserve">   </w:t>
      </w:r>
    </w:p>
    <w:p w:rsidR="005B40DF" w:rsidRPr="00BB193D" w:rsidRDefault="005B40DF" w:rsidP="005B40DF">
      <w:pPr>
        <w:shd w:val="clear" w:color="auto" w:fill="FFFFFF"/>
        <w:ind w:firstLine="709"/>
        <w:jc w:val="both"/>
        <w:rPr>
          <w:rFonts w:ascii="PF Din Text Comp Pro Medium" w:hAnsi="PF Din Text Comp Pro Medium" w:cs="Arial"/>
          <w:color w:val="000000"/>
          <w:kern w:val="36"/>
          <w:sz w:val="28"/>
          <w:szCs w:val="28"/>
          <w:shd w:val="clear" w:color="auto" w:fill="FFFFFF"/>
        </w:rPr>
      </w:pPr>
    </w:p>
    <w:p w:rsidR="005B40DF" w:rsidRPr="001872D7" w:rsidRDefault="005B40DF" w:rsidP="005B40DF">
      <w:pPr>
        <w:shd w:val="clear" w:color="auto" w:fill="FFFFFF"/>
        <w:ind w:firstLine="709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proofErr w:type="gramStart"/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  <w:lang w:val="en-US"/>
        </w:rPr>
        <w:t>C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 01.02.2021 всем индивидуальным предпринимателям,</w:t>
      </w:r>
      <w:r w:rsidRPr="001872D7">
        <w:rPr>
          <w:sz w:val="32"/>
          <w:szCs w:val="32"/>
        </w:rPr>
        <w:t xml:space="preserve"> 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независимо от</w:t>
      </w:r>
      <w:r w:rsidR="00F60DD8" w:rsidRPr="001872D7">
        <w:rPr>
          <w:color w:val="000000"/>
          <w:kern w:val="36"/>
          <w:sz w:val="32"/>
          <w:szCs w:val="32"/>
          <w:shd w:val="clear" w:color="auto" w:fill="FFFFFF"/>
        </w:rPr>
        <w:t> 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применяемой ими системы налогообложения, </w:t>
      </w:r>
      <w:r w:rsidRPr="001872D7">
        <w:rPr>
          <w:rFonts w:ascii="PF Din Text Cond Pro Medium" w:hAnsi="PF Din Text Cond Pro Medium" w:cs="Arial"/>
          <w:color w:val="000000"/>
          <w:kern w:val="36"/>
          <w:sz w:val="32"/>
          <w:szCs w:val="32"/>
          <w:shd w:val="clear" w:color="auto" w:fill="FFFFFF"/>
        </w:rPr>
        <w:t>в обязательном порядке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 необходимо </w:t>
      </w:r>
      <w:r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указывать полный перечень реквизитов в кассовых чеках.</w:t>
      </w:r>
      <w:proofErr w:type="gramEnd"/>
    </w:p>
    <w:p w:rsidR="005B40DF" w:rsidRPr="001872D7" w:rsidRDefault="005B40DF" w:rsidP="005B40DF">
      <w:pPr>
        <w:shd w:val="clear" w:color="auto" w:fill="FFFFFF"/>
        <w:ind w:firstLine="709"/>
        <w:jc w:val="both"/>
        <w:rPr>
          <w:rFonts w:ascii="PF Din Text Cond Pro Light" w:hAnsi="PF Din Text Cond Pro Light" w:cs="Arial"/>
          <w:b/>
          <w:color w:val="000000"/>
          <w:kern w:val="36"/>
          <w:sz w:val="32"/>
          <w:szCs w:val="32"/>
          <w:shd w:val="clear" w:color="auto" w:fill="FFFFFF"/>
        </w:rPr>
      </w:pP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Индивидуальные предприниматели, применяющие УСН, ПСН, ЕНВД, ЕСХН и ранее не указывавшие в чеках ККТ </w:t>
      </w:r>
      <w:r w:rsidRPr="001872D7">
        <w:rPr>
          <w:rFonts w:ascii="PF Din Text Cond Pro Medium" w:hAnsi="PF Din Text Cond Pro Medium" w:cs="Arial"/>
          <w:color w:val="000000"/>
          <w:kern w:val="36"/>
          <w:sz w:val="32"/>
          <w:szCs w:val="32"/>
          <w:shd w:val="clear" w:color="auto" w:fill="FFFFFF"/>
        </w:rPr>
        <w:t>наименование проданных товаров или услуг, а также их количество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,</w:t>
      </w:r>
      <w:r w:rsidRPr="001872D7">
        <w:rPr>
          <w:sz w:val="32"/>
          <w:szCs w:val="32"/>
        </w:rPr>
        <w:t xml:space="preserve"> 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должны обеспечить такую возможность </w:t>
      </w:r>
      <w:r w:rsidRPr="001872D7">
        <w:rPr>
          <w:rFonts w:ascii="PF Din Text Cond Pro Medium" w:hAnsi="PF Din Text Cond Pro Medium" w:cs="Arial"/>
          <w:color w:val="000000"/>
          <w:kern w:val="36"/>
          <w:sz w:val="32"/>
          <w:szCs w:val="32"/>
          <w:shd w:val="clear" w:color="auto" w:fill="FFFFFF"/>
        </w:rPr>
        <w:t>в обязательном порядке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.</w:t>
      </w:r>
    </w:p>
    <w:p w:rsidR="005B40DF" w:rsidRPr="001872D7" w:rsidRDefault="005B40DF" w:rsidP="005B40DF">
      <w:pPr>
        <w:shd w:val="clear" w:color="auto" w:fill="FFFFFF"/>
        <w:ind w:firstLine="709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За применение контрольно-кассовой техники, которая не соответствует установленным требованиям, </w:t>
      </w:r>
      <w:r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для индивидуальных предпринимателей установлена административная ответственность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 в виде предупреждения или штрафа в размере от 1</w:t>
      </w:r>
      <w:r w:rsidR="00F60DD8" w:rsidRPr="001872D7">
        <w:rPr>
          <w:color w:val="000000"/>
          <w:kern w:val="36"/>
          <w:sz w:val="32"/>
          <w:szCs w:val="32"/>
          <w:shd w:val="clear" w:color="auto" w:fill="FFFFFF"/>
        </w:rPr>
        <w:t> </w:t>
      </w:r>
      <w:r w:rsidRPr="001872D7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500 до 3 000 рублей.</w:t>
      </w:r>
    </w:p>
    <w:p w:rsidR="005B40DF" w:rsidRPr="001872D7" w:rsidRDefault="005B40DF" w:rsidP="005B40DF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С</w:t>
      </w:r>
      <w:r w:rsidRPr="001872D7">
        <w:rPr>
          <w:rFonts w:ascii="PF Din Text Cond Pro Light" w:hAnsi="PF Din Text Cond Pro Light"/>
          <w:b/>
          <w:sz w:val="32"/>
          <w:szCs w:val="32"/>
        </w:rPr>
        <w:t xml:space="preserve"> </w:t>
      </w:r>
      <w:r w:rsidRPr="001872D7">
        <w:rPr>
          <w:rFonts w:ascii="PF Din Text Cond Pro Medium" w:hAnsi="PF Din Text Cond Pro Medium"/>
          <w:sz w:val="32"/>
          <w:szCs w:val="32"/>
        </w:rPr>
        <w:t>1 января 2021 года</w:t>
      </w:r>
      <w:r w:rsidRPr="001872D7">
        <w:rPr>
          <w:rFonts w:ascii="PF Din Text Cond Pro Light" w:hAnsi="PF Din Text Cond Pro Light"/>
          <w:b/>
          <w:sz w:val="32"/>
          <w:szCs w:val="32"/>
        </w:rPr>
        <w:t xml:space="preserve"> </w:t>
      </w:r>
      <w:r w:rsidRPr="001872D7">
        <w:rPr>
          <w:rFonts w:ascii="PF Din Text Cond Pro Light" w:hAnsi="PF Din Text Cond Pro Light"/>
          <w:sz w:val="32"/>
          <w:szCs w:val="32"/>
        </w:rPr>
        <w:t xml:space="preserve">система налогообложения в виде </w:t>
      </w:r>
      <w:r w:rsidRPr="001872D7">
        <w:rPr>
          <w:rFonts w:ascii="PF Din Text Cond Pro Medium" w:hAnsi="PF Din Text Cond Pro Medium"/>
          <w:sz w:val="32"/>
          <w:szCs w:val="32"/>
        </w:rPr>
        <w:t>единого налога на вмененный доход</w:t>
      </w:r>
      <w:r w:rsidRPr="001872D7">
        <w:rPr>
          <w:rFonts w:ascii="PF Din Text Cond Pro Light" w:hAnsi="PF Din Text Cond Pro Light"/>
          <w:b/>
          <w:sz w:val="32"/>
          <w:szCs w:val="32"/>
        </w:rPr>
        <w:t xml:space="preserve"> </w:t>
      </w:r>
      <w:r w:rsidRPr="001872D7">
        <w:rPr>
          <w:rFonts w:ascii="PF Din Text Cond Pro Light" w:hAnsi="PF Din Text Cond Pro Light"/>
          <w:sz w:val="32"/>
          <w:szCs w:val="32"/>
        </w:rPr>
        <w:t>не применяется. Налогоплательщики, применяющие ЕНВД, могут перейти на следующие режимы налогообложения:</w:t>
      </w:r>
    </w:p>
    <w:p w:rsidR="005B40DF" w:rsidRPr="001872D7" w:rsidRDefault="005B40DF" w:rsidP="005B40DF">
      <w:pPr>
        <w:pStyle w:val="a4"/>
        <w:numPr>
          <w:ilvl w:val="0"/>
          <w:numId w:val="36"/>
        </w:numPr>
        <w:contextualSpacing/>
        <w:jc w:val="both"/>
        <w:rPr>
          <w:rFonts w:ascii="PF Din Text Cond Pro Light" w:hAnsi="PF Din Text Cond Pro Light"/>
          <w:sz w:val="32"/>
          <w:szCs w:val="32"/>
        </w:rPr>
      </w:pPr>
      <w:r w:rsidRPr="001872D7">
        <w:rPr>
          <w:rFonts w:ascii="PF Din Text Cond Pro Light" w:hAnsi="PF Din Text Cond Pro Light"/>
          <w:sz w:val="32"/>
          <w:szCs w:val="32"/>
        </w:rPr>
        <w:t>на упрощённую систему налогообложения;</w:t>
      </w:r>
    </w:p>
    <w:p w:rsidR="005B40DF" w:rsidRPr="001872D7" w:rsidRDefault="005B40DF" w:rsidP="005B40DF">
      <w:pPr>
        <w:pStyle w:val="a4"/>
        <w:numPr>
          <w:ilvl w:val="0"/>
          <w:numId w:val="36"/>
        </w:numPr>
        <w:contextualSpacing/>
        <w:jc w:val="both"/>
        <w:rPr>
          <w:rFonts w:ascii="PF Din Text Cond Pro Light" w:hAnsi="PF Din Text Cond Pro Light"/>
          <w:sz w:val="32"/>
          <w:szCs w:val="32"/>
        </w:rPr>
      </w:pPr>
      <w:r w:rsidRPr="001872D7">
        <w:rPr>
          <w:rFonts w:ascii="PF Din Text Cond Pro Light" w:hAnsi="PF Din Text Cond Pro Light"/>
          <w:sz w:val="32"/>
          <w:szCs w:val="32"/>
        </w:rPr>
        <w:t>на патентную систему налогообложения (индивидуальные предприниматели, привлекающие при осуществлении своей деятельности не более 15 работников);</w:t>
      </w:r>
    </w:p>
    <w:p w:rsidR="005B40DF" w:rsidRPr="001872D7" w:rsidRDefault="005B40DF" w:rsidP="005B40DF">
      <w:pPr>
        <w:pStyle w:val="a4"/>
        <w:numPr>
          <w:ilvl w:val="0"/>
          <w:numId w:val="36"/>
        </w:numPr>
        <w:contextualSpacing/>
        <w:jc w:val="both"/>
        <w:rPr>
          <w:rFonts w:ascii="PF Din Text Cond Pro Light" w:hAnsi="PF Din Text Cond Pro Light"/>
          <w:sz w:val="32"/>
          <w:szCs w:val="32"/>
        </w:rPr>
      </w:pPr>
      <w:r w:rsidRPr="001872D7">
        <w:rPr>
          <w:rFonts w:ascii="PF Din Text Cond Pro Light" w:hAnsi="PF Din Text Cond Pro Light"/>
          <w:sz w:val="32"/>
          <w:szCs w:val="32"/>
        </w:rPr>
        <w:t>на специальный налоговый режим «Налог на профессиональный доход» (индивидуальные предприниматели,</w:t>
      </w:r>
      <w:r w:rsidRPr="001872D7">
        <w:rPr>
          <w:sz w:val="32"/>
          <w:szCs w:val="32"/>
        </w:rPr>
        <w:t xml:space="preserve"> </w:t>
      </w:r>
      <w:r w:rsidRPr="001872D7">
        <w:rPr>
          <w:rFonts w:ascii="PF Din Text Cond Pro Light" w:hAnsi="PF Din Text Cond Pro Light"/>
          <w:sz w:val="32"/>
          <w:szCs w:val="32"/>
        </w:rPr>
        <w:t>не имеющие наемных работников и оказывающие услуги либо реализующие товары собственного производства).</w:t>
      </w:r>
    </w:p>
    <w:p w:rsidR="005B40DF" w:rsidRPr="001872D7" w:rsidRDefault="005B40DF" w:rsidP="005B40DF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1872D7">
        <w:rPr>
          <w:rFonts w:ascii="PF Din Text Cond Pro Light" w:hAnsi="PF Din Text Cond Pro Light"/>
          <w:sz w:val="32"/>
          <w:szCs w:val="32"/>
        </w:rPr>
        <w:t>При применении указанных режимов налогоплательщики освобождаются от уплаты тех же налогов, что и при применении ЕНВД: налога на прибыль организаций (НДФЛ), налога на добавленную стоимость, налога на имущество организаций (физических лиц).</w:t>
      </w:r>
    </w:p>
    <w:p w:rsidR="005B40DF" w:rsidRPr="001872D7" w:rsidRDefault="005B40DF" w:rsidP="005B40DF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1872D7">
        <w:rPr>
          <w:rFonts w:ascii="PF Din Text Cond Pro Light" w:hAnsi="PF Din Text Cond Pro Light"/>
          <w:sz w:val="32"/>
          <w:szCs w:val="32"/>
        </w:rPr>
        <w:t>С выбором подходящей системы налогообложения налогоплательщикам помогут определиться электронные услуги, представленные на сайте ФНС России: «</w:t>
      </w:r>
      <w:hyperlink r:id="rId8" w:history="1">
        <w:r w:rsidRPr="001872D7">
          <w:rPr>
            <w:rStyle w:val="a3"/>
            <w:rFonts w:ascii="PF Din Text Comp Pro Medium" w:hAnsi="PF Din Text Comp Pro Medium"/>
            <w:sz w:val="32"/>
            <w:szCs w:val="32"/>
          </w:rPr>
          <w:t>Выбор подходящего режима налогообложения</w:t>
        </w:r>
      </w:hyperlink>
      <w:r w:rsidRPr="001872D7">
        <w:rPr>
          <w:rFonts w:ascii="PF Din Text Cond Pro Light" w:hAnsi="PF Din Text Cond Pro Light"/>
          <w:sz w:val="32"/>
          <w:szCs w:val="32"/>
        </w:rPr>
        <w:t>» и «</w:t>
      </w:r>
      <w:r w:rsidRPr="001872D7">
        <w:rPr>
          <w:rFonts w:ascii="PF Din Text Comp Pro Medium" w:hAnsi="PF Din Text Comp Pro Medium"/>
          <w:sz w:val="32"/>
          <w:szCs w:val="32"/>
        </w:rPr>
        <w:t>Налоговые калькуляторы</w:t>
      </w:r>
      <w:r w:rsidRPr="001872D7">
        <w:rPr>
          <w:rFonts w:ascii="PF Din Text Cond Pro Light" w:hAnsi="PF Din Text Cond Pro Light"/>
          <w:sz w:val="32"/>
          <w:szCs w:val="32"/>
        </w:rPr>
        <w:t>».</w:t>
      </w:r>
    </w:p>
    <w:p w:rsidR="005B40DF" w:rsidRPr="001872D7" w:rsidRDefault="005B40DF" w:rsidP="005B40DF">
      <w:pPr>
        <w:shd w:val="clear" w:color="auto" w:fill="FFFFFF"/>
        <w:spacing w:after="150"/>
        <w:ind w:firstLine="709"/>
        <w:jc w:val="both"/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</w:pPr>
      <w:r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 xml:space="preserve">По возникающим вопросам, связанным с указанным уведомлением, можно обратиться в </w:t>
      </w:r>
      <w:proofErr w:type="gramStart"/>
      <w:r w:rsidR="008A697A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Межрайонную</w:t>
      </w:r>
      <w:proofErr w:type="gramEnd"/>
      <w:r w:rsidR="008A697A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 xml:space="preserve"> </w:t>
      </w:r>
      <w:r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ИФНС России</w:t>
      </w:r>
      <w:r w:rsidR="008A697A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 xml:space="preserve"> № 22</w:t>
      </w:r>
      <w:r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 xml:space="preserve"> по </w:t>
      </w:r>
      <w:r w:rsidR="008A697A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 xml:space="preserve">Челябинской области </w:t>
      </w:r>
      <w:r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 xml:space="preserve"> по телефонам: </w:t>
      </w:r>
      <w:r w:rsidR="00F342B2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8 (35144) 5-</w:t>
      </w:r>
      <w:r w:rsidR="008A697A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14</w:t>
      </w:r>
      <w:r w:rsidR="00F342B2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-</w:t>
      </w:r>
      <w:r w:rsidR="001E119B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33</w:t>
      </w:r>
      <w:r w:rsidR="0042537C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,</w:t>
      </w:r>
      <w:r w:rsidR="00C06A62"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 xml:space="preserve"> 735-00-40</w:t>
      </w:r>
      <w:r w:rsidRPr="001872D7">
        <w:rPr>
          <w:rFonts w:ascii="PF Din Text Cond Pro Light" w:hAnsi="PF Din Text Cond Pro Light" w:cs="Arial"/>
          <w:kern w:val="36"/>
          <w:sz w:val="32"/>
          <w:szCs w:val="32"/>
          <w:shd w:val="clear" w:color="auto" w:fill="FFFFFF"/>
        </w:rPr>
        <w:t>.</w:t>
      </w:r>
    </w:p>
    <w:p w:rsidR="00EF7C24" w:rsidRPr="001872D7" w:rsidRDefault="00EF7C24" w:rsidP="005B40DF">
      <w:pPr>
        <w:shd w:val="clear" w:color="auto" w:fill="FFFFFF"/>
        <w:jc w:val="center"/>
        <w:textAlignment w:val="baseline"/>
        <w:rPr>
          <w:rFonts w:ascii="PF Din Text Comp Pro Medium" w:hAnsi="PF Din Text Comp Pro Medium"/>
          <w:color w:val="0070C0"/>
          <w:sz w:val="32"/>
          <w:szCs w:val="32"/>
        </w:rPr>
      </w:pPr>
    </w:p>
    <w:sectPr w:rsidR="00EF7C24" w:rsidRPr="001872D7" w:rsidSect="002E6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D7" w:rsidRDefault="001872D7">
      <w:r>
        <w:separator/>
      </w:r>
    </w:p>
  </w:endnote>
  <w:endnote w:type="continuationSeparator" w:id="0">
    <w:p w:rsidR="001872D7" w:rsidRDefault="0018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08" w:rsidRDefault="00B8640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D7" w:rsidRDefault="001872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08" w:rsidRDefault="00B86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D7" w:rsidRDefault="001872D7">
      <w:r>
        <w:separator/>
      </w:r>
    </w:p>
  </w:footnote>
  <w:footnote w:type="continuationSeparator" w:id="0">
    <w:p w:rsidR="001872D7" w:rsidRDefault="0018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08" w:rsidRDefault="00B864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D7" w:rsidRPr="00FE10DE" w:rsidRDefault="001872D7" w:rsidP="00B86408">
    <w:pPr>
      <w:pStyle w:val="1"/>
      <w:tabs>
        <w:tab w:val="left" w:pos="4170"/>
      </w:tabs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</w:p>
  <w:p w:rsidR="001872D7" w:rsidRDefault="001872D7" w:rsidP="00FE10DE">
    <w:pPr>
      <w:pStyle w:val="a8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08" w:rsidRDefault="00B864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0A520AD3"/>
    <w:multiLevelType w:val="hybridMultilevel"/>
    <w:tmpl w:val="D1ECF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13519"/>
    <w:multiLevelType w:val="hybridMultilevel"/>
    <w:tmpl w:val="5F2E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5">
    <w:nsid w:val="131D63A9"/>
    <w:multiLevelType w:val="multilevel"/>
    <w:tmpl w:val="308C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3321C"/>
    <w:multiLevelType w:val="hybridMultilevel"/>
    <w:tmpl w:val="1638B9BA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06640D"/>
    <w:multiLevelType w:val="hybridMultilevel"/>
    <w:tmpl w:val="1B62D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CE68EC"/>
    <w:multiLevelType w:val="hybridMultilevel"/>
    <w:tmpl w:val="EA6A96A2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94A1F"/>
    <w:multiLevelType w:val="hybridMultilevel"/>
    <w:tmpl w:val="84FAD8DE"/>
    <w:lvl w:ilvl="0" w:tplc="7BEA61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00E3C"/>
    <w:multiLevelType w:val="hybridMultilevel"/>
    <w:tmpl w:val="AF828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49520B4"/>
    <w:multiLevelType w:val="hybridMultilevel"/>
    <w:tmpl w:val="C7605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6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8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273245B"/>
    <w:multiLevelType w:val="multilevel"/>
    <w:tmpl w:val="C56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A000B"/>
    <w:multiLevelType w:val="hybridMultilevel"/>
    <w:tmpl w:val="973A01E4"/>
    <w:lvl w:ilvl="0" w:tplc="7BEA61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A521B4"/>
    <w:multiLevelType w:val="hybridMultilevel"/>
    <w:tmpl w:val="7744F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54221"/>
    <w:multiLevelType w:val="hybridMultilevel"/>
    <w:tmpl w:val="5F8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5">
    <w:nsid w:val="7F1112F8"/>
    <w:multiLevelType w:val="hybridMultilevel"/>
    <w:tmpl w:val="8D1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0"/>
  </w:num>
  <w:num w:numId="8">
    <w:abstractNumId w:val="16"/>
  </w:num>
  <w:num w:numId="9">
    <w:abstractNumId w:val="30"/>
  </w:num>
  <w:num w:numId="10">
    <w:abstractNumId w:val="34"/>
  </w:num>
  <w:num w:numId="11">
    <w:abstractNumId w:val="33"/>
  </w:num>
  <w:num w:numId="12">
    <w:abstractNumId w:val="23"/>
  </w:num>
  <w:num w:numId="13">
    <w:abstractNumId w:val="18"/>
  </w:num>
  <w:num w:numId="14">
    <w:abstractNumId w:val="17"/>
  </w:num>
  <w:num w:numId="15">
    <w:abstractNumId w:val="1"/>
  </w:num>
  <w:num w:numId="16">
    <w:abstractNumId w:val="31"/>
  </w:num>
  <w:num w:numId="17">
    <w:abstractNumId w:val="13"/>
  </w:num>
  <w:num w:numId="18">
    <w:abstractNumId w:val="32"/>
  </w:num>
  <w:num w:numId="19">
    <w:abstractNumId w:val="24"/>
  </w:num>
  <w:num w:numId="20">
    <w:abstractNumId w:val="22"/>
  </w:num>
  <w:num w:numId="21">
    <w:abstractNumId w:val="7"/>
  </w:num>
  <w:num w:numId="22">
    <w:abstractNumId w:val="29"/>
  </w:num>
  <w:num w:numId="23">
    <w:abstractNumId w:val="26"/>
  </w:num>
  <w:num w:numId="24">
    <w:abstractNumId w:val="9"/>
  </w:num>
  <w:num w:numId="25">
    <w:abstractNumId w:val="14"/>
  </w:num>
  <w:num w:numId="26">
    <w:abstractNumId w:val="8"/>
  </w:num>
  <w:num w:numId="27">
    <w:abstractNumId w:val="6"/>
  </w:num>
  <w:num w:numId="28">
    <w:abstractNumId w:val="35"/>
  </w:num>
  <w:num w:numId="29">
    <w:abstractNumId w:val="2"/>
  </w:num>
  <w:num w:numId="30">
    <w:abstractNumId w:val="12"/>
  </w:num>
  <w:num w:numId="31">
    <w:abstractNumId w:val="25"/>
  </w:num>
  <w:num w:numId="32">
    <w:abstractNumId w:val="5"/>
  </w:num>
  <w:num w:numId="33">
    <w:abstractNumId w:val="20"/>
  </w:num>
  <w:num w:numId="34">
    <w:abstractNumId w:val="21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4F7095"/>
    <w:rsid w:val="00006611"/>
    <w:rsid w:val="00006BDE"/>
    <w:rsid w:val="000070D2"/>
    <w:rsid w:val="00007BD6"/>
    <w:rsid w:val="00007F31"/>
    <w:rsid w:val="000101B8"/>
    <w:rsid w:val="00020665"/>
    <w:rsid w:val="000251EF"/>
    <w:rsid w:val="00025677"/>
    <w:rsid w:val="00033ABE"/>
    <w:rsid w:val="000343D3"/>
    <w:rsid w:val="000418EE"/>
    <w:rsid w:val="00054494"/>
    <w:rsid w:val="00062433"/>
    <w:rsid w:val="0006345D"/>
    <w:rsid w:val="00065643"/>
    <w:rsid w:val="000724D1"/>
    <w:rsid w:val="00072644"/>
    <w:rsid w:val="000839CF"/>
    <w:rsid w:val="000856E6"/>
    <w:rsid w:val="000938AD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20B79"/>
    <w:rsid w:val="0013201D"/>
    <w:rsid w:val="00141AD9"/>
    <w:rsid w:val="001431FD"/>
    <w:rsid w:val="00155812"/>
    <w:rsid w:val="00155A92"/>
    <w:rsid w:val="00164A0A"/>
    <w:rsid w:val="00164ED8"/>
    <w:rsid w:val="001667CE"/>
    <w:rsid w:val="001673DB"/>
    <w:rsid w:val="00170BDC"/>
    <w:rsid w:val="00176470"/>
    <w:rsid w:val="00181F29"/>
    <w:rsid w:val="001858C8"/>
    <w:rsid w:val="001872D7"/>
    <w:rsid w:val="001971C7"/>
    <w:rsid w:val="001B39B1"/>
    <w:rsid w:val="001D43CF"/>
    <w:rsid w:val="001D45CB"/>
    <w:rsid w:val="001E119B"/>
    <w:rsid w:val="001E2993"/>
    <w:rsid w:val="001E4DB6"/>
    <w:rsid w:val="001F1A30"/>
    <w:rsid w:val="0020794C"/>
    <w:rsid w:val="00230E7F"/>
    <w:rsid w:val="00234B29"/>
    <w:rsid w:val="0023528F"/>
    <w:rsid w:val="00240988"/>
    <w:rsid w:val="00243D98"/>
    <w:rsid w:val="002468E7"/>
    <w:rsid w:val="00246C77"/>
    <w:rsid w:val="0026330C"/>
    <w:rsid w:val="00263F16"/>
    <w:rsid w:val="00266775"/>
    <w:rsid w:val="00266C7C"/>
    <w:rsid w:val="00266E10"/>
    <w:rsid w:val="00267165"/>
    <w:rsid w:val="00271316"/>
    <w:rsid w:val="00294AC9"/>
    <w:rsid w:val="002B0566"/>
    <w:rsid w:val="002C15F1"/>
    <w:rsid w:val="002C39CE"/>
    <w:rsid w:val="002C39D2"/>
    <w:rsid w:val="002C6A7D"/>
    <w:rsid w:val="002D54CE"/>
    <w:rsid w:val="002E0D32"/>
    <w:rsid w:val="002E6E43"/>
    <w:rsid w:val="002F0C2C"/>
    <w:rsid w:val="002F382A"/>
    <w:rsid w:val="002F504C"/>
    <w:rsid w:val="00300DAA"/>
    <w:rsid w:val="00302E73"/>
    <w:rsid w:val="00314FF4"/>
    <w:rsid w:val="0033320B"/>
    <w:rsid w:val="0033479C"/>
    <w:rsid w:val="00336279"/>
    <w:rsid w:val="00347605"/>
    <w:rsid w:val="0035083B"/>
    <w:rsid w:val="003630DF"/>
    <w:rsid w:val="003642A3"/>
    <w:rsid w:val="00371906"/>
    <w:rsid w:val="0037407D"/>
    <w:rsid w:val="00374B33"/>
    <w:rsid w:val="00376BD0"/>
    <w:rsid w:val="0038657A"/>
    <w:rsid w:val="00390C75"/>
    <w:rsid w:val="00397440"/>
    <w:rsid w:val="003B1038"/>
    <w:rsid w:val="003B2DFF"/>
    <w:rsid w:val="003C06A9"/>
    <w:rsid w:val="003D1641"/>
    <w:rsid w:val="003D17D5"/>
    <w:rsid w:val="003D51F3"/>
    <w:rsid w:val="003D6E79"/>
    <w:rsid w:val="003E2890"/>
    <w:rsid w:val="003E46E0"/>
    <w:rsid w:val="003E4D23"/>
    <w:rsid w:val="003E7341"/>
    <w:rsid w:val="003F2AD9"/>
    <w:rsid w:val="004002A7"/>
    <w:rsid w:val="004026EC"/>
    <w:rsid w:val="004140B8"/>
    <w:rsid w:val="00415282"/>
    <w:rsid w:val="0042537C"/>
    <w:rsid w:val="00430D58"/>
    <w:rsid w:val="004317DC"/>
    <w:rsid w:val="00441764"/>
    <w:rsid w:val="00443AD2"/>
    <w:rsid w:val="004440C4"/>
    <w:rsid w:val="004515FF"/>
    <w:rsid w:val="00463765"/>
    <w:rsid w:val="00482888"/>
    <w:rsid w:val="0048580F"/>
    <w:rsid w:val="00486D92"/>
    <w:rsid w:val="00490BEE"/>
    <w:rsid w:val="0049604C"/>
    <w:rsid w:val="00497E84"/>
    <w:rsid w:val="004A1351"/>
    <w:rsid w:val="004A6820"/>
    <w:rsid w:val="004B23A1"/>
    <w:rsid w:val="004C23AA"/>
    <w:rsid w:val="004C35D5"/>
    <w:rsid w:val="004C6820"/>
    <w:rsid w:val="004D2006"/>
    <w:rsid w:val="004D6A03"/>
    <w:rsid w:val="004E4632"/>
    <w:rsid w:val="004F18C1"/>
    <w:rsid w:val="004F3A44"/>
    <w:rsid w:val="004F571E"/>
    <w:rsid w:val="004F7095"/>
    <w:rsid w:val="00515EF2"/>
    <w:rsid w:val="00526D31"/>
    <w:rsid w:val="00526D44"/>
    <w:rsid w:val="00527940"/>
    <w:rsid w:val="005304AD"/>
    <w:rsid w:val="00532A82"/>
    <w:rsid w:val="00540E56"/>
    <w:rsid w:val="00552CC2"/>
    <w:rsid w:val="00571E22"/>
    <w:rsid w:val="00584C61"/>
    <w:rsid w:val="005A41DC"/>
    <w:rsid w:val="005A4A5A"/>
    <w:rsid w:val="005B40DF"/>
    <w:rsid w:val="005C07F4"/>
    <w:rsid w:val="005C6214"/>
    <w:rsid w:val="005C6C74"/>
    <w:rsid w:val="005C7B2D"/>
    <w:rsid w:val="005F3CB7"/>
    <w:rsid w:val="005F5D33"/>
    <w:rsid w:val="00612A7E"/>
    <w:rsid w:val="00614E0B"/>
    <w:rsid w:val="006153C9"/>
    <w:rsid w:val="00615A51"/>
    <w:rsid w:val="00617D93"/>
    <w:rsid w:val="0064015E"/>
    <w:rsid w:val="00641156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C57D0"/>
    <w:rsid w:val="006C7BC0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2E3"/>
    <w:rsid w:val="007779E0"/>
    <w:rsid w:val="0078227F"/>
    <w:rsid w:val="00786BDD"/>
    <w:rsid w:val="00787206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D4A09"/>
    <w:rsid w:val="007F1A2E"/>
    <w:rsid w:val="007F2EBD"/>
    <w:rsid w:val="00804CA1"/>
    <w:rsid w:val="00820532"/>
    <w:rsid w:val="00823661"/>
    <w:rsid w:val="00831855"/>
    <w:rsid w:val="00831F9D"/>
    <w:rsid w:val="0083750E"/>
    <w:rsid w:val="00844E83"/>
    <w:rsid w:val="008510D1"/>
    <w:rsid w:val="00861F5F"/>
    <w:rsid w:val="008626B7"/>
    <w:rsid w:val="00873CD1"/>
    <w:rsid w:val="008860A8"/>
    <w:rsid w:val="00886F0E"/>
    <w:rsid w:val="00886F61"/>
    <w:rsid w:val="00894C93"/>
    <w:rsid w:val="008A697A"/>
    <w:rsid w:val="008B01A3"/>
    <w:rsid w:val="008C4A15"/>
    <w:rsid w:val="008E0C92"/>
    <w:rsid w:val="008E0DC5"/>
    <w:rsid w:val="008F668C"/>
    <w:rsid w:val="00902B0B"/>
    <w:rsid w:val="00913FDD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C4080"/>
    <w:rsid w:val="009D083E"/>
    <w:rsid w:val="009E337A"/>
    <w:rsid w:val="009E65FD"/>
    <w:rsid w:val="009E77EC"/>
    <w:rsid w:val="00A00348"/>
    <w:rsid w:val="00A1401A"/>
    <w:rsid w:val="00A2119A"/>
    <w:rsid w:val="00A23D2D"/>
    <w:rsid w:val="00A31A84"/>
    <w:rsid w:val="00A32512"/>
    <w:rsid w:val="00A343F1"/>
    <w:rsid w:val="00A350DA"/>
    <w:rsid w:val="00A50C81"/>
    <w:rsid w:val="00A5220A"/>
    <w:rsid w:val="00A53558"/>
    <w:rsid w:val="00A56091"/>
    <w:rsid w:val="00A60D54"/>
    <w:rsid w:val="00A679BD"/>
    <w:rsid w:val="00A764B6"/>
    <w:rsid w:val="00A7767B"/>
    <w:rsid w:val="00A86DCD"/>
    <w:rsid w:val="00A91D3D"/>
    <w:rsid w:val="00A931A0"/>
    <w:rsid w:val="00AA7140"/>
    <w:rsid w:val="00AA7362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86408"/>
    <w:rsid w:val="00BA27C1"/>
    <w:rsid w:val="00BA3962"/>
    <w:rsid w:val="00BA4213"/>
    <w:rsid w:val="00BB6A70"/>
    <w:rsid w:val="00BC08CC"/>
    <w:rsid w:val="00BD12E5"/>
    <w:rsid w:val="00BE06F7"/>
    <w:rsid w:val="00BE2AB8"/>
    <w:rsid w:val="00BF79B0"/>
    <w:rsid w:val="00C06A62"/>
    <w:rsid w:val="00C17EA7"/>
    <w:rsid w:val="00C23587"/>
    <w:rsid w:val="00C4123A"/>
    <w:rsid w:val="00C41BBF"/>
    <w:rsid w:val="00C43F7F"/>
    <w:rsid w:val="00C56EFD"/>
    <w:rsid w:val="00C77A48"/>
    <w:rsid w:val="00C8601B"/>
    <w:rsid w:val="00CA1876"/>
    <w:rsid w:val="00CD4DC2"/>
    <w:rsid w:val="00CE0A3A"/>
    <w:rsid w:val="00CE210B"/>
    <w:rsid w:val="00CF4CD8"/>
    <w:rsid w:val="00CF6B1C"/>
    <w:rsid w:val="00D06283"/>
    <w:rsid w:val="00D06C83"/>
    <w:rsid w:val="00D14D49"/>
    <w:rsid w:val="00D16C78"/>
    <w:rsid w:val="00D20A5C"/>
    <w:rsid w:val="00D2166C"/>
    <w:rsid w:val="00D23601"/>
    <w:rsid w:val="00D24878"/>
    <w:rsid w:val="00D27822"/>
    <w:rsid w:val="00D31F31"/>
    <w:rsid w:val="00D33270"/>
    <w:rsid w:val="00D470A1"/>
    <w:rsid w:val="00D47F2C"/>
    <w:rsid w:val="00D667AC"/>
    <w:rsid w:val="00D66E0B"/>
    <w:rsid w:val="00D72BB9"/>
    <w:rsid w:val="00D7375A"/>
    <w:rsid w:val="00D8470F"/>
    <w:rsid w:val="00D84976"/>
    <w:rsid w:val="00D929E8"/>
    <w:rsid w:val="00D954E3"/>
    <w:rsid w:val="00DA4C8B"/>
    <w:rsid w:val="00DA62EC"/>
    <w:rsid w:val="00DB6216"/>
    <w:rsid w:val="00DB6C71"/>
    <w:rsid w:val="00DC19C6"/>
    <w:rsid w:val="00DC31E7"/>
    <w:rsid w:val="00DC5A8C"/>
    <w:rsid w:val="00DC6282"/>
    <w:rsid w:val="00DE0D2F"/>
    <w:rsid w:val="00DE4152"/>
    <w:rsid w:val="00DE41C1"/>
    <w:rsid w:val="00DF78D0"/>
    <w:rsid w:val="00E0783E"/>
    <w:rsid w:val="00E117C4"/>
    <w:rsid w:val="00E21575"/>
    <w:rsid w:val="00E2414C"/>
    <w:rsid w:val="00E25FAF"/>
    <w:rsid w:val="00E27496"/>
    <w:rsid w:val="00E31752"/>
    <w:rsid w:val="00E33011"/>
    <w:rsid w:val="00E34AA0"/>
    <w:rsid w:val="00E37B6F"/>
    <w:rsid w:val="00E44F39"/>
    <w:rsid w:val="00E45610"/>
    <w:rsid w:val="00E5142B"/>
    <w:rsid w:val="00E5518B"/>
    <w:rsid w:val="00E568E9"/>
    <w:rsid w:val="00E577AD"/>
    <w:rsid w:val="00E66D8A"/>
    <w:rsid w:val="00E86330"/>
    <w:rsid w:val="00E9318B"/>
    <w:rsid w:val="00E9436D"/>
    <w:rsid w:val="00EB01BD"/>
    <w:rsid w:val="00EB2429"/>
    <w:rsid w:val="00EE4AD1"/>
    <w:rsid w:val="00EE71DA"/>
    <w:rsid w:val="00EE7FE9"/>
    <w:rsid w:val="00EF0842"/>
    <w:rsid w:val="00EF1CF0"/>
    <w:rsid w:val="00EF7641"/>
    <w:rsid w:val="00EF7C24"/>
    <w:rsid w:val="00F02A64"/>
    <w:rsid w:val="00F0438E"/>
    <w:rsid w:val="00F1011F"/>
    <w:rsid w:val="00F12C46"/>
    <w:rsid w:val="00F14661"/>
    <w:rsid w:val="00F24351"/>
    <w:rsid w:val="00F342B2"/>
    <w:rsid w:val="00F34B5A"/>
    <w:rsid w:val="00F36F3C"/>
    <w:rsid w:val="00F43A56"/>
    <w:rsid w:val="00F54281"/>
    <w:rsid w:val="00F552E6"/>
    <w:rsid w:val="00F60DD8"/>
    <w:rsid w:val="00F625C4"/>
    <w:rsid w:val="00F67654"/>
    <w:rsid w:val="00F67938"/>
    <w:rsid w:val="00F86209"/>
    <w:rsid w:val="00FB1743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1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eastAsia="Calibri"/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4515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5F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4515F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216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1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eastAsia="Calibri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 w:val="x-none" w:eastAsia="x-none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  <w:lang w:val="x-none" w:eastAsia="x-none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4515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5F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4515F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216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4/service/m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F4A5-5AB7-45A5-B9C7-E31969A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11</cp:revision>
  <cp:lastPrinted>2020-11-19T07:52:00Z</cp:lastPrinted>
  <dcterms:created xsi:type="dcterms:W3CDTF">2020-11-18T07:08:00Z</dcterms:created>
  <dcterms:modified xsi:type="dcterms:W3CDTF">2020-11-23T10:55:00Z</dcterms:modified>
</cp:coreProperties>
</file>