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38" w:rsidRDefault="0004573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045738" w:rsidRDefault="0004573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C35373" w:rsidRDefault="00EE36AE" w:rsidP="00C35373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56"/>
          <w:szCs w:val="56"/>
        </w:rPr>
      </w:pPr>
      <w:r w:rsidRPr="00C35373">
        <w:rPr>
          <w:rFonts w:ascii="PF Din Text Cond Pro Light" w:hAnsi="PF Din Text Cond Pro Light"/>
          <w:b/>
          <w:bCs/>
          <w:color w:val="0070C0"/>
          <w:kern w:val="36"/>
          <w:sz w:val="56"/>
          <w:szCs w:val="56"/>
        </w:rPr>
        <w:t xml:space="preserve">Как физическому лицу уплатить налог </w:t>
      </w:r>
    </w:p>
    <w:p w:rsidR="00EE36AE" w:rsidRPr="00C35373" w:rsidRDefault="00EE36AE" w:rsidP="00C35373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56"/>
          <w:szCs w:val="56"/>
        </w:rPr>
      </w:pPr>
      <w:r w:rsidRPr="00C35373">
        <w:rPr>
          <w:rFonts w:ascii="PF Din Text Cond Pro Light" w:hAnsi="PF Din Text Cond Pro Light"/>
          <w:b/>
          <w:bCs/>
          <w:color w:val="0070C0"/>
          <w:kern w:val="36"/>
          <w:sz w:val="56"/>
          <w:szCs w:val="56"/>
        </w:rPr>
        <w:t>без налогового уведомления</w:t>
      </w:r>
    </w:p>
    <w:p w:rsidR="00EE36AE" w:rsidRPr="0069029C" w:rsidRDefault="00EE36AE" w:rsidP="00EE36AE">
      <w:pPr>
        <w:rPr>
          <w:szCs w:val="24"/>
        </w:rPr>
      </w:pPr>
    </w:p>
    <w:p w:rsidR="00C35373" w:rsidRDefault="008C42E1" w:rsidP="00C35373">
      <w:pPr>
        <w:jc w:val="both"/>
        <w:rPr>
          <w:szCs w:val="24"/>
        </w:rPr>
      </w:pPr>
      <w:r>
        <w:rPr>
          <w:szCs w:val="24"/>
        </w:rPr>
        <w:tab/>
      </w:r>
    </w:p>
    <w:p w:rsidR="00EE36AE" w:rsidRPr="00CE2841" w:rsidRDefault="00C35373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>
        <w:rPr>
          <w:szCs w:val="24"/>
        </w:rPr>
        <w:tab/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ФНС России разъяснила порядок уплаты имущественных налогов в отсутствие налог</w:t>
      </w:r>
      <w:r w:rsidR="008C42E1" w:rsidRPr="00CE2841">
        <w:rPr>
          <w:rFonts w:ascii="PF Din Text Cond Pro Light" w:hAnsi="PF Din Text Cond Pro Light"/>
          <w:color w:val="auto"/>
          <w:sz w:val="36"/>
          <w:szCs w:val="36"/>
        </w:rPr>
        <w:t>ового уведомления.</w:t>
      </w:r>
    </w:p>
    <w:p w:rsidR="008C42E1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ab/>
        <w:t xml:space="preserve"> Д</w:t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ля уплаты налогов необходимо получить уникальный идентификатор начислений (далее - УИН). </w:t>
      </w:r>
    </w:p>
    <w:p w:rsidR="00EE36AE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ab/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Сделать это можно:</w:t>
      </w:r>
    </w:p>
    <w:p w:rsidR="00EE36AE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- </w:t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через сервис «</w:t>
      </w:r>
      <w:hyperlink r:id="rId7" w:tgtFrame="_blank" w:history="1">
        <w:r w:rsidR="00EE36AE" w:rsidRPr="00CE2841">
          <w:rPr>
            <w:rFonts w:ascii="PF Din Text Cond Pro Light" w:hAnsi="PF Din Text Cond Pro Light"/>
            <w:color w:val="auto"/>
            <w:sz w:val="36"/>
            <w:szCs w:val="36"/>
            <w:u w:val="single"/>
          </w:rPr>
          <w:t>Обратиться в ФНС России</w:t>
        </w:r>
      </w:hyperlink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» на сайте ФНС России;</w:t>
      </w:r>
    </w:p>
    <w:p w:rsidR="00EE36AE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- </w:t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путем обращения в налоговый орган по месту жительства.</w:t>
      </w:r>
    </w:p>
    <w:p w:rsidR="00EE36AE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ab/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Оплата налога с помощью УИН может осуществляться различными способами:</w:t>
      </w:r>
    </w:p>
    <w:p w:rsidR="00EE36AE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- </w:t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через сервис «</w:t>
      </w:r>
      <w:hyperlink r:id="rId8" w:anchor="paymentSearch" w:tgtFrame="_blank" w:history="1">
        <w:r w:rsidR="00EE36AE" w:rsidRPr="00CE2841">
          <w:rPr>
            <w:rFonts w:ascii="PF Din Text Cond Pro Light" w:hAnsi="PF Din Text Cond Pro Light"/>
            <w:color w:val="auto"/>
            <w:sz w:val="36"/>
            <w:szCs w:val="36"/>
            <w:u w:val="single"/>
          </w:rPr>
          <w:t>Уплата имущественных налогов физических лиц и НДФЛ по индексу документа</w:t>
        </w:r>
      </w:hyperlink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»;</w:t>
      </w:r>
    </w:p>
    <w:p w:rsidR="00EE36AE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- </w:t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через платежные терминалы;</w:t>
      </w:r>
    </w:p>
    <w:p w:rsidR="00EE36AE" w:rsidRPr="00CE2841" w:rsidRDefault="008C42E1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- </w:t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через сервисы банков.</w:t>
      </w:r>
    </w:p>
    <w:p w:rsidR="00EE36AE" w:rsidRPr="00CE2841" w:rsidRDefault="0087691C" w:rsidP="00C35373">
      <w:pPr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ab/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При наличии УИН можно уплатить</w:t>
      </w:r>
      <w:r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 налоги</w:t>
      </w:r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 через портал </w:t>
      </w:r>
      <w:proofErr w:type="spellStart"/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>Госуслуг</w:t>
      </w:r>
      <w:proofErr w:type="spellEnd"/>
      <w:r w:rsidR="00EE36AE"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 несколькими способами:</w:t>
      </w:r>
    </w:p>
    <w:p w:rsidR="00EE36AE" w:rsidRPr="00CE2841" w:rsidRDefault="00EE36AE" w:rsidP="00C35373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>без авторизации. Это способ допускает уплату налога за другое лицо;</w:t>
      </w:r>
    </w:p>
    <w:p w:rsidR="00C35373" w:rsidRPr="00CE2841" w:rsidRDefault="00EE36AE" w:rsidP="00C35373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CE2841">
        <w:rPr>
          <w:rFonts w:ascii="PF Din Text Cond Pro Light" w:hAnsi="PF Din Text Cond Pro Light"/>
          <w:color w:val="auto"/>
          <w:sz w:val="36"/>
          <w:szCs w:val="36"/>
        </w:rPr>
        <w:t>с авторизацией. С помощью учётной</w:t>
      </w:r>
      <w:r w:rsidR="0087691C"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 записи </w:t>
      </w:r>
      <w:proofErr w:type="spellStart"/>
      <w:r w:rsidR="0087691C" w:rsidRPr="00CE2841">
        <w:rPr>
          <w:rFonts w:ascii="PF Din Text Cond Pro Light" w:hAnsi="PF Din Text Cond Pro Light"/>
          <w:color w:val="auto"/>
          <w:sz w:val="36"/>
          <w:szCs w:val="36"/>
        </w:rPr>
        <w:t>Госуслуг</w:t>
      </w:r>
      <w:proofErr w:type="spellEnd"/>
      <w:r w:rsidR="0087691C"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 можно войти в </w:t>
      </w:r>
      <w:r w:rsidR="00C35373" w:rsidRPr="00CE2841">
        <w:rPr>
          <w:rFonts w:ascii="PF Din Text Cond Pro Light" w:hAnsi="PF Din Text Cond Pro Light"/>
          <w:color w:val="auto"/>
          <w:sz w:val="36"/>
          <w:szCs w:val="36"/>
        </w:rPr>
        <w:t>«</w:t>
      </w:r>
      <w:r w:rsidR="0087691C" w:rsidRPr="00CE2841">
        <w:rPr>
          <w:rFonts w:ascii="PF Din Text Cond Pro Light" w:hAnsi="PF Din Text Cond Pro Light"/>
          <w:color w:val="auto"/>
          <w:sz w:val="36"/>
          <w:szCs w:val="36"/>
        </w:rPr>
        <w:t>Л</w:t>
      </w:r>
      <w:r w:rsidRPr="00CE2841">
        <w:rPr>
          <w:rFonts w:ascii="PF Din Text Cond Pro Light" w:hAnsi="PF Din Text Cond Pro Light"/>
          <w:color w:val="auto"/>
          <w:sz w:val="36"/>
          <w:szCs w:val="36"/>
        </w:rPr>
        <w:t>ичный кабинет налогоплательщика</w:t>
      </w:r>
      <w:r w:rsidR="0087691C" w:rsidRPr="00CE2841">
        <w:rPr>
          <w:rFonts w:ascii="PF Din Text Cond Pro Light" w:hAnsi="PF Din Text Cond Pro Light"/>
          <w:color w:val="auto"/>
          <w:sz w:val="36"/>
          <w:szCs w:val="36"/>
        </w:rPr>
        <w:t xml:space="preserve"> для физического лица</w:t>
      </w:r>
      <w:r w:rsidR="00C35373" w:rsidRPr="00CE2841">
        <w:rPr>
          <w:rFonts w:ascii="PF Din Text Cond Pro Light" w:hAnsi="PF Din Text Cond Pro Light"/>
          <w:color w:val="auto"/>
          <w:sz w:val="36"/>
          <w:szCs w:val="36"/>
        </w:rPr>
        <w:t>» на сайте ФНС России.</w:t>
      </w:r>
    </w:p>
    <w:p w:rsidR="0087691C" w:rsidRPr="00CE2841" w:rsidRDefault="00C35373" w:rsidP="00C3537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auto"/>
          <w:sz w:val="36"/>
          <w:szCs w:val="36"/>
        </w:rPr>
      </w:pPr>
      <w:r w:rsidRPr="00CE2841">
        <w:rPr>
          <w:rFonts w:ascii="PF Din Text Cond Pro Light" w:eastAsia="Calibri" w:hAnsi="PF Din Text Cond Pro Light"/>
          <w:b/>
          <w:color w:val="auto"/>
          <w:sz w:val="36"/>
          <w:szCs w:val="36"/>
        </w:rPr>
        <w:tab/>
      </w:r>
      <w:r w:rsidR="0087691C" w:rsidRPr="00CE2841">
        <w:rPr>
          <w:rFonts w:ascii="PF Din Text Cond Pro Light" w:eastAsia="Calibri" w:hAnsi="PF Din Text Cond Pro Light"/>
          <w:b/>
          <w:color w:val="auto"/>
          <w:sz w:val="36"/>
          <w:szCs w:val="36"/>
        </w:rPr>
        <w:t xml:space="preserve">Налоги </w:t>
      </w:r>
      <w:r w:rsidRPr="00CE2841">
        <w:rPr>
          <w:rFonts w:ascii="PF Din Text Cond Pro Light" w:eastAsia="Calibri" w:hAnsi="PF Din Text Cond Pro Light"/>
          <w:b/>
          <w:color w:val="auto"/>
          <w:sz w:val="36"/>
          <w:szCs w:val="36"/>
        </w:rPr>
        <w:t xml:space="preserve">также можно  </w:t>
      </w:r>
      <w:r w:rsidR="0087691C" w:rsidRPr="00CE2841">
        <w:rPr>
          <w:rFonts w:ascii="PF Din Text Cond Pro Light" w:eastAsia="Calibri" w:hAnsi="PF Din Text Cond Pro Light"/>
          <w:b/>
          <w:color w:val="auto"/>
          <w:sz w:val="36"/>
          <w:szCs w:val="36"/>
        </w:rPr>
        <w:t xml:space="preserve">уплатить: </w:t>
      </w:r>
      <w:r w:rsidR="0087691C" w:rsidRPr="00CE2841">
        <w:rPr>
          <w:rFonts w:ascii="PF Din Text Cond Pro Light" w:eastAsia="Calibri" w:hAnsi="PF Din Text Cond Pro Light"/>
          <w:color w:val="auto"/>
          <w:sz w:val="36"/>
          <w:szCs w:val="36"/>
        </w:rPr>
        <w:t>в «Личном кабинете налогоплательщика физического лица», в кассах банков, через их банкоматы и терминалы, из электронных кошельков.</w:t>
      </w:r>
    </w:p>
    <w:p w:rsidR="00C35373" w:rsidRPr="00CE2841" w:rsidRDefault="0087691C" w:rsidP="00C3537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auto"/>
          <w:sz w:val="36"/>
          <w:szCs w:val="36"/>
        </w:rPr>
      </w:pPr>
      <w:r w:rsidRPr="00CE2841">
        <w:rPr>
          <w:rFonts w:ascii="PF Din Text Cond Pro Light" w:eastAsia="Calibri" w:hAnsi="PF Din Text Cond Pro Light"/>
          <w:color w:val="auto"/>
          <w:sz w:val="36"/>
          <w:szCs w:val="36"/>
        </w:rPr>
        <w:tab/>
      </w:r>
    </w:p>
    <w:p w:rsidR="0087691C" w:rsidRPr="00CE2841" w:rsidRDefault="00C35373" w:rsidP="00C3537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color w:val="auto"/>
          <w:sz w:val="36"/>
          <w:szCs w:val="36"/>
        </w:rPr>
      </w:pPr>
      <w:r w:rsidRPr="00CE2841">
        <w:rPr>
          <w:rFonts w:ascii="PF Din Text Cond Pro Light" w:eastAsia="Calibri" w:hAnsi="PF Din Text Cond Pro Light"/>
          <w:color w:val="auto"/>
          <w:sz w:val="36"/>
          <w:szCs w:val="36"/>
        </w:rPr>
        <w:tab/>
      </w:r>
      <w:r w:rsidR="0087691C" w:rsidRPr="00CE2841">
        <w:rPr>
          <w:rFonts w:ascii="PF Din Text Cond Pro Light" w:eastAsia="Calibri" w:hAnsi="PF Din Text Cond Pro Light"/>
          <w:color w:val="auto"/>
          <w:sz w:val="36"/>
          <w:szCs w:val="36"/>
        </w:rPr>
        <w:t xml:space="preserve">Также </w:t>
      </w:r>
      <w:r w:rsidR="0087691C" w:rsidRPr="00CE2841">
        <w:rPr>
          <w:rFonts w:ascii="PF Din Text Cond Pro Light" w:eastAsia="Calibri" w:hAnsi="PF Din Text Cond Pro Light"/>
          <w:bCs/>
          <w:iCs/>
          <w:color w:val="auto"/>
          <w:sz w:val="36"/>
          <w:szCs w:val="36"/>
        </w:rPr>
        <w:t>можно добровольно перечислить единый налоговый платеж в счет предстоящей оплаты имущественных налогов.</w:t>
      </w:r>
    </w:p>
    <w:sectPr w:rsidR="0087691C" w:rsidRPr="00CE2841" w:rsidSect="00045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1C" w:rsidRDefault="0087691C" w:rsidP="00045738">
      <w:r>
        <w:separator/>
      </w:r>
    </w:p>
  </w:endnote>
  <w:endnote w:type="continuationSeparator" w:id="0">
    <w:p w:rsidR="0087691C" w:rsidRDefault="0087691C" w:rsidP="0004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BD" w:rsidRDefault="00421DB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1C" w:rsidRDefault="00421DBD">
    <w:pPr>
      <w:pStyle w:val="af0"/>
    </w:pPr>
    <w:r>
      <w:rPr>
        <w:rFonts w:ascii="PF Din Text Cond Pro Light" w:hAnsi="PF Din Text Cond Pro Light"/>
        <w:b/>
        <w:color w:val="FFFFFF"/>
      </w:rPr>
      <w:t>,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BD" w:rsidRDefault="00421D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1C" w:rsidRDefault="0087691C" w:rsidP="00045738">
      <w:r>
        <w:separator/>
      </w:r>
    </w:p>
  </w:footnote>
  <w:footnote w:type="continuationSeparator" w:id="0">
    <w:p w:rsidR="0087691C" w:rsidRDefault="0087691C" w:rsidP="0004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BD" w:rsidRDefault="00421DB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BD" w:rsidRDefault="00421DB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BD" w:rsidRDefault="00421DB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9A46B39"/>
    <w:multiLevelType w:val="multilevel"/>
    <w:tmpl w:val="71B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05E81"/>
    <w:multiLevelType w:val="multilevel"/>
    <w:tmpl w:val="653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A728F"/>
    <w:multiLevelType w:val="multilevel"/>
    <w:tmpl w:val="7668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32B83"/>
    <w:multiLevelType w:val="multilevel"/>
    <w:tmpl w:val="1D9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738"/>
    <w:rsid w:val="00045738"/>
    <w:rsid w:val="00421DBD"/>
    <w:rsid w:val="0087691C"/>
    <w:rsid w:val="008C42E1"/>
    <w:rsid w:val="00C35373"/>
    <w:rsid w:val="00CE2841"/>
    <w:rsid w:val="00EE36AE"/>
    <w:rsid w:val="00F5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45738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45738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4573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04573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4573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45738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4573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45738"/>
    <w:pPr>
      <w:ind w:left="200"/>
    </w:pPr>
  </w:style>
  <w:style w:type="character" w:customStyle="1" w:styleId="22">
    <w:name w:val="Оглавление 2 Знак"/>
    <w:link w:val="21"/>
    <w:rsid w:val="00045738"/>
  </w:style>
  <w:style w:type="paragraph" w:customStyle="1" w:styleId="12">
    <w:name w:val="Основной шрифт абзаца1"/>
    <w:link w:val="41"/>
    <w:rsid w:val="00045738"/>
  </w:style>
  <w:style w:type="paragraph" w:styleId="41">
    <w:name w:val="toc 4"/>
    <w:next w:val="a"/>
    <w:link w:val="42"/>
    <w:uiPriority w:val="39"/>
    <w:rsid w:val="00045738"/>
    <w:pPr>
      <w:ind w:left="600"/>
    </w:pPr>
  </w:style>
  <w:style w:type="character" w:customStyle="1" w:styleId="42">
    <w:name w:val="Оглавление 4 Знак"/>
    <w:link w:val="41"/>
    <w:rsid w:val="00045738"/>
  </w:style>
  <w:style w:type="paragraph" w:styleId="6">
    <w:name w:val="toc 6"/>
    <w:next w:val="a"/>
    <w:link w:val="60"/>
    <w:uiPriority w:val="39"/>
    <w:rsid w:val="00045738"/>
    <w:pPr>
      <w:ind w:left="1000"/>
    </w:pPr>
  </w:style>
  <w:style w:type="character" w:customStyle="1" w:styleId="60">
    <w:name w:val="Оглавление 6 Знак"/>
    <w:link w:val="6"/>
    <w:rsid w:val="00045738"/>
  </w:style>
  <w:style w:type="paragraph" w:customStyle="1" w:styleId="ConsNormal">
    <w:name w:val="ConsNormal"/>
    <w:link w:val="ConsNormal0"/>
    <w:rsid w:val="00045738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45738"/>
    <w:rPr>
      <w:rFonts w:ascii="Arial" w:hAnsi="Arial"/>
    </w:rPr>
  </w:style>
  <w:style w:type="paragraph" w:styleId="7">
    <w:name w:val="toc 7"/>
    <w:next w:val="a"/>
    <w:link w:val="70"/>
    <w:uiPriority w:val="39"/>
    <w:rsid w:val="00045738"/>
    <w:pPr>
      <w:ind w:left="1200"/>
    </w:pPr>
  </w:style>
  <w:style w:type="character" w:customStyle="1" w:styleId="70">
    <w:name w:val="Оглавление 7 Знак"/>
    <w:link w:val="7"/>
    <w:rsid w:val="00045738"/>
  </w:style>
  <w:style w:type="paragraph" w:customStyle="1" w:styleId="ConsPlusTitle">
    <w:name w:val="ConsPlusTitle"/>
    <w:link w:val="ConsPlusTitle0"/>
    <w:rsid w:val="00045738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045738"/>
    <w:rPr>
      <w:b/>
      <w:sz w:val="22"/>
    </w:rPr>
  </w:style>
  <w:style w:type="character" w:customStyle="1" w:styleId="30">
    <w:name w:val="Заголовок 3 Знак"/>
    <w:link w:val="3"/>
    <w:rsid w:val="00045738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045738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045738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045738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045738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045738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45738"/>
  </w:style>
  <w:style w:type="paragraph" w:styleId="31">
    <w:name w:val="toc 3"/>
    <w:next w:val="a"/>
    <w:link w:val="32"/>
    <w:uiPriority w:val="39"/>
    <w:rsid w:val="00045738"/>
    <w:pPr>
      <w:ind w:left="400"/>
    </w:pPr>
  </w:style>
  <w:style w:type="character" w:customStyle="1" w:styleId="32">
    <w:name w:val="Оглавление 3 Знак"/>
    <w:link w:val="31"/>
    <w:rsid w:val="00045738"/>
  </w:style>
  <w:style w:type="paragraph" w:styleId="a7">
    <w:name w:val="No Spacing"/>
    <w:link w:val="a8"/>
    <w:rsid w:val="00045738"/>
    <w:rPr>
      <w:sz w:val="22"/>
    </w:rPr>
  </w:style>
  <w:style w:type="character" w:customStyle="1" w:styleId="a8">
    <w:name w:val="Без интервала Знак"/>
    <w:link w:val="a7"/>
    <w:rsid w:val="00045738"/>
    <w:rPr>
      <w:sz w:val="22"/>
    </w:rPr>
  </w:style>
  <w:style w:type="paragraph" w:customStyle="1" w:styleId="13">
    <w:name w:val="Обычный1"/>
    <w:link w:val="14"/>
    <w:rsid w:val="00045738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045738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045738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04573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45738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045738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045738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045738"/>
    <w:rPr>
      <w:color w:val="0000FF"/>
      <w:u w:val="single"/>
    </w:rPr>
  </w:style>
  <w:style w:type="paragraph" w:customStyle="1" w:styleId="23">
    <w:name w:val="Гиперссылка2"/>
    <w:link w:val="a9"/>
    <w:rsid w:val="00045738"/>
    <w:rPr>
      <w:color w:val="0000FF"/>
      <w:u w:val="single"/>
    </w:rPr>
  </w:style>
  <w:style w:type="character" w:styleId="a9">
    <w:name w:val="Hyperlink"/>
    <w:link w:val="23"/>
    <w:rsid w:val="00045738"/>
    <w:rPr>
      <w:color w:val="0000FF"/>
      <w:u w:val="single"/>
    </w:rPr>
  </w:style>
  <w:style w:type="paragraph" w:customStyle="1" w:styleId="Footnote">
    <w:name w:val="Footnote"/>
    <w:link w:val="Footnote0"/>
    <w:rsid w:val="0004573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45738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045738"/>
    <w:rPr>
      <w:rFonts w:ascii="XO Thames" w:hAnsi="XO Thames"/>
      <w:b/>
    </w:rPr>
  </w:style>
  <w:style w:type="character" w:customStyle="1" w:styleId="1a">
    <w:name w:val="Оглавление 1 Знак"/>
    <w:link w:val="19"/>
    <w:rsid w:val="00045738"/>
    <w:rPr>
      <w:rFonts w:ascii="XO Thames" w:hAnsi="XO Thames"/>
      <w:b/>
    </w:rPr>
  </w:style>
  <w:style w:type="paragraph" w:styleId="aa">
    <w:name w:val="Balloon Text"/>
    <w:basedOn w:val="a"/>
    <w:link w:val="ab"/>
    <w:rsid w:val="00045738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45738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04573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45738"/>
    <w:rPr>
      <w:rFonts w:ascii="XO Thames" w:hAnsi="XO Thames"/>
    </w:rPr>
  </w:style>
  <w:style w:type="paragraph" w:styleId="ac">
    <w:name w:val="Normal (Web)"/>
    <w:basedOn w:val="a"/>
    <w:link w:val="ad"/>
    <w:rsid w:val="00045738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045738"/>
  </w:style>
  <w:style w:type="paragraph" w:styleId="9">
    <w:name w:val="toc 9"/>
    <w:next w:val="a"/>
    <w:link w:val="90"/>
    <w:uiPriority w:val="39"/>
    <w:rsid w:val="00045738"/>
    <w:pPr>
      <w:ind w:left="1600"/>
    </w:pPr>
  </w:style>
  <w:style w:type="character" w:customStyle="1" w:styleId="90">
    <w:name w:val="Оглавление 9 Знак"/>
    <w:link w:val="9"/>
    <w:rsid w:val="00045738"/>
  </w:style>
  <w:style w:type="paragraph" w:customStyle="1" w:styleId="ae">
    <w:name w:val="Фирменный стиль ТЕКСТ"/>
    <w:basedOn w:val="a"/>
    <w:link w:val="af"/>
    <w:rsid w:val="00045738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045738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0457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045738"/>
  </w:style>
  <w:style w:type="paragraph" w:styleId="8">
    <w:name w:val="toc 8"/>
    <w:next w:val="a"/>
    <w:link w:val="80"/>
    <w:uiPriority w:val="39"/>
    <w:rsid w:val="00045738"/>
    <w:pPr>
      <w:ind w:left="1400"/>
    </w:pPr>
  </w:style>
  <w:style w:type="character" w:customStyle="1" w:styleId="80">
    <w:name w:val="Оглавление 8 Знак"/>
    <w:link w:val="8"/>
    <w:rsid w:val="00045738"/>
  </w:style>
  <w:style w:type="paragraph" w:styleId="af2">
    <w:name w:val="header"/>
    <w:basedOn w:val="a"/>
    <w:link w:val="af3"/>
    <w:rsid w:val="0004573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045738"/>
  </w:style>
  <w:style w:type="paragraph" w:styleId="51">
    <w:name w:val="toc 5"/>
    <w:next w:val="a"/>
    <w:link w:val="52"/>
    <w:uiPriority w:val="39"/>
    <w:rsid w:val="00045738"/>
    <w:pPr>
      <w:ind w:left="800"/>
    </w:pPr>
  </w:style>
  <w:style w:type="character" w:customStyle="1" w:styleId="52">
    <w:name w:val="Оглавление 5 Знак"/>
    <w:link w:val="51"/>
    <w:rsid w:val="00045738"/>
  </w:style>
  <w:style w:type="paragraph" w:styleId="af4">
    <w:name w:val="Subtitle"/>
    <w:next w:val="a"/>
    <w:link w:val="af5"/>
    <w:uiPriority w:val="11"/>
    <w:qFormat/>
    <w:rsid w:val="00045738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04573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45738"/>
    <w:pPr>
      <w:ind w:left="1800"/>
    </w:pPr>
  </w:style>
  <w:style w:type="character" w:customStyle="1" w:styleId="toc100">
    <w:name w:val="toc 10"/>
    <w:link w:val="toc10"/>
    <w:rsid w:val="00045738"/>
  </w:style>
  <w:style w:type="paragraph" w:customStyle="1" w:styleId="apple-converted-space">
    <w:name w:val="apple-converted-space"/>
    <w:basedOn w:val="16"/>
    <w:link w:val="apple-converted-space0"/>
    <w:rsid w:val="00045738"/>
  </w:style>
  <w:style w:type="character" w:customStyle="1" w:styleId="apple-converted-space0">
    <w:name w:val="apple-converted-space"/>
    <w:basedOn w:val="18"/>
    <w:link w:val="apple-converted-space"/>
    <w:rsid w:val="00045738"/>
  </w:style>
  <w:style w:type="paragraph" w:styleId="af6">
    <w:name w:val="Title"/>
    <w:next w:val="a"/>
    <w:link w:val="af7"/>
    <w:uiPriority w:val="10"/>
    <w:qFormat/>
    <w:rsid w:val="00045738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04573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4573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045738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045738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045738"/>
    <w:rPr>
      <w:sz w:val="26"/>
    </w:rPr>
  </w:style>
  <w:style w:type="paragraph" w:customStyle="1" w:styleId="16">
    <w:name w:val="Основной шрифт абзаца1"/>
    <w:link w:val="18"/>
    <w:rsid w:val="00045738"/>
  </w:style>
  <w:style w:type="character" w:customStyle="1" w:styleId="18">
    <w:name w:val="Основной шрифт абзаца1"/>
    <w:link w:val="16"/>
    <w:rsid w:val="00045738"/>
  </w:style>
  <w:style w:type="table" w:styleId="af8">
    <w:name w:val="Table Grid"/>
    <w:basedOn w:val="a1"/>
    <w:rsid w:val="00045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.html?payer=f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obr_fts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2020-11-23T10:47:00Z</dcterms:created>
  <dcterms:modified xsi:type="dcterms:W3CDTF">2020-11-23T10:54:00Z</dcterms:modified>
</cp:coreProperties>
</file>