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09" w:rsidRDefault="007C1109" w:rsidP="007C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08E76D3" wp14:editId="4471306E">
            <wp:extent cx="5940425" cy="8163597"/>
            <wp:effectExtent l="0" t="0" r="3175" b="8890"/>
            <wp:docPr id="1" name="Рисунок 1" descr="C:\Users\ASUS\Documents\Scanned Documents\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cuments\Scanned Documents\Рисунок (1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55BB325" wp14:editId="69F45B58">
            <wp:extent cx="5940425" cy="8163597"/>
            <wp:effectExtent l="0" t="0" r="3175" b="8890"/>
            <wp:docPr id="2" name="Рисунок 2" descr="C:\Users\ASUS\Documents\Scanned Documents\Рисунок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cuments\Scanned Documents\Рисунок (1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09" w:rsidRDefault="007C1109" w:rsidP="007C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109" w:rsidRDefault="007C1109" w:rsidP="007C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109" w:rsidRDefault="007C1109" w:rsidP="007C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109" w:rsidRDefault="007C1109" w:rsidP="007C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109" w:rsidRDefault="007C1109" w:rsidP="007C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109" w:rsidRDefault="007C1109" w:rsidP="007C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109" w:rsidRPr="009B7C24" w:rsidRDefault="007C1109" w:rsidP="007C11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C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№1</w:t>
      </w:r>
    </w:p>
    <w:p w:rsidR="007C1109" w:rsidRPr="009B7C24" w:rsidRDefault="007C1109" w:rsidP="007C11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B7C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УтвержденоПостановление</w:t>
      </w:r>
      <w:proofErr w:type="spellEnd"/>
      <w:r w:rsidRPr="009B7C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7C1109" w:rsidRPr="009B7C24" w:rsidRDefault="007C1109" w:rsidP="007C11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C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06.07.2020г. №16</w:t>
      </w:r>
    </w:p>
    <w:p w:rsidR="007C1109" w:rsidRDefault="007C1109" w:rsidP="007C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109" w:rsidRPr="009B7C24" w:rsidRDefault="007C1109" w:rsidP="007C1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7C24">
        <w:rPr>
          <w:rFonts w:ascii="Times New Roman" w:hAnsi="Times New Roman" w:cs="Times New Roman"/>
          <w:b/>
          <w:color w:val="3C3C3C"/>
          <w:spacing w:val="2"/>
          <w:sz w:val="24"/>
          <w:szCs w:val="24"/>
          <w:shd w:val="clear" w:color="auto" w:fill="FFFFFF"/>
        </w:rPr>
        <w:t>ПОЛОЖЕНИЕ О ПОРЯДКЕ И УСЛОВИЯХ РАСПОРЯЖЕНИЯ ИМУЩЕСТВОМ, ВКЛЮЧЕННЫМ В ПЕРЕЧЕНЬ МУНИЦИПАЛЬНОГО ИМУЩЕСТВА,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7C1109" w:rsidRPr="005C55CF" w:rsidRDefault="007C1109" w:rsidP="007C1109">
      <w:pPr>
        <w:pStyle w:val="3"/>
        <w:shd w:val="clear" w:color="auto" w:fill="FFFFFF"/>
        <w:spacing w:before="375" w:after="225" w:line="240" w:lineRule="auto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  <w:sz w:val="24"/>
          <w:szCs w:val="24"/>
        </w:rPr>
      </w:pPr>
      <w:r w:rsidRPr="005C55CF">
        <w:rPr>
          <w:rFonts w:ascii="Times New Roman" w:hAnsi="Times New Roman" w:cs="Times New Roman"/>
          <w:bCs w:val="0"/>
          <w:color w:val="4C4C4C"/>
          <w:spacing w:val="2"/>
          <w:sz w:val="24"/>
          <w:szCs w:val="24"/>
        </w:rPr>
        <w:t>Статья 1. Общие положения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</w:t>
      </w:r>
      <w:r w:rsidRPr="005C55CF">
        <w:rPr>
          <w:color w:val="2D2D2D"/>
          <w:spacing w:val="2"/>
        </w:rPr>
        <w:t>1. Настоящее Положение о порядке и условиях распоряжения имуществом, включенным в перечень муниципального имущества,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(далее - Положение) устанавливает особенности: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5CF">
        <w:rPr>
          <w:color w:val="2D2D2D"/>
          <w:spacing w:val="2"/>
        </w:rPr>
        <w:t>1) предоставления в аренду</w:t>
      </w:r>
      <w:r>
        <w:rPr>
          <w:color w:val="2D2D2D"/>
          <w:spacing w:val="2"/>
        </w:rPr>
        <w:t xml:space="preserve"> и в безвозмездное </w:t>
      </w:r>
      <w:proofErr w:type="gramStart"/>
      <w:r>
        <w:rPr>
          <w:color w:val="2D2D2D"/>
          <w:spacing w:val="2"/>
        </w:rPr>
        <w:t xml:space="preserve">пользование </w:t>
      </w:r>
      <w:r w:rsidRPr="005C55CF">
        <w:rPr>
          <w:color w:val="2D2D2D"/>
          <w:spacing w:val="2"/>
        </w:rPr>
        <w:t xml:space="preserve"> имущества</w:t>
      </w:r>
      <w:proofErr w:type="gramEnd"/>
      <w:r w:rsidRPr="005C55CF">
        <w:rPr>
          <w:color w:val="2D2D2D"/>
          <w:spacing w:val="2"/>
        </w:rPr>
        <w:t xml:space="preserve"> включенного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5CF">
        <w:rPr>
          <w:color w:val="2D2D2D"/>
          <w:spacing w:val="2"/>
        </w:rPr>
        <w:t>2) 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предпринимательства).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</w:t>
      </w:r>
      <w:r w:rsidRPr="005C55CF">
        <w:rPr>
          <w:color w:val="2D2D2D"/>
          <w:spacing w:val="2"/>
        </w:rPr>
        <w:t>2. 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 </w:t>
      </w:r>
      <w:hyperlink r:id="rId6" w:history="1">
        <w:r w:rsidRPr="005C55CF">
          <w:rPr>
            <w:rStyle w:val="a3"/>
            <w:color w:val="00466E"/>
            <w:spacing w:val="2"/>
          </w:rPr>
          <w:t>статьи 17.1 Федерального закона от 26 июля 2006 года N 135-ФЗ "О защите конкуренции"</w:t>
        </w:r>
      </w:hyperlink>
      <w:r w:rsidRPr="005C55CF">
        <w:rPr>
          <w:color w:val="2D2D2D"/>
          <w:spacing w:val="2"/>
        </w:rPr>
        <w:t> (далее - Закон о защите конкуренции), а в отношении земельных участков - подпунктом 12 пункта 2 </w:t>
      </w:r>
      <w:hyperlink r:id="rId7" w:history="1">
        <w:r w:rsidRPr="005C55CF">
          <w:rPr>
            <w:rStyle w:val="a3"/>
            <w:color w:val="00466E"/>
            <w:spacing w:val="2"/>
          </w:rPr>
          <w:t>статьи 39.6 Земельного кодекса Российской Федерации</w:t>
        </w:r>
      </w:hyperlink>
      <w:r w:rsidRPr="005C55CF">
        <w:rPr>
          <w:color w:val="2D2D2D"/>
          <w:spacing w:val="2"/>
        </w:rPr>
        <w:t>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7C1109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</w:t>
      </w:r>
      <w:r w:rsidRPr="005C55CF">
        <w:rPr>
          <w:color w:val="2D2D2D"/>
          <w:spacing w:val="2"/>
        </w:rPr>
        <w:t>3. 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 </w:t>
      </w:r>
      <w:hyperlink r:id="rId8" w:history="1">
        <w:r w:rsidRPr="005C55CF">
          <w:rPr>
            <w:rStyle w:val="a3"/>
            <w:color w:val="00466E"/>
            <w:spacing w:val="2"/>
          </w:rPr>
          <w:t>статьи 14 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5C55CF">
        <w:rPr>
          <w:color w:val="2D2D2D"/>
          <w:spacing w:val="2"/>
        </w:rPr>
        <w:t>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муниципальной поддержки, предусмотренные в части 5 </w:t>
      </w:r>
      <w:hyperlink r:id="rId9" w:history="1">
        <w:r w:rsidRPr="005C55CF">
          <w:rPr>
            <w:rStyle w:val="a3"/>
            <w:color w:val="00466E"/>
            <w:spacing w:val="2"/>
          </w:rPr>
          <w:t xml:space="preserve">статьи 14 </w:t>
        </w:r>
        <w:r w:rsidRPr="005C55CF">
          <w:rPr>
            <w:rStyle w:val="a3"/>
            <w:color w:val="00466E"/>
            <w:spacing w:val="2"/>
          </w:rPr>
          <w:lastRenderedPageBreak/>
          <w:t>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5C55CF">
        <w:rPr>
          <w:color w:val="2D2D2D"/>
          <w:spacing w:val="2"/>
        </w:rPr>
        <w:t>.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C1109" w:rsidRDefault="007C1109" w:rsidP="007C1109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  <w:sz w:val="24"/>
          <w:szCs w:val="24"/>
        </w:rPr>
      </w:pPr>
      <w:r w:rsidRPr="005C55CF">
        <w:rPr>
          <w:rFonts w:ascii="Times New Roman" w:hAnsi="Times New Roman" w:cs="Times New Roman"/>
          <w:bCs w:val="0"/>
          <w:color w:val="4C4C4C"/>
          <w:spacing w:val="2"/>
          <w:sz w:val="24"/>
          <w:szCs w:val="24"/>
        </w:rPr>
        <w:t xml:space="preserve">Статья 2. Особенности предоставления имущества, включенного в Перечень </w:t>
      </w:r>
    </w:p>
    <w:p w:rsidR="007C1109" w:rsidRPr="005C55CF" w:rsidRDefault="007C1109" w:rsidP="007C1109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  <w:sz w:val="24"/>
          <w:szCs w:val="24"/>
        </w:rPr>
      </w:pPr>
      <w:r w:rsidRPr="005C55CF">
        <w:rPr>
          <w:rFonts w:ascii="Times New Roman" w:hAnsi="Times New Roman" w:cs="Times New Roman"/>
          <w:bCs w:val="0"/>
          <w:color w:val="4C4C4C"/>
          <w:spacing w:val="2"/>
          <w:sz w:val="24"/>
          <w:szCs w:val="24"/>
        </w:rPr>
        <w:t>(за исключением земельных участков)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</w:t>
      </w:r>
      <w:r w:rsidRPr="005C55CF">
        <w:rPr>
          <w:color w:val="2D2D2D"/>
          <w:spacing w:val="2"/>
        </w:rPr>
        <w:t>1. Недвижимое имущество и движимое имущество, включенное в Перечень (далее - имущество), предоставляется в аренду: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5CF">
        <w:rPr>
          <w:color w:val="2D2D2D"/>
          <w:spacing w:val="2"/>
        </w:rPr>
        <w:t xml:space="preserve">1) Администрацией </w:t>
      </w:r>
      <w:r>
        <w:rPr>
          <w:color w:val="2D2D2D"/>
          <w:spacing w:val="2"/>
        </w:rPr>
        <w:t xml:space="preserve">Солнечного сельского поселения </w:t>
      </w:r>
      <w:proofErr w:type="spellStart"/>
      <w:r>
        <w:rPr>
          <w:color w:val="2D2D2D"/>
          <w:spacing w:val="2"/>
        </w:rPr>
        <w:t>Сосновкого</w:t>
      </w:r>
      <w:proofErr w:type="spellEnd"/>
      <w:r>
        <w:rPr>
          <w:color w:val="2D2D2D"/>
          <w:spacing w:val="2"/>
        </w:rPr>
        <w:t xml:space="preserve"> района Челябинской </w:t>
      </w:r>
      <w:proofErr w:type="gramStart"/>
      <w:r>
        <w:rPr>
          <w:color w:val="2D2D2D"/>
          <w:spacing w:val="2"/>
        </w:rPr>
        <w:t xml:space="preserve">области </w:t>
      </w:r>
      <w:r w:rsidRPr="005C55CF">
        <w:rPr>
          <w:color w:val="2D2D2D"/>
          <w:spacing w:val="2"/>
        </w:rPr>
        <w:t xml:space="preserve"> (</w:t>
      </w:r>
      <w:proofErr w:type="gramEnd"/>
      <w:r w:rsidRPr="005C55CF">
        <w:rPr>
          <w:color w:val="2D2D2D"/>
          <w:spacing w:val="2"/>
        </w:rPr>
        <w:t xml:space="preserve">далее - уполномоченный орган) - в отношении имущества казны муниципального образования </w:t>
      </w:r>
      <w:r>
        <w:rPr>
          <w:color w:val="2D2D2D"/>
          <w:spacing w:val="2"/>
        </w:rPr>
        <w:t xml:space="preserve">Солнечного сельского поселения </w:t>
      </w:r>
      <w:r w:rsidRPr="005C55CF">
        <w:rPr>
          <w:color w:val="2D2D2D"/>
          <w:spacing w:val="2"/>
        </w:rPr>
        <w:t>;</w:t>
      </w:r>
    </w:p>
    <w:p w:rsidR="007C1109" w:rsidRPr="00864582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5CF">
        <w:rPr>
          <w:color w:val="2D2D2D"/>
          <w:spacing w:val="2"/>
        </w:rPr>
        <w:t xml:space="preserve">2) </w:t>
      </w:r>
      <w:r w:rsidRPr="00864582">
        <w:rPr>
          <w:color w:val="444444"/>
        </w:rPr>
        <w:t xml:space="preserve">муниципальным унитарным предприятием, муниципальным учреждением (далее – правообладатель) с согласия органа местного самоуправления, уполномоченного на согласование сделок с имуществом указанной организации, – в </w:t>
      </w:r>
      <w:proofErr w:type="gramStart"/>
      <w:r w:rsidRPr="00864582">
        <w:rPr>
          <w:color w:val="444444"/>
        </w:rPr>
        <w:t>отношении  муниципального</w:t>
      </w:r>
      <w:proofErr w:type="gramEnd"/>
      <w:r w:rsidRPr="00864582">
        <w:rPr>
          <w:color w:val="444444"/>
        </w:rPr>
        <w:t xml:space="preserve"> имущества, закрепленного на праве хозяйственного ведения или оперативного управления за соответствующим предприятием или учреждением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</w:t>
      </w:r>
      <w:r w:rsidRPr="005C55CF">
        <w:rPr>
          <w:color w:val="2D2D2D"/>
          <w:spacing w:val="2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</w:t>
      </w:r>
      <w:r w:rsidRPr="005C55CF">
        <w:rPr>
          <w:color w:val="2D2D2D"/>
          <w:spacing w:val="2"/>
        </w:rPr>
        <w:t>2. Предоставление в аренду имущества осуществляется: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5CF">
        <w:rPr>
          <w:color w:val="2D2D2D"/>
          <w:spacing w:val="2"/>
        </w:rPr>
        <w:t>1) по результатам проведения торгов на право заключения договора аренды в соответствии с </w:t>
      </w:r>
      <w:hyperlink r:id="rId10" w:history="1">
        <w:r w:rsidRPr="005C55CF">
          <w:rPr>
            <w:rStyle w:val="a3"/>
            <w:color w:val="00466E"/>
            <w:spacing w:val="2"/>
          </w:rPr>
          <w:t>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  </w:r>
      </w:hyperlink>
      <w:r w:rsidRPr="005C55CF">
        <w:rPr>
          <w:color w:val="2D2D2D"/>
          <w:spacing w:val="2"/>
        </w:rPr>
        <w:t>, утвержденными </w:t>
      </w:r>
      <w:hyperlink r:id="rId11" w:history="1">
        <w:r w:rsidRPr="005C55CF">
          <w:rPr>
            <w:rStyle w:val="a3"/>
            <w:color w:val="00466E"/>
            <w:spacing w:val="2"/>
          </w:rPr>
          <w:t>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  </w:r>
      </w:hyperlink>
      <w:r w:rsidRPr="005C55CF">
        <w:rPr>
          <w:color w:val="2D2D2D"/>
          <w:spacing w:val="2"/>
        </w:rPr>
        <w:t>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5CF">
        <w:rPr>
          <w:color w:val="2D2D2D"/>
          <w:spacing w:val="2"/>
        </w:rPr>
        <w:t>2) по заявлению Субъекта, имеющего право на предоставление имущества казны без проведения торгов в случаях и порядке, предусмотренных частью 1 статьи 17.1 Закона о защите конкуренции.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</w:t>
      </w:r>
      <w:r w:rsidRPr="005C55CF">
        <w:rPr>
          <w:color w:val="2D2D2D"/>
          <w:spacing w:val="2"/>
        </w:rPr>
        <w:t>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</w:t>
      </w:r>
      <w:r w:rsidRPr="005C55CF">
        <w:rPr>
          <w:color w:val="2D2D2D"/>
          <w:spacing w:val="2"/>
        </w:rPr>
        <w:t xml:space="preserve">4. Основанием для заключения договора аренды имущества, включенного в Перечень, без проведения торгов является решение о предоставлении указанного имущества (оформленного в виде постановления Администрации </w:t>
      </w:r>
      <w:r>
        <w:rPr>
          <w:color w:val="2D2D2D"/>
          <w:spacing w:val="2"/>
        </w:rPr>
        <w:t xml:space="preserve">Солнечного сельского </w:t>
      </w:r>
      <w:proofErr w:type="gramStart"/>
      <w:r>
        <w:rPr>
          <w:color w:val="2D2D2D"/>
          <w:spacing w:val="2"/>
        </w:rPr>
        <w:t>поселения  Сосновского</w:t>
      </w:r>
      <w:proofErr w:type="gramEnd"/>
      <w:r>
        <w:rPr>
          <w:color w:val="2D2D2D"/>
          <w:spacing w:val="2"/>
        </w:rPr>
        <w:t xml:space="preserve"> муниципального района Челябинской области</w:t>
      </w:r>
      <w:r w:rsidRPr="005C55CF">
        <w:rPr>
          <w:color w:val="2D2D2D"/>
          <w:spacing w:val="2"/>
        </w:rPr>
        <w:t xml:space="preserve">), принятое по результатам </w:t>
      </w:r>
      <w:r w:rsidRPr="005C55CF">
        <w:rPr>
          <w:color w:val="2D2D2D"/>
          <w:spacing w:val="2"/>
        </w:rPr>
        <w:lastRenderedPageBreak/>
        <w:t>рассмотрения заявления, поданного в соответствии с подпунктом 2 пункта 2 статьи 2 настоящего Положения.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</w:t>
      </w:r>
      <w:r w:rsidRPr="005C55CF">
        <w:rPr>
          <w:color w:val="2D2D2D"/>
          <w:spacing w:val="2"/>
        </w:rPr>
        <w:t xml:space="preserve">5. Для заключения договора аренды муниципального имущества без проведения торгов Субъект обращается с заявлением на имя Главы </w:t>
      </w:r>
      <w:r>
        <w:rPr>
          <w:color w:val="2D2D2D"/>
          <w:spacing w:val="2"/>
        </w:rPr>
        <w:t xml:space="preserve">Солнечного сельского </w:t>
      </w:r>
      <w:proofErr w:type="gramStart"/>
      <w:r>
        <w:rPr>
          <w:color w:val="2D2D2D"/>
          <w:spacing w:val="2"/>
        </w:rPr>
        <w:t xml:space="preserve">поселения </w:t>
      </w:r>
      <w:r w:rsidRPr="005C55CF">
        <w:rPr>
          <w:color w:val="2D2D2D"/>
          <w:spacing w:val="2"/>
        </w:rPr>
        <w:t xml:space="preserve"> с</w:t>
      </w:r>
      <w:proofErr w:type="gramEnd"/>
      <w:r w:rsidRPr="005C55CF">
        <w:rPr>
          <w:color w:val="2D2D2D"/>
          <w:spacing w:val="2"/>
        </w:rPr>
        <w:t xml:space="preserve"> указанием следующих сведений: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5CF">
        <w:rPr>
          <w:color w:val="2D2D2D"/>
          <w:spacing w:val="2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5CF">
        <w:rPr>
          <w:color w:val="2D2D2D"/>
          <w:spacing w:val="2"/>
        </w:rPr>
        <w:t>2) целевое использование муниципального имущества;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5CF">
        <w:rPr>
          <w:color w:val="2D2D2D"/>
          <w:spacing w:val="2"/>
        </w:rPr>
        <w:t>3) условия аренды, если они предполагаются, в том числе срок аренды муниципального имущества;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5CF">
        <w:rPr>
          <w:color w:val="2D2D2D"/>
          <w:spacing w:val="2"/>
        </w:rPr>
        <w:t>4) для недвижимого имущества - местонахождение (адрес), а также его площадь.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5CF">
        <w:rPr>
          <w:color w:val="2D2D2D"/>
          <w:spacing w:val="2"/>
        </w:rPr>
        <w:t>К заявлению в обязательном порядке прилагаются нижеперечисленные документы: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5CF">
        <w:rPr>
          <w:color w:val="2D2D2D"/>
          <w:spacing w:val="2"/>
        </w:rPr>
        <w:t>1) копии учредительных документов - для юридических лиц; копия документа, удостоверяющего личность - для физических лиц. Все документы скрепляются печатью (для юридических лиц, если федеральный закон и (или) учредительные документы организации содержат требования о наличии печати) и подписываются заявителем или уполномоченным лицом;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5CF">
        <w:rPr>
          <w:color w:val="2D2D2D"/>
          <w:spacing w:val="2"/>
        </w:rPr>
        <w:t>2) банковские реквизиты (для юридических лиц);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5CF">
        <w:rPr>
          <w:color w:val="2D2D2D"/>
          <w:spacing w:val="2"/>
        </w:rPr>
        <w:t>3)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 - доверенность на осуществление действий от имени заявителя, заверенную печатью заявителя и подписанную руководителем заявителя (для юридических лиц, если федеральный закон и (или) учредительные документы организации содержат требования о наличии печати)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то также представляется документ, подтверждающий полномочия такого лица;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5CF">
        <w:rPr>
          <w:color w:val="2D2D2D"/>
          <w:spacing w:val="2"/>
        </w:rPr>
        <w:t>4) заявление о соответствии условиям отнесения к категории субъектов малого и среднего предпринимательства, установленным </w:t>
      </w:r>
      <w:hyperlink r:id="rId12" w:history="1">
        <w:r w:rsidRPr="005C55CF">
          <w:rPr>
            <w:rStyle w:val="a3"/>
            <w:color w:val="00466E"/>
            <w:spacing w:val="2"/>
          </w:rPr>
          <w:t>статьей 4 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5C55CF">
        <w:rPr>
          <w:color w:val="2D2D2D"/>
          <w:spacing w:val="2"/>
        </w:rPr>
        <w:t>.</w:t>
      </w:r>
    </w:p>
    <w:p w:rsidR="007C1109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</w:t>
      </w:r>
      <w:r w:rsidRPr="005C55CF">
        <w:rPr>
          <w:color w:val="2D2D2D"/>
          <w:spacing w:val="2"/>
        </w:rPr>
        <w:t xml:space="preserve">6. Поступившее заявление о предоставлении имущества без проведения торгов регистрируется в порядке, установленном для входящей корреспонденции в соответствии с инструкцией по делопроизводству Администрации </w:t>
      </w:r>
      <w:r>
        <w:rPr>
          <w:color w:val="2D2D2D"/>
          <w:spacing w:val="2"/>
        </w:rPr>
        <w:t xml:space="preserve">Солнечного сельского </w:t>
      </w:r>
      <w:proofErr w:type="gramStart"/>
      <w:r>
        <w:rPr>
          <w:color w:val="2D2D2D"/>
          <w:spacing w:val="2"/>
        </w:rPr>
        <w:t xml:space="preserve">поселения </w:t>
      </w:r>
      <w:r w:rsidRPr="005C55CF">
        <w:rPr>
          <w:color w:val="2D2D2D"/>
          <w:spacing w:val="2"/>
        </w:rPr>
        <w:t>.</w:t>
      </w:r>
      <w:proofErr w:type="gramEnd"/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</w:t>
      </w:r>
      <w:r w:rsidRPr="005C55CF">
        <w:rPr>
          <w:color w:val="2D2D2D"/>
          <w:spacing w:val="2"/>
        </w:rPr>
        <w:t>7.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</w:t>
      </w:r>
      <w:r w:rsidRPr="005C55CF">
        <w:rPr>
          <w:color w:val="2D2D2D"/>
          <w:spacing w:val="2"/>
        </w:rPr>
        <w:t xml:space="preserve"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</w:t>
      </w:r>
      <w:r w:rsidRPr="005C55CF">
        <w:rPr>
          <w:color w:val="2D2D2D"/>
          <w:spacing w:val="2"/>
        </w:rPr>
        <w:lastRenderedPageBreak/>
        <w:t>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</w:t>
      </w:r>
      <w:r w:rsidRPr="005C55CF">
        <w:rPr>
          <w:color w:val="2D2D2D"/>
          <w:spacing w:val="2"/>
        </w:rPr>
        <w:t>8. Основаниями для отказа в предоставлении муниципального имущества в аренду без проведения торгов являются: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5CF">
        <w:rPr>
          <w:color w:val="2D2D2D"/>
          <w:spacing w:val="2"/>
        </w:rPr>
        <w:t>1)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5CF">
        <w:rPr>
          <w:color w:val="2D2D2D"/>
          <w:spacing w:val="2"/>
        </w:rPr>
        <w:t>2) заявителю не может быть предоставлена муниципальная поддержка в соответствии с частью 3 </w:t>
      </w:r>
      <w:hyperlink r:id="rId13" w:history="1">
        <w:r w:rsidRPr="005C55CF">
          <w:rPr>
            <w:rStyle w:val="a3"/>
            <w:color w:val="00466E"/>
            <w:spacing w:val="2"/>
          </w:rPr>
          <w:t>статьи 14 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5C55CF">
        <w:rPr>
          <w:color w:val="2D2D2D"/>
          <w:spacing w:val="2"/>
        </w:rPr>
        <w:t>;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5CF">
        <w:rPr>
          <w:color w:val="2D2D2D"/>
          <w:spacing w:val="2"/>
        </w:rPr>
        <w:t>3) заявителю должно быть отказано в получении мер муниципальной поддержки в соответствии с частью 5 </w:t>
      </w:r>
      <w:hyperlink r:id="rId14" w:history="1">
        <w:r w:rsidRPr="005C55CF">
          <w:rPr>
            <w:rStyle w:val="a3"/>
            <w:color w:val="00466E"/>
            <w:spacing w:val="2"/>
          </w:rPr>
          <w:t>статьи 14 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5C55CF">
        <w:rPr>
          <w:color w:val="2D2D2D"/>
          <w:spacing w:val="2"/>
        </w:rPr>
        <w:t>.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5CF">
        <w:rPr>
          <w:color w:val="2D2D2D"/>
          <w:spacing w:val="2"/>
        </w:rPr>
        <w:t>Отказ, содержащий основания для его подготовки, направляется Субъекту в течение срока, указанного в пункте 7 статьи 2 настоящего Положения.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</w:t>
      </w:r>
      <w:r w:rsidRPr="005C55CF">
        <w:rPr>
          <w:color w:val="2D2D2D"/>
          <w:spacing w:val="2"/>
        </w:rPr>
        <w:t>9. В проект договора аренды недвижимого имущества, в том числе включаются следующие условия с указанием на то, что они признаются сторонами существенными условиями договора: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5CF">
        <w:rPr>
          <w:color w:val="2D2D2D"/>
          <w:spacing w:val="2"/>
        </w:rPr>
        <w:t>1)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5CF">
        <w:rPr>
          <w:color w:val="2D2D2D"/>
          <w:spacing w:val="2"/>
        </w:rPr>
        <w:t>2) об обязанности арендатора по проведению за свой счет текущего и капитального ремонта арендуемого объекта недвижимости;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5CF">
        <w:rPr>
          <w:color w:val="2D2D2D"/>
          <w:spacing w:val="2"/>
        </w:rPr>
        <w:t>3)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5CF">
        <w:rPr>
          <w:color w:val="2D2D2D"/>
          <w:spacing w:val="2"/>
        </w:rPr>
        <w:t>4)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5CF">
        <w:rPr>
          <w:color w:val="2D2D2D"/>
          <w:spacing w:val="2"/>
        </w:rPr>
        <w:t>5) 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5CF">
        <w:rPr>
          <w:color w:val="2D2D2D"/>
          <w:spacing w:val="2"/>
        </w:rPr>
        <w:t>6)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5CF">
        <w:rPr>
          <w:color w:val="2D2D2D"/>
          <w:spacing w:val="2"/>
        </w:rPr>
        <w:t>7) 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Закона о защите конкуренции;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5CF">
        <w:rPr>
          <w:color w:val="2D2D2D"/>
          <w:spacing w:val="2"/>
        </w:rPr>
        <w:t xml:space="preserve">8)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</w:t>
      </w:r>
      <w:r w:rsidRPr="005C55CF">
        <w:rPr>
          <w:color w:val="2D2D2D"/>
          <w:spacing w:val="2"/>
        </w:rPr>
        <w:lastRenderedPageBreak/>
        <w:t>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</w:t>
      </w:r>
      <w:r w:rsidRPr="005C55CF">
        <w:rPr>
          <w:color w:val="2D2D2D"/>
          <w:spacing w:val="2"/>
        </w:rPr>
        <w:t>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5CF">
        <w:rPr>
          <w:color w:val="2D2D2D"/>
          <w:spacing w:val="2"/>
        </w:rPr>
        <w:t>1)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5CF">
        <w:rPr>
          <w:color w:val="2D2D2D"/>
          <w:spacing w:val="2"/>
        </w:rPr>
        <w:t>2) 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3 </w:t>
      </w:r>
      <w:hyperlink r:id="rId15" w:history="1">
        <w:r w:rsidRPr="005C55CF">
          <w:rPr>
            <w:rStyle w:val="a3"/>
            <w:color w:val="00466E"/>
            <w:spacing w:val="2"/>
          </w:rPr>
          <w:t>статьи 14 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5C55CF">
        <w:rPr>
          <w:color w:val="2D2D2D"/>
          <w:spacing w:val="2"/>
        </w:rPr>
        <w:t>;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5CF">
        <w:rPr>
          <w:color w:val="2D2D2D"/>
          <w:spacing w:val="2"/>
        </w:rPr>
        <w:t>3) заявитель является лицом, которому должно быть отказано в получении муниципальной поддержки в соответствии с частью 5 </w:t>
      </w:r>
      <w:hyperlink r:id="rId16" w:history="1">
        <w:r w:rsidRPr="005C55CF">
          <w:rPr>
            <w:rStyle w:val="a3"/>
            <w:color w:val="00466E"/>
            <w:spacing w:val="2"/>
          </w:rPr>
          <w:t>статьи 14 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5C55CF">
        <w:rPr>
          <w:color w:val="2D2D2D"/>
          <w:spacing w:val="2"/>
        </w:rPr>
        <w:t>.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</w:t>
      </w:r>
      <w:r w:rsidRPr="005C55CF">
        <w:rPr>
          <w:color w:val="2D2D2D"/>
          <w:spacing w:val="2"/>
        </w:rPr>
        <w:t>11. Извещение о проведении аукциона должно содержать сведения о льготах по арендной плате и условиях их предоставления, установленных разделом 3 настоящего Положения.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</w:t>
      </w:r>
      <w:r w:rsidRPr="005C55CF">
        <w:rPr>
          <w:color w:val="2D2D2D"/>
          <w:spacing w:val="2"/>
        </w:rPr>
        <w:t>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</w:t>
      </w:r>
      <w:r w:rsidRPr="005C55CF">
        <w:rPr>
          <w:color w:val="2D2D2D"/>
          <w:spacing w:val="2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статьей 3 настоящего Положения.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</w:t>
      </w:r>
      <w:r w:rsidRPr="005C55CF">
        <w:rPr>
          <w:color w:val="2D2D2D"/>
          <w:spacing w:val="2"/>
        </w:rPr>
        <w:t>13. В случае выявления факта использования имущества не по целевому назначению и (или) с нарушением запретов, установленных частью 4.2 </w:t>
      </w:r>
      <w:hyperlink r:id="rId17" w:history="1">
        <w:r w:rsidRPr="005C55CF">
          <w:rPr>
            <w:rStyle w:val="a3"/>
            <w:color w:val="00466E"/>
            <w:spacing w:val="2"/>
          </w:rPr>
          <w:t>статьи 18 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5C55CF">
        <w:rPr>
          <w:color w:val="2D2D2D"/>
          <w:spacing w:val="2"/>
        </w:rPr>
        <w:t>, а также в случаях, предусмотренных </w:t>
      </w:r>
      <w:hyperlink r:id="rId18" w:history="1">
        <w:r w:rsidRPr="005C55CF">
          <w:rPr>
            <w:rStyle w:val="a3"/>
            <w:color w:val="00466E"/>
            <w:spacing w:val="2"/>
          </w:rPr>
          <w:t>статьей 619 Гражданского кодекса Российской Федерации</w:t>
        </w:r>
      </w:hyperlink>
      <w:r w:rsidRPr="005C55CF">
        <w:rPr>
          <w:color w:val="2D2D2D"/>
          <w:spacing w:val="2"/>
        </w:rPr>
        <w:t>, уполномоченный орган,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тридцатидневный срок с даты получения такого предупреждения Субъектом.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</w:t>
      </w:r>
      <w:r w:rsidRPr="005C55CF">
        <w:rPr>
          <w:color w:val="2D2D2D"/>
          <w:spacing w:val="2"/>
        </w:rPr>
        <w:t>14. 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5CF">
        <w:rPr>
          <w:color w:val="2D2D2D"/>
          <w:spacing w:val="2"/>
        </w:rPr>
        <w:t>1) обращается в суд с требованием о прекращении права аренды муниципального имущества;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5CF">
        <w:rPr>
          <w:color w:val="2D2D2D"/>
          <w:spacing w:val="2"/>
        </w:rPr>
        <w:t>2)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поддержки.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 xml:space="preserve">    </w:t>
      </w:r>
      <w:r w:rsidRPr="005C55CF">
        <w:rPr>
          <w:color w:val="2D2D2D"/>
          <w:spacing w:val="2"/>
        </w:rPr>
        <w:t>15.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муниципального образования</w:t>
      </w:r>
      <w:r>
        <w:rPr>
          <w:color w:val="2D2D2D"/>
          <w:spacing w:val="2"/>
        </w:rPr>
        <w:t xml:space="preserve"> </w:t>
      </w:r>
      <w:r w:rsidRPr="005C55CF">
        <w:rPr>
          <w:color w:val="2D2D2D"/>
          <w:spacing w:val="2"/>
        </w:rPr>
        <w:t xml:space="preserve">в форме постановления Администрации </w:t>
      </w:r>
      <w:r>
        <w:rPr>
          <w:color w:val="2D2D2D"/>
          <w:spacing w:val="2"/>
        </w:rPr>
        <w:t>Солнечного сельского поселения Сосновского муниципального района Челябинской области.</w:t>
      </w:r>
    </w:p>
    <w:p w:rsidR="007C1109" w:rsidRPr="005C55C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5CF">
        <w:rPr>
          <w:color w:val="2D2D2D"/>
          <w:spacing w:val="2"/>
        </w:rPr>
        <w:t>Условием дачи указанного согласия является соответствие условий предоставления имущества настоящему По</w:t>
      </w:r>
      <w:r>
        <w:rPr>
          <w:color w:val="2D2D2D"/>
          <w:spacing w:val="2"/>
        </w:rPr>
        <w:t>рядку</w:t>
      </w:r>
      <w:r w:rsidRPr="005C55CF">
        <w:rPr>
          <w:color w:val="2D2D2D"/>
          <w:spacing w:val="2"/>
        </w:rPr>
        <w:t>.</w:t>
      </w:r>
    </w:p>
    <w:p w:rsidR="007C1109" w:rsidRPr="005C55CF" w:rsidRDefault="007C1109" w:rsidP="007C1109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  <w:sz w:val="24"/>
          <w:szCs w:val="24"/>
        </w:rPr>
      </w:pPr>
      <w:r w:rsidRPr="005C55CF">
        <w:rPr>
          <w:rFonts w:ascii="Times New Roman" w:hAnsi="Times New Roman" w:cs="Times New Roman"/>
          <w:bCs w:val="0"/>
          <w:color w:val="4C4C4C"/>
          <w:spacing w:val="2"/>
          <w:sz w:val="24"/>
          <w:szCs w:val="24"/>
        </w:rPr>
        <w:t>Статья 3. Установление льгот по арендной плате за имущество, включенное в Перечень</w:t>
      </w:r>
    </w:p>
    <w:p w:rsidR="007C1109" w:rsidRPr="001E6AAA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1</w:t>
      </w:r>
      <w:r w:rsidRPr="001E6AAA">
        <w:rPr>
          <w:color w:val="2D2D2D"/>
          <w:spacing w:val="2"/>
        </w:rPr>
        <w:t>. В соответствии с настоящим Положением устанавливаются следующие льготы по арендной плате за имущество, включенное в Перечень (в том числе земельные участки):</w:t>
      </w:r>
    </w:p>
    <w:p w:rsidR="007C1109" w:rsidRPr="001E6AAA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1E6AAA">
        <w:rPr>
          <w:color w:val="2D2D2D"/>
          <w:spacing w:val="2"/>
        </w:rPr>
        <w:t>1) субъекты, указанные в пункте 3 статьи 1 настоящего Положения, при заключении договора аренды сроком действия свыше 5 лет вносят арендную плату в следующем порядке:</w:t>
      </w:r>
    </w:p>
    <w:p w:rsidR="007C1109" w:rsidRPr="001E6AAA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1E6AAA">
        <w:rPr>
          <w:color w:val="2D2D2D"/>
          <w:spacing w:val="2"/>
        </w:rPr>
        <w:t>в первый год аренды - 40 процентов размера арендной платы;</w:t>
      </w:r>
    </w:p>
    <w:p w:rsidR="007C1109" w:rsidRPr="001E6AAA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1E6AAA">
        <w:rPr>
          <w:color w:val="2D2D2D"/>
          <w:spacing w:val="2"/>
        </w:rPr>
        <w:t>во второй год аренды - 60 процентов размера арендной платы;</w:t>
      </w:r>
    </w:p>
    <w:p w:rsidR="007C1109" w:rsidRPr="001E6AAA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1E6AAA">
        <w:rPr>
          <w:color w:val="2D2D2D"/>
          <w:spacing w:val="2"/>
        </w:rPr>
        <w:t>в третий год аренды - 80 процентов размера арендной платы;</w:t>
      </w:r>
    </w:p>
    <w:p w:rsidR="007C1109" w:rsidRPr="001E6AAA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1E6AAA">
        <w:rPr>
          <w:color w:val="2D2D2D"/>
          <w:spacing w:val="2"/>
        </w:rPr>
        <w:t>в четвертый год аренды и далее - 100 процентов размера арендной платы.</w:t>
      </w:r>
    </w:p>
    <w:p w:rsidR="007C1109" w:rsidRPr="001E6AAA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1E6AAA">
        <w:rPr>
          <w:color w:val="2D2D2D"/>
          <w:spacing w:val="2"/>
        </w:rPr>
        <w:t>При заключении договора аренды имущества, включенного в Перечень, на срок до 5 лет, либо на новый срок арендная плата вносится арендатором в размере 100 процентов;</w:t>
      </w:r>
    </w:p>
    <w:p w:rsidR="007C1109" w:rsidRPr="001E6AAA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1E6AAA">
        <w:rPr>
          <w:color w:val="2D2D2D"/>
          <w:spacing w:val="2"/>
        </w:rPr>
        <w:t xml:space="preserve">2) субъекты малого и среднего предпринимательства, являющиеся сельскохозяйственными кооперативами или занимающиеся социально значимыми видами деятельности, или иными установленными муниципальными программами приоритетными видами деятельности, имеют право на получение льготы </w:t>
      </w:r>
      <w:proofErr w:type="gramStart"/>
      <w:r w:rsidRPr="001E6AAA">
        <w:rPr>
          <w:color w:val="2D2D2D"/>
          <w:spacing w:val="2"/>
        </w:rPr>
        <w:t>по арендной платы</w:t>
      </w:r>
      <w:proofErr w:type="gramEnd"/>
      <w:r w:rsidRPr="001E6AAA">
        <w:rPr>
          <w:color w:val="2D2D2D"/>
          <w:spacing w:val="2"/>
        </w:rPr>
        <w:t xml:space="preserve"> за использование муниципального имущества в виде арендных каникул сроком на 3 месяца.</w:t>
      </w:r>
    </w:p>
    <w:p w:rsidR="007C1109" w:rsidRPr="001E6AAA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1E6AAA">
        <w:rPr>
          <w:color w:val="2D2D2D"/>
          <w:spacing w:val="2"/>
        </w:rPr>
        <w:t xml:space="preserve">Перечень социально значимых видов деятельности, осуществляемых субъектами малого и среднего предпринимательства, устанавливается постановлением Администрации </w:t>
      </w:r>
      <w:r>
        <w:rPr>
          <w:color w:val="2D2D2D"/>
          <w:spacing w:val="2"/>
        </w:rPr>
        <w:t>Солнечного сельского поселения Сосновского муниципального района Челябинской области.</w:t>
      </w:r>
    </w:p>
    <w:p w:rsidR="007C1109" w:rsidRPr="001E6AAA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1E6AAA">
        <w:rPr>
          <w:color w:val="2D2D2D"/>
          <w:spacing w:val="2"/>
        </w:rPr>
        <w:t xml:space="preserve">Льгота в виде арендных каникул предоставляется однократно в течение срока действия договора аренды только в период внесения арендной платы в размере 100 процентов. Предоставление данной льготы носит заявительный характер. Для получения льготы необходимо обратиться с заявлением о предоставлении данной льготы на имя Главы </w:t>
      </w:r>
      <w:r>
        <w:rPr>
          <w:color w:val="2D2D2D"/>
          <w:spacing w:val="2"/>
        </w:rPr>
        <w:t xml:space="preserve">Солнечного сельского </w:t>
      </w:r>
      <w:proofErr w:type="gramStart"/>
      <w:r>
        <w:rPr>
          <w:color w:val="2D2D2D"/>
          <w:spacing w:val="2"/>
        </w:rPr>
        <w:t xml:space="preserve">поселения </w:t>
      </w:r>
      <w:r w:rsidRPr="001E6AAA">
        <w:rPr>
          <w:color w:val="2D2D2D"/>
          <w:spacing w:val="2"/>
        </w:rPr>
        <w:t>.</w:t>
      </w:r>
      <w:proofErr w:type="gramEnd"/>
      <w:r w:rsidRPr="001E6AAA">
        <w:rPr>
          <w:color w:val="2D2D2D"/>
          <w:spacing w:val="2"/>
        </w:rPr>
        <w:t xml:space="preserve"> Решение о предоставлении льготы в виде арендных каникул оформляется постановлением Администрации </w:t>
      </w:r>
      <w:r>
        <w:rPr>
          <w:color w:val="2D2D2D"/>
          <w:spacing w:val="2"/>
        </w:rPr>
        <w:t>Солнечного сельского поселения.</w:t>
      </w:r>
    </w:p>
    <w:p w:rsidR="007C1109" w:rsidRPr="001E6AAA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</w:t>
      </w:r>
      <w:r w:rsidRPr="001E6AAA">
        <w:rPr>
          <w:color w:val="2D2D2D"/>
          <w:spacing w:val="2"/>
        </w:rPr>
        <w:t>2. Для подтверждения права на получение льготы в виде арендных каникул, Субъект одновременно с заявлением о предоставлении льготы декларирует об отнесении его к сельскохозяйственным кооперативами или к категории Субъектов, занимающихся социально значимыми видами деятельности, или иными установленными муниципальными программами приоритетными видами деятельности.</w:t>
      </w:r>
    </w:p>
    <w:p w:rsidR="007C1109" w:rsidRPr="001E6AAA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</w:t>
      </w:r>
      <w:r w:rsidRPr="001E6AAA">
        <w:rPr>
          <w:color w:val="2D2D2D"/>
          <w:spacing w:val="2"/>
        </w:rPr>
        <w:t xml:space="preserve">3. Льготы по арендной плате применяются к размеру арендной платы, указанному в договоре аренды, в том числе заключенному по итогам торгов. При этом подлежащая уплате сумма арендной платы определяется с учетом указанных льгот в течение срока их </w:t>
      </w:r>
      <w:r w:rsidRPr="001E6AAA">
        <w:rPr>
          <w:color w:val="2D2D2D"/>
          <w:spacing w:val="2"/>
        </w:rPr>
        <w:lastRenderedPageBreak/>
        <w:t>действия, за исключением льготы в виде арендных каникул. Порядок применения указанных льгот, срок их действия, условия предоставления и отмены включаются в договор аренды.</w:t>
      </w:r>
    </w:p>
    <w:p w:rsidR="007C1109" w:rsidRPr="001E6AAA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</w:t>
      </w:r>
      <w:r w:rsidRPr="001E6AAA">
        <w:rPr>
          <w:color w:val="2D2D2D"/>
          <w:spacing w:val="2"/>
        </w:rPr>
        <w:t>4. Установленные настоящей статьей льготы по арендной плате подлежат отмене в случае порчи имущества, несвоевременного внесения арендной платы более двух периодов подряд, использования имущества не по назначению, а также по другим основаниям в соответствии с гражданским законодательством Российской Федерации, с даты установления факта соответствующего нарушения.</w:t>
      </w:r>
    </w:p>
    <w:p w:rsidR="007C1109" w:rsidRPr="001E6AAA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1E6AAA">
        <w:rPr>
          <w:color w:val="2D2D2D"/>
          <w:spacing w:val="2"/>
        </w:rPr>
        <w:t xml:space="preserve">Решение об отмене льгот оформляется в виде постановления Администрации </w:t>
      </w:r>
      <w:r>
        <w:rPr>
          <w:color w:val="2D2D2D"/>
          <w:spacing w:val="2"/>
        </w:rPr>
        <w:t>Солнечного сельского поселения</w:t>
      </w:r>
      <w:r w:rsidRPr="001E6AAA">
        <w:rPr>
          <w:color w:val="2D2D2D"/>
          <w:spacing w:val="2"/>
        </w:rPr>
        <w:t xml:space="preserve">. Арендатор уведомляется об отмене льгот посредством направления в его адрес копии постановления Администрации </w:t>
      </w:r>
      <w:r>
        <w:rPr>
          <w:color w:val="2D2D2D"/>
          <w:spacing w:val="2"/>
        </w:rPr>
        <w:t xml:space="preserve">Солнечного сельского </w:t>
      </w:r>
      <w:proofErr w:type="gramStart"/>
      <w:r>
        <w:rPr>
          <w:color w:val="2D2D2D"/>
          <w:spacing w:val="2"/>
        </w:rPr>
        <w:t xml:space="preserve">поселения </w:t>
      </w:r>
      <w:r w:rsidRPr="001E6AAA">
        <w:rPr>
          <w:color w:val="2D2D2D"/>
          <w:spacing w:val="2"/>
        </w:rPr>
        <w:t xml:space="preserve"> об</w:t>
      </w:r>
      <w:proofErr w:type="gramEnd"/>
      <w:r w:rsidRPr="001E6AAA">
        <w:rPr>
          <w:color w:val="2D2D2D"/>
          <w:spacing w:val="2"/>
        </w:rPr>
        <w:t xml:space="preserve"> отмене льгот.</w:t>
      </w:r>
    </w:p>
    <w:p w:rsidR="007C1109" w:rsidRPr="001E6AAA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1E6AAA">
        <w:rPr>
          <w:color w:val="2D2D2D"/>
          <w:spacing w:val="2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7C1109" w:rsidRPr="001E6AAA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</w:t>
      </w:r>
      <w:r w:rsidRPr="001E6AAA">
        <w:rPr>
          <w:color w:val="2D2D2D"/>
          <w:spacing w:val="2"/>
        </w:rPr>
        <w:t>5.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Положением и указанными в нем нормативными правовыми актами.</w:t>
      </w:r>
    </w:p>
    <w:p w:rsidR="007C1109" w:rsidRPr="001E6AAA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</w:t>
      </w:r>
      <w:r w:rsidRPr="001E6AAA">
        <w:rPr>
          <w:color w:val="2D2D2D"/>
          <w:spacing w:val="2"/>
        </w:rPr>
        <w:t xml:space="preserve">6. В целях проведения оценки эффективности использования льгот в виде арендных каникул, Субъекты ежегодно в срок до 1 мая года, следующего за отчетным, представляют в Управление муниципального имущества Администрации </w:t>
      </w:r>
      <w:r>
        <w:rPr>
          <w:color w:val="2D2D2D"/>
          <w:spacing w:val="2"/>
        </w:rPr>
        <w:t xml:space="preserve">Солнечного сельского поселения </w:t>
      </w:r>
      <w:r w:rsidRPr="001E6AAA">
        <w:rPr>
          <w:color w:val="2D2D2D"/>
          <w:spacing w:val="2"/>
        </w:rPr>
        <w:t xml:space="preserve"> информацию в соответствии с Порядком проведения оценки эффективности льгот по местным налогам и преимуществ по неналоговым доходам, подлежащим зачислению в бюджет </w:t>
      </w:r>
      <w:r>
        <w:rPr>
          <w:color w:val="2D2D2D"/>
          <w:spacing w:val="2"/>
        </w:rPr>
        <w:t>Солнечного сельского поселения</w:t>
      </w:r>
      <w:r w:rsidRPr="001E6AAA">
        <w:rPr>
          <w:color w:val="2D2D2D"/>
          <w:spacing w:val="2"/>
        </w:rPr>
        <w:t>, а также пояснительную записку о сумме и целях направления планируемой к предоставлению льготы в виде арендных каникул.</w:t>
      </w:r>
    </w:p>
    <w:p w:rsidR="007C1109" w:rsidRPr="00F03085" w:rsidRDefault="007C1109" w:rsidP="007C1109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  <w:sz w:val="24"/>
          <w:szCs w:val="24"/>
        </w:rPr>
      </w:pPr>
      <w:r w:rsidRPr="00F03085">
        <w:rPr>
          <w:rFonts w:ascii="Times New Roman" w:hAnsi="Times New Roman" w:cs="Times New Roman"/>
          <w:bCs w:val="0"/>
          <w:color w:val="4C4C4C"/>
          <w:spacing w:val="2"/>
          <w:sz w:val="24"/>
          <w:szCs w:val="24"/>
        </w:rPr>
        <w:t>Статья 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7C1109" w:rsidRPr="00F006E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</w:t>
      </w:r>
      <w:r w:rsidRPr="00F006EF">
        <w:rPr>
          <w:color w:val="2D2D2D"/>
          <w:spacing w:val="2"/>
        </w:rPr>
        <w:t xml:space="preserve">1. Земельные участки, включенные в Перечень, предоставляются в аренду Администрацией </w:t>
      </w:r>
      <w:r>
        <w:rPr>
          <w:color w:val="2D2D2D"/>
          <w:spacing w:val="2"/>
        </w:rPr>
        <w:t>Сосновского муниципального района Челябинской области (далее -  уполномоченный орган</w:t>
      </w:r>
      <w:proofErr w:type="gramStart"/>
      <w:r>
        <w:rPr>
          <w:color w:val="2D2D2D"/>
          <w:spacing w:val="2"/>
        </w:rPr>
        <w:t xml:space="preserve">) </w:t>
      </w:r>
      <w:r w:rsidRPr="00F006EF">
        <w:rPr>
          <w:color w:val="2D2D2D"/>
          <w:spacing w:val="2"/>
        </w:rPr>
        <w:t>.</w:t>
      </w:r>
      <w:proofErr w:type="gramEnd"/>
    </w:p>
    <w:p w:rsidR="007C1109" w:rsidRPr="00F006E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F006EF">
        <w:rPr>
          <w:color w:val="2D2D2D"/>
          <w:spacing w:val="2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7C1109" w:rsidRPr="00F006E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2.</w:t>
      </w:r>
      <w:r w:rsidRPr="00F006EF">
        <w:rPr>
          <w:color w:val="2D2D2D"/>
          <w:spacing w:val="2"/>
        </w:rPr>
        <w:t>Предоставление в аренду земельных участков, включенных в Перечень, осуществляется в соответствии с положениями главы V.1 </w:t>
      </w:r>
      <w:hyperlink r:id="rId19" w:history="1">
        <w:r w:rsidRPr="00F006EF">
          <w:rPr>
            <w:rStyle w:val="a3"/>
            <w:color w:val="00466E"/>
            <w:spacing w:val="2"/>
          </w:rPr>
          <w:t>Земельного кодекса Российской Федерации</w:t>
        </w:r>
      </w:hyperlink>
      <w:r w:rsidRPr="00F006EF">
        <w:rPr>
          <w:color w:val="2D2D2D"/>
          <w:spacing w:val="2"/>
        </w:rPr>
        <w:t>:</w:t>
      </w:r>
    </w:p>
    <w:p w:rsidR="007C1109" w:rsidRPr="00F006E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F006EF">
        <w:rPr>
          <w:color w:val="2D2D2D"/>
          <w:spacing w:val="2"/>
        </w:rPr>
        <w:t>1)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 </w:t>
      </w:r>
      <w:hyperlink r:id="rId20" w:history="1">
        <w:r w:rsidRPr="00F006EF">
          <w:rPr>
            <w:rStyle w:val="a3"/>
            <w:color w:val="00466E"/>
            <w:spacing w:val="2"/>
          </w:rPr>
          <w:t>Земельным кодексом Российской Федерации</w:t>
        </w:r>
      </w:hyperlink>
      <w:r w:rsidRPr="00F006EF">
        <w:rPr>
          <w:color w:val="2D2D2D"/>
          <w:spacing w:val="2"/>
        </w:rPr>
        <w:t xml:space="preserve">, в том числе путем заключения договора с Субъектом, подавшим единственную заявку на участие в аукционе, который соответствует требованиям к </w:t>
      </w:r>
      <w:r w:rsidRPr="00F006EF">
        <w:rPr>
          <w:color w:val="2D2D2D"/>
          <w:spacing w:val="2"/>
        </w:rPr>
        <w:lastRenderedPageBreak/>
        <w:t>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 </w:t>
      </w:r>
      <w:hyperlink r:id="rId21" w:history="1">
        <w:r w:rsidRPr="00F006EF">
          <w:rPr>
            <w:rStyle w:val="a3"/>
            <w:color w:val="00466E"/>
            <w:spacing w:val="2"/>
          </w:rPr>
          <w:t>статьи 39.12 Земельного кодекса Российской Федерации</w:t>
        </w:r>
      </w:hyperlink>
      <w:r w:rsidRPr="00F006EF">
        <w:rPr>
          <w:color w:val="2D2D2D"/>
          <w:spacing w:val="2"/>
        </w:rPr>
        <w:t>;</w:t>
      </w:r>
    </w:p>
    <w:p w:rsidR="007C1109" w:rsidRPr="00F006E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F006EF">
        <w:rPr>
          <w:color w:val="2D2D2D"/>
          <w:spacing w:val="2"/>
        </w:rPr>
        <w:t>2) по заявлению Субъекта о предоставлении земельного участка без проведения торгов по основаниям, предусмотренным подпунктом 12 пункта 2 </w:t>
      </w:r>
      <w:hyperlink r:id="rId22" w:history="1">
        <w:r w:rsidRPr="00F006EF">
          <w:rPr>
            <w:rStyle w:val="a3"/>
            <w:color w:val="00466E"/>
            <w:spacing w:val="2"/>
          </w:rPr>
          <w:t>статьи 39.6 Земельного кодекса Российской Федерации</w:t>
        </w:r>
      </w:hyperlink>
      <w:r w:rsidRPr="00F006EF">
        <w:rPr>
          <w:color w:val="2D2D2D"/>
          <w:spacing w:val="2"/>
        </w:rPr>
        <w:t>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7C1109" w:rsidRPr="00F006E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</w:t>
      </w:r>
      <w:r w:rsidRPr="00F006EF">
        <w:rPr>
          <w:color w:val="2D2D2D"/>
          <w:spacing w:val="2"/>
        </w:rPr>
        <w:t>3. В случае, указанном в подпункте 1 пункта 2 статьи 4 настоящего Положения,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проведении аукциона на право заключения договора аренды в отношении испрашиваемого земельного участка.</w:t>
      </w:r>
    </w:p>
    <w:p w:rsidR="007C1109" w:rsidRPr="00F006E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</w:t>
      </w:r>
      <w:r w:rsidRPr="00F006EF">
        <w:rPr>
          <w:color w:val="2D2D2D"/>
          <w:spacing w:val="2"/>
        </w:rPr>
        <w:t>4. В извещение о проведении аукциона, а также в аукционную документацию, помимо сведений, указанных в пункте 21 </w:t>
      </w:r>
      <w:hyperlink r:id="rId23" w:history="1">
        <w:r w:rsidRPr="00F006EF">
          <w:rPr>
            <w:rStyle w:val="a3"/>
            <w:color w:val="00466E"/>
            <w:spacing w:val="2"/>
          </w:rPr>
          <w:t>статьи 39.11 Земельного кодекса Российской Федерации</w:t>
        </w:r>
      </w:hyperlink>
      <w:r w:rsidRPr="00F006EF">
        <w:rPr>
          <w:color w:val="2D2D2D"/>
          <w:spacing w:val="2"/>
        </w:rPr>
        <w:t>, включается информация об обязательном декларировании заявителем своей принадлежности к субъектам малого и среднего предпринимательства, либо о своем соответствии условиям отнесения к субъектам малого и среднего предпринимательства в соответствии с частью 5 </w:t>
      </w:r>
      <w:hyperlink r:id="rId24" w:history="1">
        <w:r w:rsidRPr="00F006EF">
          <w:rPr>
            <w:rStyle w:val="a3"/>
            <w:color w:val="00466E"/>
            <w:spacing w:val="2"/>
          </w:rPr>
          <w:t>статьи 4 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F006EF">
        <w:rPr>
          <w:color w:val="2D2D2D"/>
          <w:spacing w:val="2"/>
        </w:rPr>
        <w:t>.</w:t>
      </w:r>
    </w:p>
    <w:p w:rsidR="007C1109" w:rsidRPr="00F006E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</w:t>
      </w:r>
      <w:r w:rsidRPr="00F006EF">
        <w:rPr>
          <w:color w:val="2D2D2D"/>
          <w:spacing w:val="2"/>
        </w:rPr>
        <w:t>5. Извещение о проведении аукциона должно содержать сведения о льготах по арендной плате в отношении земельного участка, включенного в Перечень, установленных статьей 3 настоящего Положения.</w:t>
      </w:r>
    </w:p>
    <w:p w:rsidR="007C1109" w:rsidRPr="00F006E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</w:t>
      </w:r>
      <w:r w:rsidRPr="00F006EF">
        <w:rPr>
          <w:color w:val="2D2D2D"/>
          <w:spacing w:val="2"/>
        </w:rPr>
        <w:t xml:space="preserve">6.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направляется на имя Главы </w:t>
      </w:r>
      <w:r>
        <w:rPr>
          <w:color w:val="2D2D2D"/>
          <w:spacing w:val="2"/>
        </w:rPr>
        <w:t>Сосновского муниципального района Челябинской области</w:t>
      </w:r>
      <w:r w:rsidRPr="00F006EF">
        <w:rPr>
          <w:color w:val="2D2D2D"/>
          <w:spacing w:val="2"/>
        </w:rPr>
        <w:t xml:space="preserve"> о предоставлении такого имущества и регистрируется в установленном порядке.</w:t>
      </w:r>
    </w:p>
    <w:p w:rsidR="007C1109" w:rsidRPr="00F006E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</w:t>
      </w:r>
      <w:r w:rsidRPr="00F006EF">
        <w:rPr>
          <w:color w:val="2D2D2D"/>
          <w:spacing w:val="2"/>
        </w:rPr>
        <w:t>7. В заявлении о предоставлении земельного участка без проведения аукциона заявитель декларирует свою принадлежность к субъектам малого и среднего предпринимательства и не отнесение его к категории субъектов малого и среднего предпринимательства, в отношении которых не может быть оказана имущественная поддержка по основаниям, предусмотренным действующим законодательством Российской Федерации.</w:t>
      </w:r>
    </w:p>
    <w:p w:rsidR="007C1109" w:rsidRPr="00F006E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</w:t>
      </w:r>
      <w:r w:rsidRPr="00F006EF">
        <w:rPr>
          <w:color w:val="2D2D2D"/>
          <w:spacing w:val="2"/>
        </w:rPr>
        <w:t>8.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7C1109" w:rsidRPr="00F006E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F006EF">
        <w:rPr>
          <w:color w:val="2D2D2D"/>
          <w:spacing w:val="2"/>
        </w:rPr>
        <w:t>1)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7C1109" w:rsidRPr="00F006E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F006EF">
        <w:rPr>
          <w:color w:val="2D2D2D"/>
          <w:spacing w:val="2"/>
        </w:rPr>
        <w:t xml:space="preserve">2)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</w:t>
      </w:r>
      <w:r w:rsidRPr="00F006EF">
        <w:rPr>
          <w:color w:val="2D2D2D"/>
          <w:spacing w:val="2"/>
        </w:rPr>
        <w:lastRenderedPageBreak/>
        <w:t>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 </w:t>
      </w:r>
      <w:hyperlink r:id="rId25" w:history="1">
        <w:r w:rsidRPr="00F006EF">
          <w:rPr>
            <w:rStyle w:val="a3"/>
            <w:color w:val="00466E"/>
            <w:spacing w:val="2"/>
          </w:rPr>
          <w:t>статьей 39.8 Земельного кодекса Российской Федерации</w:t>
        </w:r>
      </w:hyperlink>
      <w:r w:rsidRPr="00F006EF">
        <w:rPr>
          <w:color w:val="2D2D2D"/>
          <w:spacing w:val="2"/>
        </w:rPr>
        <w:t> и другими положениями земельного законодательства Российской Федерации;</w:t>
      </w:r>
    </w:p>
    <w:p w:rsidR="007C1109" w:rsidRPr="00F006E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F006EF">
        <w:rPr>
          <w:color w:val="2D2D2D"/>
          <w:spacing w:val="2"/>
        </w:rPr>
        <w:t>3)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условий;</w:t>
      </w:r>
    </w:p>
    <w:p w:rsidR="007C1109" w:rsidRPr="00F006E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F006EF">
        <w:rPr>
          <w:color w:val="2D2D2D"/>
          <w:spacing w:val="2"/>
        </w:rPr>
        <w:t>4) о праве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7C1109" w:rsidRPr="00F006E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F006EF">
        <w:rPr>
          <w:color w:val="2D2D2D"/>
          <w:spacing w:val="2"/>
        </w:rPr>
        <w:t>5) о запрете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3 статьи 1 настоящего Положения, малого и среднего предпринимательства организациями, образующими инфраструктуру поддержки субъектов малого и среднего предпринимательства;</w:t>
      </w:r>
    </w:p>
    <w:p w:rsidR="007C1109" w:rsidRPr="00F006EF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F006EF">
        <w:rPr>
          <w:color w:val="2D2D2D"/>
          <w:spacing w:val="2"/>
        </w:rPr>
        <w:t>6) об изменении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7C1109" w:rsidRPr="00A4170D" w:rsidRDefault="007C1109" w:rsidP="007C1109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  <w:sz w:val="24"/>
          <w:szCs w:val="24"/>
        </w:rPr>
      </w:pPr>
      <w:r w:rsidRPr="00A4170D">
        <w:rPr>
          <w:rFonts w:ascii="Times New Roman" w:hAnsi="Times New Roman" w:cs="Times New Roman"/>
          <w:bCs w:val="0"/>
          <w:color w:val="4C4C4C"/>
          <w:spacing w:val="2"/>
          <w:sz w:val="24"/>
          <w:szCs w:val="24"/>
        </w:rPr>
        <w:t xml:space="preserve">Статья 5. Порядок участия координационных или совещательных органов в </w:t>
      </w:r>
      <w:proofErr w:type="gramStart"/>
      <w:r w:rsidRPr="00A4170D">
        <w:rPr>
          <w:rFonts w:ascii="Times New Roman" w:hAnsi="Times New Roman" w:cs="Times New Roman"/>
          <w:bCs w:val="0"/>
          <w:color w:val="4C4C4C"/>
          <w:spacing w:val="2"/>
          <w:sz w:val="24"/>
          <w:szCs w:val="24"/>
        </w:rPr>
        <w:t>области  развития</w:t>
      </w:r>
      <w:proofErr w:type="gramEnd"/>
      <w:r w:rsidRPr="00A4170D">
        <w:rPr>
          <w:rFonts w:ascii="Times New Roman" w:hAnsi="Times New Roman" w:cs="Times New Roman"/>
          <w:bCs w:val="0"/>
          <w:color w:val="4C4C4C"/>
          <w:spacing w:val="2"/>
          <w:sz w:val="24"/>
          <w:szCs w:val="24"/>
        </w:rPr>
        <w:t xml:space="preserve"> малого и среднего предпринимательства в передаче прав владения и (или) пользования имуществом, включенным в Перечень</w:t>
      </w:r>
    </w:p>
    <w:p w:rsidR="007C1109" w:rsidRPr="00281C5C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281C5C">
        <w:rPr>
          <w:color w:val="2D2D2D"/>
          <w:spacing w:val="2"/>
        </w:rPr>
        <w:t xml:space="preserve">В случае если право владения и 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муниципального образования Солнечного сельского </w:t>
      </w:r>
      <w:proofErr w:type="gramStart"/>
      <w:r w:rsidRPr="00281C5C">
        <w:rPr>
          <w:color w:val="2D2D2D"/>
          <w:spacing w:val="2"/>
        </w:rPr>
        <w:t>поселения ,</w:t>
      </w:r>
      <w:proofErr w:type="gramEnd"/>
      <w:r w:rsidRPr="00281C5C">
        <w:rPr>
          <w:color w:val="2D2D2D"/>
          <w:spacing w:val="2"/>
        </w:rPr>
        <w:t xml:space="preserve"> включается (с правом голоса) представитель Совета по развитию малого и среднего предпринимательства Сосновского муниципального района.</w:t>
      </w:r>
    </w:p>
    <w:p w:rsidR="007C1109" w:rsidRPr="00281C5C" w:rsidRDefault="007C1109" w:rsidP="007C1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281C5C">
        <w:rPr>
          <w:color w:val="2D2D2D"/>
          <w:spacing w:val="2"/>
        </w:rPr>
        <w:t xml:space="preserve">Информация о времени и месте проведения торгов на право предоставления муниципального имущества, включая земельные участки, включенного в Перечень, а также о поступивших заявках о предоставлении имущества без проведения торгов и сроках их рассмотрения направляется в Совет по развитию малого и среднего предпринимательства Сосновского муниципального </w:t>
      </w:r>
      <w:proofErr w:type="gramStart"/>
      <w:r w:rsidRPr="00281C5C">
        <w:rPr>
          <w:color w:val="2D2D2D"/>
          <w:spacing w:val="2"/>
        </w:rPr>
        <w:t>района .</w:t>
      </w:r>
      <w:proofErr w:type="gramEnd"/>
    </w:p>
    <w:p w:rsidR="007C1109" w:rsidRPr="00281C5C" w:rsidRDefault="007C1109" w:rsidP="007C1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3732" w:rsidRDefault="00EA3732"/>
    <w:sectPr w:rsidR="00EA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09"/>
    <w:rsid w:val="000602F3"/>
    <w:rsid w:val="007C1109"/>
    <w:rsid w:val="00EA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AD567-A8DC-40CC-8BE0-429F3179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1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C1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7C1109"/>
    <w:rPr>
      <w:color w:val="0000FF"/>
      <w:u w:val="single"/>
    </w:rPr>
  </w:style>
  <w:style w:type="paragraph" w:customStyle="1" w:styleId="formattext">
    <w:name w:val="formattext"/>
    <w:basedOn w:val="a"/>
    <w:rsid w:val="007C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yperlink" Target="http://docs.cntd.ru/document/902053196" TargetMode="External"/><Relationship Id="rId18" Type="http://schemas.openxmlformats.org/officeDocument/2006/relationships/hyperlink" Target="http://docs.cntd.ru/document/9027703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744100004" TargetMode="Externa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docs.cntd.ru/document/902053196" TargetMode="External"/><Relationship Id="rId17" Type="http://schemas.openxmlformats.org/officeDocument/2006/relationships/hyperlink" Target="http://docs.cntd.ru/document/902053196" TargetMode="External"/><Relationship Id="rId25" Type="http://schemas.openxmlformats.org/officeDocument/2006/relationships/hyperlink" Target="http://docs.cntd.ru/document/7441000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053196" TargetMode="External"/><Relationship Id="rId20" Type="http://schemas.openxmlformats.org/officeDocument/2006/relationships/hyperlink" Target="http://docs.cntd.ru/document/74410000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89534" TargetMode="External"/><Relationship Id="rId11" Type="http://schemas.openxmlformats.org/officeDocument/2006/relationships/hyperlink" Target="http://docs.cntd.ru/document/902198925" TargetMode="External"/><Relationship Id="rId24" Type="http://schemas.openxmlformats.org/officeDocument/2006/relationships/hyperlink" Target="http://docs.cntd.ru/document/902053196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docs.cntd.ru/document/902053196" TargetMode="External"/><Relationship Id="rId23" Type="http://schemas.openxmlformats.org/officeDocument/2006/relationships/hyperlink" Target="http://docs.cntd.ru/document/744100004" TargetMode="External"/><Relationship Id="rId10" Type="http://schemas.openxmlformats.org/officeDocument/2006/relationships/hyperlink" Target="http://docs.cntd.ru/document/902198925" TargetMode="External"/><Relationship Id="rId19" Type="http://schemas.openxmlformats.org/officeDocument/2006/relationships/hyperlink" Target="http://docs.cntd.ru/document/74410000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hyperlink" Target="http://docs.cntd.ru/document/902053196" TargetMode="External"/><Relationship Id="rId22" Type="http://schemas.openxmlformats.org/officeDocument/2006/relationships/hyperlink" Target="http://docs.cntd.ru/document/74410000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Маргарита Камильевна Чуйкова</cp:lastModifiedBy>
  <cp:revision>2</cp:revision>
  <dcterms:created xsi:type="dcterms:W3CDTF">2020-07-21T07:40:00Z</dcterms:created>
  <dcterms:modified xsi:type="dcterms:W3CDTF">2020-07-21T07:40:00Z</dcterms:modified>
</cp:coreProperties>
</file>