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89" w:rsidRDefault="009E4C89" w:rsidP="00ED7FA0">
      <w:pPr>
        <w:ind w:left="-360" w:right="-1" w:firstLine="708"/>
        <w:jc w:val="center"/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</w:pPr>
      <w:r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>Уважаемый налогоплательщик!</w:t>
      </w:r>
    </w:p>
    <w:p w:rsidR="00ED7FA0" w:rsidRPr="009E4C89" w:rsidRDefault="009E4C89" w:rsidP="00ED7FA0">
      <w:pPr>
        <w:ind w:left="-360" w:right="-1" w:firstLine="708"/>
        <w:jc w:val="center"/>
        <w:rPr>
          <w:rFonts w:ascii="PF Din Text Cond Pro Light" w:hAnsi="PF Din Text Cond Pro Light"/>
          <w:b/>
          <w:i/>
          <w:color w:val="548DD4" w:themeColor="text2" w:themeTint="99"/>
          <w:sz w:val="40"/>
          <w:szCs w:val="40"/>
        </w:rPr>
      </w:pPr>
      <w:r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 xml:space="preserve"> Ознакомься с электронными сервисами на </w:t>
      </w:r>
      <w:r w:rsidRPr="009E4C89"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>сайт</w:t>
      </w:r>
      <w:r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>е</w:t>
      </w:r>
      <w:r w:rsidR="00ED7FA0" w:rsidRPr="009E4C89"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 xml:space="preserve"> ФНС России </w:t>
      </w:r>
      <w:hyperlink r:id="rId8" w:history="1">
        <w:r w:rsidR="00ED7FA0" w:rsidRPr="009E4C89">
          <w:rPr>
            <w:rStyle w:val="a3"/>
            <w:rFonts w:ascii="PF Din Text Cond Pro Light" w:hAnsi="PF Din Text Cond Pro Light"/>
            <w:b/>
            <w:color w:val="548DD4" w:themeColor="text2" w:themeTint="99"/>
            <w:sz w:val="40"/>
            <w:szCs w:val="40"/>
            <w:u w:val="none"/>
            <w:lang w:val="en-US"/>
          </w:rPr>
          <w:t>www</w:t>
        </w:r>
        <w:r w:rsidR="00ED7FA0" w:rsidRPr="009E4C89">
          <w:rPr>
            <w:rStyle w:val="a3"/>
            <w:rFonts w:ascii="PF Din Text Cond Pro Light" w:hAnsi="PF Din Text Cond Pro Light"/>
            <w:b/>
            <w:color w:val="548DD4" w:themeColor="text2" w:themeTint="99"/>
            <w:sz w:val="40"/>
            <w:szCs w:val="40"/>
            <w:u w:val="none"/>
          </w:rPr>
          <w:t>.</w:t>
        </w:r>
        <w:proofErr w:type="spellStart"/>
        <w:r w:rsidR="00ED7FA0" w:rsidRPr="009E4C89">
          <w:rPr>
            <w:rStyle w:val="a3"/>
            <w:rFonts w:ascii="PF Din Text Cond Pro Light" w:hAnsi="PF Din Text Cond Pro Light"/>
            <w:b/>
            <w:color w:val="548DD4" w:themeColor="text2" w:themeTint="99"/>
            <w:sz w:val="40"/>
            <w:szCs w:val="40"/>
            <w:u w:val="none"/>
            <w:lang w:val="en-US"/>
          </w:rPr>
          <w:t>nalog</w:t>
        </w:r>
        <w:proofErr w:type="spellEnd"/>
        <w:r w:rsidR="00ED7FA0" w:rsidRPr="009E4C89">
          <w:rPr>
            <w:rStyle w:val="a3"/>
            <w:rFonts w:ascii="PF Din Text Cond Pro Light" w:hAnsi="PF Din Text Cond Pro Light"/>
            <w:b/>
            <w:color w:val="548DD4" w:themeColor="text2" w:themeTint="99"/>
            <w:sz w:val="40"/>
            <w:szCs w:val="40"/>
            <w:u w:val="none"/>
          </w:rPr>
          <w:t>.</w:t>
        </w:r>
        <w:proofErr w:type="spellStart"/>
        <w:r w:rsidR="00ED7FA0" w:rsidRPr="009E4C89">
          <w:rPr>
            <w:rStyle w:val="a3"/>
            <w:rFonts w:ascii="PF Din Text Cond Pro Light" w:hAnsi="PF Din Text Cond Pro Light"/>
            <w:b/>
            <w:color w:val="548DD4" w:themeColor="text2" w:themeTint="99"/>
            <w:sz w:val="40"/>
            <w:szCs w:val="40"/>
            <w:u w:val="none"/>
            <w:lang w:val="en-US"/>
          </w:rPr>
          <w:t>ru</w:t>
        </w:r>
        <w:proofErr w:type="spellEnd"/>
      </w:hyperlink>
      <w:r w:rsidRPr="009E4C89"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>:</w:t>
      </w:r>
    </w:p>
    <w:p w:rsidR="00ED7FA0" w:rsidRPr="009E4C89" w:rsidRDefault="00ED7FA0" w:rsidP="00ED7FA0">
      <w:pPr>
        <w:ind w:left="-360" w:right="-1" w:firstLine="708"/>
        <w:jc w:val="center"/>
        <w:rPr>
          <w:rFonts w:ascii="PF Din Text Cond Pro Light" w:hAnsi="PF Din Text Cond Pro Light"/>
          <w:b/>
          <w:i/>
          <w:color w:val="548DD4" w:themeColor="text2" w:themeTint="99"/>
          <w:sz w:val="18"/>
          <w:szCs w:val="18"/>
          <w:u w:val="single"/>
        </w:rPr>
      </w:pPr>
    </w:p>
    <w:p w:rsidR="00ED7FA0" w:rsidRPr="009E4C89" w:rsidRDefault="00ED7FA0" w:rsidP="009E4C89">
      <w:pPr>
        <w:ind w:left="-360" w:right="-1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«Личный кабинет налогоплательщика для физического лица»</w:t>
      </w:r>
      <w:r w:rsidRPr="009E4C89">
        <w:rPr>
          <w:rFonts w:ascii="PF Din Text Cond Pro Light" w:hAnsi="PF Din Text Cond Pro Light"/>
          <w:b/>
          <w:sz w:val="32"/>
          <w:szCs w:val="32"/>
        </w:rPr>
        <w:t xml:space="preserve"> </w:t>
      </w:r>
      <w:r w:rsidR="009E4C89" w:rsidRPr="009E4C89">
        <w:rPr>
          <w:rFonts w:ascii="PF Din Text Cond Pro Light" w:hAnsi="PF Din Text Cond Pro Light"/>
          <w:b/>
          <w:sz w:val="32"/>
          <w:szCs w:val="32"/>
        </w:rPr>
        <w:t>-</w:t>
      </w:r>
    </w:p>
    <w:p w:rsidR="009E4C89" w:rsidRPr="009E4C89" w:rsidRDefault="009E4C89" w:rsidP="009E4C89">
      <w:pPr>
        <w:ind w:left="-360" w:right="-1"/>
        <w:rPr>
          <w:rFonts w:ascii="PF Din Text Cond Pro Light" w:hAnsi="PF Din Text Cond Pro Light"/>
          <w:b/>
          <w:sz w:val="18"/>
          <w:szCs w:val="18"/>
          <w:u w:val="single"/>
        </w:rPr>
      </w:pPr>
    </w:p>
    <w:p w:rsidR="00ED7FA0" w:rsidRDefault="00ED7FA0" w:rsidP="00ED7FA0">
      <w:pPr>
        <w:ind w:left="-360" w:right="-1" w:firstLine="708"/>
        <w:rPr>
          <w:rFonts w:ascii="PF Din Text Cond Pro Light" w:hAnsi="PF Din Text Cond Pro Light"/>
          <w:b/>
        </w:rPr>
      </w:pPr>
      <w:r w:rsidRPr="009E4C89">
        <w:rPr>
          <w:rFonts w:ascii="PF Din Text Cond Pro Light" w:hAnsi="PF Din Text Cond Pro Light"/>
          <w:b/>
        </w:rPr>
        <w:t xml:space="preserve">информация о задолженности перед бюджетом, начисления по имущественным налогам (транспорт, имущество, земля), заполнить декларацию по форме 3-НДФЛ и отправить декларацию </w:t>
      </w:r>
      <w:proofErr w:type="spellStart"/>
      <w:r w:rsidRPr="009E4C89">
        <w:rPr>
          <w:rFonts w:ascii="PF Din Text Cond Pro Light" w:hAnsi="PF Din Text Cond Pro Light"/>
          <w:b/>
        </w:rPr>
        <w:t>электронно</w:t>
      </w:r>
      <w:proofErr w:type="spellEnd"/>
      <w:r w:rsidRPr="009E4C89">
        <w:rPr>
          <w:rFonts w:ascii="PF Din Text Cond Pro Light" w:hAnsi="PF Din Text Cond Pro Light"/>
          <w:b/>
        </w:rPr>
        <w:t xml:space="preserve"> (имея ЭЦП).</w:t>
      </w:r>
    </w:p>
    <w:p w:rsidR="009E4C89" w:rsidRPr="009E4C89" w:rsidRDefault="009E4C89" w:rsidP="00ED7FA0">
      <w:pPr>
        <w:ind w:left="-360" w:right="-1" w:firstLine="708"/>
        <w:rPr>
          <w:rFonts w:ascii="PF Din Text Cond Pro Light" w:hAnsi="PF Din Text Cond Pro Light"/>
          <w:b/>
        </w:rPr>
      </w:pPr>
    </w:p>
    <w:p w:rsidR="00ED7FA0" w:rsidRPr="009E4C89" w:rsidRDefault="00ED7FA0" w:rsidP="00ED7FA0">
      <w:pPr>
        <w:ind w:left="-360" w:right="-1" w:firstLine="708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«Имущественные налоги: ставки и льготы»</w:t>
      </w:r>
      <w:r w:rsidRPr="009E4C89">
        <w:rPr>
          <w:rFonts w:ascii="PF Din Text Cond Pro Light" w:hAnsi="PF Din Text Cond Pro Light"/>
          <w:b/>
          <w:sz w:val="32"/>
          <w:szCs w:val="32"/>
        </w:rPr>
        <w:t xml:space="preserve"> – </w:t>
      </w:r>
    </w:p>
    <w:p w:rsidR="00ED7FA0" w:rsidRPr="009E4C89" w:rsidRDefault="009E4C89" w:rsidP="00ED7FA0">
      <w:pPr>
        <w:ind w:left="-360" w:right="-1" w:firstLine="708"/>
        <w:jc w:val="center"/>
        <w:rPr>
          <w:rFonts w:ascii="PF Din Text Cond Pro Light" w:hAnsi="PF Din Text Cond Pro Light"/>
          <w:b/>
          <w:u w:val="single"/>
        </w:rPr>
      </w:pPr>
      <w:r>
        <w:rPr>
          <w:rFonts w:ascii="PF Din Text Cond Pro Light" w:hAnsi="PF Din Text Cond Pro Light"/>
          <w:b/>
        </w:rPr>
        <w:t xml:space="preserve">Информация о </w:t>
      </w:r>
      <w:r w:rsidR="00ED7FA0" w:rsidRPr="009E4C89">
        <w:rPr>
          <w:rFonts w:ascii="PF Din Text Cond Pro Light" w:hAnsi="PF Din Text Cond Pro Light"/>
          <w:b/>
        </w:rPr>
        <w:t>ставках и льготах имущественных налогов (транспорт, земля, имущество)</w:t>
      </w:r>
    </w:p>
    <w:p w:rsidR="00ED7FA0" w:rsidRPr="009E4C89" w:rsidRDefault="00ED7FA0" w:rsidP="00ED7FA0">
      <w:pPr>
        <w:ind w:left="-360" w:right="-1" w:firstLine="708"/>
        <w:jc w:val="center"/>
        <w:rPr>
          <w:rFonts w:ascii="PF Din Text Cond Pro Light" w:hAnsi="PF Din Text Cond Pro Light"/>
          <w:b/>
          <w:u w:val="single"/>
        </w:rPr>
      </w:pPr>
    </w:p>
    <w:p w:rsidR="00ED7FA0" w:rsidRPr="009E4C89" w:rsidRDefault="00ED7FA0" w:rsidP="00ED7FA0">
      <w:pPr>
        <w:ind w:left="-360" w:right="-1" w:firstLine="708"/>
        <w:jc w:val="center"/>
        <w:rPr>
          <w:rFonts w:ascii="PF Din Text Cond Pro Light" w:hAnsi="PF Din Text Cond Pro Light"/>
          <w:b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«Заполнить платежное поручение»</w:t>
      </w:r>
      <w:r w:rsidR="009E4C89">
        <w:rPr>
          <w:rFonts w:ascii="PF Din Text Cond Pro Light" w:hAnsi="PF Din Text Cond Pro Light"/>
          <w:b/>
          <w:sz w:val="28"/>
          <w:szCs w:val="28"/>
        </w:rPr>
        <w:t xml:space="preserve"> </w:t>
      </w:r>
      <w:r w:rsidRPr="009E4C89">
        <w:rPr>
          <w:rFonts w:ascii="PF Din Text Cond Pro Light" w:hAnsi="PF Din Text Cond Pro Light"/>
          <w:b/>
        </w:rPr>
        <w:t xml:space="preserve">– </w:t>
      </w:r>
    </w:p>
    <w:p w:rsidR="00ED7FA0" w:rsidRPr="009E4C89" w:rsidRDefault="00ED7FA0" w:rsidP="00ED7FA0">
      <w:pPr>
        <w:ind w:left="-360" w:right="-1" w:firstLine="708"/>
        <w:jc w:val="center"/>
        <w:rPr>
          <w:rFonts w:ascii="PF Din Text Cond Pro Light" w:hAnsi="PF Din Text Cond Pro Light"/>
          <w:b/>
          <w:u w:val="single"/>
        </w:rPr>
      </w:pPr>
      <w:r w:rsidRPr="009E4C89">
        <w:rPr>
          <w:rFonts w:ascii="PF Din Text Cond Pro Light" w:hAnsi="PF Din Text Cond Pro Light"/>
          <w:b/>
        </w:rPr>
        <w:t>сформировать платежный документ на уплату налогов</w:t>
      </w:r>
    </w:p>
    <w:p w:rsidR="00ED7FA0" w:rsidRPr="009E4C89" w:rsidRDefault="00ED7FA0" w:rsidP="00ED7FA0">
      <w:pPr>
        <w:ind w:left="-360" w:right="-1" w:firstLine="708"/>
        <w:jc w:val="center"/>
        <w:rPr>
          <w:rFonts w:ascii="PF Din Text Cond Pro Light" w:hAnsi="PF Din Text Cond Pro Light"/>
          <w:b/>
          <w:u w:val="single"/>
        </w:rPr>
      </w:pPr>
    </w:p>
    <w:p w:rsidR="00ED7FA0" w:rsidRPr="009E4C89" w:rsidRDefault="00ED7FA0" w:rsidP="00ED7FA0">
      <w:pPr>
        <w:ind w:left="-360" w:right="-1" w:firstLine="708"/>
        <w:jc w:val="center"/>
        <w:rPr>
          <w:rFonts w:ascii="PF Din Text Cond Pro Light" w:hAnsi="PF Din Text Cond Pro Light"/>
          <w:b/>
          <w:sz w:val="28"/>
          <w:szCs w:val="2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«Заплати налоги»</w:t>
      </w:r>
      <w:r w:rsidRPr="009E4C89">
        <w:rPr>
          <w:rFonts w:ascii="PF Din Text Cond Pro Light" w:hAnsi="PF Din Text Cond Pro Light"/>
          <w:b/>
          <w:sz w:val="28"/>
          <w:szCs w:val="28"/>
        </w:rPr>
        <w:t xml:space="preserve"> – </w:t>
      </w:r>
    </w:p>
    <w:p w:rsidR="00ED7FA0" w:rsidRDefault="00ED7FA0" w:rsidP="00ED7FA0">
      <w:pPr>
        <w:ind w:left="-360" w:right="-1" w:firstLine="708"/>
        <w:jc w:val="center"/>
        <w:rPr>
          <w:rFonts w:ascii="PF Din Text Cond Pro Light" w:hAnsi="PF Din Text Cond Pro Light"/>
          <w:b/>
        </w:rPr>
      </w:pPr>
      <w:r w:rsidRPr="009E4C89">
        <w:rPr>
          <w:rFonts w:ascii="PF Din Text Cond Pro Light" w:hAnsi="PF Din Text Cond Pro Light"/>
          <w:b/>
        </w:rPr>
        <w:t>возможность внести платежи через Интернет без комиссий</w:t>
      </w:r>
    </w:p>
    <w:p w:rsidR="009E4C89" w:rsidRPr="009E4C89" w:rsidRDefault="009E4C89" w:rsidP="00ED7FA0">
      <w:pPr>
        <w:ind w:left="-360" w:right="-1" w:firstLine="708"/>
        <w:jc w:val="center"/>
        <w:rPr>
          <w:rFonts w:ascii="PF Din Text Cond Pro Light" w:hAnsi="PF Din Text Cond Pro Light"/>
          <w:b/>
        </w:rPr>
      </w:pPr>
    </w:p>
    <w:p w:rsidR="009E4C89" w:rsidRPr="006768D3" w:rsidRDefault="009E4C89" w:rsidP="00ED7FA0">
      <w:pPr>
        <w:ind w:left="-360" w:right="-1" w:firstLine="708"/>
        <w:jc w:val="center"/>
        <w:rPr>
          <w:rFonts w:ascii="PF Din Text Cond Pro Light" w:hAnsi="PF Din Text Cond Pro Light"/>
          <w:b/>
          <w:sz w:val="36"/>
          <w:szCs w:val="36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«Информационные стенды» -</w:t>
      </w:r>
    </w:p>
    <w:p w:rsidR="00ED7FA0" w:rsidRPr="006768D3" w:rsidRDefault="009E4C89" w:rsidP="00ED7FA0">
      <w:pPr>
        <w:ind w:left="-360" w:right="-1" w:firstLine="708"/>
        <w:jc w:val="center"/>
        <w:rPr>
          <w:rFonts w:ascii="PF Din Text Cond Pro Light" w:hAnsi="PF Din Text Cond Pro Light"/>
          <w:b/>
          <w:sz w:val="18"/>
          <w:szCs w:val="1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 xml:space="preserve"> </w:t>
      </w:r>
    </w:p>
    <w:p w:rsidR="009E4C89" w:rsidRPr="009E4C89" w:rsidRDefault="009E4C89" w:rsidP="00ED7FA0">
      <w:pPr>
        <w:ind w:left="-360" w:right="-1" w:firstLine="708"/>
        <w:jc w:val="center"/>
        <w:rPr>
          <w:rFonts w:ascii="PF Din Text Cond Pro Light" w:hAnsi="PF Din Text Cond Pro Light"/>
          <w:b/>
        </w:rPr>
      </w:pPr>
      <w:r>
        <w:rPr>
          <w:rFonts w:ascii="PF Din Text Cond Pro Light" w:hAnsi="PF Din Text Cond Pro Light"/>
          <w:b/>
        </w:rPr>
        <w:t xml:space="preserve">Информация на стендах инспекции в режиме </w:t>
      </w:r>
      <w:proofErr w:type="spellStart"/>
      <w:r>
        <w:rPr>
          <w:rFonts w:ascii="PF Din Text Cond Pro Light" w:hAnsi="PF Din Text Cond Pro Light"/>
          <w:b/>
        </w:rPr>
        <w:t>онлайн</w:t>
      </w:r>
      <w:proofErr w:type="spellEnd"/>
    </w:p>
    <w:p w:rsidR="009E4C89" w:rsidRPr="009E4C89" w:rsidRDefault="009E4C89" w:rsidP="00ED7FA0">
      <w:pPr>
        <w:ind w:left="-360" w:right="-1" w:firstLine="708"/>
        <w:jc w:val="center"/>
        <w:rPr>
          <w:rFonts w:ascii="PF Din Text Cond Pro Light" w:hAnsi="PF Din Text Cond Pro Light"/>
          <w:b/>
          <w:i/>
        </w:rPr>
      </w:pPr>
    </w:p>
    <w:p w:rsidR="00ED7FA0" w:rsidRPr="009E4C89" w:rsidRDefault="00ED7FA0" w:rsidP="00ED7FA0">
      <w:pPr>
        <w:ind w:right="-1"/>
        <w:jc w:val="center"/>
        <w:rPr>
          <w:rFonts w:ascii="PF Din Text Cond Pro Light" w:hAnsi="PF Din Text Cond Pro Light"/>
          <w:b/>
          <w:color w:val="548DD4" w:themeColor="text2" w:themeTint="99"/>
          <w:sz w:val="36"/>
          <w:szCs w:val="36"/>
        </w:rPr>
      </w:pPr>
      <w:r w:rsidRPr="009E4C89">
        <w:rPr>
          <w:rFonts w:ascii="PF Din Text Cond Pro Light" w:hAnsi="PF Din Text Cond Pro Light"/>
          <w:b/>
          <w:color w:val="548DD4" w:themeColor="text2" w:themeTint="99"/>
          <w:sz w:val="36"/>
          <w:szCs w:val="36"/>
        </w:rPr>
        <w:t>Регион «74- Челябинская область»</w:t>
      </w:r>
      <w:r w:rsidR="009E4C89" w:rsidRPr="009E4C89">
        <w:rPr>
          <w:rFonts w:ascii="PF Din Text Cond Pro Light" w:hAnsi="PF Din Text Cond Pro Light"/>
          <w:b/>
          <w:color w:val="548DD4" w:themeColor="text2" w:themeTint="99"/>
          <w:sz w:val="36"/>
          <w:szCs w:val="36"/>
        </w:rPr>
        <w:t>:</w:t>
      </w:r>
    </w:p>
    <w:p w:rsidR="009E4C89" w:rsidRPr="009E4C89" w:rsidRDefault="009E4C89" w:rsidP="00ED7FA0">
      <w:pPr>
        <w:ind w:right="-1"/>
        <w:jc w:val="center"/>
        <w:rPr>
          <w:rFonts w:ascii="PF Din Text Cond Pro Light" w:hAnsi="PF Din Text Cond Pro Light"/>
          <w:b/>
          <w:i/>
          <w:sz w:val="18"/>
          <w:szCs w:val="18"/>
        </w:rPr>
      </w:pPr>
    </w:p>
    <w:p w:rsidR="00ED7FA0" w:rsidRPr="009E4C89" w:rsidRDefault="00ED7FA0" w:rsidP="00ED7FA0">
      <w:pPr>
        <w:jc w:val="center"/>
        <w:rPr>
          <w:rFonts w:ascii="PF Din Text Cond Pro Light" w:hAnsi="PF Din Text Cond Pro Light"/>
          <w:b/>
          <w:sz w:val="28"/>
          <w:szCs w:val="2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«Налоговый калькулятор»</w:t>
      </w:r>
      <w:r w:rsidR="009E4C89">
        <w:rPr>
          <w:rFonts w:ascii="PF Din Text Cond Pro Light" w:hAnsi="PF Din Text Cond Pro Light"/>
          <w:b/>
          <w:sz w:val="28"/>
          <w:szCs w:val="28"/>
        </w:rPr>
        <w:t xml:space="preserve"> -</w:t>
      </w:r>
    </w:p>
    <w:p w:rsidR="00ED7FA0" w:rsidRPr="009E4C89" w:rsidRDefault="00ED7FA0" w:rsidP="00ED7FA0">
      <w:pPr>
        <w:jc w:val="center"/>
        <w:rPr>
          <w:rFonts w:ascii="PF Din Text Cond Pro Light" w:hAnsi="PF Din Text Cond Pro Light"/>
          <w:b/>
        </w:rPr>
      </w:pPr>
    </w:p>
    <w:p w:rsidR="00ED7FA0" w:rsidRPr="009E4C89" w:rsidRDefault="00ED7FA0" w:rsidP="00ED7FA0">
      <w:pPr>
        <w:ind w:left="-360" w:right="-1"/>
        <w:jc w:val="center"/>
        <w:rPr>
          <w:rFonts w:ascii="PF Din Text Cond Pro Light" w:hAnsi="PF Din Text Cond Pro Light"/>
          <w:b/>
        </w:rPr>
      </w:pPr>
      <w:r w:rsidRPr="009E4C89">
        <w:rPr>
          <w:rFonts w:ascii="PF Din Text Cond Pro Light" w:hAnsi="PF Din Text Cond Pro Light"/>
          <w:b/>
        </w:rPr>
        <w:t>(расчет для предпринимателей суммы ПАТЕНТА, ЕНВД; для физических лиц - расчет транспортного налога; расчет пени)</w:t>
      </w:r>
    </w:p>
    <w:p w:rsidR="00ED7FA0" w:rsidRPr="009E4C89" w:rsidRDefault="00ED7FA0" w:rsidP="00ED7FA0">
      <w:pPr>
        <w:ind w:left="-360" w:right="-1"/>
        <w:jc w:val="center"/>
        <w:rPr>
          <w:rFonts w:ascii="PF Din Text Cond Pro Light" w:hAnsi="PF Din Text Cond Pro Light"/>
          <w:b/>
        </w:rPr>
      </w:pPr>
    </w:p>
    <w:p w:rsidR="00ED7FA0" w:rsidRPr="006768D3" w:rsidRDefault="00ED7FA0" w:rsidP="00ED7FA0">
      <w:pPr>
        <w:ind w:left="-360" w:right="-1"/>
        <w:jc w:val="center"/>
        <w:rPr>
          <w:rFonts w:ascii="PF Din Text Cond Pro Light" w:hAnsi="PF Din Text Cond Pro Light"/>
          <w:b/>
          <w:sz w:val="28"/>
          <w:szCs w:val="2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«Декларация о доходах»</w:t>
      </w:r>
      <w:r w:rsidR="009E4C89">
        <w:rPr>
          <w:rFonts w:ascii="PF Din Text Cond Pro Light" w:hAnsi="PF Din Text Cond Pro Light"/>
          <w:b/>
          <w:sz w:val="28"/>
          <w:szCs w:val="28"/>
        </w:rPr>
        <w:t xml:space="preserve"> -</w:t>
      </w:r>
    </w:p>
    <w:p w:rsidR="00ED7FA0" w:rsidRPr="006768D3" w:rsidRDefault="00ED7FA0" w:rsidP="00ED7FA0">
      <w:pPr>
        <w:ind w:left="-360" w:right="-1"/>
        <w:jc w:val="center"/>
        <w:rPr>
          <w:rFonts w:ascii="PF Din Text Cond Pro Light" w:hAnsi="PF Din Text Cond Pro Light"/>
          <w:b/>
        </w:rPr>
      </w:pPr>
    </w:p>
    <w:p w:rsidR="00ED7FA0" w:rsidRPr="009E4C89" w:rsidRDefault="00ED7FA0" w:rsidP="00ED7FA0">
      <w:pPr>
        <w:jc w:val="center"/>
        <w:rPr>
          <w:rFonts w:ascii="PF Din Text Cond Pro Light" w:hAnsi="PF Din Text Cond Pro Light"/>
        </w:rPr>
      </w:pPr>
      <w:r w:rsidRPr="009E4C89">
        <w:rPr>
          <w:rFonts w:ascii="PF Din Text Cond Pro Light" w:hAnsi="PF Din Text Cond Pro Light"/>
          <w:b/>
        </w:rPr>
        <w:t>(программный комплекс заполнения декларации о доходах, информация о результатах проверки декларации, возможность заполнить платежное поручение на уплату налога)</w:t>
      </w:r>
    </w:p>
    <w:p w:rsidR="00ED7FA0" w:rsidRPr="009E4C89" w:rsidRDefault="00ED7FA0" w:rsidP="00ED7FA0">
      <w:pPr>
        <w:ind w:left="-360" w:right="-1"/>
        <w:rPr>
          <w:rFonts w:ascii="PF Din Text Cond Pro Light" w:hAnsi="PF Din Text Cond Pro Light"/>
        </w:rPr>
      </w:pPr>
      <w:r w:rsidRPr="009E4C89">
        <w:rPr>
          <w:rFonts w:ascii="PF Din Text Cond Pro Light" w:hAnsi="PF Din Text Cond Pro Light"/>
        </w:rPr>
        <w:t xml:space="preserve">    </w:t>
      </w:r>
    </w:p>
    <w:p w:rsidR="00ED7FA0" w:rsidRPr="009E4C89" w:rsidRDefault="00ED7FA0" w:rsidP="00ED7FA0">
      <w:pPr>
        <w:ind w:left="-360" w:right="-1"/>
        <w:jc w:val="center"/>
        <w:rPr>
          <w:rFonts w:ascii="PF Din Text Cond Pro Light" w:hAnsi="PF Din Text Cond Pro Light"/>
          <w:b/>
          <w:sz w:val="28"/>
          <w:szCs w:val="2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«Узнай индекс документа»</w:t>
      </w:r>
      <w:r w:rsidR="009E4C89">
        <w:rPr>
          <w:rFonts w:ascii="PF Din Text Cond Pro Light" w:hAnsi="PF Din Text Cond Pro Light"/>
          <w:b/>
          <w:sz w:val="28"/>
          <w:szCs w:val="28"/>
        </w:rPr>
        <w:t xml:space="preserve"> -</w:t>
      </w:r>
    </w:p>
    <w:p w:rsidR="00ED7FA0" w:rsidRPr="009E4C89" w:rsidRDefault="00ED7FA0" w:rsidP="00ED7FA0">
      <w:pPr>
        <w:ind w:left="-360" w:right="-1"/>
        <w:rPr>
          <w:rFonts w:ascii="PF Din Text Cond Pro Light" w:hAnsi="PF Din Text Cond Pro Light"/>
          <w:u w:val="single"/>
        </w:rPr>
      </w:pPr>
    </w:p>
    <w:p w:rsidR="00ED7FA0" w:rsidRPr="009E4C89" w:rsidRDefault="00ED7FA0" w:rsidP="00ED7FA0">
      <w:pPr>
        <w:ind w:left="-360" w:right="-1" w:firstLine="708"/>
        <w:jc w:val="center"/>
        <w:rPr>
          <w:rFonts w:ascii="PF Din Text Cond Pro Light" w:hAnsi="PF Din Text Cond Pro Light"/>
          <w:b/>
        </w:rPr>
      </w:pPr>
      <w:r w:rsidRPr="009E4C89">
        <w:rPr>
          <w:rFonts w:ascii="PF Din Text Cond Pro Light" w:hAnsi="PF Din Text Cond Pro Light"/>
          <w:b/>
        </w:rPr>
        <w:t>Предназначен для плательщиков имущественных налогов – транспорт, земля, имущество. Предоставляет сведения об индексах налоговых документах сформированных налоговым органом в текущем году. Зная индекс документа и сумму платежа, модно произвести уплату налогов через терминал.</w:t>
      </w:r>
    </w:p>
    <w:p w:rsidR="00695BC3" w:rsidRPr="009E4C89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</w:p>
    <w:sectPr w:rsidR="00695BC3" w:rsidRPr="009E4C89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2B" w:rsidRDefault="00702F2B">
      <w:r>
        <w:separator/>
      </w:r>
    </w:p>
  </w:endnote>
  <w:endnote w:type="continuationSeparator" w:id="0">
    <w:p w:rsidR="00702F2B" w:rsidRDefault="0070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02F2B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02F2B" w:rsidRPr="000C087A" w:rsidRDefault="00702F2B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02F2B" w:rsidRDefault="00702F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2B" w:rsidRDefault="00702F2B">
      <w:r>
        <w:separator/>
      </w:r>
    </w:p>
  </w:footnote>
  <w:footnote w:type="continuationSeparator" w:id="0">
    <w:p w:rsidR="00702F2B" w:rsidRDefault="0070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02F2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02F2B" w:rsidRPr="007A28B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02F2B" w:rsidRDefault="00702F2B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34EFF"/>
    <w:rsid w:val="001A7FE2"/>
    <w:rsid w:val="001B39B1"/>
    <w:rsid w:val="00215218"/>
    <w:rsid w:val="00240988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C5F54"/>
    <w:rsid w:val="004D33E0"/>
    <w:rsid w:val="004F4378"/>
    <w:rsid w:val="004F4D2D"/>
    <w:rsid w:val="004F7095"/>
    <w:rsid w:val="00552CC2"/>
    <w:rsid w:val="00585470"/>
    <w:rsid w:val="005A4A5A"/>
    <w:rsid w:val="005C7B2D"/>
    <w:rsid w:val="00604ACC"/>
    <w:rsid w:val="00624377"/>
    <w:rsid w:val="006768D3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8E6C7F"/>
    <w:rsid w:val="00940D40"/>
    <w:rsid w:val="00950BBD"/>
    <w:rsid w:val="00966AC1"/>
    <w:rsid w:val="009E4C8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44F39"/>
    <w:rsid w:val="00E66003"/>
    <w:rsid w:val="00EB51F4"/>
    <w:rsid w:val="00ED7FA0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C5D7-63D2-48B8-824E-78596FD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4</cp:revision>
  <cp:lastPrinted>2013-04-25T04:26:00Z</cp:lastPrinted>
  <dcterms:created xsi:type="dcterms:W3CDTF">2014-08-11T10:40:00Z</dcterms:created>
  <dcterms:modified xsi:type="dcterms:W3CDTF">2014-08-11T10:59:00Z</dcterms:modified>
</cp:coreProperties>
</file>