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4" w:rsidRDefault="007A6883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03.11.2021 года № 1045</w:t>
      </w:r>
      <w:r w:rsidR="000A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FD" w:rsidRDefault="004E71FD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FD" w:rsidRDefault="004E71FD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FD" w:rsidRDefault="004E71FD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FD" w:rsidRDefault="004E71FD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FD" w:rsidRPr="008C3609" w:rsidRDefault="004E71FD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FF055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21.10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.2021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№ </w:t>
      </w:r>
      <w:r w:rsidR="00FF055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792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</w:t>
      </w:r>
      <w:proofErr w:type="gramStart"/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A864FA" w:rsidRDefault="00ED686E" w:rsidP="00BC2F2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года</w:t>
      </w:r>
      <w:r w:rsidR="0015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№901, от 28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.09.2020 года №903</w:t>
      </w:r>
      <w:r w:rsidR="00BC2F28">
        <w:rPr>
          <w:rFonts w:ascii="Times New Roman" w:hAnsi="Times New Roman" w:cs="Times New Roman"/>
          <w:color w:val="000000" w:themeColor="text1"/>
          <w:sz w:val="28"/>
          <w:szCs w:val="28"/>
        </w:rPr>
        <w:t>, от 18.10.2020 №918, от16.10.2020 года №945, от 30.10.2020 года №978</w:t>
      </w:r>
      <w:r w:rsidR="004D4D11">
        <w:rPr>
          <w:rFonts w:ascii="Times New Roman" w:hAnsi="Times New Roman" w:cs="Times New Roman"/>
          <w:color w:val="000000" w:themeColor="text1"/>
          <w:sz w:val="28"/>
          <w:szCs w:val="28"/>
        </w:rPr>
        <w:t>, от 16.11.2020 года №1000</w:t>
      </w:r>
      <w:r w:rsidR="00D90294">
        <w:rPr>
          <w:rFonts w:ascii="Times New Roman" w:hAnsi="Times New Roman" w:cs="Times New Roman"/>
          <w:color w:val="000000" w:themeColor="text1"/>
          <w:sz w:val="28"/>
          <w:szCs w:val="28"/>
        </w:rPr>
        <w:t>, от 30.12.2020 года №1219</w:t>
      </w:r>
      <w:r w:rsidR="00EC110C">
        <w:rPr>
          <w:rFonts w:ascii="Times New Roman" w:hAnsi="Times New Roman" w:cs="Times New Roman"/>
          <w:color w:val="000000" w:themeColor="text1"/>
          <w:sz w:val="28"/>
          <w:szCs w:val="28"/>
        </w:rPr>
        <w:t>, от 26.01.2021 года №31</w:t>
      </w:r>
      <w:r w:rsidR="00C52EAB">
        <w:rPr>
          <w:rFonts w:ascii="Times New Roman" w:hAnsi="Times New Roman" w:cs="Times New Roman"/>
          <w:color w:val="000000" w:themeColor="text1"/>
          <w:sz w:val="28"/>
          <w:szCs w:val="28"/>
        </w:rPr>
        <w:t>, от 20.02.2021 года №113</w:t>
      </w:r>
      <w:r w:rsidR="00F87B24">
        <w:rPr>
          <w:rFonts w:ascii="Times New Roman" w:hAnsi="Times New Roman" w:cs="Times New Roman"/>
          <w:color w:val="000000" w:themeColor="text1"/>
          <w:sz w:val="28"/>
          <w:szCs w:val="28"/>
        </w:rPr>
        <w:t>, от 17.03.2021</w:t>
      </w:r>
      <w:r w:rsidR="0060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200</w:t>
      </w:r>
      <w:r w:rsidR="00F87B24">
        <w:rPr>
          <w:rFonts w:ascii="Times New Roman" w:hAnsi="Times New Roman" w:cs="Times New Roman"/>
          <w:color w:val="000000" w:themeColor="text1"/>
          <w:sz w:val="28"/>
          <w:szCs w:val="28"/>
        </w:rPr>
        <w:t>, от 29.04.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24">
        <w:rPr>
          <w:rFonts w:ascii="Times New Roman" w:hAnsi="Times New Roman" w:cs="Times New Roman"/>
          <w:color w:val="000000" w:themeColor="text1"/>
          <w:sz w:val="28"/>
          <w:szCs w:val="28"/>
        </w:rPr>
        <w:t>2021 года №358</w:t>
      </w:r>
      <w:r w:rsidR="00FF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54E2">
        <w:rPr>
          <w:rFonts w:ascii="Times New Roman" w:hAnsi="Times New Roman" w:cs="Times New Roman"/>
          <w:color w:val="000000" w:themeColor="text1"/>
          <w:sz w:val="28"/>
          <w:szCs w:val="28"/>
        </w:rPr>
        <w:t>от 07.10.2021 года №948</w:t>
      </w:r>
      <w:r w:rsidR="00F87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7B24" w:rsidRDefault="00C52EAB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6651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6254E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дополнить пунктами 2-3-2-5 следующего содержания:</w:t>
      </w:r>
    </w:p>
    <w:p w:rsidR="00F23FBB" w:rsidRDefault="006254E2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«2-</w:t>
      </w:r>
      <w:r w:rsidR="00F23FB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3. Установить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что с 30 октября 2021 года вход граждан в торговые центры, торговые комплексы, торгово-развлекательные комплексы и нахождение в них, пребывание в пансионатах, санаториях, профилакториях, на базах отдыха и в иных местах отдыха допускается при наличии у гражданина (за исключением лиц, не достигших возраста 18 лет) действующего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QR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-кода, полученного с использованием Единого портала или с использованием специализированного приложения Единого портала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Госуслуги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Стопкоронавирус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», подтверждающего наличие сведений о вакцинации прот</w:t>
      </w:r>
      <w:r w:rsidR="00F23FB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ив </w:t>
      </w:r>
      <w:r w:rsidR="00F23FB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новой коронавирусной инфекции (</w:t>
      </w:r>
      <w:r w:rsidR="00F23FBB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COVID</w:t>
      </w:r>
      <w:r w:rsidR="00F23FBB" w:rsidRPr="00F23FB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-19) </w:t>
      </w:r>
      <w:r w:rsidR="00F23FB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или о перенесенной новой коронавирусной инфекции (</w:t>
      </w:r>
      <w:r w:rsidR="00F23FBB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COVID</w:t>
      </w:r>
      <w:r w:rsidR="00F23FB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-19</w:t>
      </w:r>
      <w:r w:rsidR="00F23FBB" w:rsidRPr="00F23FB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F23FB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течение последних 6 месяцев.</w:t>
      </w:r>
    </w:p>
    <w:p w:rsidR="003861E5" w:rsidRDefault="00F23FBB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2-4. Установить, что с 30 октября 2021 года по 7 ноября 2021 года доступ граждан в парикмахерские, салоны красоты, СПА-салоны, косметические, массажные салоны, солярии, бани, сауны, фитнес-центры, физкультурно-оздоровительные комплексы, бассейны и на иные объекты, в которых оказываются подобные </w:t>
      </w:r>
      <w:r w:rsidR="00204B7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услуги, предусматривающие присутствие граждан, осуществляется при наличии у гражданина (за исключением лиц, не достигших возраста 18 лет) действующего </w:t>
      </w:r>
      <w:r w:rsidR="00204B73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QR</w:t>
      </w:r>
      <w:r w:rsidR="00204B73" w:rsidRPr="00204B7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204B7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кода, полученного с использованием Единого портала или с использованием специализированного приложения Единого портала «</w:t>
      </w:r>
      <w:proofErr w:type="spellStart"/>
      <w:r w:rsidR="00204B7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Госуслуги</w:t>
      </w:r>
      <w:proofErr w:type="spellEnd"/>
      <w:r w:rsidR="00204B7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3861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204B7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Стопко</w:t>
      </w:r>
      <w:r w:rsidR="00B76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ронавирус</w:t>
      </w:r>
      <w:proofErr w:type="spellEnd"/>
      <w:r w:rsidR="00B76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», подтверждающего наличие сведений о вакцинации против новой коронавирусной инфекции (</w:t>
      </w:r>
      <w:r w:rsidR="00B76FEA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COVID</w:t>
      </w:r>
      <w:r w:rsidR="00B76FEA" w:rsidRPr="00B76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-19) </w:t>
      </w:r>
      <w:r w:rsidR="00B76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или о перенесенной новой коронавирусной инфекции (</w:t>
      </w:r>
      <w:r w:rsidR="00B76FEA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COVID</w:t>
      </w:r>
      <w:r w:rsidR="00B76FEA" w:rsidRPr="00B76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-19)</w:t>
      </w:r>
      <w:r w:rsidR="003861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течение последних 6 месяцев.</w:t>
      </w:r>
      <w:r w:rsidR="00B76FEA" w:rsidRPr="00B76F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254E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F87B2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</w:p>
    <w:p w:rsidR="0027680D" w:rsidRDefault="003861E5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2-5. Приостановить с 25 октября 2021 года в период с 23:00 часов до 6:00 часов оказание гражданам услуг общественного питания (за исключением продажи товаров, обслуживания на вынос без посещения гражданами помещений </w:t>
      </w:r>
      <w:r w:rsidR="0027680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предприятий общественного питания, доставки заказов, обслуживания на автозаправочных станциях, обслуживания на территории аэропортов, авто-железнодорожных вокзалов (станций).»;</w:t>
      </w:r>
    </w:p>
    <w:p w:rsidR="0027680D" w:rsidRDefault="0027680D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2) дополнить пунктом 12-2 следующего содержания:</w:t>
      </w:r>
    </w:p>
    <w:p w:rsidR="0027680D" w:rsidRPr="0027680D" w:rsidRDefault="0027680D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«12-2. Работодателям, осуществляющим деятельность на территории Сосновского муниципального района, перевести работников в возрасте 60 лет и старше, не прошедших вакцинацию против новой коронавирусной инфекции </w:t>
      </w:r>
      <w:r w:rsidRPr="0027680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COVID</w:t>
      </w:r>
      <w:r w:rsidRPr="0027680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-19)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течение последних 6 месяцев, на дистан</w:t>
      </w:r>
      <w:r w:rsidR="005C673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ционный режим работы сроком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 месяц со дня вступления в силу настоящего распоряжения.»</w:t>
      </w:r>
    </w:p>
    <w:p w:rsidR="00ED686E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C6732">
        <w:rPr>
          <w:rFonts w:ascii="Times New Roman" w:hAnsi="Times New Roman"/>
          <w:color w:val="000000" w:themeColor="text1"/>
          <w:sz w:val="28"/>
          <w:szCs w:val="28"/>
        </w:rPr>
        <w:t>3) дополнить пунктом 14-1 следующего содержания:</w:t>
      </w:r>
    </w:p>
    <w:p w:rsidR="005C6732" w:rsidRDefault="005C6732" w:rsidP="005C67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«14-1. Неработающим гражданам в возрасте 60 лет и старше, проживающим (пребывающим) на территории Сосновского муниципального района, не прошедшим вакцинацию против новой коронавирусной инфекции (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5C6732">
        <w:rPr>
          <w:rFonts w:ascii="Times New Roman" w:hAnsi="Times New Roman"/>
          <w:color w:val="000000" w:themeColor="text1"/>
          <w:sz w:val="28"/>
          <w:szCs w:val="28"/>
        </w:rPr>
        <w:t xml:space="preserve">-19)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или не перенесшим новую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коронавирусную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инфекцию (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5C6732">
        <w:rPr>
          <w:rFonts w:ascii="Times New Roman" w:hAnsi="Times New Roman"/>
          <w:color w:val="000000" w:themeColor="text1"/>
          <w:sz w:val="28"/>
          <w:szCs w:val="28"/>
        </w:rPr>
        <w:t xml:space="preserve">-19)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течение последних 6 месяцев, соблюдать режим самоизоляции и не покидать места проживания (пребывания), за исключением случаев обращения за экстренной (неотложной) медицинской помощью, проведением вакцинации против новой коронавирусной инфекции </w:t>
      </w:r>
      <w:r w:rsidRPr="005C6732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5C6732">
        <w:rPr>
          <w:rFonts w:ascii="Times New Roman" w:hAnsi="Times New Roman"/>
          <w:color w:val="000000" w:themeColor="text1"/>
          <w:sz w:val="28"/>
          <w:szCs w:val="28"/>
        </w:rPr>
        <w:t xml:space="preserve">-19) </w:t>
      </w:r>
      <w:r>
        <w:rPr>
          <w:rFonts w:ascii="Times New Roman" w:hAnsi="Times New Roman"/>
          <w:color w:val="000000" w:themeColor="text1"/>
          <w:sz w:val="28"/>
          <w:szCs w:val="28"/>
        </w:rPr>
        <w:t>и случаев иной прямой угрозы жизни и здоровью, случаев следования к ближайшему месту приобретения товаров, работ, услуг,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отходов.»</w:t>
      </w:r>
    </w:p>
    <w:p w:rsidR="00BD2271" w:rsidRPr="008C3609" w:rsidRDefault="00BD2271" w:rsidP="00BD227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BD2271" w:rsidRPr="008C3609" w:rsidRDefault="00BD2271" w:rsidP="00BD227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распоряжение подлежит официальному опубликованию.</w:t>
      </w:r>
    </w:p>
    <w:p w:rsidR="00BD2271" w:rsidRPr="008C3609" w:rsidRDefault="00BD2271" w:rsidP="00BD227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BD2271" w:rsidRPr="008C3609" w:rsidRDefault="00BD2271" w:rsidP="00BD2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C6732" w:rsidRDefault="005C6732" w:rsidP="005C67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5C6732" w:rsidRPr="005C6732" w:rsidRDefault="005C6732" w:rsidP="005C67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15B8" w:rsidRDefault="00AD2CB7" w:rsidP="00BE15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1B2552">
        <w:rPr>
          <w:rFonts w:ascii="Times New Roman" w:hAnsi="Times New Roman" w:cs="Times New Roman"/>
          <w:color w:val="000000" w:themeColor="text1"/>
          <w:sz w:val="28"/>
          <w:szCs w:val="28"/>
        </w:rPr>
        <w:t>сполняющий обязанности</w:t>
      </w:r>
      <w:r w:rsidR="00BE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15B8" w:rsidRPr="008C3609" w:rsidRDefault="001B2552" w:rsidP="00BE15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 w:rsidR="00BE15B8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5B8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15B8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15B8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15B8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15B8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="00AD2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E7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D2CB7">
        <w:rPr>
          <w:rFonts w:ascii="Times New Roman" w:hAnsi="Times New Roman" w:cs="Times New Roman"/>
          <w:color w:val="000000" w:themeColor="text1"/>
          <w:sz w:val="28"/>
          <w:szCs w:val="28"/>
        </w:rPr>
        <w:t>И.А.Новикова</w:t>
      </w:r>
    </w:p>
    <w:sectPr w:rsidR="00BE15B8" w:rsidRPr="008C3609" w:rsidSect="004E71FD"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4D" w:rsidRDefault="0013574D">
      <w:pPr>
        <w:spacing w:after="0" w:line="240" w:lineRule="auto"/>
      </w:pPr>
      <w:r>
        <w:separator/>
      </w:r>
    </w:p>
  </w:endnote>
  <w:endnote w:type="continuationSeparator" w:id="0">
    <w:p w:rsidR="0013574D" w:rsidRDefault="0013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4D" w:rsidRDefault="0013574D">
      <w:pPr>
        <w:spacing w:after="0" w:line="240" w:lineRule="auto"/>
      </w:pPr>
      <w:r>
        <w:separator/>
      </w:r>
    </w:p>
  </w:footnote>
  <w:footnote w:type="continuationSeparator" w:id="0">
    <w:p w:rsidR="0013574D" w:rsidRDefault="0013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04"/>
    <w:rsid w:val="00035F4D"/>
    <w:rsid w:val="00055505"/>
    <w:rsid w:val="00071363"/>
    <w:rsid w:val="000A1B43"/>
    <w:rsid w:val="000A3A33"/>
    <w:rsid w:val="000E71DF"/>
    <w:rsid w:val="0011351A"/>
    <w:rsid w:val="001177A7"/>
    <w:rsid w:val="0013574D"/>
    <w:rsid w:val="00151D8E"/>
    <w:rsid w:val="0016056D"/>
    <w:rsid w:val="001B2552"/>
    <w:rsid w:val="001F2C44"/>
    <w:rsid w:val="00204B73"/>
    <w:rsid w:val="0021436C"/>
    <w:rsid w:val="002611A4"/>
    <w:rsid w:val="0027680D"/>
    <w:rsid w:val="002B57F0"/>
    <w:rsid w:val="002C09CA"/>
    <w:rsid w:val="002D0FF6"/>
    <w:rsid w:val="002E19B6"/>
    <w:rsid w:val="003362FA"/>
    <w:rsid w:val="003400E3"/>
    <w:rsid w:val="0036676E"/>
    <w:rsid w:val="003861E5"/>
    <w:rsid w:val="00395A1C"/>
    <w:rsid w:val="003B7A1D"/>
    <w:rsid w:val="003E5DD4"/>
    <w:rsid w:val="00412D1F"/>
    <w:rsid w:val="004D4D11"/>
    <w:rsid w:val="004E3940"/>
    <w:rsid w:val="004E71FD"/>
    <w:rsid w:val="00520DE0"/>
    <w:rsid w:val="00523EE0"/>
    <w:rsid w:val="0055379A"/>
    <w:rsid w:val="005545CD"/>
    <w:rsid w:val="005B6992"/>
    <w:rsid w:val="005C3537"/>
    <w:rsid w:val="005C6732"/>
    <w:rsid w:val="005D658A"/>
    <w:rsid w:val="005E7B29"/>
    <w:rsid w:val="00601771"/>
    <w:rsid w:val="006254E2"/>
    <w:rsid w:val="00646C32"/>
    <w:rsid w:val="006651C2"/>
    <w:rsid w:val="006F2FB5"/>
    <w:rsid w:val="00734145"/>
    <w:rsid w:val="007517EF"/>
    <w:rsid w:val="00756167"/>
    <w:rsid w:val="007629EE"/>
    <w:rsid w:val="0077491C"/>
    <w:rsid w:val="007A6883"/>
    <w:rsid w:val="007C5237"/>
    <w:rsid w:val="008049D5"/>
    <w:rsid w:val="00891A84"/>
    <w:rsid w:val="008A49DB"/>
    <w:rsid w:val="008C2A75"/>
    <w:rsid w:val="008C3609"/>
    <w:rsid w:val="009003ED"/>
    <w:rsid w:val="009428C3"/>
    <w:rsid w:val="00995D23"/>
    <w:rsid w:val="009B2F17"/>
    <w:rsid w:val="00A16236"/>
    <w:rsid w:val="00A35927"/>
    <w:rsid w:val="00A745AF"/>
    <w:rsid w:val="00A74E02"/>
    <w:rsid w:val="00A864FA"/>
    <w:rsid w:val="00AA50CF"/>
    <w:rsid w:val="00AB6C53"/>
    <w:rsid w:val="00AC42A0"/>
    <w:rsid w:val="00AD2CB7"/>
    <w:rsid w:val="00B01707"/>
    <w:rsid w:val="00B16893"/>
    <w:rsid w:val="00B442CB"/>
    <w:rsid w:val="00B76FEA"/>
    <w:rsid w:val="00B9252C"/>
    <w:rsid w:val="00BA1704"/>
    <w:rsid w:val="00BC2F28"/>
    <w:rsid w:val="00BD2271"/>
    <w:rsid w:val="00BE15B8"/>
    <w:rsid w:val="00C33F7A"/>
    <w:rsid w:val="00C4179E"/>
    <w:rsid w:val="00C52EAB"/>
    <w:rsid w:val="00C81037"/>
    <w:rsid w:val="00C951CB"/>
    <w:rsid w:val="00D00D97"/>
    <w:rsid w:val="00D03175"/>
    <w:rsid w:val="00D12804"/>
    <w:rsid w:val="00D178CF"/>
    <w:rsid w:val="00D412CB"/>
    <w:rsid w:val="00D832C8"/>
    <w:rsid w:val="00D83FB2"/>
    <w:rsid w:val="00D90294"/>
    <w:rsid w:val="00DF24CE"/>
    <w:rsid w:val="00E030DB"/>
    <w:rsid w:val="00E431AF"/>
    <w:rsid w:val="00E90B66"/>
    <w:rsid w:val="00EC110C"/>
    <w:rsid w:val="00ED686E"/>
    <w:rsid w:val="00EF622C"/>
    <w:rsid w:val="00F11704"/>
    <w:rsid w:val="00F1344C"/>
    <w:rsid w:val="00F23FBB"/>
    <w:rsid w:val="00F710B4"/>
    <w:rsid w:val="00F87B24"/>
    <w:rsid w:val="00FD7C82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90B6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6236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4E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2</cp:revision>
  <cp:lastPrinted>2021-11-02T11:12:00Z</cp:lastPrinted>
  <dcterms:created xsi:type="dcterms:W3CDTF">2021-11-08T11:10:00Z</dcterms:created>
  <dcterms:modified xsi:type="dcterms:W3CDTF">2021-11-08T11:10:00Z</dcterms:modified>
</cp:coreProperties>
</file>