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C0036" w:rsidRDefault="003C0036" w:rsidP="003C0036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1563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87413" w:rsidRPr="000A63C1" w:rsidRDefault="00C87413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651008">
        <w:rPr>
          <w:sz w:val="28"/>
          <w:szCs w:val="28"/>
        </w:rPr>
        <w:t xml:space="preserve">пос. Вавиловец, </w:t>
      </w:r>
      <w:r w:rsidR="009A033E">
        <w:rPr>
          <w:sz w:val="28"/>
          <w:szCs w:val="28"/>
        </w:rPr>
        <w:t>ул. Четырнадцатая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2F05D4" w:rsidRPr="009A033E" w:rsidRDefault="000A63C1" w:rsidP="009A033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sz w:val="28"/>
          <w:szCs w:val="28"/>
        </w:rPr>
      </w:pPr>
      <w:r w:rsidRPr="009A033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 w:rsidRPr="009A033E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</w:t>
      </w:r>
      <w:r w:rsidR="007C2A2E" w:rsidRPr="009A033E">
        <w:rPr>
          <w:sz w:val="28"/>
          <w:szCs w:val="28"/>
        </w:rPr>
        <w:t xml:space="preserve">Челябинская область, Сосновский район, </w:t>
      </w:r>
      <w:r w:rsidR="009A033E" w:rsidRPr="009A033E">
        <w:rPr>
          <w:sz w:val="28"/>
          <w:szCs w:val="28"/>
        </w:rPr>
        <w:t>пос. Вавиловец, ул. Четырнадцатая</w:t>
      </w:r>
    </w:p>
    <w:p w:rsidR="000A63C1" w:rsidRP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14264">
        <w:rPr>
          <w:sz w:val="28"/>
          <w:szCs w:val="28"/>
        </w:rPr>
        <w:t>Кременкульского</w:t>
      </w:r>
      <w:r w:rsidR="005F533D" w:rsidRPr="002F05D4">
        <w:rPr>
          <w:sz w:val="28"/>
          <w:szCs w:val="28"/>
        </w:rPr>
        <w:t xml:space="preserve"> </w:t>
      </w:r>
      <w:r w:rsidRPr="002F05D4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4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371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912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6E1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2B82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05D4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036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64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579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008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CFA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33E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079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413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9BB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59F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5BF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4336-EC13-4CEA-BBEF-8FB17E4F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123</cp:revision>
  <cp:lastPrinted>2016-10-13T10:51:00Z</cp:lastPrinted>
  <dcterms:created xsi:type="dcterms:W3CDTF">2015-04-27T06:57:00Z</dcterms:created>
  <dcterms:modified xsi:type="dcterms:W3CDTF">2016-10-17T07:02:00Z</dcterms:modified>
</cp:coreProperties>
</file>