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71" w:rsidRDefault="00CE5571" w:rsidP="00CE5571">
      <w:pPr>
        <w:pStyle w:val="ConsPlusNonformat"/>
        <w:widowControl/>
        <w:jc w:val="center"/>
      </w:pPr>
      <w:r>
        <w:rPr>
          <w:rFonts w:ascii="Times New Roman" w:hAnsi="Times New Roman" w:cs="Times New Roman"/>
          <w:noProof/>
          <w:sz w:val="24"/>
          <w:szCs w:val="24"/>
        </w:rPr>
        <w:drawing>
          <wp:inline distT="0" distB="0" distL="0" distR="0">
            <wp:extent cx="783590" cy="914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3590" cy="914400"/>
                    </a:xfrm>
                    <a:prstGeom prst="rect">
                      <a:avLst/>
                    </a:prstGeom>
                    <a:noFill/>
                    <a:ln w="9525">
                      <a:noFill/>
                      <a:miter lim="800000"/>
                      <a:headEnd/>
                      <a:tailEnd/>
                    </a:ln>
                  </pic:spPr>
                </pic:pic>
              </a:graphicData>
            </a:graphic>
          </wp:inline>
        </w:drawing>
      </w:r>
    </w:p>
    <w:p w:rsidR="00CE5571" w:rsidRDefault="00CE5571" w:rsidP="00CE5571">
      <w:pPr>
        <w:pStyle w:val="ConsPlusNonformat"/>
        <w:widowControl/>
        <w:jc w:val="center"/>
        <w:rPr>
          <w:b/>
          <w:bCs/>
          <w:sz w:val="28"/>
          <w:szCs w:val="28"/>
        </w:rPr>
      </w:pPr>
      <w:r>
        <w:rPr>
          <w:b/>
          <w:bCs/>
          <w:sz w:val="28"/>
          <w:szCs w:val="28"/>
        </w:rPr>
        <w:t>СОБРАНИЕ ДЕПУТАТОВ СОСНОВСКОГО</w:t>
      </w:r>
    </w:p>
    <w:p w:rsidR="00CE5571" w:rsidRDefault="00CE5571" w:rsidP="00CE5571">
      <w:pPr>
        <w:pStyle w:val="ConsPlusNonformat"/>
        <w:widowControl/>
        <w:jc w:val="center"/>
        <w:rPr>
          <w:b/>
          <w:bCs/>
          <w:sz w:val="28"/>
          <w:szCs w:val="28"/>
        </w:rPr>
      </w:pPr>
      <w:r>
        <w:rPr>
          <w:b/>
          <w:bCs/>
          <w:sz w:val="28"/>
          <w:szCs w:val="28"/>
        </w:rPr>
        <w:t>МУНИЦИПАЛЬНОГО РАЙОНА</w:t>
      </w:r>
    </w:p>
    <w:p w:rsidR="00CE5571" w:rsidRDefault="00A969D7" w:rsidP="00CE5571">
      <w:pPr>
        <w:pStyle w:val="ConsPlusNonformat"/>
        <w:widowControl/>
        <w:jc w:val="center"/>
      </w:pPr>
      <w:r>
        <w:t>ШЕСТОГО</w:t>
      </w:r>
      <w:r w:rsidR="00CE5571">
        <w:t xml:space="preserve"> СОЗЫВА</w:t>
      </w:r>
    </w:p>
    <w:p w:rsidR="00CE5571" w:rsidRDefault="00CE5571" w:rsidP="00CE5571">
      <w:pPr>
        <w:pStyle w:val="ConsPlusTitle"/>
        <w:widowControl/>
        <w:jc w:val="center"/>
      </w:pPr>
    </w:p>
    <w:p w:rsidR="00CE5571" w:rsidRDefault="00CE5571" w:rsidP="00CE5571">
      <w:pPr>
        <w:pStyle w:val="ConsPlusTitle"/>
        <w:widowControl/>
        <w:pBdr>
          <w:top w:val="thinThickSmallGap" w:sz="24" w:space="1" w:color="auto"/>
        </w:pBdr>
      </w:pPr>
    </w:p>
    <w:p w:rsidR="00CE5571" w:rsidRDefault="00400CEA" w:rsidP="00CE5571">
      <w:pPr>
        <w:pStyle w:val="ConsPlusTitle"/>
        <w:widowControl/>
        <w:jc w:val="center"/>
      </w:pPr>
      <w:r>
        <w:rPr>
          <w:sz w:val="32"/>
          <w:szCs w:val="32"/>
        </w:rPr>
        <w:t xml:space="preserve">РЕШЕНИЕ </w:t>
      </w:r>
    </w:p>
    <w:p w:rsidR="00CE5571" w:rsidRDefault="00CE5571" w:rsidP="00CE5571">
      <w:pPr>
        <w:pStyle w:val="ConsPlusTitle"/>
        <w:widowControl/>
        <w:jc w:val="center"/>
      </w:pPr>
    </w:p>
    <w:p w:rsidR="00CE5571" w:rsidRDefault="00CE5571" w:rsidP="00CE5571">
      <w:pPr>
        <w:pStyle w:val="ConsPlusTitle"/>
        <w:widowControl/>
        <w:rPr>
          <w:rFonts w:ascii="Times New Roman" w:hAnsi="Times New Roman" w:cs="Times New Roman"/>
          <w:b w:val="0"/>
          <w:bCs w:val="0"/>
          <w:sz w:val="28"/>
          <w:szCs w:val="28"/>
        </w:rPr>
      </w:pPr>
    </w:p>
    <w:p w:rsidR="00CE5571" w:rsidRDefault="00400CEA" w:rsidP="00CE5571">
      <w:pPr>
        <w:pStyle w:val="ConsPlusTitle"/>
        <w:widowControl/>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от  17</w:t>
      </w:r>
      <w:proofErr w:type="gramEnd"/>
      <w:r>
        <w:rPr>
          <w:rFonts w:ascii="Times New Roman" w:hAnsi="Times New Roman" w:cs="Times New Roman"/>
          <w:b w:val="0"/>
          <w:bCs w:val="0"/>
          <w:sz w:val="28"/>
          <w:szCs w:val="28"/>
        </w:rPr>
        <w:t xml:space="preserve"> февраля2021года № 80</w:t>
      </w:r>
    </w:p>
    <w:p w:rsidR="00CE5571" w:rsidRDefault="00CE5571" w:rsidP="00CE5571"/>
    <w:p w:rsidR="00CE5571" w:rsidRDefault="00CE5571" w:rsidP="00CE5571">
      <w:pPr>
        <w:tabs>
          <w:tab w:val="left" w:pos="4678"/>
        </w:tabs>
      </w:pPr>
    </w:p>
    <w:p w:rsidR="003D4C29" w:rsidRDefault="00CE5571" w:rsidP="003D4C29">
      <w:pPr>
        <w:pStyle w:val="ConsPlusTitle"/>
        <w:spacing w:line="276" w:lineRule="auto"/>
        <w:rPr>
          <w:rFonts w:ascii="Times New Roman" w:hAnsi="Times New Roman" w:cs="Times New Roman"/>
          <w:b w:val="0"/>
          <w:sz w:val="28"/>
          <w:szCs w:val="28"/>
        </w:rPr>
      </w:pPr>
      <w:r w:rsidRPr="001610D5">
        <w:rPr>
          <w:rFonts w:ascii="Times New Roman" w:hAnsi="Times New Roman" w:cs="Times New Roman"/>
          <w:b w:val="0"/>
          <w:sz w:val="28"/>
          <w:szCs w:val="28"/>
        </w:rPr>
        <w:t>О</w:t>
      </w:r>
      <w:r w:rsidR="00B13012">
        <w:rPr>
          <w:rFonts w:ascii="Times New Roman" w:hAnsi="Times New Roman" w:cs="Times New Roman"/>
          <w:b w:val="0"/>
          <w:sz w:val="28"/>
          <w:szCs w:val="28"/>
        </w:rPr>
        <w:t xml:space="preserve"> </w:t>
      </w:r>
      <w:r w:rsidR="00E93C4C">
        <w:rPr>
          <w:rFonts w:ascii="Times New Roman" w:hAnsi="Times New Roman" w:cs="Times New Roman"/>
          <w:b w:val="0"/>
          <w:sz w:val="28"/>
          <w:szCs w:val="28"/>
        </w:rPr>
        <w:t>П</w:t>
      </w:r>
      <w:r w:rsidR="00B13012">
        <w:rPr>
          <w:rFonts w:ascii="Times New Roman" w:hAnsi="Times New Roman" w:cs="Times New Roman"/>
          <w:b w:val="0"/>
          <w:sz w:val="28"/>
          <w:szCs w:val="28"/>
        </w:rPr>
        <w:t>орядке</w:t>
      </w:r>
      <w:r w:rsidR="003D4C29">
        <w:rPr>
          <w:rFonts w:ascii="Times New Roman" w:hAnsi="Times New Roman" w:cs="Times New Roman"/>
          <w:b w:val="0"/>
          <w:sz w:val="28"/>
          <w:szCs w:val="28"/>
        </w:rPr>
        <w:t xml:space="preserve"> формирования, </w:t>
      </w:r>
    </w:p>
    <w:p w:rsidR="00CE5571" w:rsidRDefault="003D4C29" w:rsidP="003D4C29">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 xml:space="preserve">ведения, </w:t>
      </w:r>
      <w:r w:rsidR="00A969D7">
        <w:rPr>
          <w:rFonts w:ascii="Times New Roman" w:hAnsi="Times New Roman" w:cs="Times New Roman"/>
          <w:b w:val="0"/>
          <w:sz w:val="28"/>
          <w:szCs w:val="28"/>
        </w:rPr>
        <w:t xml:space="preserve">ежегодного дополнения и </w:t>
      </w:r>
      <w:r>
        <w:rPr>
          <w:rFonts w:ascii="Times New Roman" w:hAnsi="Times New Roman" w:cs="Times New Roman"/>
          <w:b w:val="0"/>
          <w:sz w:val="28"/>
          <w:szCs w:val="28"/>
        </w:rPr>
        <w:t>опубликования</w:t>
      </w:r>
    </w:p>
    <w:p w:rsidR="003D4C29" w:rsidRDefault="003D4C29" w:rsidP="003D4C29">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 xml:space="preserve">перечня муниципального имущества, </w:t>
      </w:r>
    </w:p>
    <w:p w:rsidR="003D4C29" w:rsidRDefault="003D4C29" w:rsidP="003D4C29">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 xml:space="preserve">предназначенного для </w:t>
      </w:r>
      <w:r w:rsidR="00A969D7">
        <w:rPr>
          <w:rFonts w:ascii="Times New Roman" w:hAnsi="Times New Roman" w:cs="Times New Roman"/>
          <w:b w:val="0"/>
          <w:sz w:val="28"/>
          <w:szCs w:val="28"/>
        </w:rPr>
        <w:t xml:space="preserve">предоставления </w:t>
      </w:r>
      <w:r>
        <w:rPr>
          <w:rFonts w:ascii="Times New Roman" w:hAnsi="Times New Roman" w:cs="Times New Roman"/>
          <w:b w:val="0"/>
          <w:sz w:val="28"/>
          <w:szCs w:val="28"/>
        </w:rPr>
        <w:t>во</w:t>
      </w:r>
    </w:p>
    <w:p w:rsidR="003D4C29" w:rsidRDefault="003D4C29" w:rsidP="003D4C29">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владение и (или) пользование субъектам малого</w:t>
      </w:r>
    </w:p>
    <w:p w:rsidR="00A969D7" w:rsidRDefault="003D4C29" w:rsidP="003D4C29">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и среднего предпринимательства</w:t>
      </w:r>
      <w:r w:rsidR="00A969D7">
        <w:rPr>
          <w:rFonts w:ascii="Times New Roman" w:hAnsi="Times New Roman" w:cs="Times New Roman"/>
          <w:b w:val="0"/>
          <w:sz w:val="28"/>
          <w:szCs w:val="28"/>
        </w:rPr>
        <w:t>, а также физическим</w:t>
      </w:r>
    </w:p>
    <w:p w:rsidR="00A969D7" w:rsidRDefault="00A969D7" w:rsidP="003D4C29">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лицам, применяющим специальный налоговый режим</w:t>
      </w:r>
    </w:p>
    <w:p w:rsidR="003D4C29" w:rsidRDefault="00A969D7" w:rsidP="003D4C29">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«Налог на профессиональный доход»</w:t>
      </w:r>
      <w:r w:rsidR="003D4C29">
        <w:rPr>
          <w:rFonts w:ascii="Times New Roman" w:hAnsi="Times New Roman" w:cs="Times New Roman"/>
          <w:b w:val="0"/>
          <w:sz w:val="28"/>
          <w:szCs w:val="28"/>
        </w:rPr>
        <w:t xml:space="preserve"> и организациям,</w:t>
      </w:r>
    </w:p>
    <w:p w:rsidR="003D4C29" w:rsidRDefault="003D4C29" w:rsidP="003D4C29">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образующим инфраструктуру поддержки</w:t>
      </w:r>
    </w:p>
    <w:p w:rsidR="003D4C29" w:rsidRDefault="003D4C29" w:rsidP="003D4C29">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субъектов малого и среднего предпринимательства</w:t>
      </w:r>
    </w:p>
    <w:p w:rsidR="003D4C29" w:rsidRDefault="003D4C29" w:rsidP="00CE5571">
      <w:pPr>
        <w:suppressAutoHyphens w:val="0"/>
        <w:autoSpaceDE w:val="0"/>
        <w:autoSpaceDN w:val="0"/>
        <w:adjustRightInd w:val="0"/>
        <w:spacing w:line="360" w:lineRule="auto"/>
        <w:jc w:val="both"/>
        <w:rPr>
          <w:sz w:val="28"/>
          <w:szCs w:val="28"/>
        </w:rPr>
      </w:pPr>
    </w:p>
    <w:p w:rsidR="00CE5571" w:rsidRDefault="004F29C8" w:rsidP="00A969D7">
      <w:pPr>
        <w:suppressAutoHyphens w:val="0"/>
        <w:autoSpaceDE w:val="0"/>
        <w:autoSpaceDN w:val="0"/>
        <w:adjustRightInd w:val="0"/>
        <w:spacing w:line="276" w:lineRule="auto"/>
        <w:ind w:firstLine="709"/>
        <w:jc w:val="both"/>
        <w:rPr>
          <w:rFonts w:eastAsiaTheme="minorHAnsi"/>
          <w:sz w:val="28"/>
          <w:szCs w:val="28"/>
          <w:lang w:eastAsia="en-US"/>
        </w:rPr>
      </w:pPr>
      <w:r>
        <w:rPr>
          <w:sz w:val="28"/>
          <w:szCs w:val="28"/>
        </w:rPr>
        <w:t>В</w:t>
      </w:r>
      <w:r w:rsidR="00A969D7">
        <w:rPr>
          <w:sz w:val="28"/>
          <w:szCs w:val="28"/>
        </w:rPr>
        <w:t xml:space="preserve"> связи с внесением изменений в Федеральный закон от 24.07.2007 г. </w:t>
      </w:r>
      <w:r w:rsidR="009730EC">
        <w:rPr>
          <w:rFonts w:eastAsiaTheme="minorHAnsi"/>
          <w:sz w:val="28"/>
          <w:szCs w:val="28"/>
          <w:lang w:eastAsia="en-US"/>
        </w:rPr>
        <w:t>N</w:t>
      </w:r>
      <w:r w:rsidR="00A969D7">
        <w:rPr>
          <w:rFonts w:eastAsiaTheme="minorHAnsi"/>
          <w:sz w:val="28"/>
          <w:szCs w:val="28"/>
          <w:lang w:eastAsia="en-US"/>
        </w:rPr>
        <w:t xml:space="preserve"> </w:t>
      </w:r>
      <w:r w:rsidR="009730EC">
        <w:rPr>
          <w:rFonts w:eastAsiaTheme="minorHAnsi"/>
          <w:sz w:val="28"/>
          <w:szCs w:val="28"/>
          <w:lang w:eastAsia="en-US"/>
        </w:rPr>
        <w:t>209-ФЗ</w:t>
      </w:r>
      <w:r w:rsidR="00A969D7">
        <w:rPr>
          <w:rFonts w:eastAsiaTheme="minorHAnsi"/>
          <w:sz w:val="28"/>
          <w:szCs w:val="28"/>
          <w:lang w:eastAsia="en-US"/>
        </w:rPr>
        <w:t xml:space="preserve"> </w:t>
      </w:r>
      <w:r w:rsidR="00CE5571">
        <w:rPr>
          <w:rFonts w:eastAsiaTheme="minorHAnsi"/>
          <w:sz w:val="28"/>
          <w:szCs w:val="28"/>
          <w:lang w:eastAsia="en-US"/>
        </w:rPr>
        <w:t xml:space="preserve">«О развитии малого и среднего предпринимательства в Российской Федерации», </w:t>
      </w:r>
      <w:proofErr w:type="gramStart"/>
      <w:r>
        <w:rPr>
          <w:rFonts w:eastAsiaTheme="minorHAnsi"/>
          <w:sz w:val="28"/>
          <w:szCs w:val="28"/>
          <w:lang w:eastAsia="en-US"/>
        </w:rPr>
        <w:t xml:space="preserve">руководствуясь </w:t>
      </w:r>
      <w:r w:rsidR="009730EC">
        <w:rPr>
          <w:rFonts w:eastAsiaTheme="minorHAnsi"/>
          <w:sz w:val="28"/>
          <w:szCs w:val="28"/>
          <w:lang w:eastAsia="en-US"/>
        </w:rPr>
        <w:t xml:space="preserve"> Федеральным</w:t>
      </w:r>
      <w:proofErr w:type="gramEnd"/>
      <w:r w:rsidR="009730EC">
        <w:rPr>
          <w:rFonts w:eastAsiaTheme="minorHAnsi"/>
          <w:sz w:val="28"/>
          <w:szCs w:val="28"/>
          <w:lang w:eastAsia="en-US"/>
        </w:rPr>
        <w:t xml:space="preserve"> законом от 06 октября 2003 г. №131-ФЗ «Об общих принципах организации местного самоуправления в Российской Федерации»</w:t>
      </w:r>
      <w:r w:rsidR="00CE5571">
        <w:rPr>
          <w:rFonts w:eastAsiaTheme="minorHAnsi"/>
          <w:sz w:val="28"/>
          <w:szCs w:val="28"/>
          <w:lang w:eastAsia="en-US"/>
        </w:rPr>
        <w:t>,</w:t>
      </w:r>
      <w:r w:rsidR="00400CEA">
        <w:rPr>
          <w:rFonts w:eastAsiaTheme="minorHAnsi"/>
          <w:sz w:val="28"/>
          <w:szCs w:val="28"/>
          <w:lang w:eastAsia="en-US"/>
        </w:rPr>
        <w:t xml:space="preserve"> Уставом С</w:t>
      </w:r>
      <w:r>
        <w:rPr>
          <w:rFonts w:eastAsiaTheme="minorHAnsi"/>
          <w:sz w:val="28"/>
          <w:szCs w:val="28"/>
          <w:lang w:eastAsia="en-US"/>
        </w:rPr>
        <w:t>основского муниципального района,</w:t>
      </w:r>
      <w:r w:rsidR="00CE5571">
        <w:rPr>
          <w:rFonts w:eastAsiaTheme="minorHAnsi"/>
          <w:sz w:val="28"/>
          <w:szCs w:val="28"/>
          <w:lang w:eastAsia="en-US"/>
        </w:rPr>
        <w:t xml:space="preserve"> </w:t>
      </w:r>
      <w:r w:rsidR="00CE5571" w:rsidRPr="00E746B5">
        <w:rPr>
          <w:sz w:val="28"/>
          <w:szCs w:val="28"/>
        </w:rPr>
        <w:t xml:space="preserve">Собрание депутатов Сосновского муниципального района </w:t>
      </w:r>
      <w:r w:rsidR="00B13012">
        <w:rPr>
          <w:sz w:val="28"/>
          <w:szCs w:val="28"/>
        </w:rPr>
        <w:t>шестого</w:t>
      </w:r>
      <w:r w:rsidR="00CE5571" w:rsidRPr="00E746B5">
        <w:rPr>
          <w:sz w:val="28"/>
          <w:szCs w:val="28"/>
        </w:rPr>
        <w:t xml:space="preserve"> созыва</w:t>
      </w:r>
      <w:r w:rsidR="00CE5571">
        <w:rPr>
          <w:sz w:val="28"/>
          <w:szCs w:val="28"/>
        </w:rPr>
        <w:t>,</w:t>
      </w:r>
    </w:p>
    <w:p w:rsidR="00CE5571" w:rsidRDefault="00CE5571" w:rsidP="004F29C8">
      <w:pPr>
        <w:suppressAutoHyphens w:val="0"/>
        <w:autoSpaceDE w:val="0"/>
        <w:autoSpaceDN w:val="0"/>
        <w:adjustRightInd w:val="0"/>
        <w:spacing w:line="276" w:lineRule="auto"/>
        <w:jc w:val="both"/>
        <w:rPr>
          <w:sz w:val="28"/>
          <w:szCs w:val="28"/>
        </w:rPr>
      </w:pPr>
      <w:r w:rsidRPr="00E746B5">
        <w:rPr>
          <w:sz w:val="28"/>
          <w:szCs w:val="28"/>
        </w:rPr>
        <w:t>РЕШАЕТ:</w:t>
      </w:r>
    </w:p>
    <w:p w:rsidR="009730EC" w:rsidRDefault="004F29C8" w:rsidP="004F29C8">
      <w:pPr>
        <w:pStyle w:val="ConsPlusTitle"/>
        <w:spacing w:line="276" w:lineRule="auto"/>
        <w:jc w:val="both"/>
        <w:rPr>
          <w:rFonts w:ascii="Times New Roman" w:hAnsi="Times New Roman" w:cs="Times New Roman"/>
          <w:b w:val="0"/>
          <w:sz w:val="28"/>
          <w:szCs w:val="28"/>
        </w:rPr>
      </w:pPr>
      <w:r>
        <w:rPr>
          <w:rFonts w:ascii="Times New Roman" w:eastAsia="Times New Roman" w:hAnsi="Times New Roman" w:cs="Times New Roman"/>
          <w:b w:val="0"/>
          <w:bCs w:val="0"/>
          <w:sz w:val="28"/>
          <w:szCs w:val="28"/>
        </w:rPr>
        <w:t xml:space="preserve">      1.</w:t>
      </w:r>
      <w:r w:rsidR="00B13012">
        <w:rPr>
          <w:rFonts w:ascii="Times New Roman" w:hAnsi="Times New Roman" w:cs="Times New Roman"/>
          <w:b w:val="0"/>
          <w:sz w:val="28"/>
          <w:szCs w:val="28"/>
        </w:rPr>
        <w:t>Утвердить</w:t>
      </w:r>
      <w:r w:rsidR="00E93C4C">
        <w:rPr>
          <w:rFonts w:ascii="Times New Roman" w:hAnsi="Times New Roman" w:cs="Times New Roman"/>
          <w:b w:val="0"/>
          <w:sz w:val="28"/>
          <w:szCs w:val="28"/>
        </w:rPr>
        <w:t xml:space="preserve"> П</w:t>
      </w:r>
      <w:r w:rsidR="009730EC">
        <w:rPr>
          <w:rFonts w:ascii="Times New Roman" w:hAnsi="Times New Roman" w:cs="Times New Roman"/>
          <w:b w:val="0"/>
          <w:sz w:val="28"/>
          <w:szCs w:val="28"/>
        </w:rPr>
        <w:t xml:space="preserve">орядок </w:t>
      </w:r>
      <w:r w:rsidR="00A969D7">
        <w:rPr>
          <w:rFonts w:ascii="Times New Roman" w:hAnsi="Times New Roman" w:cs="Times New Roman"/>
          <w:b w:val="0"/>
          <w:sz w:val="28"/>
          <w:szCs w:val="28"/>
        </w:rPr>
        <w:t>формирования, ведения, ежегодного дополнения и опубликования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00B13012">
        <w:rPr>
          <w:rFonts w:ascii="Times New Roman" w:hAnsi="Times New Roman" w:cs="Times New Roman"/>
          <w:b w:val="0"/>
          <w:sz w:val="28"/>
          <w:szCs w:val="28"/>
        </w:rPr>
        <w:t xml:space="preserve"> (прилагается)</w:t>
      </w:r>
      <w:r w:rsidR="00A969D7">
        <w:rPr>
          <w:rFonts w:ascii="Times New Roman" w:hAnsi="Times New Roman" w:cs="Times New Roman"/>
          <w:b w:val="0"/>
          <w:sz w:val="28"/>
          <w:szCs w:val="28"/>
        </w:rPr>
        <w:t>.</w:t>
      </w:r>
    </w:p>
    <w:p w:rsidR="00D67136" w:rsidRDefault="004F29C8" w:rsidP="004F29C8">
      <w:pPr>
        <w:pStyle w:val="ConsPlusNormal"/>
        <w:ind w:left="709"/>
        <w:jc w:val="both"/>
        <w:rPr>
          <w:rFonts w:ascii="Times New Roman" w:hAnsi="Times New Roman" w:cs="Times New Roman"/>
          <w:b/>
          <w:sz w:val="28"/>
          <w:szCs w:val="28"/>
        </w:rPr>
      </w:pPr>
      <w:r>
        <w:rPr>
          <w:rFonts w:ascii="Times New Roman" w:hAnsi="Times New Roman" w:cs="Times New Roman"/>
          <w:sz w:val="28"/>
          <w:szCs w:val="28"/>
        </w:rPr>
        <w:t>2.</w:t>
      </w:r>
      <w:r w:rsidR="00B13012">
        <w:rPr>
          <w:rFonts w:ascii="Times New Roman" w:hAnsi="Times New Roman" w:cs="Times New Roman"/>
          <w:sz w:val="28"/>
          <w:szCs w:val="28"/>
        </w:rPr>
        <w:t>Направить настоящее</w:t>
      </w:r>
      <w:r w:rsidR="00D67136" w:rsidRPr="00A969D7">
        <w:rPr>
          <w:rFonts w:ascii="Times New Roman" w:hAnsi="Times New Roman" w:cs="Times New Roman"/>
          <w:sz w:val="28"/>
          <w:szCs w:val="28"/>
        </w:rPr>
        <w:t xml:space="preserve"> решение Главе Сосновского муниципального </w:t>
      </w:r>
      <w:r w:rsidR="00D67136" w:rsidRPr="00A969D7">
        <w:rPr>
          <w:rFonts w:ascii="Times New Roman" w:hAnsi="Times New Roman" w:cs="Times New Roman"/>
          <w:sz w:val="28"/>
          <w:szCs w:val="28"/>
        </w:rPr>
        <w:lastRenderedPageBreak/>
        <w:t>района для подписания</w:t>
      </w:r>
      <w:r w:rsidR="00B13012">
        <w:rPr>
          <w:rFonts w:ascii="Times New Roman" w:hAnsi="Times New Roman" w:cs="Times New Roman"/>
          <w:sz w:val="28"/>
          <w:szCs w:val="28"/>
        </w:rPr>
        <w:t xml:space="preserve"> и опубликования</w:t>
      </w:r>
      <w:r w:rsidR="00D67136" w:rsidRPr="00A969D7">
        <w:rPr>
          <w:rFonts w:ascii="Times New Roman" w:hAnsi="Times New Roman" w:cs="Times New Roman"/>
          <w:sz w:val="28"/>
          <w:szCs w:val="28"/>
        </w:rPr>
        <w:t>.</w:t>
      </w:r>
    </w:p>
    <w:p w:rsidR="00A969D7" w:rsidRDefault="004F29C8" w:rsidP="004F29C8">
      <w:pPr>
        <w:pStyle w:val="ConsPlusTitle"/>
        <w:spacing w:line="276"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3.</w:t>
      </w:r>
      <w:r w:rsidR="00B13012">
        <w:rPr>
          <w:rFonts w:ascii="Times New Roman" w:hAnsi="Times New Roman" w:cs="Times New Roman"/>
          <w:b w:val="0"/>
          <w:sz w:val="28"/>
          <w:szCs w:val="28"/>
        </w:rPr>
        <w:t>Опубликовать настоящее</w:t>
      </w:r>
      <w:r w:rsidR="00A969D7" w:rsidRPr="00A969D7">
        <w:rPr>
          <w:rFonts w:ascii="Times New Roman" w:hAnsi="Times New Roman" w:cs="Times New Roman"/>
          <w:b w:val="0"/>
          <w:sz w:val="28"/>
          <w:szCs w:val="28"/>
        </w:rPr>
        <w:t xml:space="preserve"> решение в информационном бюллетене газеты «Сосновская Нива»</w:t>
      </w:r>
      <w:r w:rsidR="00B13012">
        <w:rPr>
          <w:rFonts w:ascii="Times New Roman" w:hAnsi="Times New Roman" w:cs="Times New Roman"/>
          <w:b w:val="0"/>
          <w:sz w:val="28"/>
          <w:szCs w:val="28"/>
        </w:rPr>
        <w:t xml:space="preserve"> </w:t>
      </w:r>
      <w:r w:rsidR="00332050">
        <w:rPr>
          <w:rFonts w:ascii="Times New Roman" w:hAnsi="Times New Roman" w:cs="Times New Roman"/>
          <w:b w:val="0"/>
          <w:sz w:val="28"/>
          <w:szCs w:val="28"/>
        </w:rPr>
        <w:t>и разместить на сайте органов местного самоуправления Сосновского муниципального района</w:t>
      </w:r>
      <w:r w:rsidR="00A969D7" w:rsidRPr="00A969D7">
        <w:rPr>
          <w:rFonts w:ascii="Times New Roman" w:hAnsi="Times New Roman" w:cs="Times New Roman"/>
          <w:b w:val="0"/>
          <w:sz w:val="28"/>
          <w:szCs w:val="28"/>
        </w:rPr>
        <w:t>.</w:t>
      </w:r>
    </w:p>
    <w:p w:rsidR="00332050" w:rsidRPr="00332050" w:rsidRDefault="004F29C8" w:rsidP="004F29C8">
      <w:pPr>
        <w:pStyle w:val="ConsPlusTitle"/>
        <w:spacing w:line="276"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4.</w:t>
      </w:r>
      <w:r w:rsidR="00332050" w:rsidRPr="00D67136">
        <w:rPr>
          <w:rFonts w:ascii="Times New Roman" w:hAnsi="Times New Roman" w:cs="Times New Roman"/>
          <w:b w:val="0"/>
          <w:sz w:val="28"/>
          <w:szCs w:val="28"/>
        </w:rPr>
        <w:t xml:space="preserve">Признать утратившим силу </w:t>
      </w:r>
      <w:hyperlink r:id="rId6" w:history="1">
        <w:r w:rsidR="00332050" w:rsidRPr="00D67136">
          <w:rPr>
            <w:rFonts w:ascii="Times New Roman" w:hAnsi="Times New Roman" w:cs="Times New Roman"/>
            <w:b w:val="0"/>
            <w:sz w:val="28"/>
            <w:szCs w:val="28"/>
          </w:rPr>
          <w:t>решение</w:t>
        </w:r>
      </w:hyperlink>
      <w:r w:rsidR="00332050" w:rsidRPr="00D67136">
        <w:rPr>
          <w:rFonts w:ascii="Times New Roman" w:hAnsi="Times New Roman" w:cs="Times New Roman"/>
          <w:b w:val="0"/>
          <w:sz w:val="28"/>
          <w:szCs w:val="28"/>
        </w:rPr>
        <w:t xml:space="preserve"> Собрания депутатов Сосновского муниципального района от 19.12.2018 года N 515 "О Порядке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32050">
        <w:rPr>
          <w:rFonts w:ascii="Times New Roman" w:hAnsi="Times New Roman" w:cs="Times New Roman"/>
          <w:b w:val="0"/>
          <w:sz w:val="28"/>
          <w:szCs w:val="28"/>
        </w:rPr>
        <w:t>.</w:t>
      </w:r>
    </w:p>
    <w:p w:rsidR="00A969D7" w:rsidRDefault="004F29C8" w:rsidP="004F29C8">
      <w:pPr>
        <w:pStyle w:val="ConsPlusTitle"/>
        <w:spacing w:line="276" w:lineRule="auto"/>
        <w:ind w:left="751"/>
        <w:jc w:val="both"/>
        <w:rPr>
          <w:rFonts w:ascii="Times New Roman" w:hAnsi="Times New Roman" w:cs="Times New Roman"/>
          <w:b w:val="0"/>
          <w:sz w:val="28"/>
          <w:szCs w:val="28"/>
        </w:rPr>
      </w:pPr>
      <w:r>
        <w:rPr>
          <w:rFonts w:ascii="Times New Roman" w:hAnsi="Times New Roman" w:cs="Times New Roman"/>
          <w:b w:val="0"/>
          <w:sz w:val="28"/>
          <w:szCs w:val="28"/>
        </w:rPr>
        <w:t>5.</w:t>
      </w:r>
      <w:r w:rsidR="00A969D7" w:rsidRPr="00A969D7">
        <w:rPr>
          <w:rFonts w:ascii="Times New Roman" w:hAnsi="Times New Roman" w:cs="Times New Roman"/>
          <w:b w:val="0"/>
          <w:sz w:val="28"/>
          <w:szCs w:val="28"/>
        </w:rPr>
        <w:t>Исполнение настоящего решения возложить на заместителя Главы района, председателя Комитета по управлению имуществом и земельным отношениям Сосновского муниципального района Н.Н. Плюскову.</w:t>
      </w:r>
    </w:p>
    <w:p w:rsidR="00CE5571" w:rsidRDefault="00CE5571" w:rsidP="00CE5571">
      <w:pPr>
        <w:autoSpaceDE w:val="0"/>
        <w:autoSpaceDN w:val="0"/>
        <w:adjustRightInd w:val="0"/>
        <w:jc w:val="both"/>
        <w:rPr>
          <w:sz w:val="28"/>
          <w:szCs w:val="28"/>
        </w:rPr>
      </w:pPr>
    </w:p>
    <w:p w:rsidR="00D14DF6" w:rsidRDefault="00D14DF6" w:rsidP="00CE5571">
      <w:pPr>
        <w:autoSpaceDE w:val="0"/>
        <w:autoSpaceDN w:val="0"/>
        <w:adjustRightInd w:val="0"/>
        <w:jc w:val="both"/>
        <w:rPr>
          <w:sz w:val="28"/>
          <w:szCs w:val="28"/>
        </w:rPr>
      </w:pPr>
    </w:p>
    <w:p w:rsidR="00D14DF6" w:rsidRPr="00D14DF6" w:rsidRDefault="00D14DF6" w:rsidP="00D14DF6">
      <w:pPr>
        <w:widowControl w:val="0"/>
        <w:suppressAutoHyphens w:val="0"/>
        <w:autoSpaceDE w:val="0"/>
        <w:autoSpaceDN w:val="0"/>
        <w:jc w:val="both"/>
        <w:rPr>
          <w:sz w:val="28"/>
          <w:szCs w:val="28"/>
          <w:lang w:eastAsia="ru-RU"/>
        </w:rPr>
      </w:pPr>
      <w:r w:rsidRPr="00D14DF6">
        <w:rPr>
          <w:sz w:val="28"/>
          <w:szCs w:val="28"/>
          <w:lang w:eastAsia="ru-RU"/>
        </w:rPr>
        <w:t>Глава Сосновского                                   Председатель Собрания депутатов</w:t>
      </w:r>
    </w:p>
    <w:p w:rsidR="00D14DF6" w:rsidRPr="00D14DF6" w:rsidRDefault="00D14DF6" w:rsidP="00D14DF6">
      <w:pPr>
        <w:widowControl w:val="0"/>
        <w:suppressAutoHyphens w:val="0"/>
        <w:autoSpaceDE w:val="0"/>
        <w:autoSpaceDN w:val="0"/>
        <w:jc w:val="both"/>
        <w:rPr>
          <w:sz w:val="28"/>
          <w:szCs w:val="28"/>
          <w:lang w:eastAsia="ru-RU"/>
        </w:rPr>
      </w:pPr>
      <w:r w:rsidRPr="00D14DF6">
        <w:rPr>
          <w:sz w:val="28"/>
          <w:szCs w:val="28"/>
          <w:lang w:eastAsia="ru-RU"/>
        </w:rPr>
        <w:t xml:space="preserve">муниципального района                           Сосновского муниципального района     </w:t>
      </w:r>
    </w:p>
    <w:p w:rsidR="00D14DF6" w:rsidRDefault="00D14DF6" w:rsidP="00D14DF6">
      <w:pPr>
        <w:autoSpaceDE w:val="0"/>
        <w:autoSpaceDN w:val="0"/>
        <w:adjustRightInd w:val="0"/>
        <w:jc w:val="both"/>
        <w:rPr>
          <w:sz w:val="28"/>
          <w:szCs w:val="28"/>
        </w:rPr>
      </w:pPr>
      <w:r w:rsidRPr="00D14DF6">
        <w:rPr>
          <w:rFonts w:eastAsiaTheme="minorEastAsia"/>
          <w:sz w:val="28"/>
          <w:szCs w:val="28"/>
          <w:lang w:eastAsia="ru-RU"/>
        </w:rPr>
        <w:t>____________ Е.Г. Ваганов                       ________________</w:t>
      </w:r>
      <w:proofErr w:type="gramStart"/>
      <w:r w:rsidRPr="00D14DF6">
        <w:rPr>
          <w:rFonts w:eastAsiaTheme="minorEastAsia"/>
          <w:sz w:val="28"/>
          <w:szCs w:val="28"/>
          <w:lang w:eastAsia="ru-RU"/>
        </w:rPr>
        <w:t>_  Г.М.</w:t>
      </w:r>
      <w:proofErr w:type="gramEnd"/>
      <w:r w:rsidRPr="00D14DF6">
        <w:rPr>
          <w:rFonts w:eastAsiaTheme="minorEastAsia"/>
          <w:sz w:val="28"/>
          <w:szCs w:val="28"/>
          <w:lang w:eastAsia="ru-RU"/>
        </w:rPr>
        <w:t xml:space="preserve"> </w:t>
      </w:r>
      <w:proofErr w:type="spellStart"/>
      <w:r w:rsidRPr="00D14DF6">
        <w:rPr>
          <w:rFonts w:eastAsiaTheme="minorEastAsia"/>
          <w:sz w:val="28"/>
          <w:szCs w:val="28"/>
          <w:lang w:eastAsia="ru-RU"/>
        </w:rPr>
        <w:t>Шихалев</w:t>
      </w:r>
      <w:r>
        <w:rPr>
          <w:rFonts w:eastAsiaTheme="minorEastAsia"/>
          <w:sz w:val="28"/>
          <w:szCs w:val="28"/>
          <w:lang w:eastAsia="ru-RU"/>
        </w:rPr>
        <w:t>а</w:t>
      </w:r>
      <w:proofErr w:type="spellEnd"/>
    </w:p>
    <w:p w:rsidR="00FA626E" w:rsidRPr="00C67D64" w:rsidRDefault="00FA626E" w:rsidP="00CE5571">
      <w:pPr>
        <w:autoSpaceDE w:val="0"/>
        <w:autoSpaceDN w:val="0"/>
        <w:adjustRightInd w:val="0"/>
        <w:jc w:val="both"/>
        <w:rPr>
          <w:sz w:val="28"/>
          <w:szCs w:val="28"/>
        </w:rPr>
      </w:pPr>
    </w:p>
    <w:tbl>
      <w:tblPr>
        <w:tblStyle w:val="a4"/>
        <w:tblW w:w="0" w:type="auto"/>
        <w:tblLook w:val="04A0" w:firstRow="1" w:lastRow="0" w:firstColumn="1" w:lastColumn="0" w:noHBand="0" w:noVBand="1"/>
      </w:tblPr>
      <w:tblGrid>
        <w:gridCol w:w="4677"/>
        <w:gridCol w:w="4678"/>
      </w:tblGrid>
      <w:tr w:rsidR="00CE5571" w:rsidTr="00C92496">
        <w:tc>
          <w:tcPr>
            <w:tcW w:w="4998" w:type="dxa"/>
            <w:tcBorders>
              <w:top w:val="nil"/>
              <w:left w:val="nil"/>
              <w:bottom w:val="nil"/>
              <w:right w:val="nil"/>
            </w:tcBorders>
          </w:tcPr>
          <w:p w:rsidR="00CE5571" w:rsidRDefault="00CE5571" w:rsidP="00C92496">
            <w:pPr>
              <w:autoSpaceDE w:val="0"/>
              <w:autoSpaceDN w:val="0"/>
              <w:adjustRightInd w:val="0"/>
              <w:jc w:val="both"/>
              <w:rPr>
                <w:sz w:val="28"/>
                <w:szCs w:val="28"/>
              </w:rPr>
            </w:pPr>
          </w:p>
        </w:tc>
        <w:tc>
          <w:tcPr>
            <w:tcW w:w="4999" w:type="dxa"/>
            <w:tcBorders>
              <w:top w:val="nil"/>
              <w:left w:val="nil"/>
              <w:bottom w:val="nil"/>
              <w:right w:val="nil"/>
            </w:tcBorders>
          </w:tcPr>
          <w:p w:rsidR="00CE5571" w:rsidRDefault="00CE5571" w:rsidP="00C92496">
            <w:pPr>
              <w:autoSpaceDE w:val="0"/>
              <w:autoSpaceDN w:val="0"/>
              <w:adjustRightInd w:val="0"/>
              <w:jc w:val="both"/>
              <w:rPr>
                <w:sz w:val="28"/>
                <w:szCs w:val="28"/>
              </w:rPr>
            </w:pPr>
          </w:p>
        </w:tc>
      </w:tr>
    </w:tbl>
    <w:p w:rsidR="00CE5571" w:rsidRDefault="00CE5571" w:rsidP="00CE5571">
      <w:pPr>
        <w:autoSpaceDE w:val="0"/>
        <w:autoSpaceDN w:val="0"/>
        <w:adjustRightInd w:val="0"/>
        <w:ind w:firstLine="540"/>
        <w:jc w:val="both"/>
        <w:rPr>
          <w:sz w:val="28"/>
          <w:szCs w:val="28"/>
        </w:rPr>
      </w:pPr>
    </w:p>
    <w:p w:rsidR="00CE5571" w:rsidRDefault="00CE5571" w:rsidP="00CE5571"/>
    <w:p w:rsidR="003A1F79" w:rsidRDefault="003A1F79"/>
    <w:p w:rsidR="00D14DF6" w:rsidRDefault="00D14DF6"/>
    <w:p w:rsidR="00D14DF6" w:rsidRDefault="00D14DF6"/>
    <w:p w:rsidR="00D14DF6" w:rsidRDefault="00D14DF6"/>
    <w:p w:rsidR="00D14DF6" w:rsidRDefault="00D14DF6"/>
    <w:p w:rsidR="00D14DF6" w:rsidRDefault="00D14DF6"/>
    <w:p w:rsidR="00D14DF6" w:rsidRDefault="00D14DF6"/>
    <w:p w:rsidR="00D14DF6" w:rsidRDefault="00D14DF6"/>
    <w:p w:rsidR="00D14DF6" w:rsidRDefault="00D14DF6"/>
    <w:p w:rsidR="00D14DF6" w:rsidRDefault="00D14DF6"/>
    <w:p w:rsidR="00D14DF6" w:rsidRDefault="00D14DF6"/>
    <w:p w:rsidR="00D14DF6" w:rsidRDefault="00D14DF6"/>
    <w:p w:rsidR="00D14DF6" w:rsidRDefault="00D14DF6"/>
    <w:p w:rsidR="00D14DF6" w:rsidRDefault="00D14DF6"/>
    <w:p w:rsidR="00D14DF6" w:rsidRDefault="00D14DF6"/>
    <w:p w:rsidR="00D14DF6" w:rsidRDefault="00D14DF6"/>
    <w:p w:rsidR="00D14DF6" w:rsidRDefault="00D14DF6"/>
    <w:p w:rsidR="00D14DF6" w:rsidRDefault="00D14DF6"/>
    <w:p w:rsidR="00EA6D5D" w:rsidRDefault="00EA6D5D" w:rsidP="00D14DF6">
      <w:pPr>
        <w:pStyle w:val="ConsPlusNormal"/>
        <w:jc w:val="right"/>
        <w:outlineLvl w:val="0"/>
        <w:rPr>
          <w:rFonts w:ascii="Times New Roman" w:hAnsi="Times New Roman" w:cs="Times New Roman"/>
          <w:sz w:val="28"/>
          <w:szCs w:val="28"/>
        </w:rPr>
      </w:pPr>
    </w:p>
    <w:p w:rsidR="0010690C" w:rsidRDefault="0010690C" w:rsidP="00D14DF6">
      <w:pPr>
        <w:shd w:val="clear" w:color="auto" w:fill="FFFFFF"/>
        <w:jc w:val="center"/>
        <w:rPr>
          <w:b/>
          <w:bCs/>
          <w:color w:val="000000"/>
          <w:sz w:val="28"/>
          <w:szCs w:val="28"/>
          <w:lang w:eastAsia="ru-RU"/>
        </w:rPr>
      </w:pPr>
    </w:p>
    <w:p w:rsidR="006E3A56" w:rsidRDefault="0010690C" w:rsidP="00D14DF6">
      <w:pPr>
        <w:shd w:val="clear" w:color="auto" w:fill="FFFFFF"/>
        <w:jc w:val="center"/>
        <w:rPr>
          <w:b/>
          <w:bCs/>
          <w:color w:val="000000"/>
          <w:sz w:val="28"/>
          <w:szCs w:val="28"/>
          <w:lang w:eastAsia="ru-RU"/>
        </w:rPr>
      </w:pPr>
      <w:r>
        <w:rPr>
          <w:b/>
          <w:bCs/>
          <w:color w:val="000000"/>
          <w:sz w:val="28"/>
          <w:szCs w:val="28"/>
          <w:lang w:eastAsia="ru-RU"/>
        </w:rPr>
        <w:t xml:space="preserve">                                                                                                         </w:t>
      </w:r>
    </w:p>
    <w:p w:rsidR="0010690C" w:rsidRDefault="006E3A56" w:rsidP="00D14DF6">
      <w:pPr>
        <w:shd w:val="clear" w:color="auto" w:fill="FFFFFF"/>
        <w:jc w:val="center"/>
        <w:rPr>
          <w:b/>
          <w:bCs/>
          <w:color w:val="000000"/>
          <w:sz w:val="28"/>
          <w:szCs w:val="28"/>
          <w:lang w:eastAsia="ru-RU"/>
        </w:rPr>
      </w:pPr>
      <w:r>
        <w:rPr>
          <w:b/>
          <w:bCs/>
          <w:color w:val="000000"/>
          <w:sz w:val="28"/>
          <w:szCs w:val="28"/>
          <w:lang w:eastAsia="ru-RU"/>
        </w:rPr>
        <w:lastRenderedPageBreak/>
        <w:t xml:space="preserve">                                                                                                      </w:t>
      </w:r>
      <w:r w:rsidR="0010690C">
        <w:rPr>
          <w:b/>
          <w:bCs/>
          <w:color w:val="000000"/>
          <w:sz w:val="28"/>
          <w:szCs w:val="28"/>
          <w:lang w:eastAsia="ru-RU"/>
        </w:rPr>
        <w:t>Приложение</w:t>
      </w:r>
    </w:p>
    <w:p w:rsidR="0010690C" w:rsidRDefault="0010690C" w:rsidP="00D14DF6">
      <w:pPr>
        <w:shd w:val="clear" w:color="auto" w:fill="FFFFFF"/>
        <w:jc w:val="center"/>
        <w:rPr>
          <w:b/>
          <w:bCs/>
          <w:color w:val="000000"/>
          <w:sz w:val="28"/>
          <w:szCs w:val="28"/>
          <w:lang w:eastAsia="ru-RU"/>
        </w:rPr>
      </w:pPr>
      <w:r>
        <w:rPr>
          <w:b/>
          <w:bCs/>
          <w:color w:val="000000"/>
          <w:sz w:val="28"/>
          <w:szCs w:val="28"/>
          <w:lang w:eastAsia="ru-RU"/>
        </w:rPr>
        <w:t xml:space="preserve">                                                                        </w:t>
      </w:r>
      <w:proofErr w:type="gramStart"/>
      <w:r>
        <w:rPr>
          <w:b/>
          <w:bCs/>
          <w:color w:val="000000"/>
          <w:sz w:val="28"/>
          <w:szCs w:val="28"/>
          <w:lang w:eastAsia="ru-RU"/>
        </w:rPr>
        <w:t>к</w:t>
      </w:r>
      <w:proofErr w:type="gramEnd"/>
      <w:r>
        <w:rPr>
          <w:b/>
          <w:bCs/>
          <w:color w:val="000000"/>
          <w:sz w:val="28"/>
          <w:szCs w:val="28"/>
          <w:lang w:eastAsia="ru-RU"/>
        </w:rPr>
        <w:t xml:space="preserve"> решению Собрания депутатов</w:t>
      </w:r>
    </w:p>
    <w:p w:rsidR="006E3A56" w:rsidRDefault="006E3A56" w:rsidP="00D14DF6">
      <w:pPr>
        <w:shd w:val="clear" w:color="auto" w:fill="FFFFFF"/>
        <w:jc w:val="center"/>
        <w:rPr>
          <w:b/>
          <w:bCs/>
          <w:color w:val="000000"/>
          <w:sz w:val="28"/>
          <w:szCs w:val="28"/>
          <w:lang w:eastAsia="ru-RU"/>
        </w:rPr>
      </w:pPr>
      <w:r>
        <w:rPr>
          <w:b/>
          <w:bCs/>
          <w:color w:val="000000"/>
          <w:sz w:val="28"/>
          <w:szCs w:val="28"/>
          <w:lang w:eastAsia="ru-RU"/>
        </w:rPr>
        <w:t xml:space="preserve">                                                               Сосновского муниципального района</w:t>
      </w:r>
    </w:p>
    <w:p w:rsidR="0010690C" w:rsidRDefault="0010690C" w:rsidP="00D14DF6">
      <w:pPr>
        <w:shd w:val="clear" w:color="auto" w:fill="FFFFFF"/>
        <w:jc w:val="center"/>
        <w:rPr>
          <w:b/>
          <w:bCs/>
          <w:color w:val="000000"/>
          <w:sz w:val="28"/>
          <w:szCs w:val="28"/>
          <w:lang w:eastAsia="ru-RU"/>
        </w:rPr>
      </w:pPr>
      <w:r>
        <w:rPr>
          <w:b/>
          <w:bCs/>
          <w:color w:val="000000"/>
          <w:sz w:val="28"/>
          <w:szCs w:val="28"/>
          <w:lang w:eastAsia="ru-RU"/>
        </w:rPr>
        <w:t xml:space="preserve">                                       </w:t>
      </w:r>
      <w:r w:rsidR="006E3A56">
        <w:rPr>
          <w:b/>
          <w:bCs/>
          <w:color w:val="000000"/>
          <w:sz w:val="28"/>
          <w:szCs w:val="28"/>
          <w:lang w:eastAsia="ru-RU"/>
        </w:rPr>
        <w:t xml:space="preserve">                        </w:t>
      </w:r>
      <w:r>
        <w:rPr>
          <w:b/>
          <w:bCs/>
          <w:color w:val="000000"/>
          <w:sz w:val="28"/>
          <w:szCs w:val="28"/>
          <w:lang w:eastAsia="ru-RU"/>
        </w:rPr>
        <w:t xml:space="preserve">  </w:t>
      </w:r>
      <w:proofErr w:type="gramStart"/>
      <w:r>
        <w:rPr>
          <w:b/>
          <w:bCs/>
          <w:color w:val="000000"/>
          <w:sz w:val="28"/>
          <w:szCs w:val="28"/>
          <w:lang w:eastAsia="ru-RU"/>
        </w:rPr>
        <w:t xml:space="preserve">от  </w:t>
      </w:r>
      <w:r w:rsidR="006E3A56">
        <w:rPr>
          <w:b/>
          <w:bCs/>
          <w:color w:val="000000"/>
          <w:sz w:val="28"/>
          <w:szCs w:val="28"/>
          <w:lang w:eastAsia="ru-RU"/>
        </w:rPr>
        <w:t>17</w:t>
      </w:r>
      <w:proofErr w:type="gramEnd"/>
      <w:r w:rsidR="006E3A56">
        <w:rPr>
          <w:b/>
          <w:bCs/>
          <w:color w:val="000000"/>
          <w:sz w:val="28"/>
          <w:szCs w:val="28"/>
          <w:lang w:eastAsia="ru-RU"/>
        </w:rPr>
        <w:t xml:space="preserve"> февраля </w:t>
      </w:r>
      <w:r>
        <w:rPr>
          <w:b/>
          <w:bCs/>
          <w:color w:val="000000"/>
          <w:sz w:val="28"/>
          <w:szCs w:val="28"/>
          <w:lang w:eastAsia="ru-RU"/>
        </w:rPr>
        <w:t xml:space="preserve"> 2021 г. №</w:t>
      </w:r>
      <w:r w:rsidR="006E3A56">
        <w:rPr>
          <w:b/>
          <w:bCs/>
          <w:color w:val="000000"/>
          <w:sz w:val="28"/>
          <w:szCs w:val="28"/>
          <w:lang w:eastAsia="ru-RU"/>
        </w:rPr>
        <w:t xml:space="preserve"> 80</w:t>
      </w:r>
    </w:p>
    <w:p w:rsidR="0010690C" w:rsidRPr="000966E3" w:rsidRDefault="0010690C" w:rsidP="00D14DF6">
      <w:pPr>
        <w:shd w:val="clear" w:color="auto" w:fill="FFFFFF"/>
        <w:jc w:val="center"/>
        <w:rPr>
          <w:b/>
          <w:bCs/>
          <w:color w:val="000000"/>
          <w:sz w:val="22"/>
          <w:szCs w:val="22"/>
          <w:lang w:eastAsia="ru-RU"/>
        </w:rPr>
      </w:pPr>
    </w:p>
    <w:p w:rsidR="00D14DF6" w:rsidRPr="000966E3" w:rsidRDefault="00D14DF6" w:rsidP="00D14DF6">
      <w:pPr>
        <w:shd w:val="clear" w:color="auto" w:fill="FFFFFF"/>
        <w:jc w:val="center"/>
        <w:rPr>
          <w:color w:val="000000"/>
          <w:sz w:val="22"/>
          <w:szCs w:val="22"/>
          <w:lang w:eastAsia="ru-RU"/>
        </w:rPr>
      </w:pPr>
      <w:r w:rsidRPr="000966E3">
        <w:rPr>
          <w:bCs/>
          <w:color w:val="000000"/>
          <w:sz w:val="22"/>
          <w:szCs w:val="22"/>
          <w:lang w:eastAsia="ru-RU"/>
        </w:rPr>
        <w:t>ПОРЯДОК ФОРМИРОВАНИЯ, ВЕДЕНИЯ,</w:t>
      </w:r>
    </w:p>
    <w:p w:rsidR="00D14DF6" w:rsidRPr="000966E3" w:rsidRDefault="00D14DF6" w:rsidP="00D14DF6">
      <w:pPr>
        <w:shd w:val="clear" w:color="auto" w:fill="FFFFFF"/>
        <w:jc w:val="center"/>
        <w:rPr>
          <w:color w:val="000000"/>
          <w:sz w:val="22"/>
          <w:szCs w:val="22"/>
          <w:lang w:eastAsia="ru-RU"/>
        </w:rPr>
      </w:pPr>
      <w:r w:rsidRPr="000966E3">
        <w:rPr>
          <w:bCs/>
          <w:color w:val="000000"/>
          <w:sz w:val="22"/>
          <w:szCs w:val="22"/>
          <w:lang w:eastAsia="ru-RU"/>
        </w:rPr>
        <w:t>ЕЖЕГОДНОГО ДОПОЛНЕНИЯ И ОПУБЛИКОВАНИЯ</w:t>
      </w:r>
    </w:p>
    <w:p w:rsidR="00D14DF6" w:rsidRPr="000966E3" w:rsidRDefault="00D14DF6" w:rsidP="00D14DF6">
      <w:pPr>
        <w:shd w:val="clear" w:color="auto" w:fill="FFFFFF"/>
        <w:jc w:val="center"/>
        <w:rPr>
          <w:color w:val="000000"/>
          <w:sz w:val="22"/>
          <w:szCs w:val="22"/>
          <w:lang w:eastAsia="ru-RU"/>
        </w:rPr>
      </w:pPr>
      <w:r w:rsidRPr="000966E3">
        <w:rPr>
          <w:bCs/>
          <w:color w:val="000000"/>
          <w:sz w:val="22"/>
          <w:szCs w:val="22"/>
          <w:lang w:eastAsia="ru-RU"/>
        </w:rPr>
        <w:t>ПЕРЕЧНЯ МУНИЦИПАЛЬНОГО ИМУЩЕСТВА,</w:t>
      </w:r>
    </w:p>
    <w:p w:rsidR="00D14DF6" w:rsidRPr="000966E3" w:rsidRDefault="00D14DF6" w:rsidP="00D14DF6">
      <w:pPr>
        <w:shd w:val="clear" w:color="auto" w:fill="FFFFFF"/>
        <w:jc w:val="center"/>
        <w:rPr>
          <w:color w:val="000000"/>
          <w:sz w:val="22"/>
          <w:szCs w:val="22"/>
          <w:lang w:eastAsia="ru-RU"/>
        </w:rPr>
      </w:pPr>
      <w:r w:rsidRPr="000966E3">
        <w:rPr>
          <w:bCs/>
          <w:color w:val="000000"/>
          <w:sz w:val="22"/>
          <w:szCs w:val="22"/>
          <w:lang w:eastAsia="ru-RU"/>
        </w:rPr>
        <w:t>ПРЕДНАЗНАЧЕННОГО ДЛЯ ПРЕДОСТАВЛЕНИЯ ВО ВЛАДЕНИЕ И (ИЛИ) В ПОЛЬЗОВАНИЕ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ОРГАНИЗАЦИЯМ,</w:t>
      </w:r>
    </w:p>
    <w:p w:rsidR="00D14DF6" w:rsidRPr="000966E3" w:rsidRDefault="00D14DF6" w:rsidP="00D14DF6">
      <w:pPr>
        <w:shd w:val="clear" w:color="auto" w:fill="FFFFFF"/>
        <w:jc w:val="center"/>
        <w:rPr>
          <w:bCs/>
          <w:color w:val="000000"/>
          <w:sz w:val="22"/>
          <w:szCs w:val="22"/>
          <w:lang w:eastAsia="ru-RU"/>
        </w:rPr>
      </w:pPr>
      <w:r w:rsidRPr="000966E3">
        <w:rPr>
          <w:bCs/>
          <w:color w:val="000000"/>
          <w:sz w:val="22"/>
          <w:szCs w:val="22"/>
          <w:lang w:eastAsia="ru-RU"/>
        </w:rPr>
        <w:t>ОБРАЗУЮЩИМ ИНФРАСТРУКТУРУ ПОДДЕРЖКИ СУБЪЕКТОВ МАЛОГО И СРЕДНЕГО ПРЕДПРИНИМАТЕЛЬСТВА</w:t>
      </w:r>
    </w:p>
    <w:p w:rsidR="00D14DF6" w:rsidRPr="002B3180" w:rsidRDefault="00D14DF6" w:rsidP="00D14DF6">
      <w:pPr>
        <w:shd w:val="clear" w:color="auto" w:fill="FFFFFF"/>
        <w:jc w:val="center"/>
        <w:rPr>
          <w:color w:val="000000"/>
          <w:sz w:val="28"/>
          <w:szCs w:val="28"/>
          <w:lang w:eastAsia="ru-RU"/>
        </w:rPr>
      </w:pPr>
    </w:p>
    <w:p w:rsidR="00D14DF6" w:rsidRPr="002B3180" w:rsidRDefault="00D14DF6" w:rsidP="00D14DF6">
      <w:pPr>
        <w:pStyle w:val="a7"/>
        <w:numPr>
          <w:ilvl w:val="0"/>
          <w:numId w:val="2"/>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B3180">
        <w:rPr>
          <w:rFonts w:ascii="Times New Roman" w:eastAsia="Times New Roman" w:hAnsi="Times New Roman" w:cs="Times New Roman"/>
          <w:color w:val="000000"/>
          <w:sz w:val="28"/>
          <w:szCs w:val="28"/>
          <w:lang w:eastAsia="ru-RU"/>
        </w:rPr>
        <w:t>Общие положения</w:t>
      </w:r>
    </w:p>
    <w:p w:rsidR="00D14DF6" w:rsidRPr="002B3180" w:rsidRDefault="00D14DF6" w:rsidP="00D14DF6">
      <w:pPr>
        <w:pStyle w:val="a7"/>
        <w:shd w:val="clear" w:color="auto" w:fill="FFFFFF"/>
        <w:spacing w:after="0" w:line="240" w:lineRule="auto"/>
        <w:rPr>
          <w:rFonts w:ascii="Times New Roman" w:eastAsia="Times New Roman" w:hAnsi="Times New Roman" w:cs="Times New Roman"/>
          <w:color w:val="000000"/>
          <w:sz w:val="28"/>
          <w:szCs w:val="28"/>
          <w:lang w:eastAsia="ru-RU"/>
        </w:rPr>
      </w:pPr>
    </w:p>
    <w:p w:rsidR="00D14DF6" w:rsidRPr="002B3180" w:rsidRDefault="004C18D0" w:rsidP="00D14DF6">
      <w:pPr>
        <w:shd w:val="clear" w:color="auto" w:fill="FFFFFF"/>
        <w:ind w:firstLine="709"/>
        <w:jc w:val="both"/>
        <w:rPr>
          <w:color w:val="000000"/>
          <w:sz w:val="28"/>
          <w:szCs w:val="28"/>
          <w:lang w:eastAsia="ru-RU"/>
        </w:rPr>
      </w:pPr>
      <w:r>
        <w:rPr>
          <w:color w:val="000000"/>
          <w:sz w:val="28"/>
          <w:szCs w:val="28"/>
          <w:lang w:eastAsia="ru-RU"/>
        </w:rPr>
        <w:t>1.</w:t>
      </w:r>
      <w:r w:rsidR="00D14DF6" w:rsidRPr="002B3180">
        <w:rPr>
          <w:color w:val="000000"/>
          <w:sz w:val="28"/>
          <w:szCs w:val="28"/>
          <w:lang w:eastAsia="ru-RU"/>
        </w:rPr>
        <w:t>Настоящий Порядок определяет правила формирования, ведения, ежегодного дополнения и опубликования Перечня муниципального имущества, предназначенного для предоставления во владение и (или) пользование субъектам малого и среднего предпринимательства</w:t>
      </w:r>
      <w:r w:rsidR="00D14DF6">
        <w:rPr>
          <w:color w:val="000000"/>
          <w:sz w:val="28"/>
          <w:szCs w:val="28"/>
          <w:lang w:eastAsia="ru-RU"/>
        </w:rPr>
        <w:t>, а также физическим лицам, применяющим специальный налоговый режим «Налог на профессиональный доход»</w:t>
      </w:r>
      <w:r w:rsidR="00D14DF6" w:rsidRPr="002B3180">
        <w:rPr>
          <w:color w:val="000000"/>
          <w:sz w:val="28"/>
          <w:szCs w:val="28"/>
          <w:lang w:eastAsia="ru-RU"/>
        </w:rPr>
        <w:t xml:space="preserve">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w:t>
      </w:r>
      <w:r w:rsidR="00D14DF6">
        <w:rPr>
          <w:color w:val="000000"/>
          <w:sz w:val="28"/>
          <w:szCs w:val="28"/>
          <w:lang w:eastAsia="ru-RU"/>
        </w:rPr>
        <w:t>, а также физическим лицам, применяющим специальный налоговый режим «Налог на профессиональный доход»</w:t>
      </w:r>
      <w:r w:rsidR="00D14DF6" w:rsidRPr="002B3180">
        <w:rPr>
          <w:color w:val="000000"/>
          <w:sz w:val="28"/>
          <w:szCs w:val="28"/>
          <w:lang w:eastAsia="ru-RU"/>
        </w:rPr>
        <w:t xml:space="preserve">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center"/>
        <w:rPr>
          <w:color w:val="000000"/>
          <w:sz w:val="28"/>
          <w:szCs w:val="28"/>
          <w:lang w:eastAsia="ru-RU"/>
        </w:rPr>
      </w:pPr>
      <w:r w:rsidRPr="002B3180">
        <w:rPr>
          <w:color w:val="000000"/>
          <w:sz w:val="28"/>
          <w:szCs w:val="28"/>
          <w:lang w:eastAsia="ru-RU"/>
        </w:rPr>
        <w:t>2. Цели создания и основные принципы формирования, </w:t>
      </w:r>
    </w:p>
    <w:p w:rsidR="00D14DF6" w:rsidRPr="002B3180" w:rsidRDefault="00D14DF6" w:rsidP="00D14DF6">
      <w:pPr>
        <w:shd w:val="clear" w:color="auto" w:fill="FFFFFF"/>
        <w:jc w:val="center"/>
        <w:rPr>
          <w:color w:val="000000"/>
          <w:sz w:val="28"/>
          <w:szCs w:val="28"/>
          <w:lang w:eastAsia="ru-RU"/>
        </w:rPr>
      </w:pPr>
      <w:r w:rsidRPr="002B3180">
        <w:rPr>
          <w:color w:val="000000"/>
          <w:sz w:val="28"/>
          <w:szCs w:val="28"/>
          <w:lang w:eastAsia="ru-RU"/>
        </w:rPr>
        <w:t>ведения, ежегодного дополнения и опубликования Перечня</w:t>
      </w:r>
    </w:p>
    <w:p w:rsidR="00D14DF6" w:rsidRPr="002B3180" w:rsidRDefault="00D14DF6" w:rsidP="00D14DF6">
      <w:pPr>
        <w:shd w:val="clear" w:color="auto" w:fill="FFFFFF"/>
        <w:jc w:val="center"/>
        <w:rPr>
          <w:color w:val="000000"/>
          <w:sz w:val="28"/>
          <w:szCs w:val="28"/>
          <w:lang w:eastAsia="ru-RU"/>
        </w:rPr>
      </w:pPr>
    </w:p>
    <w:p w:rsidR="00D14DF6" w:rsidRPr="002B3180" w:rsidRDefault="00321524" w:rsidP="00D14DF6">
      <w:pPr>
        <w:shd w:val="clear" w:color="auto" w:fill="FFFFFF"/>
        <w:ind w:firstLine="708"/>
        <w:jc w:val="both"/>
        <w:rPr>
          <w:color w:val="000000"/>
          <w:sz w:val="28"/>
          <w:szCs w:val="28"/>
          <w:lang w:eastAsia="ru-RU"/>
        </w:rPr>
      </w:pPr>
      <w:r>
        <w:rPr>
          <w:color w:val="000000"/>
          <w:sz w:val="28"/>
          <w:szCs w:val="28"/>
          <w:lang w:eastAsia="ru-RU"/>
        </w:rPr>
        <w:t>2.</w:t>
      </w:r>
      <w:r w:rsidR="00D14DF6" w:rsidRPr="002B3180">
        <w:rPr>
          <w:color w:val="000000"/>
          <w:sz w:val="28"/>
          <w:szCs w:val="28"/>
          <w:lang w:eastAsia="ru-RU"/>
        </w:rPr>
        <w:t xml:space="preserve"> В Перечне содержатся сведения о муниципальном имуществе </w:t>
      </w:r>
      <w:r w:rsidR="00D14DF6">
        <w:rPr>
          <w:color w:val="000000"/>
          <w:sz w:val="28"/>
          <w:szCs w:val="28"/>
          <w:lang w:eastAsia="ru-RU"/>
        </w:rPr>
        <w:t>муниципального образования «</w:t>
      </w:r>
      <w:r w:rsidR="00D14DF6" w:rsidRPr="002B3180">
        <w:rPr>
          <w:color w:val="000000"/>
          <w:sz w:val="28"/>
          <w:szCs w:val="28"/>
          <w:lang w:eastAsia="ru-RU"/>
        </w:rPr>
        <w:t>Сосновск</w:t>
      </w:r>
      <w:r w:rsidR="00D14DF6">
        <w:rPr>
          <w:color w:val="000000"/>
          <w:sz w:val="28"/>
          <w:szCs w:val="28"/>
          <w:lang w:eastAsia="ru-RU"/>
        </w:rPr>
        <w:t>ий муниципальный</w:t>
      </w:r>
      <w:r w:rsidR="00D14DF6" w:rsidRPr="002B3180">
        <w:rPr>
          <w:color w:val="000000"/>
          <w:sz w:val="28"/>
          <w:szCs w:val="28"/>
          <w:lang w:eastAsia="ru-RU"/>
        </w:rPr>
        <w:t xml:space="preserve"> район</w:t>
      </w:r>
      <w:r w:rsidR="00D14DF6">
        <w:rPr>
          <w:color w:val="000000"/>
          <w:sz w:val="28"/>
          <w:szCs w:val="28"/>
          <w:lang w:eastAsia="ru-RU"/>
        </w:rPr>
        <w:t>»</w:t>
      </w:r>
      <w:r w:rsidR="00D14DF6" w:rsidRPr="002B3180">
        <w:rPr>
          <w:color w:val="000000"/>
          <w:sz w:val="28"/>
          <w:szCs w:val="28"/>
          <w:lang w:eastAsia="ru-RU"/>
        </w:rPr>
        <w:t xml:space="preserve"> Челябинской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w:t>
      </w:r>
      <w:r w:rsidR="00D14DF6">
        <w:rPr>
          <w:color w:val="000000"/>
          <w:sz w:val="28"/>
          <w:szCs w:val="28"/>
          <w:lang w:eastAsia="ru-RU"/>
        </w:rPr>
        <w:t xml:space="preserve"> </w:t>
      </w:r>
      <w:r w:rsidR="00D14DF6" w:rsidRPr="002B3180">
        <w:rPr>
          <w:color w:val="000000"/>
          <w:sz w:val="28"/>
          <w:szCs w:val="28"/>
          <w:lang w:eastAsia="ru-RU"/>
        </w:rP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r w:rsidR="00D14DF6">
        <w:rPr>
          <w:color w:val="000000"/>
          <w:sz w:val="28"/>
          <w:szCs w:val="28"/>
          <w:lang w:eastAsia="ru-RU"/>
        </w:rPr>
        <w:t>,</w:t>
      </w:r>
      <w:r w:rsidR="00D14DF6" w:rsidRPr="00411AED">
        <w:rPr>
          <w:color w:val="000000"/>
          <w:sz w:val="28"/>
          <w:szCs w:val="28"/>
          <w:lang w:eastAsia="ru-RU"/>
        </w:rPr>
        <w:t xml:space="preserve"> </w:t>
      </w:r>
      <w:r w:rsidR="00D14DF6">
        <w:rPr>
          <w:color w:val="000000"/>
          <w:sz w:val="28"/>
          <w:szCs w:val="28"/>
          <w:lang w:eastAsia="ru-RU"/>
        </w:rPr>
        <w:t xml:space="preserve">а также физическим лицам, применяющим специальный налоговый режим «Налог на </w:t>
      </w:r>
      <w:r w:rsidR="00D14DF6">
        <w:rPr>
          <w:color w:val="000000"/>
          <w:sz w:val="28"/>
          <w:szCs w:val="28"/>
          <w:lang w:eastAsia="ru-RU"/>
        </w:rPr>
        <w:lastRenderedPageBreak/>
        <w:t>профессиональный доход»</w:t>
      </w:r>
      <w:r w:rsidR="00D14DF6" w:rsidRPr="002B3180">
        <w:rPr>
          <w:color w:val="000000"/>
          <w:sz w:val="28"/>
          <w:szCs w:val="28"/>
          <w:lang w:eastAsia="ru-RU"/>
        </w:rPr>
        <w:t xml:space="preserve">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00D14DF6">
        <w:rPr>
          <w:color w:val="000000"/>
          <w:sz w:val="28"/>
          <w:szCs w:val="28"/>
          <w:lang w:eastAsia="ru-RU"/>
        </w:rPr>
        <w:t xml:space="preserve">№ </w:t>
      </w:r>
      <w:r w:rsidR="00D14DF6" w:rsidRPr="002B3180">
        <w:rPr>
          <w:color w:val="000000"/>
          <w:sz w:val="28"/>
          <w:szCs w:val="28"/>
          <w:lang w:eastAsia="ru-RU"/>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14DF6" w:rsidRPr="002B3180" w:rsidRDefault="007C5CC2" w:rsidP="00D14DF6">
      <w:pPr>
        <w:shd w:val="clear" w:color="auto" w:fill="FFFFFF"/>
        <w:ind w:firstLine="708"/>
        <w:jc w:val="both"/>
        <w:rPr>
          <w:color w:val="000000"/>
          <w:sz w:val="28"/>
          <w:szCs w:val="28"/>
          <w:lang w:eastAsia="ru-RU"/>
        </w:rPr>
      </w:pPr>
      <w:r>
        <w:rPr>
          <w:color w:val="000000"/>
          <w:sz w:val="28"/>
          <w:szCs w:val="28"/>
          <w:lang w:eastAsia="ru-RU"/>
        </w:rPr>
        <w:t>3</w:t>
      </w:r>
      <w:r w:rsidR="00D14DF6" w:rsidRPr="002B3180">
        <w:rPr>
          <w:color w:val="000000"/>
          <w:sz w:val="28"/>
          <w:szCs w:val="28"/>
          <w:lang w:eastAsia="ru-RU"/>
        </w:rPr>
        <w:t>. Формирование Перечня осуществляется в целях:</w:t>
      </w:r>
    </w:p>
    <w:p w:rsidR="00D14DF6" w:rsidRPr="002B3180" w:rsidRDefault="00D14DF6" w:rsidP="00D14DF6">
      <w:pPr>
        <w:shd w:val="clear" w:color="auto" w:fill="FFFFFF"/>
        <w:ind w:firstLine="708"/>
        <w:jc w:val="both"/>
        <w:rPr>
          <w:color w:val="000000"/>
          <w:sz w:val="28"/>
          <w:szCs w:val="28"/>
          <w:lang w:eastAsia="ru-RU"/>
        </w:rPr>
      </w:pPr>
      <w:r w:rsidRPr="002B3180">
        <w:rPr>
          <w:color w:val="000000"/>
          <w:sz w:val="28"/>
          <w:szCs w:val="28"/>
          <w:lang w:eastAsia="ru-RU"/>
        </w:rPr>
        <w:t>1</w:t>
      </w:r>
      <w:r w:rsidR="007C5CC2">
        <w:rPr>
          <w:color w:val="000000"/>
          <w:sz w:val="28"/>
          <w:szCs w:val="28"/>
          <w:lang w:eastAsia="ru-RU"/>
        </w:rPr>
        <w:t>)</w:t>
      </w:r>
      <w:r w:rsidRPr="002B3180">
        <w:rPr>
          <w:color w:val="000000"/>
          <w:sz w:val="28"/>
          <w:szCs w:val="28"/>
          <w:lang w:eastAsia="ru-RU"/>
        </w:rPr>
        <w:t xml:space="preserve"> Обеспечения доступности информации об имуществе, включенном в Перечень, для субъектов малого и среднего предпринимательства</w:t>
      </w:r>
      <w:r>
        <w:rPr>
          <w:color w:val="000000"/>
          <w:sz w:val="28"/>
          <w:szCs w:val="28"/>
          <w:lang w:eastAsia="ru-RU"/>
        </w:rPr>
        <w:t>,</w:t>
      </w:r>
      <w:r w:rsidRPr="00411AED">
        <w:rPr>
          <w:color w:val="000000"/>
          <w:sz w:val="28"/>
          <w:szCs w:val="28"/>
          <w:lang w:eastAsia="ru-RU"/>
        </w:rPr>
        <w:t xml:space="preserve"> </w:t>
      </w:r>
      <w:r>
        <w:rPr>
          <w:color w:val="000000"/>
          <w:sz w:val="28"/>
          <w:szCs w:val="28"/>
          <w:lang w:eastAsia="ru-RU"/>
        </w:rPr>
        <w:t>а также физическим лицам, применяющим специальный налоговый режим «Налог на профессиональный доход»</w:t>
      </w:r>
      <w:r w:rsidRPr="002B3180">
        <w:rPr>
          <w:color w:val="000000"/>
          <w:sz w:val="28"/>
          <w:szCs w:val="28"/>
          <w:lang w:eastAsia="ru-RU"/>
        </w:rPr>
        <w:t xml:space="preserve"> и организаций инфраструктуры поддержки.</w:t>
      </w:r>
    </w:p>
    <w:p w:rsidR="00D14DF6" w:rsidRPr="002B3180" w:rsidRDefault="007C5CC2" w:rsidP="00D14DF6">
      <w:pPr>
        <w:shd w:val="clear" w:color="auto" w:fill="FFFFFF"/>
        <w:ind w:firstLine="708"/>
        <w:jc w:val="both"/>
        <w:rPr>
          <w:color w:val="000000"/>
          <w:sz w:val="28"/>
          <w:szCs w:val="28"/>
          <w:lang w:eastAsia="ru-RU"/>
        </w:rPr>
      </w:pPr>
      <w:r>
        <w:rPr>
          <w:color w:val="000000"/>
          <w:sz w:val="28"/>
          <w:szCs w:val="28"/>
          <w:lang w:eastAsia="ru-RU"/>
        </w:rPr>
        <w:t>2)</w:t>
      </w:r>
      <w:r w:rsidR="00D14DF6" w:rsidRPr="002B3180">
        <w:rPr>
          <w:color w:val="000000"/>
          <w:sz w:val="28"/>
          <w:szCs w:val="28"/>
          <w:lang w:eastAsia="ru-RU"/>
        </w:rPr>
        <w:t xml:space="preserve"> Предоставления имущества, принадлежащего на праве собственности </w:t>
      </w:r>
      <w:r w:rsidR="00D14DF6">
        <w:rPr>
          <w:color w:val="000000"/>
          <w:sz w:val="28"/>
          <w:szCs w:val="28"/>
          <w:lang w:eastAsia="ru-RU"/>
        </w:rPr>
        <w:t xml:space="preserve">муниципальному образованию «Сосновский муниципальный район» </w:t>
      </w:r>
      <w:r w:rsidR="00D14DF6" w:rsidRPr="002B3180">
        <w:rPr>
          <w:color w:val="000000"/>
          <w:sz w:val="28"/>
          <w:szCs w:val="28"/>
          <w:lang w:eastAsia="ru-RU"/>
        </w:rPr>
        <w:t>Челябинской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w:t>
      </w:r>
      <w:r w:rsidR="00D14DF6">
        <w:rPr>
          <w:color w:val="000000"/>
          <w:sz w:val="28"/>
          <w:szCs w:val="28"/>
          <w:lang w:eastAsia="ru-RU"/>
        </w:rPr>
        <w:t>, а также физическим лицам, применяющим специальный налоговый режим «Налог на профессиональный доход»</w:t>
      </w:r>
      <w:r w:rsidR="00D14DF6" w:rsidRPr="002B3180">
        <w:rPr>
          <w:color w:val="000000"/>
          <w:sz w:val="28"/>
          <w:szCs w:val="28"/>
          <w:lang w:eastAsia="ru-RU"/>
        </w:rPr>
        <w:t xml:space="preserve"> и организациям инфраструктуры поддержки.</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3)</w:t>
      </w:r>
      <w:r w:rsidR="00D14DF6" w:rsidRPr="002B3180">
        <w:rPr>
          <w:color w:val="000000"/>
          <w:sz w:val="28"/>
          <w:szCs w:val="28"/>
          <w:lang w:eastAsia="ru-RU"/>
        </w:rPr>
        <w:t xml:space="preserve"> Реализации полномочий муниципального образования </w:t>
      </w:r>
      <w:r w:rsidR="00D14DF6">
        <w:rPr>
          <w:color w:val="000000"/>
          <w:sz w:val="28"/>
          <w:szCs w:val="28"/>
          <w:lang w:eastAsia="ru-RU"/>
        </w:rPr>
        <w:t>«Сосновский муниципальный район» Челябинской области</w:t>
      </w:r>
      <w:r w:rsidR="00D14DF6" w:rsidRPr="002B3180">
        <w:rPr>
          <w:color w:val="000000"/>
          <w:sz w:val="28"/>
          <w:szCs w:val="28"/>
          <w:lang w:eastAsia="ru-RU"/>
        </w:rPr>
        <w:t>, в сфере оказания имущественной поддержки субъектам малого и среднего предпринимательства.</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4)</w:t>
      </w:r>
      <w:r w:rsidR="00D14DF6" w:rsidRPr="002B3180">
        <w:rPr>
          <w:color w:val="000000"/>
          <w:sz w:val="28"/>
          <w:szCs w:val="28"/>
          <w:lang w:eastAsia="ru-RU"/>
        </w:rPr>
        <w:t xml:space="preserve"> Повышения эффективности управления муниципальным имуществом, стимулирования развития малого и среднего предпринимательства на территории </w:t>
      </w:r>
      <w:r w:rsidR="00D14DF6">
        <w:rPr>
          <w:color w:val="000000"/>
          <w:sz w:val="28"/>
          <w:szCs w:val="28"/>
          <w:lang w:eastAsia="ru-RU"/>
        </w:rPr>
        <w:t>муниципального образования «Сосновский муниципальный район»</w:t>
      </w:r>
      <w:r w:rsidR="00D14DF6" w:rsidRPr="002B3180">
        <w:rPr>
          <w:color w:val="000000"/>
          <w:sz w:val="28"/>
          <w:szCs w:val="28"/>
          <w:lang w:eastAsia="ru-RU"/>
        </w:rPr>
        <w:t xml:space="preserve"> Челябинской области</w:t>
      </w:r>
      <w:r w:rsidR="00D14DF6" w:rsidRPr="002B3180">
        <w:rPr>
          <w:i/>
          <w:iCs/>
          <w:color w:val="000000"/>
          <w:sz w:val="28"/>
          <w:szCs w:val="28"/>
          <w:lang w:eastAsia="ru-RU"/>
        </w:rPr>
        <w:t>.</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4.</w:t>
      </w:r>
      <w:r w:rsidR="00D14DF6" w:rsidRPr="002B3180">
        <w:rPr>
          <w:color w:val="000000"/>
          <w:sz w:val="28"/>
          <w:szCs w:val="28"/>
          <w:lang w:eastAsia="ru-RU"/>
        </w:rPr>
        <w:t xml:space="preserve"> Формирование и ведение Перечня основывается на следующих основных принципах:</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1)</w:t>
      </w:r>
      <w:r w:rsidR="00D14DF6" w:rsidRPr="002B3180">
        <w:rPr>
          <w:color w:val="000000"/>
          <w:sz w:val="28"/>
          <w:szCs w:val="28"/>
          <w:lang w:eastAsia="ru-RU"/>
        </w:rPr>
        <w:t xml:space="preserve"> Достоверность данных об имуществе, включаемом в Перечень, и поддержание актуальности информации об имуществе, включенном в Перечень.</w:t>
      </w:r>
    </w:p>
    <w:p w:rsidR="00D14DF6" w:rsidRDefault="006A178F" w:rsidP="00D14DF6">
      <w:pPr>
        <w:shd w:val="clear" w:color="auto" w:fill="FFFFFF"/>
        <w:ind w:firstLine="708"/>
        <w:jc w:val="both"/>
        <w:rPr>
          <w:color w:val="000000"/>
          <w:sz w:val="28"/>
          <w:szCs w:val="28"/>
          <w:lang w:eastAsia="ru-RU"/>
        </w:rPr>
      </w:pPr>
      <w:r>
        <w:rPr>
          <w:color w:val="000000"/>
          <w:sz w:val="28"/>
          <w:szCs w:val="28"/>
          <w:lang w:eastAsia="ru-RU"/>
        </w:rPr>
        <w:t>2)</w:t>
      </w:r>
      <w:r w:rsidR="00D14DF6" w:rsidRPr="002B3180">
        <w:rPr>
          <w:color w:val="000000"/>
          <w:sz w:val="28"/>
          <w:szCs w:val="28"/>
          <w:lang w:eastAsia="ru-RU"/>
        </w:rPr>
        <w:t xml:space="preserve"> Ежегодная актуализация Перечня (до 1 ноября текущего года)</w:t>
      </w:r>
      <w:r w:rsidR="00D14DF6">
        <w:rPr>
          <w:color w:val="000000"/>
          <w:sz w:val="28"/>
          <w:szCs w:val="28"/>
          <w:lang w:eastAsia="ru-RU"/>
        </w:rPr>
        <w:t xml:space="preserve"> возлагается на Комитет по управлению имуществом и земельным отношениям Сосновского муниципального района.</w:t>
      </w:r>
    </w:p>
    <w:p w:rsidR="00D14DF6" w:rsidRPr="002B3180" w:rsidRDefault="00D14DF6" w:rsidP="00D14DF6">
      <w:pPr>
        <w:shd w:val="clear" w:color="auto" w:fill="FFFFFF"/>
        <w:ind w:firstLine="708"/>
        <w:jc w:val="both"/>
        <w:rPr>
          <w:color w:val="000000"/>
          <w:sz w:val="28"/>
          <w:szCs w:val="28"/>
          <w:lang w:eastAsia="ru-RU"/>
        </w:rPr>
      </w:pPr>
    </w:p>
    <w:p w:rsidR="00D14DF6" w:rsidRPr="002B3180" w:rsidRDefault="006A178F" w:rsidP="00D14DF6">
      <w:pPr>
        <w:shd w:val="clear" w:color="auto" w:fill="FFFFFF"/>
        <w:jc w:val="center"/>
        <w:rPr>
          <w:color w:val="000000"/>
          <w:sz w:val="28"/>
          <w:szCs w:val="28"/>
          <w:lang w:eastAsia="ru-RU"/>
        </w:rPr>
      </w:pPr>
      <w:r>
        <w:rPr>
          <w:color w:val="000000"/>
          <w:sz w:val="28"/>
          <w:szCs w:val="28"/>
          <w:lang w:eastAsia="ru-RU"/>
        </w:rPr>
        <w:t>3</w:t>
      </w:r>
      <w:r w:rsidR="00D14DF6" w:rsidRPr="002B3180">
        <w:rPr>
          <w:color w:val="000000"/>
          <w:sz w:val="28"/>
          <w:szCs w:val="28"/>
          <w:lang w:eastAsia="ru-RU"/>
        </w:rPr>
        <w:t xml:space="preserve">. Формирование, ведение Перечня, внесение в него изменений, </w:t>
      </w:r>
    </w:p>
    <w:p w:rsidR="00D14DF6" w:rsidRPr="002B3180" w:rsidRDefault="00D14DF6" w:rsidP="00D14DF6">
      <w:pPr>
        <w:shd w:val="clear" w:color="auto" w:fill="FFFFFF"/>
        <w:jc w:val="center"/>
        <w:rPr>
          <w:color w:val="000000"/>
          <w:sz w:val="28"/>
          <w:szCs w:val="28"/>
          <w:lang w:eastAsia="ru-RU"/>
        </w:rPr>
      </w:pPr>
      <w:r w:rsidRPr="002B3180">
        <w:rPr>
          <w:color w:val="000000"/>
          <w:sz w:val="28"/>
          <w:szCs w:val="28"/>
          <w:lang w:eastAsia="ru-RU"/>
        </w:rPr>
        <w:t>в том числе ежегодное дополнение Перечня</w:t>
      </w:r>
    </w:p>
    <w:p w:rsidR="00D14DF6" w:rsidRPr="002B3180" w:rsidRDefault="00D14DF6" w:rsidP="00D14DF6">
      <w:pPr>
        <w:shd w:val="clear" w:color="auto" w:fill="FFFFFF"/>
        <w:jc w:val="center"/>
        <w:rPr>
          <w:color w:val="000000"/>
          <w:sz w:val="28"/>
          <w:szCs w:val="28"/>
          <w:lang w:eastAsia="ru-RU"/>
        </w:rPr>
      </w:pP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5</w:t>
      </w:r>
      <w:r w:rsidR="00D14DF6" w:rsidRPr="002B3180">
        <w:rPr>
          <w:color w:val="000000"/>
          <w:sz w:val="28"/>
          <w:szCs w:val="28"/>
          <w:lang w:eastAsia="ru-RU"/>
        </w:rPr>
        <w:t xml:space="preserve">. </w:t>
      </w:r>
      <w:r w:rsidR="00D14DF6">
        <w:rPr>
          <w:color w:val="000000"/>
          <w:sz w:val="28"/>
          <w:szCs w:val="28"/>
          <w:lang w:eastAsia="ru-RU"/>
        </w:rPr>
        <w:t xml:space="preserve">Ведение </w:t>
      </w:r>
      <w:r w:rsidR="00D14DF6" w:rsidRPr="002B3180">
        <w:rPr>
          <w:color w:val="000000"/>
          <w:sz w:val="28"/>
          <w:szCs w:val="28"/>
          <w:lang w:eastAsia="ru-RU"/>
        </w:rPr>
        <w:t>Переч</w:t>
      </w:r>
      <w:r w:rsidR="00D14DF6">
        <w:rPr>
          <w:color w:val="000000"/>
          <w:sz w:val="28"/>
          <w:szCs w:val="28"/>
          <w:lang w:eastAsia="ru-RU"/>
        </w:rPr>
        <w:t>ня</w:t>
      </w:r>
      <w:r w:rsidR="00D14DF6" w:rsidRPr="002B3180">
        <w:rPr>
          <w:color w:val="000000"/>
          <w:sz w:val="28"/>
          <w:szCs w:val="28"/>
          <w:lang w:eastAsia="ru-RU"/>
        </w:rPr>
        <w:t xml:space="preserve">, изменения и ежегодное дополнение в него </w:t>
      </w:r>
      <w:r w:rsidR="00D14DF6">
        <w:rPr>
          <w:color w:val="000000"/>
          <w:sz w:val="28"/>
          <w:szCs w:val="28"/>
          <w:lang w:eastAsia="ru-RU"/>
        </w:rPr>
        <w:t>осуществляется Комитетом по управлению имуществом и земельным отношениям Сосновского муниципального района</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lastRenderedPageBreak/>
        <w:t>6</w:t>
      </w:r>
      <w:r w:rsidR="00D14DF6" w:rsidRPr="002B3180">
        <w:rPr>
          <w:color w:val="000000"/>
          <w:sz w:val="28"/>
          <w:szCs w:val="28"/>
          <w:lang w:eastAsia="ru-RU"/>
        </w:rPr>
        <w:t xml:space="preserve">. Формирование и ведение Перечня осуществляется </w:t>
      </w:r>
      <w:r w:rsidR="00D14DF6">
        <w:rPr>
          <w:color w:val="000000"/>
          <w:sz w:val="28"/>
          <w:szCs w:val="28"/>
          <w:lang w:eastAsia="ru-RU"/>
        </w:rPr>
        <w:t>Комитетом по управлению имуществом и земельным отношениям Сосновского муниципального района</w:t>
      </w:r>
      <w:r w:rsidR="00D14DF6" w:rsidRPr="002B3180">
        <w:rPr>
          <w:color w:val="000000"/>
          <w:sz w:val="28"/>
          <w:szCs w:val="28"/>
          <w:lang w:eastAsia="ru-RU"/>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7</w:t>
      </w:r>
      <w:r w:rsidR="00D14DF6" w:rsidRPr="002B3180">
        <w:rPr>
          <w:color w:val="000000"/>
          <w:sz w:val="28"/>
          <w:szCs w:val="28"/>
          <w:lang w:eastAsia="ru-RU"/>
        </w:rPr>
        <w:t>. В Перечень вносятся сведения об имуществе, соответствующем следующим критериям:</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1)</w:t>
      </w:r>
      <w:r w:rsidR="00D14DF6" w:rsidRPr="002B3180">
        <w:rPr>
          <w:color w:val="000000"/>
          <w:sz w:val="28"/>
          <w:szCs w:val="28"/>
          <w:lang w:eastAsia="ru-RU"/>
        </w:rPr>
        <w:t xml:space="preserve">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2)</w:t>
      </w:r>
      <w:r w:rsidR="00D14DF6" w:rsidRPr="002B3180">
        <w:rPr>
          <w:color w:val="000000"/>
          <w:sz w:val="28"/>
          <w:szCs w:val="28"/>
          <w:lang w:eastAsia="ru-RU"/>
        </w:rPr>
        <w:t xml:space="preserve">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3)</w:t>
      </w:r>
      <w:r w:rsidR="00D14DF6" w:rsidRPr="002B3180">
        <w:rPr>
          <w:color w:val="000000"/>
          <w:sz w:val="28"/>
          <w:szCs w:val="28"/>
          <w:lang w:eastAsia="ru-RU"/>
        </w:rPr>
        <w:t xml:space="preserve"> Имущество не является объектом религиозного назначения;</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4)</w:t>
      </w:r>
      <w:r w:rsidR="00D14DF6" w:rsidRPr="002B3180">
        <w:rPr>
          <w:color w:val="000000"/>
          <w:sz w:val="28"/>
          <w:szCs w:val="28"/>
          <w:lang w:eastAsia="ru-RU"/>
        </w:rPr>
        <w:t xml:space="preserve"> Имущество не требует проведения капитального ремонта или реконструкции, не является объектом незавершенного строительства.</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5)</w:t>
      </w:r>
      <w:r w:rsidR="00D14DF6" w:rsidRPr="002B3180">
        <w:rPr>
          <w:color w:val="000000"/>
          <w:sz w:val="28"/>
          <w:szCs w:val="28"/>
          <w:lang w:eastAsia="ru-RU"/>
        </w:rPr>
        <w:t xml:space="preserve"> Имущество не включено в действующий в текущем году и на очередной период акт о планирован</w:t>
      </w:r>
      <w:r w:rsidR="00D14DF6">
        <w:rPr>
          <w:color w:val="000000"/>
          <w:sz w:val="28"/>
          <w:szCs w:val="28"/>
          <w:lang w:eastAsia="ru-RU"/>
        </w:rPr>
        <w:t xml:space="preserve">ии приватизации муниципального  </w:t>
      </w:r>
      <w:r w:rsidR="00D14DF6" w:rsidRPr="002B3180">
        <w:rPr>
          <w:color w:val="000000"/>
          <w:sz w:val="28"/>
          <w:szCs w:val="28"/>
          <w:lang w:eastAsia="ru-RU"/>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D14DF6">
        <w:rPr>
          <w:color w:val="000000"/>
          <w:sz w:val="28"/>
          <w:szCs w:val="28"/>
          <w:lang w:eastAsia="ru-RU"/>
        </w:rPr>
        <w:t>муниципального образования «Сосновский муниципальный район» Челябинской области</w:t>
      </w:r>
      <w:r w:rsidR="00D14DF6" w:rsidRPr="002B3180">
        <w:rPr>
          <w:color w:val="000000"/>
          <w:sz w:val="28"/>
          <w:szCs w:val="28"/>
          <w:lang w:eastAsia="ru-RU"/>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6)</w:t>
      </w:r>
      <w:r w:rsidR="00D14DF6" w:rsidRPr="002B3180">
        <w:rPr>
          <w:color w:val="000000"/>
          <w:sz w:val="28"/>
          <w:szCs w:val="28"/>
          <w:lang w:eastAsia="ru-RU"/>
        </w:rPr>
        <w:t xml:space="preserve"> Имущество не признано аварийным и подлежащим сносу;</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7)</w:t>
      </w:r>
      <w:r w:rsidR="00D14DF6" w:rsidRPr="002B3180">
        <w:rPr>
          <w:color w:val="000000"/>
          <w:sz w:val="28"/>
          <w:szCs w:val="28"/>
          <w:lang w:eastAsia="ru-RU"/>
        </w:rPr>
        <w:t xml:space="preserve"> Имущество не относится к жилому фонду или объектам сети инженерно-технического обеспечения, к которым подключен объект жилищного фонда;</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8)</w:t>
      </w:r>
      <w:r w:rsidR="00D14DF6" w:rsidRPr="002B3180">
        <w:rPr>
          <w:color w:val="000000"/>
          <w:sz w:val="28"/>
          <w:szCs w:val="28"/>
          <w:lang w:eastAsia="ru-RU"/>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9)</w:t>
      </w:r>
      <w:r w:rsidR="00D14DF6" w:rsidRPr="002B3180">
        <w:rPr>
          <w:color w:val="000000"/>
          <w:sz w:val="28"/>
          <w:szCs w:val="28"/>
          <w:lang w:eastAsia="ru-RU"/>
        </w:rPr>
        <w:t xml:space="preserve"> Земельный участок не относится к земельным участкам, предусмотренным подпунктами 1-10, 13-15, 18 и 19 пункта 8 статьи 39</w:t>
      </w:r>
      <w:r w:rsidR="00D14DF6" w:rsidRPr="002B3180">
        <w:rPr>
          <w:color w:val="000000"/>
          <w:sz w:val="28"/>
          <w:szCs w:val="28"/>
          <w:vertAlign w:val="superscript"/>
          <w:lang w:eastAsia="ru-RU"/>
        </w:rPr>
        <w:t>11</w:t>
      </w:r>
      <w:r w:rsidR="00D14DF6">
        <w:rPr>
          <w:color w:val="000000"/>
          <w:sz w:val="28"/>
          <w:szCs w:val="28"/>
          <w:lang w:eastAsia="ru-RU"/>
        </w:rPr>
        <w:t xml:space="preserve"> </w:t>
      </w:r>
      <w:r w:rsidR="00D14DF6" w:rsidRPr="002B3180">
        <w:rPr>
          <w:color w:val="000000"/>
          <w:sz w:val="28"/>
          <w:szCs w:val="28"/>
          <w:lang w:eastAsia="ru-RU"/>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14DF6" w:rsidRPr="002B3180" w:rsidRDefault="00D14DF6" w:rsidP="00D14DF6">
      <w:pPr>
        <w:shd w:val="clear" w:color="auto" w:fill="FFFFFF"/>
        <w:ind w:firstLine="708"/>
        <w:jc w:val="both"/>
        <w:rPr>
          <w:color w:val="000000"/>
          <w:sz w:val="28"/>
          <w:szCs w:val="28"/>
          <w:lang w:eastAsia="ru-RU"/>
        </w:rPr>
      </w:pPr>
      <w:r w:rsidRPr="002B3180">
        <w:rPr>
          <w:color w:val="000000"/>
          <w:sz w:val="28"/>
          <w:szCs w:val="28"/>
          <w:lang w:eastAsia="ru-RU"/>
        </w:rPr>
        <w:t>1</w:t>
      </w:r>
      <w:r>
        <w:rPr>
          <w:color w:val="000000"/>
          <w:sz w:val="28"/>
          <w:szCs w:val="28"/>
          <w:lang w:eastAsia="ru-RU"/>
        </w:rPr>
        <w:t>0</w:t>
      </w:r>
      <w:r w:rsidR="006A178F">
        <w:rPr>
          <w:color w:val="000000"/>
          <w:sz w:val="28"/>
          <w:szCs w:val="28"/>
          <w:lang w:eastAsia="ru-RU"/>
        </w:rPr>
        <w:t>)</w:t>
      </w:r>
      <w:r w:rsidRPr="002B3180">
        <w:rPr>
          <w:color w:val="000000"/>
          <w:sz w:val="28"/>
          <w:szCs w:val="28"/>
          <w:lang w:eastAsia="ru-RU"/>
        </w:rPr>
        <w:t xml:space="preserve">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8</w:t>
      </w:r>
      <w:r w:rsidR="00D14DF6" w:rsidRPr="002B3180">
        <w:rPr>
          <w:color w:val="000000"/>
          <w:sz w:val="28"/>
          <w:szCs w:val="28"/>
          <w:lang w:eastAsia="ru-RU"/>
        </w:rPr>
        <w:t>.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lastRenderedPageBreak/>
        <w:t>9</w:t>
      </w:r>
      <w:r w:rsidR="00D14DF6" w:rsidRPr="002B3180">
        <w:rPr>
          <w:color w:val="000000"/>
          <w:sz w:val="28"/>
          <w:szCs w:val="28"/>
          <w:lang w:eastAsia="ru-RU"/>
        </w:rPr>
        <w:t xml:space="preserve">. Сведения об имуществе группируются в Перечне по населенным пунктам Сосновского </w:t>
      </w:r>
      <w:r w:rsidR="00D14DF6">
        <w:rPr>
          <w:color w:val="000000"/>
          <w:sz w:val="28"/>
          <w:szCs w:val="28"/>
          <w:lang w:eastAsia="ru-RU"/>
        </w:rPr>
        <w:t xml:space="preserve">муниципального </w:t>
      </w:r>
      <w:r w:rsidR="00D14DF6" w:rsidRPr="002B3180">
        <w:rPr>
          <w:color w:val="000000"/>
          <w:sz w:val="28"/>
          <w:szCs w:val="28"/>
          <w:lang w:eastAsia="ru-RU"/>
        </w:rPr>
        <w:t>района Челябинской области,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10</w:t>
      </w:r>
      <w:r w:rsidR="00D14DF6" w:rsidRPr="002B3180">
        <w:rPr>
          <w:color w:val="000000"/>
          <w:sz w:val="28"/>
          <w:szCs w:val="28"/>
          <w:lang w:eastAsia="ru-RU"/>
        </w:rPr>
        <w:t xml:space="preserve">. 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D14DF6">
        <w:rPr>
          <w:color w:val="000000"/>
          <w:sz w:val="28"/>
          <w:szCs w:val="28"/>
          <w:lang w:eastAsia="ru-RU"/>
        </w:rPr>
        <w:t>распоряжением Комитета по управлению имуществом и земельным отношениям Сосновского муниципального района.</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11</w:t>
      </w:r>
      <w:r w:rsidR="00D14DF6" w:rsidRPr="002B3180">
        <w:rPr>
          <w:color w:val="000000"/>
          <w:sz w:val="28"/>
          <w:szCs w:val="28"/>
          <w:lang w:eastAsia="ru-RU"/>
        </w:rPr>
        <w:t>. Рассмотрение уполномоченным органом предложений,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1)</w:t>
      </w:r>
      <w:r w:rsidR="00D14DF6" w:rsidRPr="002B3180">
        <w:rPr>
          <w:color w:val="000000"/>
          <w:sz w:val="28"/>
          <w:szCs w:val="28"/>
          <w:lang w:eastAsia="ru-RU"/>
        </w:rPr>
        <w:t xml:space="preserve"> О включении сведений об имуществе, в отношении которого поступило предложение, в Перечень с принятием соответствующего правового акта;</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2)</w:t>
      </w:r>
      <w:r w:rsidR="00D14DF6" w:rsidRPr="002B3180">
        <w:rPr>
          <w:color w:val="000000"/>
          <w:sz w:val="28"/>
          <w:szCs w:val="28"/>
          <w:lang w:eastAsia="ru-RU"/>
        </w:rPr>
        <w:t xml:space="preserve"> Об исключении сведений об имуществе, в отношении которого поступило предложение, из Перечня, с принятием соответствующего правового акта;</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 xml:space="preserve">3) </w:t>
      </w:r>
      <w:r w:rsidR="00D14DF6" w:rsidRPr="002B3180">
        <w:rPr>
          <w:color w:val="000000"/>
          <w:sz w:val="28"/>
          <w:szCs w:val="28"/>
          <w:lang w:eastAsia="ru-RU"/>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12</w:t>
      </w:r>
      <w:r w:rsidR="00D14DF6" w:rsidRPr="002B3180">
        <w:rPr>
          <w:color w:val="000000"/>
          <w:sz w:val="28"/>
          <w:szCs w:val="28"/>
          <w:lang w:eastAsia="ru-RU"/>
        </w:rPr>
        <w:t>. Решение об отказе в учете предложения о включении имущества в Перечень принимается в следующих случаях:</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1)</w:t>
      </w:r>
      <w:r w:rsidR="00D14DF6" w:rsidRPr="002B3180">
        <w:rPr>
          <w:color w:val="000000"/>
          <w:sz w:val="28"/>
          <w:szCs w:val="28"/>
          <w:lang w:eastAsia="ru-RU"/>
        </w:rPr>
        <w:t xml:space="preserve"> Имущество не соответствует критериям, установленным пунктом 3.3 настоящего Порядка.</w:t>
      </w:r>
    </w:p>
    <w:p w:rsidR="00D14DF6" w:rsidRPr="002B3180" w:rsidRDefault="00D14DF6" w:rsidP="00D14DF6">
      <w:pPr>
        <w:shd w:val="clear" w:color="auto" w:fill="FFFFFF"/>
        <w:ind w:firstLine="708"/>
        <w:jc w:val="both"/>
        <w:rPr>
          <w:color w:val="000000"/>
          <w:sz w:val="28"/>
          <w:szCs w:val="28"/>
          <w:lang w:eastAsia="ru-RU"/>
        </w:rPr>
      </w:pPr>
      <w:r>
        <w:rPr>
          <w:color w:val="000000"/>
          <w:sz w:val="28"/>
          <w:szCs w:val="28"/>
          <w:lang w:eastAsia="ru-RU"/>
        </w:rPr>
        <w:t>2</w:t>
      </w:r>
      <w:r w:rsidR="006A178F">
        <w:rPr>
          <w:color w:val="000000"/>
          <w:sz w:val="28"/>
          <w:szCs w:val="28"/>
          <w:lang w:eastAsia="ru-RU"/>
        </w:rPr>
        <w:t>)</w:t>
      </w:r>
      <w:r>
        <w:rPr>
          <w:color w:val="000000"/>
          <w:sz w:val="28"/>
          <w:szCs w:val="28"/>
          <w:lang w:eastAsia="ru-RU"/>
        </w:rPr>
        <w:t xml:space="preserve"> </w:t>
      </w:r>
      <w:r w:rsidRPr="002B3180">
        <w:rPr>
          <w:color w:val="000000"/>
          <w:sz w:val="28"/>
          <w:szCs w:val="28"/>
          <w:lang w:eastAsia="ru-RU"/>
        </w:rPr>
        <w:t>Отсутствуют индивидуально-определенные признаки</w:t>
      </w:r>
      <w:r>
        <w:rPr>
          <w:color w:val="000000"/>
          <w:sz w:val="28"/>
          <w:szCs w:val="28"/>
          <w:lang w:eastAsia="ru-RU"/>
        </w:rPr>
        <w:t xml:space="preserve"> </w:t>
      </w:r>
      <w:r w:rsidRPr="002B3180">
        <w:rPr>
          <w:color w:val="000000"/>
          <w:sz w:val="28"/>
          <w:szCs w:val="28"/>
          <w:lang w:eastAsia="ru-RU"/>
        </w:rPr>
        <w:t>движимого имущества, позволяющие заключить в отношении него договор</w:t>
      </w:r>
      <w:r>
        <w:rPr>
          <w:color w:val="000000"/>
          <w:sz w:val="28"/>
          <w:szCs w:val="28"/>
          <w:lang w:eastAsia="ru-RU"/>
        </w:rPr>
        <w:t>а</w:t>
      </w:r>
      <w:r w:rsidRPr="002B3180">
        <w:rPr>
          <w:color w:val="000000"/>
          <w:sz w:val="28"/>
          <w:szCs w:val="28"/>
          <w:lang w:eastAsia="ru-RU"/>
        </w:rPr>
        <w:t xml:space="preserve"> аренды.</w:t>
      </w:r>
    </w:p>
    <w:p w:rsidR="00D14DF6" w:rsidRPr="002B3180" w:rsidRDefault="006A178F" w:rsidP="00D14DF6">
      <w:pPr>
        <w:shd w:val="clear" w:color="auto" w:fill="FFFFFF"/>
        <w:ind w:firstLine="708"/>
        <w:jc w:val="both"/>
        <w:rPr>
          <w:color w:val="000000"/>
          <w:sz w:val="28"/>
          <w:szCs w:val="28"/>
          <w:lang w:eastAsia="ru-RU"/>
        </w:rPr>
      </w:pPr>
      <w:r>
        <w:rPr>
          <w:color w:val="000000"/>
          <w:sz w:val="28"/>
          <w:szCs w:val="28"/>
          <w:lang w:eastAsia="ru-RU"/>
        </w:rPr>
        <w:t>13</w:t>
      </w:r>
      <w:r w:rsidR="00D14DF6" w:rsidRPr="002B3180">
        <w:rPr>
          <w:color w:val="000000"/>
          <w:sz w:val="28"/>
          <w:szCs w:val="28"/>
          <w:lang w:eastAsia="ru-RU"/>
        </w:rPr>
        <w:t>. Уполномоченный орган вправе исключить сведения о муниципальном имуществе из Перечня, если в течение двух лет со дня включения сведений об указанном имуществе в Перечень в отношении такого имущества от субъектов МСП</w:t>
      </w:r>
      <w:r w:rsidR="00D14DF6">
        <w:rPr>
          <w:color w:val="000000"/>
          <w:sz w:val="28"/>
          <w:szCs w:val="28"/>
          <w:lang w:eastAsia="ru-RU"/>
        </w:rPr>
        <w:t>, а также физических лиц, применяющих специальный налоговый режим «Налог на профессиональный доход»</w:t>
      </w:r>
      <w:r w:rsidR="00D14DF6" w:rsidRPr="002B3180">
        <w:rPr>
          <w:color w:val="000000"/>
          <w:sz w:val="28"/>
          <w:szCs w:val="28"/>
          <w:lang w:eastAsia="ru-RU"/>
        </w:rPr>
        <w:t xml:space="preserve"> или организаций, образующих инфраструктуру поддержки субъектов МСП не поступило:</w:t>
      </w:r>
    </w:p>
    <w:p w:rsidR="00D14DF6" w:rsidRPr="002B3180" w:rsidRDefault="00E31A38" w:rsidP="00D14DF6">
      <w:pPr>
        <w:shd w:val="clear" w:color="auto" w:fill="FFFFFF"/>
        <w:jc w:val="both"/>
        <w:rPr>
          <w:color w:val="000000"/>
          <w:sz w:val="28"/>
          <w:szCs w:val="28"/>
          <w:lang w:eastAsia="ru-RU"/>
        </w:rPr>
      </w:pPr>
      <w:r>
        <w:rPr>
          <w:color w:val="000000"/>
          <w:sz w:val="28"/>
          <w:szCs w:val="28"/>
          <w:lang w:eastAsia="ru-RU"/>
        </w:rPr>
        <w:t>1)</w:t>
      </w:r>
      <w:r w:rsidR="00D14DF6">
        <w:rPr>
          <w:color w:val="000000"/>
          <w:sz w:val="28"/>
          <w:szCs w:val="28"/>
          <w:lang w:eastAsia="ru-RU"/>
        </w:rPr>
        <w:t xml:space="preserve"> </w:t>
      </w:r>
      <w:r w:rsidR="00D14DF6" w:rsidRPr="002B3180">
        <w:rPr>
          <w:color w:val="000000"/>
          <w:sz w:val="28"/>
          <w:szCs w:val="28"/>
          <w:lang w:eastAsia="ru-RU"/>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D14DF6" w:rsidRPr="002B3180" w:rsidRDefault="00E31A38" w:rsidP="00D14DF6">
      <w:pPr>
        <w:shd w:val="clear" w:color="auto" w:fill="FFFFFF"/>
        <w:jc w:val="both"/>
        <w:rPr>
          <w:color w:val="000000"/>
          <w:sz w:val="28"/>
          <w:szCs w:val="28"/>
          <w:lang w:eastAsia="ru-RU"/>
        </w:rPr>
      </w:pPr>
      <w:r>
        <w:rPr>
          <w:color w:val="000000"/>
          <w:sz w:val="28"/>
          <w:szCs w:val="28"/>
          <w:lang w:eastAsia="ru-RU"/>
        </w:rPr>
        <w:t xml:space="preserve">2) </w:t>
      </w:r>
      <w:r w:rsidR="00D14DF6" w:rsidRPr="002B3180">
        <w:rPr>
          <w:color w:val="000000"/>
          <w:sz w:val="28"/>
          <w:szCs w:val="28"/>
          <w:lang w:eastAsia="ru-RU"/>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w:t>
      </w:r>
      <w:r w:rsidR="00D14DF6">
        <w:rPr>
          <w:color w:val="000000"/>
          <w:sz w:val="28"/>
          <w:szCs w:val="28"/>
          <w:lang w:eastAsia="ru-RU"/>
        </w:rPr>
        <w:t xml:space="preserve"> </w:t>
      </w:r>
      <w:r w:rsidR="00D14DF6" w:rsidRPr="00AA06D9">
        <w:rPr>
          <w:sz w:val="28"/>
          <w:szCs w:val="28"/>
          <w:lang w:eastAsia="ru-RU"/>
        </w:rPr>
        <w:t xml:space="preserve">законом </w:t>
      </w:r>
      <w:r w:rsidR="00D14DF6" w:rsidRPr="002B3180">
        <w:rPr>
          <w:color w:val="000000"/>
          <w:sz w:val="28"/>
          <w:szCs w:val="28"/>
          <w:lang w:eastAsia="ru-RU"/>
        </w:rPr>
        <w:t>от 26.07.2006 № 135-ФЗ «О защите конкуренции», Земельным кодексом Российской Федерации.</w:t>
      </w:r>
    </w:p>
    <w:p w:rsidR="00D14DF6" w:rsidRPr="002B3180" w:rsidRDefault="00E31A38" w:rsidP="00D14DF6">
      <w:pPr>
        <w:shd w:val="clear" w:color="auto" w:fill="FFFFFF"/>
        <w:ind w:firstLine="708"/>
        <w:jc w:val="both"/>
        <w:rPr>
          <w:color w:val="000000"/>
          <w:sz w:val="28"/>
          <w:szCs w:val="28"/>
          <w:lang w:eastAsia="ru-RU"/>
        </w:rPr>
      </w:pPr>
      <w:r>
        <w:rPr>
          <w:color w:val="000000"/>
          <w:sz w:val="28"/>
          <w:szCs w:val="28"/>
          <w:lang w:eastAsia="ru-RU"/>
        </w:rPr>
        <w:t>14.</w:t>
      </w:r>
      <w:r w:rsidR="00D14DF6" w:rsidRPr="002B3180">
        <w:rPr>
          <w:color w:val="000000"/>
          <w:sz w:val="28"/>
          <w:szCs w:val="28"/>
          <w:lang w:eastAsia="ru-RU"/>
        </w:rPr>
        <w:t xml:space="preserve"> Сведения о муниципальном имуществе подлежат исключению из Перечня, в следующих случаях:</w:t>
      </w:r>
    </w:p>
    <w:p w:rsidR="00D14DF6" w:rsidRPr="002B3180" w:rsidRDefault="00E31A38" w:rsidP="00D14DF6">
      <w:pPr>
        <w:shd w:val="clear" w:color="auto" w:fill="FFFFFF"/>
        <w:ind w:firstLine="708"/>
        <w:jc w:val="both"/>
        <w:rPr>
          <w:color w:val="000000"/>
          <w:sz w:val="28"/>
          <w:szCs w:val="28"/>
          <w:lang w:eastAsia="ru-RU"/>
        </w:rPr>
      </w:pPr>
      <w:r>
        <w:rPr>
          <w:color w:val="000000"/>
          <w:sz w:val="28"/>
          <w:szCs w:val="28"/>
          <w:lang w:eastAsia="ru-RU"/>
        </w:rPr>
        <w:lastRenderedPageBreak/>
        <w:t>1)</w:t>
      </w:r>
      <w:r w:rsidR="00D14DF6" w:rsidRPr="002B3180">
        <w:rPr>
          <w:color w:val="000000"/>
          <w:sz w:val="28"/>
          <w:szCs w:val="28"/>
          <w:lang w:eastAsia="ru-RU"/>
        </w:rPr>
        <w:t xml:space="preserve"> 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D14DF6" w:rsidRPr="002B3180" w:rsidRDefault="00E31A38" w:rsidP="00D14DF6">
      <w:pPr>
        <w:shd w:val="clear" w:color="auto" w:fill="FFFFFF"/>
        <w:ind w:firstLine="708"/>
        <w:jc w:val="both"/>
        <w:rPr>
          <w:color w:val="000000"/>
          <w:sz w:val="28"/>
          <w:szCs w:val="28"/>
          <w:lang w:eastAsia="ru-RU"/>
        </w:rPr>
      </w:pPr>
      <w:r>
        <w:rPr>
          <w:color w:val="000000"/>
          <w:sz w:val="28"/>
          <w:szCs w:val="28"/>
          <w:lang w:eastAsia="ru-RU"/>
        </w:rPr>
        <w:t>2)</w:t>
      </w:r>
      <w:r w:rsidR="00D14DF6" w:rsidRPr="002B3180">
        <w:rPr>
          <w:color w:val="000000"/>
          <w:sz w:val="28"/>
          <w:szCs w:val="28"/>
          <w:lang w:eastAsia="ru-RU"/>
        </w:rPr>
        <w:t xml:space="preserve"> Право собственности </w:t>
      </w:r>
      <w:r w:rsidR="00D14DF6">
        <w:rPr>
          <w:color w:val="000000"/>
          <w:sz w:val="28"/>
          <w:szCs w:val="28"/>
          <w:lang w:eastAsia="ru-RU"/>
        </w:rPr>
        <w:t xml:space="preserve">муниципального образования «Сосновский муниципальный район» Челябинской области </w:t>
      </w:r>
      <w:r w:rsidR="00D14DF6" w:rsidRPr="002B3180">
        <w:rPr>
          <w:color w:val="000000"/>
          <w:sz w:val="28"/>
          <w:szCs w:val="28"/>
          <w:lang w:eastAsia="ru-RU"/>
        </w:rPr>
        <w:t>на имущество прекращено по решению суда или в ином установленном законом порядке;</w:t>
      </w:r>
    </w:p>
    <w:p w:rsidR="00D14DF6" w:rsidRPr="002B3180" w:rsidRDefault="00E31A38" w:rsidP="00D14DF6">
      <w:pPr>
        <w:shd w:val="clear" w:color="auto" w:fill="FFFFFF"/>
        <w:ind w:firstLine="708"/>
        <w:jc w:val="both"/>
        <w:rPr>
          <w:color w:val="000000"/>
          <w:sz w:val="28"/>
          <w:szCs w:val="28"/>
          <w:lang w:eastAsia="ru-RU"/>
        </w:rPr>
      </w:pPr>
      <w:r>
        <w:rPr>
          <w:color w:val="000000"/>
          <w:sz w:val="28"/>
          <w:szCs w:val="28"/>
          <w:lang w:eastAsia="ru-RU"/>
        </w:rPr>
        <w:t>3)</w:t>
      </w:r>
      <w:r w:rsidR="00D14DF6" w:rsidRPr="002B3180">
        <w:rPr>
          <w:color w:val="000000"/>
          <w:sz w:val="28"/>
          <w:szCs w:val="28"/>
          <w:lang w:eastAsia="ru-RU"/>
        </w:rPr>
        <w:t xml:space="preserve"> Прекращение существования имущества в результате его гибели или уничтожения;</w:t>
      </w:r>
    </w:p>
    <w:p w:rsidR="00D14DF6" w:rsidRPr="002B3180" w:rsidRDefault="00E31A38" w:rsidP="00D14DF6">
      <w:pPr>
        <w:shd w:val="clear" w:color="auto" w:fill="FFFFFF"/>
        <w:ind w:firstLine="708"/>
        <w:jc w:val="both"/>
        <w:rPr>
          <w:color w:val="000000"/>
          <w:sz w:val="28"/>
          <w:szCs w:val="28"/>
          <w:lang w:eastAsia="ru-RU"/>
        </w:rPr>
      </w:pPr>
      <w:r>
        <w:rPr>
          <w:color w:val="000000"/>
          <w:sz w:val="28"/>
          <w:szCs w:val="28"/>
          <w:lang w:eastAsia="ru-RU"/>
        </w:rPr>
        <w:t>4)</w:t>
      </w:r>
      <w:r w:rsidR="00D14DF6" w:rsidRPr="002B3180">
        <w:rPr>
          <w:color w:val="000000"/>
          <w:sz w:val="28"/>
          <w:szCs w:val="28"/>
          <w:lang w:eastAsia="ru-RU"/>
        </w:rPr>
        <w:t xml:space="preserve">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14DF6" w:rsidRPr="002B3180" w:rsidRDefault="00E31A38" w:rsidP="00D14DF6">
      <w:pPr>
        <w:shd w:val="clear" w:color="auto" w:fill="FFFFFF"/>
        <w:ind w:firstLine="708"/>
        <w:jc w:val="both"/>
        <w:rPr>
          <w:color w:val="000000"/>
          <w:sz w:val="28"/>
          <w:szCs w:val="28"/>
          <w:lang w:eastAsia="ru-RU"/>
        </w:rPr>
      </w:pPr>
      <w:r>
        <w:rPr>
          <w:color w:val="000000"/>
          <w:sz w:val="28"/>
          <w:szCs w:val="28"/>
          <w:lang w:eastAsia="ru-RU"/>
        </w:rPr>
        <w:t>5)</w:t>
      </w:r>
      <w:r w:rsidR="00D14DF6" w:rsidRPr="002B3180">
        <w:rPr>
          <w:color w:val="000000"/>
          <w:sz w:val="28"/>
          <w:szCs w:val="28"/>
          <w:lang w:eastAsia="ru-RU"/>
        </w:rPr>
        <w:t xml:space="preserve">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00D14DF6" w:rsidRPr="002B3180">
        <w:rPr>
          <w:color w:val="000000"/>
          <w:sz w:val="28"/>
          <w:szCs w:val="28"/>
          <w:vertAlign w:val="superscript"/>
          <w:lang w:eastAsia="ru-RU"/>
        </w:rPr>
        <w:t>3</w:t>
      </w:r>
      <w:r w:rsidR="00D14DF6">
        <w:rPr>
          <w:color w:val="000000"/>
          <w:sz w:val="28"/>
          <w:szCs w:val="28"/>
          <w:vertAlign w:val="superscript"/>
          <w:lang w:eastAsia="ru-RU"/>
        </w:rPr>
        <w:t xml:space="preserve"> </w:t>
      </w:r>
      <w:r w:rsidR="00D14DF6" w:rsidRPr="002B3180">
        <w:rPr>
          <w:color w:val="000000"/>
          <w:sz w:val="28"/>
          <w:szCs w:val="28"/>
          <w:lang w:eastAsia="ru-RU"/>
        </w:rPr>
        <w:t>Земельного кодекса Российской Федерации.</w:t>
      </w:r>
    </w:p>
    <w:p w:rsidR="00D14DF6" w:rsidRPr="002B3180" w:rsidRDefault="00E31A38" w:rsidP="00D14DF6">
      <w:pPr>
        <w:shd w:val="clear" w:color="auto" w:fill="FFFFFF"/>
        <w:ind w:firstLine="708"/>
        <w:jc w:val="both"/>
        <w:rPr>
          <w:color w:val="000000"/>
          <w:sz w:val="28"/>
          <w:szCs w:val="28"/>
          <w:lang w:eastAsia="ru-RU"/>
        </w:rPr>
      </w:pPr>
      <w:r>
        <w:rPr>
          <w:color w:val="000000"/>
          <w:sz w:val="28"/>
          <w:szCs w:val="28"/>
          <w:lang w:eastAsia="ru-RU"/>
        </w:rPr>
        <w:t>15</w:t>
      </w:r>
      <w:r w:rsidR="00D14DF6" w:rsidRPr="002B3180">
        <w:rPr>
          <w:color w:val="000000"/>
          <w:sz w:val="28"/>
          <w:szCs w:val="28"/>
          <w:lang w:eastAsia="ru-RU"/>
        </w:rPr>
        <w:t>.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D14DF6" w:rsidRPr="002B3180" w:rsidRDefault="00E31A38" w:rsidP="00D14DF6">
      <w:pPr>
        <w:shd w:val="clear" w:color="auto" w:fill="FFFFFF"/>
        <w:ind w:firstLine="708"/>
        <w:jc w:val="both"/>
        <w:rPr>
          <w:color w:val="000000"/>
          <w:sz w:val="28"/>
          <w:szCs w:val="28"/>
          <w:lang w:eastAsia="ru-RU"/>
        </w:rPr>
      </w:pPr>
      <w:r>
        <w:rPr>
          <w:color w:val="000000"/>
          <w:sz w:val="28"/>
          <w:szCs w:val="28"/>
          <w:lang w:eastAsia="ru-RU"/>
        </w:rPr>
        <w:t>16</w:t>
      </w:r>
      <w:r w:rsidR="00D14DF6" w:rsidRPr="002B3180">
        <w:rPr>
          <w:color w:val="000000"/>
          <w:sz w:val="28"/>
          <w:szCs w:val="28"/>
          <w:lang w:eastAsia="ru-RU"/>
        </w:rPr>
        <w:t>.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D14DF6" w:rsidRPr="002B3180" w:rsidRDefault="00D14DF6" w:rsidP="00D14DF6">
      <w:pPr>
        <w:shd w:val="clear" w:color="auto" w:fill="FFFFFF"/>
        <w:ind w:firstLine="708"/>
        <w:jc w:val="both"/>
        <w:rPr>
          <w:color w:val="000000"/>
          <w:sz w:val="28"/>
          <w:szCs w:val="28"/>
          <w:lang w:eastAsia="ru-RU"/>
        </w:rPr>
      </w:pPr>
    </w:p>
    <w:p w:rsidR="00D14DF6" w:rsidRPr="002B3180" w:rsidRDefault="00D14DF6" w:rsidP="00D14DF6">
      <w:pPr>
        <w:shd w:val="clear" w:color="auto" w:fill="FFFFFF"/>
        <w:jc w:val="center"/>
        <w:rPr>
          <w:color w:val="000000"/>
          <w:sz w:val="28"/>
          <w:szCs w:val="28"/>
          <w:lang w:eastAsia="ru-RU"/>
        </w:rPr>
      </w:pPr>
      <w:r w:rsidRPr="002B3180">
        <w:rPr>
          <w:color w:val="000000"/>
          <w:sz w:val="28"/>
          <w:szCs w:val="28"/>
          <w:lang w:eastAsia="ru-RU"/>
        </w:rPr>
        <w:t>4. Опубликование Перечня и предоставление сведений</w:t>
      </w:r>
    </w:p>
    <w:p w:rsidR="00D14DF6" w:rsidRPr="002B3180" w:rsidRDefault="00D14DF6" w:rsidP="00D14DF6">
      <w:pPr>
        <w:shd w:val="clear" w:color="auto" w:fill="FFFFFF"/>
        <w:jc w:val="center"/>
        <w:rPr>
          <w:color w:val="000000"/>
          <w:sz w:val="28"/>
          <w:szCs w:val="28"/>
          <w:lang w:eastAsia="ru-RU"/>
        </w:rPr>
      </w:pPr>
      <w:r w:rsidRPr="002B3180">
        <w:rPr>
          <w:color w:val="000000"/>
          <w:sz w:val="28"/>
          <w:szCs w:val="28"/>
          <w:lang w:eastAsia="ru-RU"/>
        </w:rPr>
        <w:t xml:space="preserve"> о включенном в него имуществе</w:t>
      </w:r>
    </w:p>
    <w:p w:rsidR="00D14DF6" w:rsidRPr="002B3180" w:rsidRDefault="00D14DF6" w:rsidP="00D14DF6">
      <w:pPr>
        <w:shd w:val="clear" w:color="auto" w:fill="FFFFFF"/>
        <w:jc w:val="center"/>
        <w:rPr>
          <w:color w:val="000000"/>
          <w:sz w:val="28"/>
          <w:szCs w:val="28"/>
          <w:lang w:eastAsia="ru-RU"/>
        </w:rPr>
      </w:pPr>
    </w:p>
    <w:p w:rsidR="00D14DF6" w:rsidRPr="002B3180" w:rsidRDefault="00E31A38" w:rsidP="00EA6D5D">
      <w:pPr>
        <w:shd w:val="clear" w:color="auto" w:fill="FFFFFF"/>
        <w:ind w:firstLine="708"/>
        <w:jc w:val="both"/>
        <w:rPr>
          <w:color w:val="000000"/>
          <w:sz w:val="28"/>
          <w:szCs w:val="28"/>
          <w:lang w:eastAsia="ru-RU"/>
        </w:rPr>
      </w:pPr>
      <w:r>
        <w:rPr>
          <w:color w:val="000000"/>
          <w:sz w:val="28"/>
          <w:szCs w:val="28"/>
          <w:lang w:eastAsia="ru-RU"/>
        </w:rPr>
        <w:t>17</w:t>
      </w:r>
      <w:r w:rsidR="00D14DF6" w:rsidRPr="002B3180">
        <w:rPr>
          <w:color w:val="000000"/>
          <w:sz w:val="28"/>
          <w:szCs w:val="28"/>
          <w:lang w:eastAsia="ru-RU"/>
        </w:rPr>
        <w:t>. Уполномоченный орган</w:t>
      </w:r>
      <w:r w:rsidR="00EA6D5D">
        <w:rPr>
          <w:color w:val="000000"/>
          <w:sz w:val="28"/>
          <w:szCs w:val="28"/>
          <w:lang w:eastAsia="ru-RU"/>
        </w:rPr>
        <w:t xml:space="preserve"> направляет Перечень в отдел социально-экономического развития Администрации Сосновского муниципального района для </w:t>
      </w:r>
      <w:r w:rsidR="00D14DF6" w:rsidRPr="002B3180">
        <w:rPr>
          <w:color w:val="000000"/>
          <w:sz w:val="28"/>
          <w:szCs w:val="28"/>
          <w:lang w:eastAsia="ru-RU"/>
        </w:rPr>
        <w:t>размещени</w:t>
      </w:r>
      <w:r w:rsidR="00EA6D5D">
        <w:rPr>
          <w:color w:val="000000"/>
          <w:sz w:val="28"/>
          <w:szCs w:val="28"/>
          <w:lang w:eastAsia="ru-RU"/>
        </w:rPr>
        <w:t>я</w:t>
      </w:r>
      <w:r w:rsidR="00D14DF6" w:rsidRPr="002B3180">
        <w:rPr>
          <w:color w:val="000000"/>
          <w:sz w:val="28"/>
          <w:szCs w:val="28"/>
          <w:lang w:eastAsia="ru-RU"/>
        </w:rPr>
        <w:t xml:space="preserve"> на официальном сайте в информационно-телекоммуникационной сети «Интернет»</w:t>
      </w:r>
      <w:r w:rsidR="00D14DF6">
        <w:rPr>
          <w:color w:val="000000"/>
          <w:sz w:val="28"/>
          <w:szCs w:val="28"/>
          <w:lang w:eastAsia="ru-RU"/>
        </w:rPr>
        <w:t xml:space="preserve"> </w:t>
      </w:r>
      <w:r w:rsidR="00D14DF6" w:rsidRPr="002B3180">
        <w:rPr>
          <w:color w:val="000000"/>
          <w:sz w:val="28"/>
          <w:szCs w:val="28"/>
          <w:lang w:eastAsia="ru-RU"/>
        </w:rPr>
        <w:t>(в том числе в форме открытых данных) в течение 3 рабочих дней со дня утверждения Перечня или изменений в Перечень п</w:t>
      </w:r>
      <w:r w:rsidR="00EA6D5D">
        <w:rPr>
          <w:color w:val="000000"/>
          <w:sz w:val="28"/>
          <w:szCs w:val="28"/>
          <w:lang w:eastAsia="ru-RU"/>
        </w:rPr>
        <w:t>о форме согласно приложению № 1.</w:t>
      </w:r>
    </w:p>
    <w:p w:rsidR="00D14DF6" w:rsidRPr="002B3180" w:rsidRDefault="00E31A38" w:rsidP="00D14DF6">
      <w:pPr>
        <w:shd w:val="clear" w:color="auto" w:fill="FFFFFF"/>
        <w:ind w:firstLine="708"/>
        <w:jc w:val="both"/>
        <w:rPr>
          <w:color w:val="000000"/>
          <w:sz w:val="28"/>
          <w:szCs w:val="28"/>
          <w:lang w:eastAsia="ru-RU"/>
        </w:rPr>
      </w:pPr>
      <w:r>
        <w:rPr>
          <w:color w:val="000000"/>
          <w:sz w:val="28"/>
          <w:szCs w:val="28"/>
          <w:lang w:eastAsia="ru-RU"/>
        </w:rPr>
        <w:t>18</w:t>
      </w:r>
      <w:r w:rsidR="00D14DF6" w:rsidRPr="002B3180">
        <w:rPr>
          <w:color w:val="000000"/>
          <w:sz w:val="28"/>
          <w:szCs w:val="28"/>
          <w:lang w:eastAsia="ru-RU"/>
        </w:rPr>
        <w:t xml:space="preserve">. </w:t>
      </w:r>
      <w:r w:rsidR="00EA6D5D">
        <w:rPr>
          <w:color w:val="000000"/>
          <w:sz w:val="28"/>
          <w:szCs w:val="28"/>
          <w:lang w:eastAsia="ru-RU"/>
        </w:rPr>
        <w:t>Отдел социально-экономического развития Администрации Сосновского муниципального района</w:t>
      </w:r>
      <w:r w:rsidR="00EA6D5D" w:rsidRPr="002B3180">
        <w:rPr>
          <w:color w:val="000000"/>
          <w:sz w:val="28"/>
          <w:szCs w:val="28"/>
          <w:lang w:eastAsia="ru-RU"/>
        </w:rPr>
        <w:t xml:space="preserve"> </w:t>
      </w:r>
      <w:r w:rsidR="00EA6D5D">
        <w:rPr>
          <w:color w:val="000000"/>
          <w:sz w:val="28"/>
          <w:szCs w:val="28"/>
          <w:lang w:eastAsia="ru-RU"/>
        </w:rPr>
        <w:t>п</w:t>
      </w:r>
      <w:r w:rsidR="00D14DF6" w:rsidRPr="002B3180">
        <w:rPr>
          <w:color w:val="000000"/>
          <w:sz w:val="28"/>
          <w:szCs w:val="28"/>
          <w:lang w:eastAsia="ru-RU"/>
        </w:rPr>
        <w:t xml:space="preserve">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w:t>
      </w:r>
      <w:r w:rsidR="00D14DF6" w:rsidRPr="002B3180">
        <w:rPr>
          <w:color w:val="000000"/>
          <w:sz w:val="28"/>
          <w:szCs w:val="28"/>
          <w:lang w:eastAsia="ru-RU"/>
        </w:rPr>
        <w:lastRenderedPageBreak/>
        <w:t>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D14DF6" w:rsidRPr="002B3180" w:rsidRDefault="00D14DF6" w:rsidP="00D14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eastAsia="ru-RU"/>
        </w:rPr>
      </w:pPr>
      <w:r w:rsidRPr="002B3180">
        <w:rPr>
          <w:color w:val="000000"/>
          <w:sz w:val="28"/>
          <w:szCs w:val="28"/>
          <w:lang w:eastAsia="ru-RU"/>
        </w:rPr>
        <w:t> </w:t>
      </w: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r w:rsidRPr="002B3180">
        <w:rPr>
          <w:color w:val="000000"/>
          <w:sz w:val="28"/>
          <w:szCs w:val="28"/>
          <w:lang w:eastAsia="ru-RU"/>
        </w:rPr>
        <w:br w:type="page"/>
      </w:r>
    </w:p>
    <w:p w:rsidR="00D14DF6" w:rsidRPr="002B3180" w:rsidRDefault="00D14DF6" w:rsidP="00D14DF6">
      <w:pPr>
        <w:shd w:val="clear" w:color="auto" w:fill="FFFFFF"/>
        <w:jc w:val="both"/>
        <w:rPr>
          <w:color w:val="000000"/>
          <w:sz w:val="28"/>
          <w:szCs w:val="28"/>
          <w:lang w:eastAsia="ru-RU"/>
        </w:rPr>
        <w:sectPr w:rsidR="00D14DF6" w:rsidRPr="002B3180">
          <w:pgSz w:w="11906" w:h="16838"/>
          <w:pgMar w:top="1134" w:right="850" w:bottom="1134" w:left="1701" w:header="708" w:footer="708" w:gutter="0"/>
          <w:cols w:space="708"/>
          <w:docGrid w:linePitch="360"/>
        </w:sectPr>
      </w:pPr>
    </w:p>
    <w:p w:rsidR="00D14DF6" w:rsidRDefault="00D14DF6" w:rsidP="00D14DF6">
      <w:pPr>
        <w:shd w:val="clear" w:color="auto" w:fill="FFFFFF"/>
        <w:jc w:val="right"/>
        <w:rPr>
          <w:color w:val="000000"/>
          <w:sz w:val="28"/>
          <w:szCs w:val="28"/>
          <w:lang w:eastAsia="ru-RU"/>
        </w:rPr>
      </w:pPr>
      <w:r w:rsidRPr="002B3180">
        <w:rPr>
          <w:color w:val="000000"/>
          <w:sz w:val="28"/>
          <w:szCs w:val="28"/>
          <w:lang w:eastAsia="ru-RU"/>
        </w:rPr>
        <w:lastRenderedPageBreak/>
        <w:t xml:space="preserve">Приложение № </w:t>
      </w:r>
      <w:r w:rsidR="00EA6D5D">
        <w:rPr>
          <w:color w:val="000000"/>
          <w:sz w:val="28"/>
          <w:szCs w:val="28"/>
          <w:lang w:eastAsia="ru-RU"/>
        </w:rPr>
        <w:t>1</w:t>
      </w:r>
    </w:p>
    <w:p w:rsidR="00557D02" w:rsidRPr="002B3180" w:rsidRDefault="00557D02" w:rsidP="00D14DF6">
      <w:pPr>
        <w:shd w:val="clear" w:color="auto" w:fill="FFFFFF"/>
        <w:jc w:val="right"/>
        <w:rPr>
          <w:color w:val="000000"/>
          <w:sz w:val="28"/>
          <w:szCs w:val="28"/>
          <w:lang w:eastAsia="ru-RU"/>
        </w:rPr>
      </w:pPr>
      <w:proofErr w:type="gramStart"/>
      <w:r>
        <w:rPr>
          <w:color w:val="000000"/>
          <w:sz w:val="28"/>
          <w:szCs w:val="28"/>
          <w:lang w:eastAsia="ru-RU"/>
        </w:rPr>
        <w:t>к</w:t>
      </w:r>
      <w:proofErr w:type="gramEnd"/>
      <w:r>
        <w:rPr>
          <w:color w:val="000000"/>
          <w:sz w:val="28"/>
          <w:szCs w:val="28"/>
          <w:lang w:eastAsia="ru-RU"/>
        </w:rPr>
        <w:t xml:space="preserve"> Положению</w:t>
      </w:r>
    </w:p>
    <w:p w:rsidR="00D14DF6" w:rsidRPr="002B3180" w:rsidRDefault="00D14DF6" w:rsidP="00D14DF6">
      <w:pPr>
        <w:shd w:val="clear" w:color="auto" w:fill="FFFFFF"/>
        <w:ind w:left="360"/>
        <w:jc w:val="both"/>
        <w:rPr>
          <w:color w:val="000000"/>
          <w:sz w:val="28"/>
          <w:szCs w:val="28"/>
          <w:lang w:eastAsia="ru-RU"/>
        </w:rPr>
      </w:pPr>
      <w:r w:rsidRPr="002B3180">
        <w:rPr>
          <w:color w:val="000000"/>
          <w:sz w:val="28"/>
          <w:szCs w:val="28"/>
          <w:lang w:eastAsia="ru-RU"/>
        </w:rPr>
        <w:t> </w:t>
      </w:r>
    </w:p>
    <w:p w:rsidR="00D14DF6" w:rsidRPr="000966E3" w:rsidRDefault="00D14DF6" w:rsidP="00D14DF6">
      <w:pPr>
        <w:shd w:val="clear" w:color="auto" w:fill="FFFFFF"/>
        <w:jc w:val="center"/>
        <w:rPr>
          <w:color w:val="000000"/>
          <w:lang w:eastAsia="ru-RU"/>
        </w:rPr>
      </w:pPr>
      <w:r w:rsidRPr="000966E3">
        <w:rPr>
          <w:color w:val="000000"/>
          <w:lang w:eastAsia="ru-RU"/>
        </w:rPr>
        <w:t>ФОРМА ПЕРЕЧНЯ МУНИЦИПАЛЬНОГО ИМУЩЕСТВА,</w:t>
      </w:r>
    </w:p>
    <w:p w:rsidR="00D14DF6" w:rsidRPr="000966E3" w:rsidRDefault="00D14DF6" w:rsidP="00D14DF6">
      <w:pPr>
        <w:shd w:val="clear" w:color="auto" w:fill="FFFFFF"/>
        <w:jc w:val="center"/>
        <w:rPr>
          <w:color w:val="000000"/>
          <w:lang w:eastAsia="ru-RU"/>
        </w:rPr>
      </w:pPr>
      <w:r w:rsidRPr="000966E3">
        <w:rPr>
          <w:color w:val="000000"/>
          <w:lang w:eastAsia="ru-RU"/>
        </w:rPr>
        <w:t>ПРЕДНАЗНАЧЕННОГО ДЛЯ ПРЕДОСТАВЛЕНИЯ ВО ВЛАДЕНИЕ И (ИЛИ) В ПОЛЬЗОВАНИЕ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ОРГАНИЗАЦИЯМ, ОБРАЗУЮЩИМ ИНФРАСТРУКТУРУ ПОДДЕРЖКИ</w:t>
      </w:r>
    </w:p>
    <w:p w:rsidR="00D14DF6" w:rsidRPr="000966E3" w:rsidRDefault="00D14DF6" w:rsidP="00D14DF6">
      <w:pPr>
        <w:shd w:val="clear" w:color="auto" w:fill="FFFFFF"/>
        <w:jc w:val="center"/>
        <w:rPr>
          <w:color w:val="000000"/>
          <w:lang w:eastAsia="ru-RU"/>
        </w:rPr>
      </w:pPr>
      <w:r w:rsidRPr="000966E3">
        <w:rPr>
          <w:color w:val="000000"/>
          <w:lang w:eastAsia="ru-RU"/>
        </w:rPr>
        <w:t>СУБЪЕКТОВ МАЛОГО И СРЕДНЕГО ПРЕДПРИНИМАТЕЛЬСТВА</w:t>
      </w:r>
    </w:p>
    <w:p w:rsidR="00D14DF6" w:rsidRPr="002B3180" w:rsidRDefault="00D14DF6" w:rsidP="00D14DF6">
      <w:pPr>
        <w:shd w:val="clear" w:color="auto" w:fill="FFFFFF"/>
        <w:jc w:val="both"/>
        <w:rPr>
          <w:color w:val="000000"/>
          <w:sz w:val="28"/>
          <w:szCs w:val="28"/>
          <w:lang w:eastAsia="ru-RU"/>
        </w:rPr>
      </w:pPr>
      <w:r w:rsidRPr="002B3180">
        <w:rPr>
          <w:color w:val="000000"/>
          <w:sz w:val="28"/>
          <w:szCs w:val="28"/>
          <w:lang w:eastAsia="ru-RU"/>
        </w:rPr>
        <w:t>        </w:t>
      </w:r>
    </w:p>
    <w:tbl>
      <w:tblPr>
        <w:tblW w:w="14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
        <w:gridCol w:w="2216"/>
        <w:gridCol w:w="1864"/>
        <w:gridCol w:w="1779"/>
        <w:gridCol w:w="3276"/>
        <w:gridCol w:w="3043"/>
        <w:gridCol w:w="2080"/>
      </w:tblGrid>
      <w:tr w:rsidR="00D14DF6" w:rsidRPr="002B3180" w:rsidTr="00D175EA">
        <w:trPr>
          <w:trHeight w:val="270"/>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 п/п</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Адрес (местоположение) объекта</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Вид объекта недвижимости;</w:t>
            </w:r>
          </w:p>
          <w:p w:rsidR="00D14DF6" w:rsidRPr="002B3180" w:rsidRDefault="00D14DF6" w:rsidP="00D175EA">
            <w:pPr>
              <w:jc w:val="center"/>
              <w:rPr>
                <w:sz w:val="28"/>
                <w:szCs w:val="28"/>
                <w:lang w:eastAsia="ru-RU"/>
              </w:rPr>
            </w:pPr>
            <w:r w:rsidRPr="002B3180">
              <w:rPr>
                <w:sz w:val="28"/>
                <w:szCs w:val="28"/>
                <w:lang w:eastAsia="ru-RU"/>
              </w:rPr>
              <w:t>тип движимого имущества</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Наименование объекта учета</w:t>
            </w:r>
          </w:p>
        </w:tc>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Сведения о недвижимом имуществе</w:t>
            </w:r>
          </w:p>
        </w:tc>
      </w:tr>
      <w:tr w:rsidR="00D14DF6" w:rsidRPr="002B3180" w:rsidTr="00D175EA">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Основная характеристика объекта недвижимости</w:t>
            </w:r>
          </w:p>
        </w:tc>
      </w:tr>
      <w:tr w:rsidR="00D14DF6" w:rsidRPr="002B3180" w:rsidTr="00D175EA">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Фактическое значение/Проектируемое значение (для объектов незавершенного строительства)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Единица измерения (для площади - кв. м; для протяженности - м; для глубины залегания - м; для объема - куб. м)</w:t>
            </w:r>
          </w:p>
        </w:tc>
      </w:tr>
      <w:tr w:rsidR="00D14DF6" w:rsidRPr="002B3180" w:rsidTr="00D175EA">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1</w:t>
            </w:r>
          </w:p>
        </w:tc>
        <w:tc>
          <w:tcPr>
            <w:tcW w:w="1845"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2</w:t>
            </w:r>
          </w:p>
        </w:tc>
        <w:tc>
          <w:tcPr>
            <w:tcW w:w="1845"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3</w:t>
            </w:r>
          </w:p>
        </w:tc>
        <w:tc>
          <w:tcPr>
            <w:tcW w:w="1695"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4</w:t>
            </w:r>
          </w:p>
        </w:tc>
        <w:tc>
          <w:tcPr>
            <w:tcW w:w="4395"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6</w:t>
            </w:r>
          </w:p>
        </w:tc>
        <w:tc>
          <w:tcPr>
            <w:tcW w:w="2265"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7</w:t>
            </w:r>
          </w:p>
        </w:tc>
      </w:tr>
      <w:tr w:rsidR="00D14DF6" w:rsidRPr="002B3180" w:rsidTr="00D175EA">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439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26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r>
      <w:tr w:rsidR="00D14DF6" w:rsidRPr="002B3180" w:rsidTr="00D175EA">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69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439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26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r>
    </w:tbl>
    <w:p w:rsidR="00D14DF6" w:rsidRPr="002B3180" w:rsidRDefault="00D14DF6" w:rsidP="00D14DF6">
      <w:pPr>
        <w:shd w:val="clear" w:color="auto" w:fill="FFFFFF"/>
        <w:jc w:val="both"/>
        <w:rPr>
          <w:color w:val="000000"/>
          <w:sz w:val="28"/>
          <w:szCs w:val="28"/>
          <w:lang w:eastAsia="ru-RU"/>
        </w:rPr>
      </w:pPr>
      <w:r w:rsidRPr="002B3180">
        <w:rPr>
          <w:color w:val="000000"/>
          <w:sz w:val="28"/>
          <w:szCs w:val="28"/>
          <w:lang w:eastAsia="ru-RU"/>
        </w:rPr>
        <w:t> </w:t>
      </w:r>
    </w:p>
    <w:tbl>
      <w:tblPr>
        <w:tblW w:w="1504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2116"/>
        <w:gridCol w:w="2125"/>
        <w:gridCol w:w="1296"/>
        <w:gridCol w:w="1873"/>
        <w:gridCol w:w="2237"/>
        <w:gridCol w:w="994"/>
        <w:gridCol w:w="1200"/>
        <w:gridCol w:w="2217"/>
      </w:tblGrid>
      <w:tr w:rsidR="00D14DF6" w:rsidRPr="002B3180" w:rsidTr="00DA668F">
        <w:trPr>
          <w:trHeight w:val="273"/>
          <w:tblCellSpacing w:w="0" w:type="dxa"/>
        </w:trPr>
        <w:tc>
          <w:tcPr>
            <w:tcW w:w="8395" w:type="dxa"/>
            <w:gridSpan w:val="5"/>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p w:rsidR="00D14DF6" w:rsidRPr="002B3180" w:rsidRDefault="00D14DF6" w:rsidP="00D175EA">
            <w:pPr>
              <w:jc w:val="center"/>
              <w:rPr>
                <w:sz w:val="28"/>
                <w:szCs w:val="28"/>
                <w:lang w:eastAsia="ru-RU"/>
              </w:rPr>
            </w:pPr>
            <w:r w:rsidRPr="002B3180">
              <w:rPr>
                <w:sz w:val="28"/>
                <w:szCs w:val="28"/>
                <w:lang w:eastAsia="ru-RU"/>
              </w:rPr>
              <w:t>Сведения о недвижимом имуществе</w:t>
            </w:r>
          </w:p>
        </w:tc>
        <w:tc>
          <w:tcPr>
            <w:tcW w:w="6648"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Сведения о движимом имуществе</w:t>
            </w:r>
          </w:p>
        </w:tc>
      </w:tr>
      <w:tr w:rsidR="00D14DF6" w:rsidRPr="002B3180" w:rsidTr="00DA668F">
        <w:trPr>
          <w:trHeight w:val="273"/>
          <w:tblCellSpacing w:w="0" w:type="dxa"/>
        </w:trPr>
        <w:tc>
          <w:tcPr>
            <w:tcW w:w="3101" w:type="dxa"/>
            <w:gridSpan w:val="2"/>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Кадастровый номер</w:t>
            </w:r>
          </w:p>
        </w:tc>
        <w:tc>
          <w:tcPr>
            <w:tcW w:w="2125" w:type="dxa"/>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Техническое состояние объекта недвижимости</w:t>
            </w:r>
          </w:p>
        </w:tc>
        <w:tc>
          <w:tcPr>
            <w:tcW w:w="1296" w:type="dxa"/>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Категория земель</w:t>
            </w:r>
          </w:p>
        </w:tc>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Вид разрешенного использования</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r>
      <w:tr w:rsidR="00D14DF6" w:rsidRPr="002B3180" w:rsidTr="00DA668F">
        <w:trPr>
          <w:trHeight w:val="2077"/>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Номер</w:t>
            </w:r>
          </w:p>
        </w:tc>
        <w:tc>
          <w:tcPr>
            <w:tcW w:w="2116"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Тип (кадастровый, условный, устаревший)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2237"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Государственный регистрационный знак (при наличии)</w:t>
            </w:r>
          </w:p>
        </w:tc>
        <w:tc>
          <w:tcPr>
            <w:tcW w:w="994"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Марка, модель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Год выпуска</w:t>
            </w:r>
          </w:p>
        </w:tc>
        <w:tc>
          <w:tcPr>
            <w:tcW w:w="2217"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Состав (принадлежности) имущества</w:t>
            </w:r>
          </w:p>
          <w:p w:rsidR="00D14DF6" w:rsidRPr="002B3180" w:rsidRDefault="00D14DF6" w:rsidP="00D175EA">
            <w:pPr>
              <w:jc w:val="center"/>
              <w:rPr>
                <w:sz w:val="28"/>
                <w:szCs w:val="28"/>
                <w:lang w:eastAsia="ru-RU"/>
              </w:rPr>
            </w:pPr>
          </w:p>
        </w:tc>
      </w:tr>
      <w:tr w:rsidR="00D14DF6" w:rsidRPr="002B3180" w:rsidTr="00DA668F">
        <w:trPr>
          <w:trHeight w:val="288"/>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8</w:t>
            </w:r>
          </w:p>
        </w:tc>
        <w:tc>
          <w:tcPr>
            <w:tcW w:w="2116"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9</w:t>
            </w:r>
          </w:p>
        </w:tc>
        <w:tc>
          <w:tcPr>
            <w:tcW w:w="2125"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10</w:t>
            </w:r>
          </w:p>
        </w:tc>
        <w:tc>
          <w:tcPr>
            <w:tcW w:w="1296"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11</w:t>
            </w:r>
          </w:p>
        </w:tc>
        <w:tc>
          <w:tcPr>
            <w:tcW w:w="1873"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12</w:t>
            </w:r>
          </w:p>
        </w:tc>
        <w:tc>
          <w:tcPr>
            <w:tcW w:w="2237"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13</w:t>
            </w:r>
          </w:p>
        </w:tc>
        <w:tc>
          <w:tcPr>
            <w:tcW w:w="994"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15</w:t>
            </w:r>
          </w:p>
        </w:tc>
        <w:tc>
          <w:tcPr>
            <w:tcW w:w="2217"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16</w:t>
            </w:r>
          </w:p>
        </w:tc>
      </w:tr>
      <w:tr w:rsidR="00D14DF6" w:rsidRPr="002B3180" w:rsidTr="00DA668F">
        <w:trPr>
          <w:trHeight w:val="273"/>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116"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12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296"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873"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237"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994"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200"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217"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r>
      <w:tr w:rsidR="00D14DF6" w:rsidRPr="002B3180" w:rsidTr="00DA668F">
        <w:trPr>
          <w:trHeight w:val="273"/>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116"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125"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296"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873"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237"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994"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200"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217"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r>
    </w:tbl>
    <w:p w:rsidR="00D14DF6" w:rsidRPr="002B3180" w:rsidRDefault="00D14DF6" w:rsidP="00D14DF6">
      <w:pPr>
        <w:shd w:val="clear" w:color="auto" w:fill="FFFFFF"/>
        <w:jc w:val="both"/>
        <w:rPr>
          <w:color w:val="000000"/>
          <w:sz w:val="28"/>
          <w:szCs w:val="28"/>
          <w:lang w:eastAsia="ru-RU"/>
        </w:rPr>
      </w:pPr>
      <w:r w:rsidRPr="002B3180">
        <w:rPr>
          <w:color w:val="000000"/>
          <w:sz w:val="28"/>
          <w:szCs w:val="28"/>
          <w:lang w:eastAsia="ru-RU"/>
        </w:rPr>
        <w:t> </w:t>
      </w: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tbl>
      <w:tblPr>
        <w:tblW w:w="1501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6"/>
        <w:gridCol w:w="2528"/>
        <w:gridCol w:w="2045"/>
        <w:gridCol w:w="1809"/>
        <w:gridCol w:w="2140"/>
        <w:gridCol w:w="1942"/>
        <w:gridCol w:w="1858"/>
      </w:tblGrid>
      <w:tr w:rsidR="00D14DF6" w:rsidRPr="002B3180" w:rsidTr="00D175EA">
        <w:trPr>
          <w:trHeight w:val="263"/>
          <w:tblCellSpacing w:w="0" w:type="dxa"/>
        </w:trPr>
        <w:tc>
          <w:tcPr>
            <w:tcW w:w="15018" w:type="dxa"/>
            <w:gridSpan w:val="7"/>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Сведения о правообладателях и о правах третьих лиц на имущество</w:t>
            </w:r>
          </w:p>
        </w:tc>
      </w:tr>
      <w:tr w:rsidR="00D14DF6" w:rsidRPr="002B3180" w:rsidTr="00D175EA">
        <w:trPr>
          <w:trHeight w:val="540"/>
          <w:tblCellSpacing w:w="0" w:type="dxa"/>
        </w:trPr>
        <w:tc>
          <w:tcPr>
            <w:tcW w:w="5522" w:type="dxa"/>
            <w:gridSpan w:val="2"/>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Для договоров аренды и безвозмездного пользования</w:t>
            </w:r>
          </w:p>
        </w:tc>
        <w:tc>
          <w:tcPr>
            <w:tcW w:w="1821" w:type="dxa"/>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Наименование правообладателя</w:t>
            </w:r>
          </w:p>
        </w:tc>
        <w:tc>
          <w:tcPr>
            <w:tcW w:w="1611" w:type="dxa"/>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Наличие ограниченного вещного права на имущество</w:t>
            </w:r>
          </w:p>
        </w:tc>
        <w:tc>
          <w:tcPr>
            <w:tcW w:w="2154" w:type="dxa"/>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ИНН правообладателя</w:t>
            </w:r>
          </w:p>
        </w:tc>
        <w:tc>
          <w:tcPr>
            <w:tcW w:w="2006" w:type="dxa"/>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Контактный номер телефона</w:t>
            </w:r>
          </w:p>
        </w:tc>
        <w:tc>
          <w:tcPr>
            <w:tcW w:w="1904" w:type="dxa"/>
            <w:vMerge w:val="restart"/>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Адрес электронной почты</w:t>
            </w:r>
          </w:p>
        </w:tc>
      </w:tr>
      <w:tr w:rsidR="00D14DF6" w:rsidRPr="002B3180" w:rsidTr="00D175EA">
        <w:trPr>
          <w:trHeight w:val="1081"/>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Наличие права аренды или права безвозмездного пользования на имущество</w:t>
            </w:r>
          </w:p>
        </w:tc>
        <w:tc>
          <w:tcPr>
            <w:tcW w:w="2708"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Дата окончания срока действия договора (при наличии)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c>
          <w:tcPr>
            <w:tcW w:w="1904" w:type="dxa"/>
            <w:vMerge/>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p>
        </w:tc>
      </w:tr>
      <w:tr w:rsidR="00D14DF6" w:rsidRPr="002B3180" w:rsidTr="00D175EA">
        <w:trPr>
          <w:trHeight w:val="263"/>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17</w:t>
            </w:r>
          </w:p>
        </w:tc>
        <w:tc>
          <w:tcPr>
            <w:tcW w:w="2708"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18</w:t>
            </w:r>
          </w:p>
        </w:tc>
        <w:tc>
          <w:tcPr>
            <w:tcW w:w="1821"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19</w:t>
            </w:r>
          </w:p>
        </w:tc>
        <w:tc>
          <w:tcPr>
            <w:tcW w:w="1611"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20</w:t>
            </w:r>
          </w:p>
        </w:tc>
        <w:tc>
          <w:tcPr>
            <w:tcW w:w="2154"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21</w:t>
            </w:r>
          </w:p>
        </w:tc>
        <w:tc>
          <w:tcPr>
            <w:tcW w:w="2006"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22</w:t>
            </w:r>
          </w:p>
        </w:tc>
        <w:tc>
          <w:tcPr>
            <w:tcW w:w="1904" w:type="dxa"/>
            <w:tcBorders>
              <w:top w:val="outset" w:sz="6" w:space="0" w:color="auto"/>
              <w:left w:val="outset" w:sz="6" w:space="0" w:color="auto"/>
              <w:bottom w:val="outset" w:sz="6" w:space="0" w:color="auto"/>
              <w:right w:val="outset" w:sz="6" w:space="0" w:color="auto"/>
            </w:tcBorders>
            <w:vAlign w:val="center"/>
            <w:hideMark/>
          </w:tcPr>
          <w:p w:rsidR="00D14DF6" w:rsidRPr="002B3180" w:rsidRDefault="00D14DF6" w:rsidP="00D175EA">
            <w:pPr>
              <w:jc w:val="center"/>
              <w:rPr>
                <w:sz w:val="28"/>
                <w:szCs w:val="28"/>
                <w:lang w:eastAsia="ru-RU"/>
              </w:rPr>
            </w:pPr>
            <w:r w:rsidRPr="002B3180">
              <w:rPr>
                <w:sz w:val="28"/>
                <w:szCs w:val="28"/>
                <w:lang w:eastAsia="ru-RU"/>
              </w:rPr>
              <w:t>23</w:t>
            </w:r>
          </w:p>
        </w:tc>
      </w:tr>
      <w:tr w:rsidR="00D14DF6" w:rsidRPr="002B3180" w:rsidTr="00D175EA">
        <w:trPr>
          <w:trHeight w:val="277"/>
          <w:tblCellSpacing w:w="0" w:type="dxa"/>
        </w:trPr>
        <w:tc>
          <w:tcPr>
            <w:tcW w:w="2814"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708"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821"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611"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154"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006"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904"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r>
      <w:tr w:rsidR="00D14DF6" w:rsidRPr="002B3180" w:rsidTr="00D175EA">
        <w:trPr>
          <w:trHeight w:val="263"/>
          <w:tblCellSpacing w:w="0" w:type="dxa"/>
        </w:trPr>
        <w:tc>
          <w:tcPr>
            <w:tcW w:w="2814"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708"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821"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611"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154"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2006"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c>
          <w:tcPr>
            <w:tcW w:w="1904" w:type="dxa"/>
            <w:tcBorders>
              <w:top w:val="outset" w:sz="6" w:space="0" w:color="auto"/>
              <w:left w:val="outset" w:sz="6" w:space="0" w:color="auto"/>
              <w:bottom w:val="outset" w:sz="6" w:space="0" w:color="auto"/>
              <w:right w:val="outset" w:sz="6" w:space="0" w:color="auto"/>
            </w:tcBorders>
            <w:vAlign w:val="center"/>
          </w:tcPr>
          <w:p w:rsidR="00D14DF6" w:rsidRPr="002B3180" w:rsidRDefault="00D14DF6" w:rsidP="00D175EA">
            <w:pPr>
              <w:jc w:val="center"/>
              <w:rPr>
                <w:sz w:val="28"/>
                <w:szCs w:val="28"/>
                <w:lang w:eastAsia="ru-RU"/>
              </w:rPr>
            </w:pPr>
          </w:p>
        </w:tc>
      </w:tr>
    </w:tbl>
    <w:p w:rsidR="00D14DF6" w:rsidRPr="002B3180" w:rsidRDefault="00D14DF6" w:rsidP="00D14DF6">
      <w:pPr>
        <w:shd w:val="clear" w:color="auto" w:fill="FFFFFF"/>
        <w:jc w:val="both"/>
        <w:rPr>
          <w:color w:val="000000"/>
          <w:sz w:val="28"/>
          <w:szCs w:val="28"/>
          <w:lang w:eastAsia="ru-RU"/>
        </w:rPr>
      </w:pPr>
      <w:r w:rsidRPr="002B3180">
        <w:rPr>
          <w:color w:val="000000"/>
          <w:sz w:val="28"/>
          <w:szCs w:val="28"/>
          <w:lang w:eastAsia="ru-RU"/>
        </w:rPr>
        <w:t> </w:t>
      </w: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pPr>
    </w:p>
    <w:p w:rsidR="00D14DF6" w:rsidRPr="002B3180" w:rsidRDefault="00D14DF6" w:rsidP="00D14DF6">
      <w:pPr>
        <w:shd w:val="clear" w:color="auto" w:fill="FFFFFF"/>
        <w:jc w:val="both"/>
        <w:rPr>
          <w:color w:val="000000"/>
          <w:sz w:val="28"/>
          <w:szCs w:val="28"/>
          <w:lang w:eastAsia="ru-RU"/>
        </w:rPr>
        <w:sectPr w:rsidR="00D14DF6" w:rsidRPr="002B3180" w:rsidSect="00824912">
          <w:pgSz w:w="16838" w:h="11906" w:orient="landscape"/>
          <w:pgMar w:top="1701" w:right="1134" w:bottom="567" w:left="1134" w:header="709" w:footer="709" w:gutter="0"/>
          <w:cols w:space="708"/>
          <w:docGrid w:linePitch="360"/>
        </w:sectPr>
      </w:pPr>
      <w:bookmarkStart w:id="0" w:name="_GoBack"/>
      <w:bookmarkEnd w:id="0"/>
    </w:p>
    <w:p w:rsidR="00D14DF6" w:rsidRDefault="00D14DF6" w:rsidP="00D14DF6">
      <w:pPr>
        <w:shd w:val="clear" w:color="auto" w:fill="FFFFFF"/>
        <w:jc w:val="right"/>
        <w:rPr>
          <w:color w:val="000000"/>
          <w:sz w:val="28"/>
          <w:szCs w:val="28"/>
          <w:lang w:eastAsia="ru-RU"/>
        </w:rPr>
      </w:pPr>
      <w:r w:rsidRPr="002B3180">
        <w:rPr>
          <w:color w:val="000000"/>
          <w:sz w:val="28"/>
          <w:szCs w:val="28"/>
          <w:lang w:eastAsia="ru-RU"/>
        </w:rPr>
        <w:lastRenderedPageBreak/>
        <w:t xml:space="preserve">Приложение № </w:t>
      </w:r>
      <w:r w:rsidR="00EA6D5D">
        <w:rPr>
          <w:color w:val="000000"/>
          <w:sz w:val="28"/>
          <w:szCs w:val="28"/>
          <w:lang w:eastAsia="ru-RU"/>
        </w:rPr>
        <w:t>2</w:t>
      </w:r>
    </w:p>
    <w:p w:rsidR="00F33FEB" w:rsidRPr="002B3180" w:rsidRDefault="00F33FEB" w:rsidP="00D14DF6">
      <w:pPr>
        <w:shd w:val="clear" w:color="auto" w:fill="FFFFFF"/>
        <w:jc w:val="right"/>
        <w:rPr>
          <w:color w:val="000000"/>
          <w:sz w:val="28"/>
          <w:szCs w:val="28"/>
          <w:lang w:eastAsia="ru-RU"/>
        </w:rPr>
      </w:pPr>
      <w:proofErr w:type="gramStart"/>
      <w:r>
        <w:rPr>
          <w:color w:val="000000"/>
          <w:sz w:val="28"/>
          <w:szCs w:val="28"/>
          <w:lang w:eastAsia="ru-RU"/>
        </w:rPr>
        <w:t>к</w:t>
      </w:r>
      <w:proofErr w:type="gramEnd"/>
      <w:r>
        <w:rPr>
          <w:color w:val="000000"/>
          <w:sz w:val="28"/>
          <w:szCs w:val="28"/>
          <w:lang w:eastAsia="ru-RU"/>
        </w:rPr>
        <w:t xml:space="preserve"> Положению </w:t>
      </w:r>
    </w:p>
    <w:p w:rsidR="00D14DF6" w:rsidRPr="00AA06D9" w:rsidRDefault="00D14DF6" w:rsidP="00D14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lang w:eastAsia="ru-RU"/>
        </w:rPr>
      </w:pPr>
    </w:p>
    <w:p w:rsidR="00D14DF6" w:rsidRPr="000966E3" w:rsidRDefault="00D14DF6" w:rsidP="00D14DF6">
      <w:pPr>
        <w:shd w:val="clear" w:color="auto" w:fill="FFFFFF"/>
        <w:jc w:val="center"/>
        <w:rPr>
          <w:bCs/>
          <w:color w:val="000000"/>
          <w:lang w:eastAsia="ru-RU"/>
        </w:rPr>
      </w:pPr>
      <w:r w:rsidRPr="000966E3">
        <w:rPr>
          <w:bCs/>
          <w:color w:val="000000"/>
          <w:lang w:eastAsia="ru-RU"/>
        </w:rPr>
        <w:t xml:space="preserve">ВИДЫ МУНИЦИПАЛЬНОГО ИМУЩЕСТВА, КОТОРОЕ ИСПОЛЬЗУЕТСЯ ДЛЯ ФОРМИРОВАНИЯ ПЕРЕЧНЯ МУНИЦИПАЛЬНОГО </w:t>
      </w:r>
      <w:r w:rsidRPr="000966E3">
        <w:rPr>
          <w:bCs/>
          <w:caps/>
          <w:color w:val="000000"/>
          <w:lang w:eastAsia="ru-RU"/>
        </w:rPr>
        <w:t>ИМУЩЕСТВА,</w:t>
      </w:r>
      <w:r w:rsidRPr="000966E3">
        <w:rPr>
          <w:bCs/>
          <w:color w:val="000000"/>
          <w:lang w:eastAsia="ru-RU"/>
        </w:rPr>
        <w:t xml:space="preserve"> ПРЕДНАЗНАЧЕННОГО ДЛЯ ПРЕДОСТАВЛЕНИЯ ВО ВЛАДЕНИЕ И (ИЛИ) В ПОЛЬЗОВАНИЕ СУБЪЕКТАМ МАЛОГО И СРЕДНЕГО ПРЕДПРИНИМАТЕЛЬСТВА, </w:t>
      </w:r>
      <w:r w:rsidRPr="000966E3">
        <w:rPr>
          <w:color w:val="000000"/>
          <w:lang w:eastAsia="ru-RU"/>
        </w:rPr>
        <w:t xml:space="preserve">А ТАКЖЕ ФИЗИЧЕСКИМ ЛИЦАМ, ПРИМЕНЯЮЩИМ СПЕЦИАЛЬНЫЙ НАЛОГОВЫЙ РЕЖИМ «НАЛОГ НА ПРОФЕССИОНАЛЬНЫЙ ДОХОД» </w:t>
      </w:r>
      <w:r w:rsidRPr="000966E3">
        <w:rPr>
          <w:bCs/>
          <w:color w:val="000000"/>
          <w:lang w:eastAsia="ru-RU"/>
        </w:rPr>
        <w:t>И ОРГАНИЗАЦИЯМ, ОБРАЗУЮЩИМ ИНФРАСТРУКТУРУ ПОДДЕРЖКИ СУБЪЕКТОВ МАЛОГО И СРЕДНЕГО ПРЕДПРИНИМАТЕЛЬСТВА</w:t>
      </w:r>
    </w:p>
    <w:p w:rsidR="00D14DF6" w:rsidRPr="002B3180" w:rsidRDefault="00D14DF6" w:rsidP="00D14DF6">
      <w:pPr>
        <w:shd w:val="clear" w:color="auto" w:fill="FFFFFF"/>
        <w:jc w:val="center"/>
        <w:rPr>
          <w:color w:val="000000"/>
          <w:sz w:val="28"/>
          <w:szCs w:val="28"/>
          <w:lang w:eastAsia="ru-RU"/>
        </w:rPr>
      </w:pPr>
    </w:p>
    <w:p w:rsidR="00D14DF6" w:rsidRPr="002B3180" w:rsidRDefault="00D14DF6" w:rsidP="00D14DF6">
      <w:pPr>
        <w:shd w:val="clear" w:color="auto" w:fill="FFFFFF"/>
        <w:ind w:firstLine="708"/>
        <w:jc w:val="both"/>
        <w:rPr>
          <w:color w:val="000000"/>
          <w:sz w:val="28"/>
          <w:szCs w:val="28"/>
          <w:lang w:eastAsia="ru-RU"/>
        </w:rPr>
      </w:pPr>
      <w:r w:rsidRPr="002B3180">
        <w:rPr>
          <w:color w:val="000000"/>
          <w:sz w:val="28"/>
          <w:szCs w:val="28"/>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14DF6" w:rsidRPr="002B3180" w:rsidRDefault="00D14DF6" w:rsidP="00D14DF6">
      <w:pPr>
        <w:shd w:val="clear" w:color="auto" w:fill="FFFFFF"/>
        <w:ind w:firstLine="708"/>
        <w:jc w:val="both"/>
        <w:rPr>
          <w:color w:val="000000"/>
          <w:sz w:val="28"/>
          <w:szCs w:val="28"/>
          <w:lang w:eastAsia="ru-RU"/>
        </w:rPr>
      </w:pPr>
      <w:r w:rsidRPr="002B3180">
        <w:rPr>
          <w:color w:val="000000"/>
          <w:sz w:val="28"/>
          <w:szCs w:val="28"/>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14DF6" w:rsidRPr="002B3180" w:rsidRDefault="00D14DF6" w:rsidP="00D14DF6">
      <w:pPr>
        <w:shd w:val="clear" w:color="auto" w:fill="FFFFFF"/>
        <w:ind w:firstLine="708"/>
        <w:jc w:val="both"/>
        <w:rPr>
          <w:color w:val="000000"/>
          <w:sz w:val="28"/>
          <w:szCs w:val="28"/>
          <w:lang w:eastAsia="ru-RU"/>
        </w:rPr>
      </w:pPr>
      <w:r w:rsidRPr="002B3180">
        <w:rPr>
          <w:color w:val="000000"/>
          <w:sz w:val="28"/>
          <w:szCs w:val="28"/>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D14DF6" w:rsidRPr="002B3180" w:rsidRDefault="00D14DF6" w:rsidP="00D14DF6">
      <w:pPr>
        <w:shd w:val="clear" w:color="auto" w:fill="FFFFFF"/>
        <w:ind w:firstLine="708"/>
        <w:jc w:val="both"/>
        <w:rPr>
          <w:color w:val="000000"/>
          <w:sz w:val="28"/>
          <w:szCs w:val="28"/>
          <w:lang w:eastAsia="ru-RU"/>
        </w:rPr>
      </w:pPr>
      <w:r w:rsidRPr="002B3180">
        <w:rPr>
          <w:color w:val="000000"/>
          <w:sz w:val="28"/>
          <w:szCs w:val="28"/>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color w:val="000000"/>
          <w:sz w:val="28"/>
          <w:szCs w:val="28"/>
          <w:lang w:eastAsia="ru-RU"/>
        </w:rPr>
        <w:t xml:space="preserve"> </w:t>
      </w:r>
      <w:r w:rsidRPr="002B3180">
        <w:rPr>
          <w:color w:val="000000"/>
          <w:sz w:val="28"/>
          <w:szCs w:val="28"/>
          <w:lang w:eastAsia="ru-RU"/>
        </w:rPr>
        <w:t>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D14DF6" w:rsidRPr="002B3180" w:rsidRDefault="00D14DF6" w:rsidP="00D14DF6">
      <w:pPr>
        <w:shd w:val="clear" w:color="auto" w:fill="FFFFFF"/>
        <w:ind w:firstLine="708"/>
        <w:jc w:val="both"/>
        <w:rPr>
          <w:color w:val="000000"/>
          <w:sz w:val="28"/>
          <w:szCs w:val="28"/>
          <w:lang w:eastAsia="ru-RU"/>
        </w:rPr>
      </w:pPr>
      <w:r w:rsidRPr="002B3180">
        <w:rPr>
          <w:color w:val="000000"/>
          <w:sz w:val="28"/>
          <w:szCs w:val="28"/>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D14DF6" w:rsidRPr="002B3180" w:rsidRDefault="00D14DF6" w:rsidP="00D14DF6">
      <w:pPr>
        <w:shd w:val="clear" w:color="auto" w:fill="FFFFFF"/>
        <w:jc w:val="both"/>
        <w:rPr>
          <w:color w:val="000000"/>
          <w:sz w:val="28"/>
          <w:szCs w:val="28"/>
          <w:lang w:eastAsia="ru-RU"/>
        </w:rPr>
      </w:pPr>
      <w:r w:rsidRPr="002B3180">
        <w:rPr>
          <w:color w:val="000000"/>
          <w:sz w:val="28"/>
          <w:szCs w:val="28"/>
          <w:lang w:eastAsia="ru-RU"/>
        </w:rPr>
        <w:t> </w:t>
      </w:r>
    </w:p>
    <w:p w:rsidR="00D14DF6" w:rsidRDefault="00D14DF6" w:rsidP="00D14DF6">
      <w:pPr>
        <w:jc w:val="both"/>
      </w:pPr>
    </w:p>
    <w:sectPr w:rsidR="00D14DF6" w:rsidSect="00AF1014">
      <w:pgSz w:w="11906" w:h="16838"/>
      <w:pgMar w:top="568"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27E1D"/>
    <w:multiLevelType w:val="hybridMultilevel"/>
    <w:tmpl w:val="8EC47052"/>
    <w:lvl w:ilvl="0" w:tplc="C37AD8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55440F"/>
    <w:multiLevelType w:val="hybridMultilevel"/>
    <w:tmpl w:val="B80A0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D066E"/>
    <w:multiLevelType w:val="hybridMultilevel"/>
    <w:tmpl w:val="64881A8E"/>
    <w:lvl w:ilvl="0" w:tplc="203879E8">
      <w:start w:val="1"/>
      <w:numFmt w:val="decimal"/>
      <w:lvlText w:val="%1."/>
      <w:lvlJc w:val="left"/>
      <w:pPr>
        <w:ind w:left="1234" w:hanging="52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1"/>
    <w:rsid w:val="000966E3"/>
    <w:rsid w:val="0010690C"/>
    <w:rsid w:val="002D2396"/>
    <w:rsid w:val="00321524"/>
    <w:rsid w:val="00332050"/>
    <w:rsid w:val="00341590"/>
    <w:rsid w:val="003A1F79"/>
    <w:rsid w:val="003D4C29"/>
    <w:rsid w:val="00400CEA"/>
    <w:rsid w:val="004C18D0"/>
    <w:rsid w:val="004F29C8"/>
    <w:rsid w:val="00557D02"/>
    <w:rsid w:val="006206A5"/>
    <w:rsid w:val="006A178F"/>
    <w:rsid w:val="006E3A56"/>
    <w:rsid w:val="007C5CC2"/>
    <w:rsid w:val="009730EC"/>
    <w:rsid w:val="00A969D7"/>
    <w:rsid w:val="00B13012"/>
    <w:rsid w:val="00BD07B0"/>
    <w:rsid w:val="00CC41E9"/>
    <w:rsid w:val="00CE5571"/>
    <w:rsid w:val="00D14DF6"/>
    <w:rsid w:val="00D67136"/>
    <w:rsid w:val="00DA668F"/>
    <w:rsid w:val="00E31A38"/>
    <w:rsid w:val="00E53609"/>
    <w:rsid w:val="00E93C4C"/>
    <w:rsid w:val="00EA6D5D"/>
    <w:rsid w:val="00F33FEB"/>
    <w:rsid w:val="00F42F2E"/>
    <w:rsid w:val="00FA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A85CC-A92D-4ECE-9A4C-09A14F06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57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5571"/>
    <w:pPr>
      <w:widowControl w:val="0"/>
      <w:suppressAutoHyphens/>
      <w:autoSpaceDE w:val="0"/>
      <w:spacing w:after="0" w:line="240" w:lineRule="auto"/>
    </w:pPr>
    <w:rPr>
      <w:rFonts w:ascii="Arial" w:eastAsia="Arial" w:hAnsi="Arial" w:cs="Arial"/>
      <w:b/>
      <w:bCs/>
      <w:sz w:val="20"/>
      <w:szCs w:val="20"/>
      <w:lang w:eastAsia="ar-SA"/>
    </w:rPr>
  </w:style>
  <w:style w:type="character" w:styleId="a3">
    <w:name w:val="Hyperlink"/>
    <w:basedOn w:val="a0"/>
    <w:uiPriority w:val="99"/>
    <w:semiHidden/>
    <w:unhideWhenUsed/>
    <w:rsid w:val="00CE5571"/>
    <w:rPr>
      <w:color w:val="0000FF"/>
      <w:u w:val="single"/>
    </w:rPr>
  </w:style>
  <w:style w:type="table" w:styleId="a4">
    <w:name w:val="Table Grid"/>
    <w:basedOn w:val="a1"/>
    <w:uiPriority w:val="59"/>
    <w:rsid w:val="00CE5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5571"/>
    <w:pPr>
      <w:widowControl w:val="0"/>
      <w:autoSpaceDE w:val="0"/>
      <w:autoSpaceDN w:val="0"/>
      <w:spacing w:after="0" w:line="240" w:lineRule="auto"/>
    </w:pPr>
    <w:rPr>
      <w:rFonts w:ascii="Calibri" w:eastAsia="Times New Roman" w:hAnsi="Calibri" w:cs="Calibri"/>
      <w:szCs w:val="20"/>
      <w:lang w:eastAsia="ru-RU"/>
    </w:rPr>
  </w:style>
  <w:style w:type="paragraph" w:customStyle="1" w:styleId="rtecenter">
    <w:name w:val="rtecenter"/>
    <w:basedOn w:val="a"/>
    <w:rsid w:val="00CE5571"/>
    <w:pPr>
      <w:suppressAutoHyphens w:val="0"/>
      <w:spacing w:before="144" w:after="288"/>
      <w:jc w:val="center"/>
    </w:pPr>
    <w:rPr>
      <w:lang w:eastAsia="ru-RU"/>
    </w:rPr>
  </w:style>
  <w:style w:type="paragraph" w:customStyle="1" w:styleId="ConsPlusNonformat">
    <w:name w:val="ConsPlusNonformat"/>
    <w:rsid w:val="00CE55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E5571"/>
    <w:rPr>
      <w:rFonts w:ascii="Tahoma" w:hAnsi="Tahoma" w:cs="Tahoma"/>
      <w:sz w:val="16"/>
      <w:szCs w:val="16"/>
    </w:rPr>
  </w:style>
  <w:style w:type="character" w:customStyle="1" w:styleId="a6">
    <w:name w:val="Текст выноски Знак"/>
    <w:basedOn w:val="a0"/>
    <w:link w:val="a5"/>
    <w:uiPriority w:val="99"/>
    <w:semiHidden/>
    <w:rsid w:val="00CE5571"/>
    <w:rPr>
      <w:rFonts w:ascii="Tahoma" w:eastAsia="Times New Roman" w:hAnsi="Tahoma" w:cs="Tahoma"/>
      <w:sz w:val="16"/>
      <w:szCs w:val="16"/>
      <w:lang w:eastAsia="ar-SA"/>
    </w:rPr>
  </w:style>
  <w:style w:type="paragraph" w:styleId="a7">
    <w:name w:val="List Paragraph"/>
    <w:basedOn w:val="a"/>
    <w:uiPriority w:val="34"/>
    <w:qFormat/>
    <w:rsid w:val="00D14DF6"/>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6A0E88831F568E5A500D3B3E20B4F23046DE7B418461F75910A1679F630596DAYBzB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2976</Words>
  <Characters>16965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Kolosova</dc:creator>
  <cp:keywords/>
  <dc:description/>
  <cp:lastModifiedBy>Галина Михайловна</cp:lastModifiedBy>
  <cp:revision>4</cp:revision>
  <cp:lastPrinted>2021-02-13T12:20:00Z</cp:lastPrinted>
  <dcterms:created xsi:type="dcterms:W3CDTF">2021-02-18T05:29:00Z</dcterms:created>
  <dcterms:modified xsi:type="dcterms:W3CDTF">2021-02-24T10:53:00Z</dcterms:modified>
</cp:coreProperties>
</file>