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8293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14.12.2021г. № 1857</w:t>
      </w:r>
    </w:p>
    <w:p w14:paraId="33080DAE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701A29A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7D857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37F1D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F0389A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84736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909F3C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9989E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09461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922CF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9234F" w14:textId="77777777" w:rsidR="00932DB2" w:rsidRDefault="00932DB2" w:rsidP="0093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6BCF" w14:textId="77777777" w:rsidR="00932DB2" w:rsidRDefault="00932DB2" w:rsidP="0093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0C36F" w14:textId="77777777" w:rsidR="00932DB2" w:rsidRDefault="00932DB2" w:rsidP="0093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64DFF" w14:textId="77777777" w:rsidR="00932DB2" w:rsidRDefault="00932DB2" w:rsidP="00932DB2">
      <w:pPr>
        <w:spacing w:after="0" w:line="240" w:lineRule="auto"/>
        <w:ind w:right="4534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22.09.2020г. №1506</w:t>
      </w:r>
    </w:p>
    <w:p w14:paraId="4F3AECDA" w14:textId="77777777" w:rsidR="00932DB2" w:rsidRDefault="00932DB2" w:rsidP="0093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D5066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20D6F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0D87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 и порядком принятия решений о разработке муниципальных программ Сосновского муниципального района №1243 от 09.08.2016 года, их формирования и реализации, администрация Сосновского муниципального района   </w:t>
      </w:r>
    </w:p>
    <w:p w14:paraId="0895C259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44D7CB0" w14:textId="77777777" w:rsidR="00932DB2" w:rsidRDefault="00932DB2" w:rsidP="00932D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Внести изменения в Программу «Развитие физической культуры и спорта в Сосновском муниципальном районе на 2021 – 2023 годы» утвержденную постановлением Администрацией Сосновского муниципального района №1506 от 22.09.2020г. и изложить в следующей редакции (приложение).</w:t>
      </w:r>
    </w:p>
    <w:p w14:paraId="5BB55A28" w14:textId="77777777" w:rsidR="00932DB2" w:rsidRDefault="00932DB2" w:rsidP="00932D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14:paraId="575091DD" w14:textId="77777777" w:rsidR="00932DB2" w:rsidRDefault="00932DB2" w:rsidP="00932D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Сосновского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48F8A340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BB189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67BBC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5A028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C0DF599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p w14:paraId="4E93CAF8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6483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2B5F3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B2C9C" w14:textId="77777777" w:rsidR="00932DB2" w:rsidRDefault="00932DB2" w:rsidP="0093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AFD92" w14:textId="77777777" w:rsidR="00932DB2" w:rsidRDefault="00932DB2" w:rsidP="00932DB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65E738C" w14:textId="77777777" w:rsidR="00932DB2" w:rsidRDefault="00932DB2" w:rsidP="00932DB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083B3D3" w14:textId="77777777" w:rsidR="00932DB2" w:rsidRDefault="00932DB2" w:rsidP="00932DB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67969585" w14:textId="77777777" w:rsidR="00932DB2" w:rsidRDefault="00932DB2" w:rsidP="00932DB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14.12.2021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1857</w:t>
      </w:r>
    </w:p>
    <w:p w14:paraId="16F2F06D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FE48AA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644AD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56D0D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65669D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E552D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B66568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5D1A41" w14:textId="77777777" w:rsidR="00932DB2" w:rsidRDefault="00932DB2" w:rsidP="0093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4F06D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Муниципальная районная программа</w:t>
      </w:r>
    </w:p>
    <w:p w14:paraId="43486402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«Развитие физической культуры и спорта в Сосновском муниципальном районе </w:t>
      </w:r>
    </w:p>
    <w:p w14:paraId="4B317578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на 2021 – 2023 гг.»</w:t>
      </w:r>
    </w:p>
    <w:p w14:paraId="4374672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A5B528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39AA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080FC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1239B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FC5E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80B8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F275D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5F526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A8EE5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8A3BC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E3425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348E9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30C179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B2CF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858FE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AE5A2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85E20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FEF81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407B3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81DB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8DE7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AF45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C6C2B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EA128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97F55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6A6D6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B3A1C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0F9E6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FA919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6F4EF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F3363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35081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44226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14:paraId="70EA8B1C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7B32B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03D17E86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Муниципальной районной программы «Развитие физической культуры и спорта в Сосновском муниципальном районе на 2021 – 2023 гг.»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538"/>
        <w:gridCol w:w="5846"/>
      </w:tblGrid>
      <w:tr w:rsidR="00932DB2" w14:paraId="7280A905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F7E93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811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Сосновском муниципальном районе на 2021 – 2023 гг.»</w:t>
            </w:r>
          </w:p>
        </w:tc>
      </w:tr>
      <w:tr w:rsidR="00932DB2" w14:paraId="3837041E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11848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588C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14:paraId="67EADD41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2DB2" w14:paraId="55FB57DC" w14:textId="77777777" w:rsidTr="00932DB2">
        <w:tc>
          <w:tcPr>
            <w:tcW w:w="3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5D64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Соисполнители</w:t>
            </w:r>
          </w:p>
          <w:p w14:paraId="42194FE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муниципальной программы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5E62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Управление образования администрация Сосновского муниципального района</w:t>
            </w:r>
          </w:p>
          <w:p w14:paraId="1500AD0C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932DB2" w14:paraId="76FF1524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67D1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EA52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932DB2" w14:paraId="2A59280C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AFF9D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F57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14:paraId="38B292E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14:paraId="35B98CB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932DB2" w14:paraId="3C15BCF7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211BA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DD5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жителей района в возрасте 3-79 лет, систематически занимающихся физической культурой и спортом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лет:</w:t>
            </w:r>
          </w:p>
          <w:p w14:paraId="268E4B77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и молодежи в возрасте 3-29 лет, систематически занимающихся физической культурой и спортом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лет:</w:t>
            </w:r>
          </w:p>
          <w:p w14:paraId="3BF1ED8C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возраста;</w:t>
            </w:r>
          </w:p>
          <w:p w14:paraId="4B32F21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старшего возраста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-79 лет, мужчины 60-79 лет),  систематически занимающихся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 в общей численности  граждан старшего возраста:</w:t>
            </w:r>
          </w:p>
          <w:p w14:paraId="7C7F561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-Увеличения уровня обеспеченности граждан спортивным сооружениями, исходя из единовременной пропускной способности объектов спорта. </w:t>
            </w:r>
          </w:p>
        </w:tc>
      </w:tr>
      <w:tr w:rsidR="00932DB2" w14:paraId="144CE334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F3410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059B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 годы</w:t>
            </w:r>
          </w:p>
        </w:tc>
      </w:tr>
      <w:tr w:rsidR="00932DB2" w14:paraId="485E2386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4F7D6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C48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муниципальной программы Сосновского муниципального района на 2021 – 2023 годы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267 259,26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1F454013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097,06 тыс. руб.</w:t>
            </w:r>
          </w:p>
          <w:p w14:paraId="3EB7CD2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–35 271,5 тыс. руб.</w:t>
            </w:r>
          </w:p>
          <w:p w14:paraId="2C45359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–62 890,7 тыс. руб.</w:t>
            </w:r>
          </w:p>
          <w:p w14:paraId="7626C4F0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B2" w14:paraId="7C3999E1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59ABA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C39C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жителей района в возрасте 3-79 лет, систематически занимающихся физической культурой и спортом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лет(%):</w:t>
            </w:r>
          </w:p>
          <w:p w14:paraId="4796230B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2021-40,49</w:t>
            </w:r>
          </w:p>
          <w:p w14:paraId="65CB41F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2022-45,32</w:t>
            </w:r>
          </w:p>
          <w:p w14:paraId="41AFCE25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2023-50,15</w:t>
            </w:r>
          </w:p>
          <w:p w14:paraId="10843A9C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молодежи в возрасте 3-29 лет, систематически занимающихся физической культурой и спортом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лет(%):</w:t>
            </w:r>
          </w:p>
          <w:p w14:paraId="3BC92BF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2021-83,01</w:t>
            </w:r>
          </w:p>
          <w:p w14:paraId="2FA9876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2022-83,68</w:t>
            </w:r>
          </w:p>
          <w:p w14:paraId="15BBD22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2023-84,35</w:t>
            </w:r>
          </w:p>
          <w:p w14:paraId="617B1A2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14:paraId="4AA75C8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2021-28,51</w:t>
            </w:r>
          </w:p>
          <w:p w14:paraId="119490E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2022-35,68</w:t>
            </w:r>
          </w:p>
          <w:p w14:paraId="0B872E02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2023-42,85</w:t>
            </w:r>
          </w:p>
          <w:p w14:paraId="5BFCB886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14:paraId="093FD68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2021-16,99</w:t>
            </w:r>
          </w:p>
          <w:p w14:paraId="7116D24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2022-21,32</w:t>
            </w:r>
          </w:p>
          <w:p w14:paraId="138F20E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2023-26,65</w:t>
            </w:r>
          </w:p>
          <w:p w14:paraId="74EE0FA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 w14:paraId="6BDBCD1D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2021-47,34</w:t>
            </w:r>
          </w:p>
          <w:p w14:paraId="6A58C226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2022-51,55</w:t>
            </w:r>
          </w:p>
          <w:p w14:paraId="6A1D2C4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2023-55,76</w:t>
            </w:r>
          </w:p>
        </w:tc>
      </w:tr>
      <w:tr w:rsidR="00932DB2" w14:paraId="4AA047AD" w14:textId="77777777" w:rsidTr="00932DB2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13C02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E887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осуществляет отдел по делам молодежи, физической культуры и спорта. Контроль за ходом исполнения осуществляет администрация Сосновского муниципального района</w:t>
            </w:r>
          </w:p>
        </w:tc>
      </w:tr>
    </w:tbl>
    <w:p w14:paraId="01EAA060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7454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8F2A3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112C8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A6C02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DE4B30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74EB3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2EFD6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7B12C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4A2F3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C266F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B483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E424A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208B2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4593A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FC14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D61436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23288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98039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8C513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D56DA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9A0B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77D2C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9E204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095E9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3D932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02CEE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87129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A35C5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D946B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39C26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A1805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5130F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87D31" w14:textId="16FFCCEB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51A78C1A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14:paraId="23B6B057" w14:textId="77777777" w:rsidR="00932DB2" w:rsidRDefault="00932DB2" w:rsidP="0093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297CCDA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здоровый образ жизни, систематически заниматься физической культурой и спортом.</w:t>
      </w:r>
    </w:p>
    <w:p w14:paraId="049A9978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14:paraId="39FE5501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14:paraId="6D0FDAFB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районе функционируют три детско-юношеские спортивные школы. В данных учреждениях работает 14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категорию. 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14:paraId="1450C44D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14:paraId="79876DD9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14:paraId="5B8E20A8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Требует дальнейшего развития и совершенствования работа по месту жительства по популяризации активных форм организации досуга, здорового образа жизни.</w:t>
      </w:r>
    </w:p>
    <w:p w14:paraId="7687AC90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14:paraId="4DF400DB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14:paraId="24D1A4CE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14:paraId="19AC451C" w14:textId="77777777" w:rsidR="00932DB2" w:rsidRDefault="00932DB2" w:rsidP="0093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40796" w14:textId="77777777" w:rsidR="00932DB2" w:rsidRDefault="00932DB2" w:rsidP="00932DB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4703B2C0" w14:textId="77777777" w:rsidR="00932DB2" w:rsidRDefault="00932DB2" w:rsidP="00932DB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ЦЕЛИ, ЗАДАЧИ И СРОКИ РЕАЛИЗАЦИИ ПРОГРАММЫ</w:t>
      </w:r>
    </w:p>
    <w:p w14:paraId="73ED3E7F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Целью программы является создание условий для устойчивого и динамичного развития физической культуры и спорта на территории Сосновского муниципального района.</w:t>
      </w:r>
    </w:p>
    <w:p w14:paraId="6F839621" w14:textId="77777777" w:rsidR="00932DB2" w:rsidRDefault="00932DB2" w:rsidP="00932D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нацелена на решение следующих задач:</w:t>
      </w:r>
    </w:p>
    <w:p w14:paraId="262363E7" w14:textId="77777777" w:rsidR="00932DB2" w:rsidRDefault="00932DB2" w:rsidP="00932DB2">
      <w:pPr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14:paraId="36BC6EC2" w14:textId="77777777" w:rsidR="00932DB2" w:rsidRDefault="00932DB2" w:rsidP="00932DB2">
      <w:pPr>
        <w:jc w:val="both"/>
      </w:pPr>
      <w:r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спортом;</w:t>
      </w:r>
    </w:p>
    <w:p w14:paraId="75F1DA25" w14:textId="77777777" w:rsidR="00932DB2" w:rsidRDefault="00932DB2" w:rsidP="00932DB2">
      <w:pPr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14:paraId="5A4ABD31" w14:textId="77777777" w:rsidR="00932DB2" w:rsidRDefault="00932DB2" w:rsidP="00932DB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0048F578" w14:textId="77777777" w:rsidR="00932DB2" w:rsidRDefault="00932DB2" w:rsidP="00932DB2">
      <w:pPr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СИСТЕМА ПРОГРАММНЫХ МЕРОПРИЯТИЙ</w:t>
      </w:r>
    </w:p>
    <w:p w14:paraId="09FDA8F4" w14:textId="77777777" w:rsidR="00932DB2" w:rsidRDefault="00932DB2" w:rsidP="00932DB2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представлены в приложении 1 к Программе.</w:t>
      </w:r>
    </w:p>
    <w:p w14:paraId="6347607F" w14:textId="77777777" w:rsidR="00932DB2" w:rsidRDefault="00932DB2" w:rsidP="00932DB2">
      <w:pPr>
        <w:pStyle w:val="a5"/>
        <w:autoSpaceDE w:val="0"/>
        <w:spacing w:after="0" w:line="240" w:lineRule="auto"/>
        <w:ind w:left="100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DD7C5" w14:textId="77777777" w:rsidR="00932DB2" w:rsidRDefault="00932DB2" w:rsidP="00932DB2">
      <w:pPr>
        <w:pStyle w:val="a5"/>
        <w:autoSpaceDE w:val="0"/>
        <w:spacing w:after="0" w:line="240" w:lineRule="auto"/>
        <w:ind w:left="1004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ЦЕЛЕВЫЕ ПОКАЗАТЕЛИ </w:t>
      </w:r>
    </w:p>
    <w:p w14:paraId="795B83D8" w14:textId="77777777" w:rsidR="00932DB2" w:rsidRDefault="00932DB2" w:rsidP="00932DB2"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в 2021-2023 годы позволит увеличить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систематически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и спортом:</w:t>
      </w:r>
    </w:p>
    <w:p w14:paraId="46DDE928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-Доля жителей района в возрасте 3-79 лет, систематически занимающихся физической культурой и спортом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</w:p>
    <w:p w14:paraId="4A468EC1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3-79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лет(</w:t>
      </w:r>
      <w:proofErr w:type="gramEnd"/>
      <w:r>
        <w:rPr>
          <w:rFonts w:ascii="Times New Roman" w:hAnsi="Times New Roman" w:cs="Times New Roman"/>
          <w:sz w:val="28"/>
          <w:szCs w:val="28"/>
        </w:rPr>
        <w:t>%):</w:t>
      </w:r>
    </w:p>
    <w:p w14:paraId="0FDF592F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2021-40,49</w:t>
      </w:r>
    </w:p>
    <w:p w14:paraId="066D161A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2022-45,32</w:t>
      </w:r>
    </w:p>
    <w:p w14:paraId="21F59580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2023-50,15</w:t>
      </w:r>
    </w:p>
    <w:p w14:paraId="65750FDD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Доля детей и молодежи в возрасте 3-29 лет, систематически занимающихся физической культурой и спортом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молодежи в возрасте 3-29 лет(%):</w:t>
      </w:r>
    </w:p>
    <w:p w14:paraId="56EE6C3F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2021-83,01</w:t>
      </w:r>
    </w:p>
    <w:p w14:paraId="13BB9A5C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2022-83,68</w:t>
      </w:r>
    </w:p>
    <w:p w14:paraId="1F1D7D5C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2023-84,35</w:t>
      </w:r>
    </w:p>
    <w:p w14:paraId="495F0644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Доля жителей района в возрасте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женщины  30</w:t>
      </w:r>
      <w:proofErr w:type="gramEnd"/>
      <w:r>
        <w:rPr>
          <w:rFonts w:ascii="Times New Roman" w:hAnsi="Times New Roman" w:cs="Times New Roman"/>
          <w:sz w:val="28"/>
          <w:szCs w:val="28"/>
        </w:rPr>
        <w:t>-54 года, мужчины 30-59 лет),  систематически занимающихся физической культурой и спортом в общей численности  граждан среднего возраста (%):</w:t>
      </w:r>
    </w:p>
    <w:p w14:paraId="5D80425B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2021-28,51</w:t>
      </w:r>
    </w:p>
    <w:p w14:paraId="1C7E8D3B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2022-35,68</w:t>
      </w:r>
    </w:p>
    <w:p w14:paraId="3DFCC0B0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2023-42,85</w:t>
      </w:r>
    </w:p>
    <w:p w14:paraId="2478F8E1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Доля граждан старшего возраста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женщины  55</w:t>
      </w:r>
      <w:proofErr w:type="gramEnd"/>
      <w:r>
        <w:rPr>
          <w:rFonts w:ascii="Times New Roman" w:hAnsi="Times New Roman" w:cs="Times New Roman"/>
          <w:sz w:val="28"/>
          <w:szCs w:val="28"/>
        </w:rPr>
        <w:t>-79 лет, мужчины 60-79 лет),  систематически занимающихся физической культурой и спортом в общей численности  граждан старшего возраста (%):</w:t>
      </w:r>
    </w:p>
    <w:p w14:paraId="4FF09A84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2021-16,99</w:t>
      </w:r>
    </w:p>
    <w:p w14:paraId="5C649E6E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2022-21,32</w:t>
      </w:r>
    </w:p>
    <w:p w14:paraId="1B1ED20E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2023-26,65</w:t>
      </w:r>
    </w:p>
    <w:p w14:paraId="086D32BD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-Уровень обеспеченности граждан спортивным сооружениями, исходя из единовременной пропускной способности объектов спорта (%)</w:t>
      </w:r>
    </w:p>
    <w:p w14:paraId="6040335B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2021-47,34</w:t>
      </w:r>
    </w:p>
    <w:p w14:paraId="19FF1AD4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2022-51,55</w:t>
      </w:r>
    </w:p>
    <w:p w14:paraId="6AB4F8A7" w14:textId="77777777" w:rsidR="00932DB2" w:rsidRDefault="00932DB2" w:rsidP="00932D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2023-55,76</w:t>
      </w:r>
    </w:p>
    <w:p w14:paraId="3BB3FD01" w14:textId="77777777" w:rsidR="00932DB2" w:rsidRDefault="00932DB2" w:rsidP="00932DB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FDDD25" w14:textId="77777777" w:rsidR="00932DB2" w:rsidRDefault="00932DB2" w:rsidP="00932DB2">
      <w:pPr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РЕСУРСНОЕ ОБЕСПЕЧЕНИЕ ПРОГРАММЫ</w:t>
      </w:r>
    </w:p>
    <w:p w14:paraId="60197662" w14:textId="77777777" w:rsidR="00932DB2" w:rsidRDefault="00932DB2" w:rsidP="00932DB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Источниками финансирования мероприятий являются средства местного и областного бюджетов. Общий объем финансирования Программы составляет 262 470,5тыс. рублей.</w:t>
      </w:r>
    </w:p>
    <w:p w14:paraId="4BDF724F" w14:textId="77777777" w:rsidR="00932DB2" w:rsidRDefault="00932DB2" w:rsidP="00932DB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Источник и объемы финансирования программы представлены в таблице </w:t>
      </w:r>
    </w:p>
    <w:tbl>
      <w:tblPr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2687"/>
        <w:gridCol w:w="1700"/>
        <w:gridCol w:w="1417"/>
        <w:gridCol w:w="1318"/>
        <w:gridCol w:w="2232"/>
        <w:gridCol w:w="6"/>
      </w:tblGrid>
      <w:tr w:rsidR="00932DB2" w14:paraId="0527F2A5" w14:textId="77777777" w:rsidTr="00932DB2"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10FF9" w14:textId="77777777" w:rsidR="00932DB2" w:rsidRDefault="00932DB2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3EA40A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932DB2" w14:paraId="76C04120" w14:textId="77777777" w:rsidTr="00932DB2">
        <w:tc>
          <w:tcPr>
            <w:tcW w:w="26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463B4" w14:textId="77777777" w:rsidR="00932DB2" w:rsidRDefault="00932DB2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C1E056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BC804F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  <w:p w14:paraId="7372E9F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  <w:p w14:paraId="1A85B292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053CC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B7AE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E68F77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1A8DD7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932DB2" w14:paraId="78C958E7" w14:textId="77777777" w:rsidTr="00932DB2">
        <w:trPr>
          <w:trHeight w:val="1339"/>
        </w:trPr>
        <w:tc>
          <w:tcPr>
            <w:tcW w:w="26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F6887" w14:textId="77777777" w:rsidR="00932DB2" w:rsidRDefault="00932DB2">
            <w:pPr>
              <w:suppressAutoHyphens w:val="0"/>
              <w:spacing w:after="0" w:line="240" w:lineRule="auto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9DF48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E797A2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102 316,8</w:t>
            </w:r>
          </w:p>
          <w:p w14:paraId="02B110D3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66 780,26</w:t>
            </w:r>
          </w:p>
          <w:p w14:paraId="5DDF228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097,06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B7D04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937DE3E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1 650,3</w:t>
            </w:r>
          </w:p>
          <w:p w14:paraId="3F55B78E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33 621,2</w:t>
            </w:r>
          </w:p>
          <w:p w14:paraId="566FA3EB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35 271,5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F04657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C73487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1 650,3</w:t>
            </w:r>
          </w:p>
          <w:p w14:paraId="0C36C602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61 240,4</w:t>
            </w:r>
          </w:p>
          <w:p w14:paraId="2C56FF96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62 890,7</w:t>
            </w:r>
          </w:p>
        </w:tc>
        <w:tc>
          <w:tcPr>
            <w:tcW w:w="22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F490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08DEE57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105 617,4</w:t>
            </w:r>
          </w:p>
          <w:p w14:paraId="5FFD31A8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161 641,86</w:t>
            </w:r>
          </w:p>
          <w:p w14:paraId="0F66E0C3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267 259,26</w:t>
            </w:r>
          </w:p>
        </w:tc>
      </w:tr>
      <w:tr w:rsidR="00932DB2" w14:paraId="4797A3D5" w14:textId="77777777" w:rsidTr="00932DB2">
        <w:trPr>
          <w:gridAfter w:val="1"/>
          <w:wAfter w:w="6" w:type="dxa"/>
          <w:trHeight w:val="3570"/>
        </w:trPr>
        <w:tc>
          <w:tcPr>
            <w:tcW w:w="9354" w:type="dxa"/>
            <w:gridSpan w:val="5"/>
          </w:tcPr>
          <w:p w14:paraId="5F647B5F" w14:textId="78D453BA" w:rsidR="00932DB2" w:rsidRDefault="00932DB2" w:rsidP="00932DB2">
            <w:pPr>
              <w:keepNext/>
              <w:snapToGrid w:val="0"/>
              <w:spacing w:after="0" w:line="240" w:lineRule="auto"/>
            </w:pPr>
          </w:p>
          <w:p w14:paraId="2CDDC34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14:paraId="529862FD" w14:textId="77777777" w:rsidR="00932DB2" w:rsidRDefault="00932DB2">
            <w:pPr>
              <w:spacing w:after="0" w:line="240" w:lineRule="auto"/>
              <w:jc w:val="center"/>
            </w:pPr>
          </w:p>
          <w:p w14:paraId="3B1A5D9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ОЦЕНКА ЭФФЕКТИВНОСТИ МУНИЦИПАЛЬНОЙ ПРОГРАММЫ</w:t>
            </w:r>
          </w:p>
          <w:p w14:paraId="7D85A0AD" w14:textId="77777777" w:rsidR="00932DB2" w:rsidRDefault="00932DB2">
            <w:pPr>
              <w:spacing w:after="0" w:line="240" w:lineRule="auto"/>
              <w:jc w:val="center"/>
              <w:rPr>
                <w:u w:val="single"/>
              </w:rPr>
            </w:pPr>
          </w:p>
          <w:p w14:paraId="0A7214D9" w14:textId="77777777" w:rsidR="00932DB2" w:rsidRDefault="00932DB2">
            <w:pPr>
              <w:widowControl w:val="0"/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оценивается ежегодно на основании фактически достигнутых значений целевых показателей и индикаторов. </w:t>
            </w:r>
          </w:p>
          <w:p w14:paraId="55967005" w14:textId="77777777" w:rsidR="00932DB2" w:rsidRDefault="00932DB2">
            <w:pPr>
              <w:widowControl w:val="0"/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муниципальной программы проводится в соответствии с постановлением администрации Сосновского муниципального района от 12.02.2018 г. № 577 «Об утверждении порядка проведения оценки эффективности реализации муниципальных программ Сосновского муниципального района Челябинской области».</w:t>
            </w:r>
          </w:p>
          <w:p w14:paraId="07544996" w14:textId="77777777" w:rsidR="00932DB2" w:rsidRDefault="00932DB2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F74FFE4" w14:textId="77777777" w:rsidR="00932DB2" w:rsidRDefault="00932DB2" w:rsidP="00932DB2">
      <w:pPr>
        <w:suppressAutoHyphens w:val="0"/>
        <w:spacing w:after="0"/>
        <w:sectPr w:rsidR="00932DB2" w:rsidSect="00932DB2">
          <w:pgSz w:w="11906" w:h="16838"/>
          <w:pgMar w:top="1134" w:right="851" w:bottom="709" w:left="1418" w:header="720" w:footer="720" w:gutter="0"/>
          <w:cols w:space="720"/>
        </w:sectPr>
      </w:pPr>
    </w:p>
    <w:p w14:paraId="66899BAD" w14:textId="77777777" w:rsidR="00932DB2" w:rsidRDefault="00932DB2" w:rsidP="00932DB2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826317C" w14:textId="77777777" w:rsidR="00932DB2" w:rsidRDefault="00932DB2" w:rsidP="00932DB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 в Сосновском районе на 2021-2023гг.»</w:t>
      </w:r>
    </w:p>
    <w:p w14:paraId="7C4542A0" w14:textId="77777777" w:rsidR="00932DB2" w:rsidRDefault="00932DB2" w:rsidP="00932D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819F980" w14:textId="77777777" w:rsidR="00932DB2" w:rsidRDefault="00932DB2" w:rsidP="00932DB2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14:paraId="67856343" w14:textId="77777777" w:rsidR="00932DB2" w:rsidRDefault="00932DB2" w:rsidP="00932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3DF149" w14:textId="77777777" w:rsidR="00932DB2" w:rsidRDefault="00932DB2" w:rsidP="00932D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5358"/>
        <w:gridCol w:w="1587"/>
        <w:gridCol w:w="1389"/>
        <w:gridCol w:w="1559"/>
        <w:gridCol w:w="4576"/>
      </w:tblGrid>
      <w:tr w:rsidR="00932DB2" w14:paraId="0C682651" w14:textId="77777777" w:rsidTr="00932DB2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E3F3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C9FB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8F66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474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32DB2" w14:paraId="05DCC1EB" w14:textId="77777777" w:rsidTr="00932DB2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2BBC2" w14:textId="77777777" w:rsidR="00932DB2" w:rsidRDefault="00932DB2">
            <w:pPr>
              <w:suppressAutoHyphens w:val="0"/>
              <w:spacing w:after="0" w:line="240" w:lineRule="auto"/>
            </w:pPr>
          </w:p>
        </w:tc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9BC26" w14:textId="77777777" w:rsidR="00932DB2" w:rsidRDefault="00932DB2">
            <w:pPr>
              <w:suppressAutoHyphens w:val="0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3B9E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F79F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677D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F953" w14:textId="77777777" w:rsidR="00932DB2" w:rsidRDefault="00932DB2">
            <w:pPr>
              <w:suppressAutoHyphens w:val="0"/>
              <w:spacing w:after="0" w:line="240" w:lineRule="auto"/>
            </w:pPr>
          </w:p>
        </w:tc>
      </w:tr>
      <w:tr w:rsidR="00932DB2" w14:paraId="50689F10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802E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42A0A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 и Спартакиада ветеранов труда и спорта Челябинской области</w:t>
            </w:r>
          </w:p>
          <w:p w14:paraId="3CAD9E7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548F4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CBB9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6635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E746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52F51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53FB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6082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85B2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CDD2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CE4A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DB40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FB7E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EC01C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CA59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8C31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1C051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BD7A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C7DE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D4B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932DB2" w14:paraId="7A9DD94F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B0B3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9439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14:paraId="0E03148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77FB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2921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BD8F1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E8C2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3EF69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48C4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404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932DB2" w14:paraId="5E17F91F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697E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E111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в соревнованиях областной зимней сельской спартакиады «Уральская метелица»</w:t>
            </w:r>
          </w:p>
          <w:p w14:paraId="5A839F70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868F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FF7C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0F5D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4189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F35E3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31CA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0298A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63CF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D107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BCD7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127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0317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2C7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0325D98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43EA9B5D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D009D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D7C85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14:paraId="172EF35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99E66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EBAC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0F4C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C74B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E10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2D09D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9DB1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618AF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DAE9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EC4F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5C33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DEE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C1D9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8AD7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305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09C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3242B37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011240B3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72A2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9258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в соревнованиях областной летней сельской Олимпиаде «Золотой колос»</w:t>
            </w:r>
          </w:p>
          <w:p w14:paraId="1D21CCEB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F062C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CA5A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C693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E140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2A289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24DB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D422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E7FC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8809C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AA48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CB28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982C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6CC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05FAC98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4623B8D5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8C1C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EFCA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14:paraId="1970A18D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26376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530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4E18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1338,53</w:t>
            </w:r>
          </w:p>
          <w:p w14:paraId="42EBEC27" w14:textId="77777777" w:rsidR="00932DB2" w:rsidRDefault="00932DB2">
            <w:pPr>
              <w:spacing w:after="0" w:line="240" w:lineRule="auto"/>
              <w:jc w:val="center"/>
            </w:pPr>
          </w:p>
          <w:p w14:paraId="6FCF6949" w14:textId="77777777" w:rsidR="00932DB2" w:rsidRDefault="00932DB2">
            <w:pPr>
              <w:spacing w:after="0" w:line="240" w:lineRule="auto"/>
              <w:jc w:val="center"/>
            </w:pPr>
          </w:p>
          <w:p w14:paraId="0306FC8D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35768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D14B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16CF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E9640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6F08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5B49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1CD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67E8D2E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14:paraId="69EFBD7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5288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5130546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B2" w14:paraId="75F5BF4D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6980C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3E7F0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Медицинское сопровождение районных спортивных 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роприятий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5CB6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86FB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224F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994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63A6180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5104702E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8F49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C3C5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14:paraId="0FF4B133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BD35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D5F4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C725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6E1E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27B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DDB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5673B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633A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852D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5B9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619CA21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16DBFFD4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50644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41A9D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14:paraId="711DC78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A094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6095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EB3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CF8BF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F87B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6202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CDD4D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2A5C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E456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8EA7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4E07A89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06FA24FF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2205D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05A0A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14:paraId="5B1B0BB2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923E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3218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AED9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8E196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338B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4B79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45C0C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C0EA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BE64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0D0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1147B51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220755FD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69F99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9F7F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14:paraId="66CAA93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14:paraId="07CA0E01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7F53B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7D378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85FF5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6312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8049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14:paraId="16D454B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14:paraId="6AC2DE1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F5B5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F2464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3F4BC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0930F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67A3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14:paraId="3F3B930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14:paraId="6B8467D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02C9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AC4D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AC5F6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94CDA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622E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14:paraId="34C604B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14:paraId="2BAF793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9BDD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E4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14:paraId="31B5AF0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B2" w14:paraId="33A7147F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A8D3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8940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 старшего возраста </w:t>
            </w:r>
          </w:p>
          <w:p w14:paraId="28A3C5F5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14:paraId="2DEE13A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14:paraId="2175E596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56A22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6E7F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D74C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C84A8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9F93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  <w:p w14:paraId="345AD18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14:paraId="1B250F5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B757E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755A3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3996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B2" w14:paraId="072B93F2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A204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54353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 w14:paraId="7034807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14:paraId="29317A13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14:paraId="6A24F5C1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4D890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4D1EC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1961AC3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8D5E0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5C9B9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CABFE8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311A6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352,6</w:t>
            </w:r>
          </w:p>
          <w:p w14:paraId="0ACD885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14:paraId="09F4B65F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050D8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5355C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C3CD62D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4F14853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770790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E022CA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A3750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880,4</w:t>
            </w:r>
          </w:p>
          <w:p w14:paraId="26CD589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14:paraId="2ECDA5E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262561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DEC5A" w14:textId="77777777" w:rsidR="00932DB2" w:rsidRDefault="00932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B1086C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E9CD4E7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A06834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CA54E8" w14:textId="77777777" w:rsidR="00932DB2" w:rsidRDefault="00932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27FCB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880,4</w:t>
            </w:r>
          </w:p>
          <w:p w14:paraId="7B177CF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14:paraId="4F21F7F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323EF4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056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Сосновского муниципального района</w:t>
            </w:r>
          </w:p>
          <w:p w14:paraId="23296C4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2DB2" w14:paraId="67287A71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76E9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9D81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14:paraId="40A2D5C6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FDF5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8520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03B6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2A16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AF0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765A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50,76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5231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50754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7001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14:paraId="2B0ABB9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B258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AD90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48B21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43A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851B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14:paraId="480C1BD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3E4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5EE5A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44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14:paraId="4F1C881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  <w:p w14:paraId="149EE44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7670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32DB2" w14:paraId="0A450BB7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E276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A78E7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чемпионов и призеров в областных сельских спортивных играх: «Уральская метелица», «Золотой колос», Спартакиада ветеранов труда и спорта Челябинской области, Олимпийские Надежды Южного Урала </w:t>
            </w:r>
          </w:p>
          <w:p w14:paraId="14AD11A2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A33E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67D7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EF7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A424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8C4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7F60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7396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1CE61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72E4A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7988F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4915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7DBD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AAEC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F43E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C152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49A7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78A0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DAA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E884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65A8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EA66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2F5D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117D2D7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6443F112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F1FC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30D41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проведение, награждение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торжественных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районных мероприятиях</w:t>
            </w:r>
          </w:p>
          <w:p w14:paraId="5AB04908" w14:textId="77777777" w:rsidR="00932DB2" w:rsidRDefault="00932D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B09E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A68C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269C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15FD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7C0A8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6D448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B3A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C1F35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1DF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8E4F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068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8AD0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14:paraId="0DA3D28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096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14:paraId="2805095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932DB2" w14:paraId="3C9824BB" w14:textId="77777777" w:rsidTr="00932DB2">
        <w:trPr>
          <w:trHeight w:val="8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42EA9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ECB2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организации </w:t>
            </w:r>
          </w:p>
          <w:p w14:paraId="33C58FFC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14:paraId="3D317C2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14:paraId="2E74DA8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53F15320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ECEC9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FDEE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6C3F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9C81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D9B2D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70D7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E31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137D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8BD7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9C0F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CC73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3F3E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14:paraId="5A6FE99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0FA15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6C24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7348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6A44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979C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1D1C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317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F29DA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932DB2" w14:paraId="220B599A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F1F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0C7B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летних сельских спортивных игр «Золотой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колос»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14:paraId="095A33F6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14:paraId="6488299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56B0CC7D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1C58E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4B2DF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F107E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898C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C0F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8E10D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3 200,0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E811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932DB2" w14:paraId="09451951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9215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1E45F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«Спортивно-оздоровительный комплекс по ул. 1-го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селе Долгодеревенское Сосновского муниципального района Челябинской области» Этап 1»</w:t>
            </w:r>
          </w:p>
          <w:p w14:paraId="45A2E674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14:paraId="156FD71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7E9B7D38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14:paraId="2E1FD4D1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418FD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7AF6B3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B00301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700CCA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BA7698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88A9E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62 518,55</w:t>
            </w:r>
          </w:p>
          <w:p w14:paraId="15EAC36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94 779,52</w:t>
            </w:r>
          </w:p>
          <w:p w14:paraId="6A583BD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D57A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62,58</w:t>
            </w:r>
          </w:p>
          <w:p w14:paraId="7318730A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157 298,07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22A84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25C26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59EAE19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89CB0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3E8C21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92BDD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5BAB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EB722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883E5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CCF54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DE9DAC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A595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F531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</w:tc>
      </w:tr>
      <w:tr w:rsidR="00932DB2" w14:paraId="7CBB2CED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8FAF6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09499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области. ФОК» Этап 2.</w:t>
            </w:r>
          </w:p>
          <w:p w14:paraId="26817445" w14:textId="77777777" w:rsidR="00932DB2" w:rsidRDefault="00932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647D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14:paraId="3C0FF075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4A88860E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A0D9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695E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17624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E17F8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A7D9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0739A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FB6C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4F13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14:paraId="18260EB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04101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A7CC3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0FD8F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C440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B45D1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24B60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283C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31 860,3</w:t>
            </w:r>
          </w:p>
          <w:p w14:paraId="55975F2F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B76C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77F8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4982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E6497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5CCD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F7792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AE95E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7800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  <w:p w14:paraId="5E96A3CB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67F22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13C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932DB2" w14:paraId="471283A5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7818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FD9A7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и оборудования для физкультурно-спортивной организации</w:t>
            </w:r>
          </w:p>
          <w:p w14:paraId="097DA075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14:paraId="3381523D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14:paraId="033CCEAC" w14:textId="77777777" w:rsidR="00932DB2" w:rsidRDefault="00932DB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14E29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06525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51CA6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8EED7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  <w:p w14:paraId="597F5C1C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612,00</w:t>
            </w:r>
          </w:p>
          <w:p w14:paraId="05FD8C3F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F9D7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ACB6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827C" w14:textId="77777777" w:rsidR="00932DB2" w:rsidRDefault="00932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32DB2" w14:paraId="56499A85" w14:textId="77777777" w:rsidTr="00932DB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13E6A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44173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FA38E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169 097,06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26310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F4CE8" w14:textId="77777777" w:rsidR="00932DB2" w:rsidRDefault="00932D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62 890,7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2FEE" w14:textId="77777777" w:rsidR="00932DB2" w:rsidRDefault="00932D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9D115" w14:textId="77777777" w:rsidR="00932DB2" w:rsidRDefault="00932DB2" w:rsidP="00932DB2">
      <w:pPr>
        <w:spacing w:after="0" w:line="240" w:lineRule="auto"/>
      </w:pPr>
    </w:p>
    <w:p w14:paraId="02351D75" w14:textId="77777777" w:rsidR="00CB2706" w:rsidRDefault="002B0C08"/>
    <w:sectPr w:rsidR="00CB2706" w:rsidSect="00932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7123" w14:textId="77777777" w:rsidR="002B0C08" w:rsidRDefault="002B0C08" w:rsidP="00932DB2">
      <w:pPr>
        <w:spacing w:after="0" w:line="240" w:lineRule="auto"/>
      </w:pPr>
      <w:r>
        <w:separator/>
      </w:r>
    </w:p>
  </w:endnote>
  <w:endnote w:type="continuationSeparator" w:id="0">
    <w:p w14:paraId="12ABBCF5" w14:textId="77777777" w:rsidR="002B0C08" w:rsidRDefault="002B0C08" w:rsidP="0093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301D" w14:textId="77777777" w:rsidR="002B0C08" w:rsidRDefault="002B0C08" w:rsidP="00932DB2">
      <w:pPr>
        <w:spacing w:after="0" w:line="240" w:lineRule="auto"/>
      </w:pPr>
      <w:r>
        <w:separator/>
      </w:r>
    </w:p>
  </w:footnote>
  <w:footnote w:type="continuationSeparator" w:id="0">
    <w:p w14:paraId="3258B135" w14:textId="77777777" w:rsidR="002B0C08" w:rsidRDefault="002B0C08" w:rsidP="00932DB2">
      <w:pPr>
        <w:spacing w:after="0" w:line="240" w:lineRule="auto"/>
      </w:pPr>
      <w:r>
        <w:continuationSeparator/>
      </w:r>
    </w:p>
  </w:footnote>
  <w:footnote w:id="1">
    <w:p w14:paraId="5396FAA1" w14:textId="77777777" w:rsidR="00932DB2" w:rsidRDefault="00932DB2" w:rsidP="00932DB2">
      <w:pPr>
        <w:pStyle w:val="a3"/>
      </w:pPr>
      <w: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6008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7"/>
    <w:rsid w:val="002B0C08"/>
    <w:rsid w:val="006317C9"/>
    <w:rsid w:val="00932DB2"/>
    <w:rsid w:val="00B70497"/>
    <w:rsid w:val="00B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4CEA"/>
  <w15:chartTrackingRefBased/>
  <w15:docId w15:val="{E6D85F35-AB37-478A-BC88-E81747C2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B2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32DB2"/>
    <w:pPr>
      <w:suppressLineNumbers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2DB2"/>
    <w:rPr>
      <w:rFonts w:ascii="Calibri" w:eastAsia="Calibri" w:hAnsi="Calibri" w:cs="Calibri"/>
      <w:sz w:val="20"/>
      <w:szCs w:val="20"/>
      <w:lang w:eastAsia="zh-CN"/>
    </w:rPr>
  </w:style>
  <w:style w:type="paragraph" w:styleId="a5">
    <w:name w:val="List Paragraph"/>
    <w:basedOn w:val="a"/>
    <w:qFormat/>
    <w:rsid w:val="00932DB2"/>
    <w:pPr>
      <w:ind w:left="720"/>
      <w:contextualSpacing/>
    </w:pPr>
  </w:style>
  <w:style w:type="character" w:styleId="a6">
    <w:name w:val="footnote reference"/>
    <w:semiHidden/>
    <w:unhideWhenUsed/>
    <w:rsid w:val="00932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2514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3</cp:revision>
  <dcterms:created xsi:type="dcterms:W3CDTF">2021-12-21T11:41:00Z</dcterms:created>
  <dcterms:modified xsi:type="dcterms:W3CDTF">2021-12-21T11:44:00Z</dcterms:modified>
</cp:coreProperties>
</file>