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741E0" w:rsidRDefault="00F741E0" w:rsidP="00F741E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A10B26">
        <w:rPr>
          <w:sz w:val="28"/>
          <w:szCs w:val="28"/>
        </w:rPr>
        <w:t xml:space="preserve"> 5801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0D6984" w:rsidRDefault="000D6984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</w:t>
      </w:r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2F2FB1">
        <w:rPr>
          <w:sz w:val="28"/>
          <w:szCs w:val="28"/>
        </w:rPr>
        <w:t>27 ноября</w:t>
      </w:r>
      <w:r w:rsidR="00E73EBF">
        <w:rPr>
          <w:sz w:val="28"/>
          <w:szCs w:val="28"/>
        </w:rPr>
        <w:t xml:space="preserve"> </w:t>
      </w:r>
      <w:bookmarkStart w:id="0" w:name="_GoBack"/>
      <w:bookmarkEnd w:id="0"/>
      <w:r w:rsidR="00E73EBF">
        <w:rPr>
          <w:sz w:val="28"/>
          <w:szCs w:val="28"/>
        </w:rPr>
        <w:t xml:space="preserve">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 xml:space="preserve">-00 часов в  здании </w:t>
      </w:r>
      <w:r>
        <w:rPr>
          <w:sz w:val="28"/>
          <w:szCs w:val="28"/>
        </w:rPr>
        <w:t xml:space="preserve">Администрации </w:t>
      </w:r>
      <w:r w:rsidR="00E73EBF">
        <w:rPr>
          <w:sz w:val="28"/>
          <w:szCs w:val="28"/>
        </w:rPr>
        <w:t>Алишевского</w:t>
      </w:r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E73EBF">
        <w:rPr>
          <w:sz w:val="28"/>
          <w:szCs w:val="28"/>
        </w:rPr>
        <w:t>Алишевского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«___»________2014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E73EBF">
        <w:rPr>
          <w:sz w:val="28"/>
          <w:szCs w:val="28"/>
        </w:rPr>
        <w:t>Алишевского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E73EBF">
        <w:rPr>
          <w:sz w:val="28"/>
          <w:szCs w:val="28"/>
        </w:rPr>
        <w:t>Алишевского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E73EBF">
        <w:rPr>
          <w:sz w:val="28"/>
          <w:szCs w:val="28"/>
        </w:rPr>
        <w:t>Алишевского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E73EBF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Габитов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Алишевского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976"/>
    <w:rsid w:val="00075951"/>
    <w:rsid w:val="000D6984"/>
    <w:rsid w:val="002F2FB1"/>
    <w:rsid w:val="005C2656"/>
    <w:rsid w:val="00654C64"/>
    <w:rsid w:val="006843EA"/>
    <w:rsid w:val="008F4C46"/>
    <w:rsid w:val="00A05093"/>
    <w:rsid w:val="00A10B26"/>
    <w:rsid w:val="00A95607"/>
    <w:rsid w:val="00AA08D8"/>
    <w:rsid w:val="00AB6222"/>
    <w:rsid w:val="00AF1BC8"/>
    <w:rsid w:val="00BC7746"/>
    <w:rsid w:val="00CE4F44"/>
    <w:rsid w:val="00D34D24"/>
    <w:rsid w:val="00E73EBF"/>
    <w:rsid w:val="00F01976"/>
    <w:rsid w:val="00F261B5"/>
    <w:rsid w:val="00F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2014-10-03T05:39:00Z</cp:lastPrinted>
  <dcterms:created xsi:type="dcterms:W3CDTF">2014-05-18T04:41:00Z</dcterms:created>
  <dcterms:modified xsi:type="dcterms:W3CDTF">2014-10-07T03:02:00Z</dcterms:modified>
</cp:coreProperties>
</file>